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proofErr w:type="gramStart"/>
      <w:r w:rsidRPr="00BA0CC9">
        <w:rPr>
          <w:rFonts w:ascii="Arial" w:hAnsi="Arial" w:cs="Arial"/>
          <w:sz w:val="22"/>
          <w:szCs w:val="22"/>
        </w:rPr>
        <w:t>DIČ:  CZ</w:t>
      </w:r>
      <w:proofErr w:type="gramEnd"/>
      <w:r w:rsidRPr="00BA0CC9">
        <w:rPr>
          <w:rFonts w:ascii="Arial" w:hAnsi="Arial" w:cs="Arial"/>
          <w:sz w:val="22"/>
          <w:szCs w:val="22"/>
        </w:rPr>
        <w:t>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1008931906</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Pr="00BA0CC9" w:rsidRDefault="00136D24">
      <w:pPr>
        <w:widowControl/>
        <w:rPr>
          <w:rFonts w:ascii="Arial" w:hAnsi="Arial" w:cs="Arial"/>
          <w:color w:val="000000"/>
          <w:sz w:val="22"/>
          <w:szCs w:val="22"/>
        </w:rPr>
      </w:pPr>
      <w:r w:rsidRPr="00BA0CC9">
        <w:rPr>
          <w:rFonts w:ascii="Arial" w:hAnsi="Arial" w:cs="Arial"/>
          <w:b/>
          <w:color w:val="000000"/>
          <w:sz w:val="22"/>
          <w:szCs w:val="22"/>
        </w:rPr>
        <w:t>Zemědělské obchodní družstvo Hradiště</w:t>
      </w:r>
      <w:r w:rsidRPr="00BA0CC9">
        <w:rPr>
          <w:rFonts w:ascii="Arial" w:hAnsi="Arial" w:cs="Arial"/>
          <w:color w:val="000000"/>
          <w:sz w:val="22"/>
          <w:szCs w:val="22"/>
        </w:rPr>
        <w:t>, sídlo Hradiště 183, Písek, PSČ 39701, IČO 00112330</w:t>
      </w:r>
      <w:r w:rsidR="0049044E">
        <w:rPr>
          <w:rFonts w:ascii="Arial" w:hAnsi="Arial" w:cs="Arial"/>
          <w:color w:val="000000"/>
          <w:sz w:val="22"/>
          <w:szCs w:val="22"/>
        </w:rPr>
        <w:t>, osoba oprávněná jednat za právnickou osobu pan Václav Průcha, předseda představenstva a pan Josef Krejčí, místopředseda představenstva</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1008931906</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Písek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172/2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183/2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183/3</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184/1</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294/2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395/1</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569/10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569/11</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Hradiště u Písku</w:t>
      </w:r>
      <w:r w:rsidRPr="00BA0CC9">
        <w:rPr>
          <w:rFonts w:ascii="Arial" w:hAnsi="Arial" w:cs="Arial"/>
          <w:sz w:val="18"/>
          <w:szCs w:val="18"/>
        </w:rPr>
        <w:tab/>
        <w:t>569/12</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Písek</w:t>
      </w:r>
      <w:r w:rsidRPr="00BA0CC9">
        <w:rPr>
          <w:rFonts w:ascii="Arial" w:hAnsi="Arial" w:cs="Arial"/>
          <w:sz w:val="18"/>
          <w:szCs w:val="18"/>
        </w:rPr>
        <w:tab/>
        <w:t>Hradiště u Písku</w:t>
      </w:r>
      <w:r w:rsidRPr="00BA0CC9">
        <w:rPr>
          <w:rFonts w:ascii="Arial" w:hAnsi="Arial" w:cs="Arial"/>
          <w:sz w:val="18"/>
          <w:szCs w:val="18"/>
        </w:rPr>
        <w:tab/>
        <w:t>569/13</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Semice u Písku</w:t>
      </w:r>
      <w:r w:rsidRPr="00BA0CC9">
        <w:rPr>
          <w:rFonts w:ascii="Arial" w:hAnsi="Arial" w:cs="Arial"/>
          <w:sz w:val="18"/>
          <w:szCs w:val="18"/>
        </w:rPr>
        <w:tab/>
        <w:t>170</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stavební</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Písek</w:t>
      </w:r>
      <w:r w:rsidRPr="00BA0CC9">
        <w:rPr>
          <w:rFonts w:ascii="Arial" w:hAnsi="Arial" w:cs="Arial"/>
          <w:sz w:val="18"/>
          <w:szCs w:val="18"/>
        </w:rPr>
        <w:tab/>
        <w:t>Semice u Písku</w:t>
      </w:r>
      <w:r w:rsidRPr="00BA0CC9">
        <w:rPr>
          <w:rFonts w:ascii="Arial" w:hAnsi="Arial" w:cs="Arial"/>
          <w:sz w:val="18"/>
          <w:szCs w:val="18"/>
        </w:rPr>
        <w:tab/>
        <w:t>270</w:t>
      </w:r>
      <w:r w:rsidRPr="00BA0CC9">
        <w:rPr>
          <w:rFonts w:ascii="Arial" w:hAnsi="Arial" w:cs="Arial"/>
          <w:sz w:val="18"/>
          <w:szCs w:val="18"/>
        </w:rPr>
        <w:tab/>
        <w:t>zastavěná plocha a nádvoří</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49044E">
        <w:rPr>
          <w:rFonts w:ascii="Arial" w:hAnsi="Arial" w:cs="Arial"/>
          <w:sz w:val="22"/>
          <w:szCs w:val="22"/>
        </w:rPr>
        <w:t xml:space="preserve">§ 10 odst. 3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49044E" w:rsidRDefault="00136D24" w:rsidP="0049044E">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w:t>
      </w:r>
      <w:proofErr w:type="gramStart"/>
      <w:r w:rsidRPr="00BA0CC9">
        <w:rPr>
          <w:rFonts w:ascii="Arial" w:hAnsi="Arial" w:cs="Arial"/>
          <w:sz w:val="22"/>
          <w:szCs w:val="22"/>
        </w:rPr>
        <w:t>stavu</w:t>
      </w:r>
      <w:proofErr w:type="gramEnd"/>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172/2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97 720,00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183/2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25 830,00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183/3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9 070,00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184/1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56 190,00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294/2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2 440,00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395/1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87 640,00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569/10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11 870,00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569/11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15 360,00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569/12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30 710,00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Hradiště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569/13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98 420,00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Semice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170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8 230,00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Semice u Písku</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270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2 960,00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446 440,00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6F6FA4" w:rsidRDefault="006F6FA4">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rsidP="0049044E">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1N02/06 a 15N12/</w:t>
      </w:r>
      <w:proofErr w:type="gramStart"/>
      <w:r w:rsidRPr="00BA0CC9">
        <w:rPr>
          <w:rFonts w:ascii="Arial" w:hAnsi="Arial" w:cs="Arial"/>
          <w:sz w:val="22"/>
          <w:szCs w:val="22"/>
        </w:rPr>
        <w:t>06 ,</w:t>
      </w:r>
      <w:proofErr w:type="gramEnd"/>
      <w:r w:rsidRPr="00BA0CC9">
        <w:rPr>
          <w:rFonts w:ascii="Arial" w:hAnsi="Arial" w:cs="Arial"/>
          <w:sz w:val="22"/>
          <w:szCs w:val="22"/>
        </w:rPr>
        <w:t xml:space="preserve"> kterou s SPÚ, resp. dříve PF ČR uzavřelo ZOD Hradiště, jakožto nájemce. </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00107D52" w:rsidRPr="00107D52">
        <w:rPr>
          <w:rFonts w:ascii="Arial" w:hAnsi="Arial" w:cs="Arial"/>
          <w:sz w:val="22"/>
          <w:szCs w:val="22"/>
        </w:rPr>
        <w:t>v  souladu</w:t>
      </w:r>
      <w:proofErr w:type="gramEnd"/>
      <w:r w:rsidR="00107D52" w:rsidRPr="00107D52">
        <w:rPr>
          <w:rFonts w:ascii="Arial" w:hAnsi="Arial" w:cs="Arial"/>
          <w:sz w:val="22"/>
          <w:szCs w:val="22"/>
        </w:rPr>
        <w:t xml:space="preserve">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E85DC1"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49044E">
        <w:rPr>
          <w:rFonts w:ascii="Arial" w:hAnsi="Arial" w:cs="Arial"/>
          <w:sz w:val="22"/>
          <w:szCs w:val="22"/>
        </w:rPr>
        <w:t>§ 10 odst. 3</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562C72" w:rsidRPr="00BA0CC9" w:rsidRDefault="00562C72">
      <w:pPr>
        <w:widowControl/>
        <w:ind w:firstLine="426"/>
        <w:jc w:val="both"/>
        <w:rPr>
          <w:rFonts w:ascii="Arial" w:hAnsi="Arial" w:cs="Arial"/>
          <w:sz w:val="22"/>
          <w:szCs w:val="22"/>
        </w:rPr>
      </w:pPr>
      <w:r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r w:rsidR="003F049F">
        <w:rPr>
          <w:rFonts w:ascii="Arial" w:hAnsi="Arial" w:cs="Arial"/>
          <w:sz w:val="22"/>
          <w:szCs w:val="22"/>
        </w:rPr>
        <w:t>18. 10.  2019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bookmarkStart w:id="0" w:name="_GoBack"/>
      <w:bookmarkEnd w:id="0"/>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Zemědělské obchodní družstvo Hradiště</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Jihočeský kraj</w:t>
      </w:r>
      <w:r w:rsidRPr="00BA0CC9">
        <w:rPr>
          <w:rFonts w:ascii="Arial" w:hAnsi="Arial" w:cs="Arial"/>
          <w:sz w:val="22"/>
          <w:szCs w:val="22"/>
        </w:rPr>
        <w:tab/>
      </w:r>
      <w:r w:rsidR="0049044E">
        <w:rPr>
          <w:rFonts w:ascii="Arial" w:hAnsi="Arial" w:cs="Arial"/>
          <w:color w:val="000000"/>
          <w:sz w:val="22"/>
          <w:szCs w:val="22"/>
        </w:rPr>
        <w:t>Václav Průcha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Eva Schmidtmajerová, CSc.</w:t>
      </w:r>
      <w:r w:rsidRPr="00BA0CC9">
        <w:rPr>
          <w:rFonts w:ascii="Arial" w:hAnsi="Arial" w:cs="Arial"/>
          <w:sz w:val="22"/>
          <w:szCs w:val="22"/>
        </w:rPr>
        <w:tab/>
      </w:r>
      <w:r w:rsidR="0049044E">
        <w:rPr>
          <w:rFonts w:ascii="Arial" w:hAnsi="Arial" w:cs="Arial"/>
          <w:sz w:val="22"/>
          <w:szCs w:val="22"/>
        </w:rPr>
        <w:t>předseda představenstva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r w:rsidR="0049044E">
        <w:rPr>
          <w:rFonts w:ascii="Arial" w:hAnsi="Arial" w:cs="Arial"/>
          <w:color w:val="000000"/>
          <w:sz w:val="22"/>
          <w:szCs w:val="22"/>
        </w:rPr>
        <w:t>Josef Krejčí</w:t>
      </w:r>
    </w:p>
    <w:p w:rsidR="00136D24" w:rsidRPr="00BA0CC9" w:rsidRDefault="0049044E" w:rsidP="0049044E">
      <w:pPr>
        <w:widowControl/>
        <w:tabs>
          <w:tab w:val="left" w:pos="5235"/>
        </w:tabs>
        <w:ind w:left="5104" w:hanging="5104"/>
        <w:rPr>
          <w:rFonts w:ascii="Arial" w:hAnsi="Arial" w:cs="Arial"/>
          <w:sz w:val="22"/>
          <w:szCs w:val="22"/>
        </w:rPr>
      </w:pPr>
      <w:r>
        <w:rPr>
          <w:rFonts w:ascii="Arial" w:hAnsi="Arial" w:cs="Arial"/>
          <w:sz w:val="22"/>
          <w:szCs w:val="22"/>
        </w:rPr>
        <w:tab/>
        <w:t>místopředseda představenstva</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1233606, 1233706, 1233806, 1233906, 1233506, 1450906, 1288506, 1288606, 1288706, 1288806, 1197206, 1365306</w:t>
      </w:r>
      <w:r w:rsidRPr="00BA0CC9">
        <w:rPr>
          <w:rFonts w:ascii="Arial" w:hAnsi="Arial" w:cs="Arial"/>
          <w:color w:val="000000"/>
          <w:sz w:val="22"/>
          <w:szCs w:val="22"/>
        </w:rPr>
        <w:br/>
      </w: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Default="008C265A" w:rsidP="008C265A">
      <w:pPr>
        <w:widowControl/>
        <w:rPr>
          <w:rFonts w:ascii="Arial" w:hAnsi="Arial" w:cs="Arial"/>
          <w:sz w:val="22"/>
          <w:szCs w:val="22"/>
        </w:rPr>
      </w:pPr>
    </w:p>
    <w:p w:rsidR="0049044E" w:rsidRPr="00BA0CC9" w:rsidRDefault="0049044E"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49044E" w:rsidRDefault="0049044E">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Petra Hnídková</w:t>
      </w:r>
    </w:p>
    <w:p w:rsidR="00136D24" w:rsidRDefault="00136D24">
      <w:pPr>
        <w:widowControl/>
        <w:jc w:val="both"/>
        <w:rPr>
          <w:rFonts w:ascii="Arial" w:hAnsi="Arial" w:cs="Arial"/>
          <w:sz w:val="22"/>
          <w:szCs w:val="22"/>
        </w:rPr>
      </w:pPr>
    </w:p>
    <w:p w:rsidR="0049044E" w:rsidRPr="00BA0CC9" w:rsidRDefault="0049044E">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49044E" w:rsidRDefault="0049044E"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proofErr w:type="gramEnd"/>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4E" w:rsidRDefault="0049044E">
      <w:r>
        <w:separator/>
      </w:r>
    </w:p>
  </w:endnote>
  <w:endnote w:type="continuationSeparator" w:id="0">
    <w:p w:rsidR="0049044E" w:rsidRDefault="0049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4E" w:rsidRDefault="0049044E">
      <w:r>
        <w:separator/>
      </w:r>
    </w:p>
  </w:footnote>
  <w:footnote w:type="continuationSeparator" w:id="0">
    <w:p w:rsidR="0049044E" w:rsidRDefault="0049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478F2"/>
    <w:rsid w:val="00052C6E"/>
    <w:rsid w:val="00053339"/>
    <w:rsid w:val="000B4F47"/>
    <w:rsid w:val="000C15E5"/>
    <w:rsid w:val="000D38CD"/>
    <w:rsid w:val="000F22E7"/>
    <w:rsid w:val="0010217E"/>
    <w:rsid w:val="00107D52"/>
    <w:rsid w:val="00110AFC"/>
    <w:rsid w:val="00136D24"/>
    <w:rsid w:val="002055A2"/>
    <w:rsid w:val="002115AE"/>
    <w:rsid w:val="00224A79"/>
    <w:rsid w:val="002359DB"/>
    <w:rsid w:val="002605CC"/>
    <w:rsid w:val="002750DE"/>
    <w:rsid w:val="003237EF"/>
    <w:rsid w:val="00371381"/>
    <w:rsid w:val="00371BEF"/>
    <w:rsid w:val="003B6AD2"/>
    <w:rsid w:val="003F049F"/>
    <w:rsid w:val="0043604A"/>
    <w:rsid w:val="00474106"/>
    <w:rsid w:val="0049044E"/>
    <w:rsid w:val="00495B42"/>
    <w:rsid w:val="00562C72"/>
    <w:rsid w:val="0056566C"/>
    <w:rsid w:val="005A7486"/>
    <w:rsid w:val="005C47E0"/>
    <w:rsid w:val="00625710"/>
    <w:rsid w:val="00634F8F"/>
    <w:rsid w:val="006B26DB"/>
    <w:rsid w:val="006F6FA4"/>
    <w:rsid w:val="00722FCE"/>
    <w:rsid w:val="00724A2B"/>
    <w:rsid w:val="00732D29"/>
    <w:rsid w:val="00740FFB"/>
    <w:rsid w:val="007E3A0A"/>
    <w:rsid w:val="007F129E"/>
    <w:rsid w:val="007F4AFB"/>
    <w:rsid w:val="008058B7"/>
    <w:rsid w:val="0081111C"/>
    <w:rsid w:val="00822906"/>
    <w:rsid w:val="00831AF0"/>
    <w:rsid w:val="00881E28"/>
    <w:rsid w:val="008A5273"/>
    <w:rsid w:val="008C265A"/>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A0CC9"/>
    <w:rsid w:val="00C02AD1"/>
    <w:rsid w:val="00C06373"/>
    <w:rsid w:val="00C70A46"/>
    <w:rsid w:val="00C9419D"/>
    <w:rsid w:val="00CD75A6"/>
    <w:rsid w:val="00CF3A15"/>
    <w:rsid w:val="00D63429"/>
    <w:rsid w:val="00D65B9D"/>
    <w:rsid w:val="00DF7F8F"/>
    <w:rsid w:val="00E66585"/>
    <w:rsid w:val="00E85DC1"/>
    <w:rsid w:val="00EC3E05"/>
    <w:rsid w:val="00F357C4"/>
    <w:rsid w:val="00F56819"/>
    <w:rsid w:val="00F629A0"/>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C34C5"/>
  <w14:defaultImageDpi w14:val="0"/>
  <w15:docId w15:val="{3F3D45D6-AE25-4472-B9EC-56756FA4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435215">
      <w:marLeft w:val="0"/>
      <w:marRight w:val="0"/>
      <w:marTop w:val="0"/>
      <w:marBottom w:val="0"/>
      <w:divBdr>
        <w:top w:val="none" w:sz="0" w:space="0" w:color="auto"/>
        <w:left w:val="none" w:sz="0" w:space="0" w:color="auto"/>
        <w:bottom w:val="none" w:sz="0" w:space="0" w:color="auto"/>
        <w:right w:val="none" w:sz="0" w:space="0" w:color="auto"/>
      </w:divBdr>
    </w:div>
    <w:div w:id="1916435216">
      <w:marLeft w:val="0"/>
      <w:marRight w:val="0"/>
      <w:marTop w:val="0"/>
      <w:marBottom w:val="0"/>
      <w:divBdr>
        <w:top w:val="none" w:sz="0" w:space="0" w:color="auto"/>
        <w:left w:val="none" w:sz="0" w:space="0" w:color="auto"/>
        <w:bottom w:val="none" w:sz="0" w:space="0" w:color="auto"/>
        <w:right w:val="none" w:sz="0" w:space="0" w:color="auto"/>
      </w:divBdr>
    </w:div>
    <w:div w:id="1916435217">
      <w:marLeft w:val="0"/>
      <w:marRight w:val="0"/>
      <w:marTop w:val="0"/>
      <w:marBottom w:val="0"/>
      <w:divBdr>
        <w:top w:val="none" w:sz="0" w:space="0" w:color="auto"/>
        <w:left w:val="none" w:sz="0" w:space="0" w:color="auto"/>
        <w:bottom w:val="none" w:sz="0" w:space="0" w:color="auto"/>
        <w:right w:val="none" w:sz="0" w:space="0" w:color="auto"/>
      </w:divBdr>
    </w:div>
    <w:div w:id="1916435218">
      <w:marLeft w:val="0"/>
      <w:marRight w:val="0"/>
      <w:marTop w:val="0"/>
      <w:marBottom w:val="0"/>
      <w:divBdr>
        <w:top w:val="none" w:sz="0" w:space="0" w:color="auto"/>
        <w:left w:val="none" w:sz="0" w:space="0" w:color="auto"/>
        <w:bottom w:val="none" w:sz="0" w:space="0" w:color="auto"/>
        <w:right w:val="none" w:sz="0" w:space="0" w:color="auto"/>
      </w:divBdr>
    </w:div>
    <w:div w:id="1916435219">
      <w:marLeft w:val="0"/>
      <w:marRight w:val="0"/>
      <w:marTop w:val="0"/>
      <w:marBottom w:val="0"/>
      <w:divBdr>
        <w:top w:val="none" w:sz="0" w:space="0" w:color="auto"/>
        <w:left w:val="none" w:sz="0" w:space="0" w:color="auto"/>
        <w:bottom w:val="none" w:sz="0" w:space="0" w:color="auto"/>
        <w:right w:val="none" w:sz="0" w:space="0" w:color="auto"/>
      </w:divBdr>
    </w:div>
    <w:div w:id="1916435220">
      <w:marLeft w:val="0"/>
      <w:marRight w:val="0"/>
      <w:marTop w:val="0"/>
      <w:marBottom w:val="0"/>
      <w:divBdr>
        <w:top w:val="none" w:sz="0" w:space="0" w:color="auto"/>
        <w:left w:val="none" w:sz="0" w:space="0" w:color="auto"/>
        <w:bottom w:val="none" w:sz="0" w:space="0" w:color="auto"/>
        <w:right w:val="none" w:sz="0" w:space="0" w:color="auto"/>
      </w:divBdr>
    </w:div>
    <w:div w:id="1916435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1282</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Hnídková Petra Bc.</dc:creator>
  <cp:keywords/>
  <dc:description/>
  <cp:lastModifiedBy>Mrvíková Šárka Ing.</cp:lastModifiedBy>
  <cp:revision>2</cp:revision>
  <cp:lastPrinted>2019-09-24T08:34:00Z</cp:lastPrinted>
  <dcterms:created xsi:type="dcterms:W3CDTF">2019-09-24T08:25:00Z</dcterms:created>
  <dcterms:modified xsi:type="dcterms:W3CDTF">2019-10-18T07:44:00Z</dcterms:modified>
</cp:coreProperties>
</file>