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CA" w:rsidRDefault="00080825">
      <w:pPr>
        <w:spacing w:after="0" w:line="259" w:lineRule="auto"/>
        <w:ind w:left="330" w:right="0" w:firstLine="0"/>
        <w:jc w:val="center"/>
      </w:pPr>
      <w:r>
        <w:rPr>
          <w:b/>
          <w:sz w:val="32"/>
        </w:rPr>
        <w:t xml:space="preserve">Rámcová smlouva </w:t>
      </w:r>
    </w:p>
    <w:p w:rsidR="006820CA" w:rsidRDefault="00080825">
      <w:pPr>
        <w:pStyle w:val="Nadpis1"/>
        <w:numPr>
          <w:ilvl w:val="0"/>
          <w:numId w:val="0"/>
        </w:numPr>
      </w:pPr>
      <w:r>
        <w:t xml:space="preserve">o prodeji zboží a poskytování služeb Vodafone </w:t>
      </w:r>
      <w:proofErr w:type="spellStart"/>
      <w:r>
        <w:t>OneNet</w:t>
      </w:r>
      <w:proofErr w:type="spellEnd"/>
      <w:r>
        <w:t xml:space="preserve"> č.  1-187235831350_0 </w:t>
      </w:r>
    </w:p>
    <w:p w:rsidR="006820CA" w:rsidRDefault="00080825">
      <w:pPr>
        <w:spacing w:after="0" w:line="259" w:lineRule="auto"/>
        <w:ind w:left="331" w:right="0" w:firstLine="0"/>
        <w:jc w:val="center"/>
      </w:pPr>
      <w:r>
        <w:rPr>
          <w:b/>
        </w:rPr>
        <w:t xml:space="preserve">č. Smlouvy Účastníka SD1900αβγ / 9968-2019-445 </w:t>
      </w:r>
    </w:p>
    <w:p w:rsidR="006820CA" w:rsidRDefault="00080825">
      <w:pPr>
        <w:spacing w:after="0" w:line="259" w:lineRule="auto"/>
        <w:ind w:left="554" w:hanging="10"/>
        <w:jc w:val="center"/>
      </w:pPr>
      <w:r>
        <w:rPr>
          <w:b/>
        </w:rPr>
        <w:t xml:space="preserve">uzavírána v </w:t>
      </w:r>
      <w:r>
        <w:rPr>
          <w:b/>
        </w:rPr>
        <w:t xml:space="preserve">návaznosti na 2. část veřejné zakázky Datové a hlasové služby – mobilní linky </w:t>
      </w:r>
      <w:proofErr w:type="gramStart"/>
      <w:r>
        <w:rPr>
          <w:b/>
        </w:rPr>
        <w:t xml:space="preserve">2020  </w:t>
      </w:r>
      <w:r>
        <w:t>uzavřená</w:t>
      </w:r>
      <w:proofErr w:type="gramEnd"/>
      <w:r>
        <w:t xml:space="preserve"> dle § 1746 odst. 2 a násl. zákona č. 89/2012 Sb., občanský zákoník (dále jen „Smlouva“) </w:t>
      </w:r>
    </w:p>
    <w:p w:rsidR="006820CA" w:rsidRDefault="00080825">
      <w:pPr>
        <w:ind w:left="360" w:right="8621" w:firstLine="0"/>
      </w:pPr>
      <w:r>
        <w:t xml:space="preserve"> mezi: </w:t>
      </w:r>
    </w:p>
    <w:p w:rsidR="006820CA" w:rsidRDefault="00080825">
      <w:pPr>
        <w:tabs>
          <w:tab w:val="center" w:pos="1071"/>
          <w:tab w:val="center" w:pos="5551"/>
        </w:tabs>
        <w:spacing w:after="1" w:line="259" w:lineRule="auto"/>
        <w:ind w:left="0" w:right="0" w:firstLine="0"/>
        <w:jc w:val="left"/>
      </w:pPr>
      <w:r>
        <w:rPr>
          <w:sz w:val="22"/>
        </w:rPr>
        <w:tab/>
      </w:r>
      <w:proofErr w:type="gramStart"/>
      <w:r>
        <w:rPr>
          <w:b/>
        </w:rPr>
        <w:t xml:space="preserve">Poskytovatelem:  </w:t>
      </w:r>
      <w:r>
        <w:rPr>
          <w:b/>
        </w:rPr>
        <w:tab/>
      </w:r>
      <w:proofErr w:type="gramEnd"/>
      <w:r>
        <w:rPr>
          <w:b/>
        </w:rPr>
        <w:t xml:space="preserve">Účastníkem: </w:t>
      </w:r>
    </w:p>
    <w:p w:rsidR="006820CA" w:rsidRDefault="00080825">
      <w:pPr>
        <w:tabs>
          <w:tab w:val="center" w:pos="1499"/>
          <w:tab w:val="center" w:pos="6696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u w:val="single" w:color="000000"/>
        </w:rPr>
        <w:t>Vodafone Czech Republic a.s.</w:t>
      </w:r>
      <w:r>
        <w:t xml:space="preserve">  </w:t>
      </w:r>
      <w:r>
        <w:tab/>
      </w:r>
      <w:r>
        <w:rPr>
          <w:u w:val="single" w:color="000000"/>
        </w:rPr>
        <w:t>Zd</w:t>
      </w:r>
      <w:r>
        <w:rPr>
          <w:u w:val="single" w:color="000000"/>
        </w:rPr>
        <w:t>ravotní ústav se sídlem v Ústí nad Labem</w:t>
      </w:r>
      <w:r>
        <w:t xml:space="preserve"> </w:t>
      </w:r>
    </w:p>
    <w:p w:rsidR="006820CA" w:rsidRDefault="00080825">
      <w:pPr>
        <w:ind w:left="5026" w:right="16" w:hanging="4666"/>
      </w:pPr>
      <w:r>
        <w:t xml:space="preserve">se sídlem náměstí Junkových 2, 155 00 Praha </w:t>
      </w:r>
      <w:proofErr w:type="gramStart"/>
      <w:r>
        <w:t xml:space="preserve">5,   </w:t>
      </w:r>
      <w:proofErr w:type="gramEnd"/>
      <w:r>
        <w:t xml:space="preserve">         Se sídlem: Moskevská 1531/15, 400 01 Ústí nad Labem IČO: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71009361 </w:t>
      </w:r>
    </w:p>
    <w:p w:rsidR="006820CA" w:rsidRDefault="00080825">
      <w:pPr>
        <w:tabs>
          <w:tab w:val="center" w:pos="1673"/>
          <w:tab w:val="center" w:pos="5715"/>
        </w:tabs>
        <w:ind w:left="0" w:right="0" w:firstLine="0"/>
        <w:jc w:val="left"/>
      </w:pPr>
      <w:r>
        <w:rPr>
          <w:sz w:val="22"/>
        </w:rPr>
        <w:tab/>
      </w:r>
      <w:r>
        <w:t>IČO: 25788001, DIČ: CZ25788001</w:t>
      </w:r>
      <w:r>
        <w:tab/>
        <w:t xml:space="preserve">DIČ: CZ71009361 </w:t>
      </w:r>
    </w:p>
    <w:p w:rsidR="006820CA" w:rsidRDefault="00080825">
      <w:pPr>
        <w:spacing w:after="0" w:line="259" w:lineRule="auto"/>
        <w:ind w:left="3030" w:right="0" w:hanging="10"/>
        <w:jc w:val="center"/>
      </w:pPr>
      <w:proofErr w:type="spellStart"/>
      <w:r>
        <w:t>zast</w:t>
      </w:r>
      <w:proofErr w:type="spellEnd"/>
      <w:r>
        <w:t xml:space="preserve">.: </w:t>
      </w:r>
      <w:r>
        <w:t xml:space="preserve">Ing. Pavel </w:t>
      </w:r>
      <w:proofErr w:type="spellStart"/>
      <w:r>
        <w:t>Bernáth</w:t>
      </w:r>
      <w:proofErr w:type="spellEnd"/>
      <w:r>
        <w:t xml:space="preserve">, ředitel </w:t>
      </w:r>
    </w:p>
    <w:p w:rsidR="006820CA" w:rsidRDefault="00080825">
      <w:pPr>
        <w:spacing w:after="0" w:line="259" w:lineRule="auto"/>
        <w:ind w:left="3030" w:right="759" w:hanging="10"/>
        <w:jc w:val="center"/>
      </w:pPr>
      <w:r>
        <w:t>(dále jen „</w:t>
      </w:r>
      <w:r>
        <w:rPr>
          <w:b/>
        </w:rPr>
        <w:t>Účastník</w:t>
      </w:r>
      <w:r>
        <w:t xml:space="preserve">“) </w:t>
      </w:r>
    </w:p>
    <w:p w:rsidR="006820CA" w:rsidRDefault="00080825">
      <w:pPr>
        <w:spacing w:after="0" w:line="259" w:lineRule="auto"/>
        <w:ind w:left="431" w:right="0" w:firstLine="0"/>
        <w:jc w:val="center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6820CA" w:rsidRDefault="00080825">
      <w:pPr>
        <w:spacing w:after="0"/>
        <w:ind w:left="360" w:right="4534" w:firstLine="0"/>
      </w:pPr>
      <w:r>
        <w:t xml:space="preserve">Bank. spojení.: Československá obchodní banka, a.s. </w:t>
      </w:r>
      <w:proofErr w:type="spellStart"/>
      <w:proofErr w:type="gramStart"/>
      <w:r>
        <w:t>č.účtu</w:t>
      </w:r>
      <w:proofErr w:type="spellEnd"/>
      <w:proofErr w:type="gramEnd"/>
      <w:r>
        <w:t xml:space="preserve">: 221217/0300 </w:t>
      </w:r>
    </w:p>
    <w:p w:rsidR="006820CA" w:rsidRDefault="00080825">
      <w:pPr>
        <w:ind w:left="360" w:right="16" w:firstLine="0"/>
      </w:pPr>
      <w:r>
        <w:t xml:space="preserve">spol. zapsaná v OR vedeném Městským soudem   </w:t>
      </w:r>
    </w:p>
    <w:p w:rsidR="006820CA" w:rsidRDefault="00080825">
      <w:pPr>
        <w:ind w:left="360" w:right="16" w:firstLine="0"/>
      </w:pPr>
      <w:r>
        <w:t xml:space="preserve">v Praze, spisová značka B.6064 </w:t>
      </w:r>
    </w:p>
    <w:p w:rsidR="006820CA" w:rsidRDefault="00080825">
      <w:pPr>
        <w:ind w:left="360" w:right="16" w:firstLine="0"/>
      </w:pPr>
      <w:r>
        <w:t xml:space="preserve">zastoupený: Václav Kubík na zákl. pověření </w:t>
      </w:r>
    </w:p>
    <w:p w:rsidR="006820CA" w:rsidRDefault="00080825">
      <w:pPr>
        <w:ind w:left="360" w:right="16" w:firstLine="0"/>
      </w:pPr>
      <w:r>
        <w:t>(dále</w:t>
      </w:r>
      <w:r>
        <w:t xml:space="preserve"> jen „</w:t>
      </w:r>
      <w:r>
        <w:rPr>
          <w:b/>
        </w:rPr>
        <w:t>Poskytovatel</w:t>
      </w:r>
      <w:r>
        <w:t xml:space="preserve">“) </w:t>
      </w:r>
    </w:p>
    <w:p w:rsidR="006820CA" w:rsidRDefault="00080825">
      <w:pPr>
        <w:spacing w:after="0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:rsidR="006820CA" w:rsidRDefault="00080825">
      <w:pPr>
        <w:ind w:left="360" w:right="16" w:firstLine="0"/>
      </w:pPr>
      <w:r>
        <w:t>(dále společně také „</w:t>
      </w:r>
      <w:r>
        <w:rPr>
          <w:b/>
        </w:rPr>
        <w:t>smluvní strany</w:t>
      </w:r>
      <w:r>
        <w:t xml:space="preserve">“) </w:t>
      </w:r>
    </w:p>
    <w:p w:rsidR="006820CA" w:rsidRDefault="00080825">
      <w:pPr>
        <w:spacing w:after="0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:rsidR="006820CA" w:rsidRDefault="00080825">
      <w:pPr>
        <w:pStyle w:val="Nadpis1"/>
        <w:ind w:left="345" w:hanging="360"/>
      </w:pPr>
      <w:r>
        <w:t xml:space="preserve">Předmět Smlouvy </w:t>
      </w:r>
    </w:p>
    <w:p w:rsidR="006820CA" w:rsidRDefault="00080825">
      <w:pPr>
        <w:spacing w:after="0"/>
        <w:ind w:left="355" w:right="16"/>
      </w:pPr>
      <w:proofErr w:type="gramStart"/>
      <w:r>
        <w:t>1.1  Předmětem</w:t>
      </w:r>
      <w:proofErr w:type="gramEnd"/>
      <w:r>
        <w:t xml:space="preserve"> této Smlouvy je rámcová úprava práv a povinností smluvních stran při poskytování veřejně dostupných služeb elektronických komunikací a jiných služeb (dále jen </w:t>
      </w:r>
      <w:r>
        <w:t>„Služby“), a prodeji a pronájmu zboží. Poskytovatel se zavazuje poskytovat Účastníkovi Služby a zboží za zvýhodněných podmínek a v rozsahu uvedeném v přílohách této Smlouvy, zejména v zadávací dokumentaci, nabídce společnosti Vodafone jejíž součástí je i t</w:t>
      </w:r>
      <w:r>
        <w:t>ato Smlouva (dále jen „Nabídka</w:t>
      </w:r>
      <w:proofErr w:type="gramStart"/>
      <w:r>
        <w:t>“)  a</w:t>
      </w:r>
      <w:proofErr w:type="gramEnd"/>
      <w:r>
        <w:t xml:space="preserve"> za podmínek uvedených v obchodních podmínkách </w:t>
      </w:r>
      <w:proofErr w:type="spellStart"/>
      <w:r>
        <w:t>OneNet</w:t>
      </w:r>
      <w:proofErr w:type="spellEnd"/>
      <w:r>
        <w:t xml:space="preserve"> (dále jen „Obchodní podmínky </w:t>
      </w:r>
      <w:proofErr w:type="spellStart"/>
      <w:r>
        <w:t>OneNet</w:t>
      </w:r>
      <w:proofErr w:type="spellEnd"/>
      <w:r>
        <w:t xml:space="preserve">“) a Účastník se zavazuje hradit cenu Služeb a zboží poskytnutých Poskytovatelem a plnit další povinnosti vyplývající ze Smlouvy.  </w:t>
      </w:r>
    </w:p>
    <w:p w:rsidR="006820CA" w:rsidRDefault="00080825">
      <w:pPr>
        <w:spacing w:after="0"/>
        <w:ind w:left="355" w:right="16"/>
      </w:pPr>
      <w:proofErr w:type="gramStart"/>
      <w:r>
        <w:t>1.2  Služby</w:t>
      </w:r>
      <w:proofErr w:type="gramEnd"/>
      <w:r>
        <w:t xml:space="preserve"> a zboží budou Účastníkovi poskytovány na základě jednotlivých dílčích objednávek., V návaznosti na uvedené objednávky smluvní strany uzavřou k této Smlouvě jednotlivé písemné dílčí smlouvy na poskytování konkrétních Služeb či zboží, přičemž tyt</w:t>
      </w:r>
      <w:r>
        <w:t xml:space="preserve">o dílčí smlouvy obsahují pouze technickou specifikaci objednaných Služeb či zboží (dále jen „Dílčí smlouva“). Poskytování Služeb je podpisem uvedených Dílčích smluv podmíněno a tyto budou předloženy Účastníkovi k náhledu před jejich podpisem.  </w:t>
      </w:r>
    </w:p>
    <w:p w:rsidR="006820CA" w:rsidRDefault="00080825">
      <w:pPr>
        <w:spacing w:after="0" w:line="259" w:lineRule="auto"/>
        <w:ind w:left="706" w:right="0" w:firstLine="0"/>
        <w:jc w:val="left"/>
      </w:pPr>
      <w:r>
        <w:rPr>
          <w:sz w:val="21"/>
        </w:rPr>
        <w:t xml:space="preserve"> </w:t>
      </w:r>
    </w:p>
    <w:p w:rsidR="006820CA" w:rsidRDefault="00080825">
      <w:pPr>
        <w:pStyle w:val="Nadpis1"/>
        <w:ind w:left="345" w:hanging="360"/>
      </w:pPr>
      <w:r>
        <w:t>Práva a p</w:t>
      </w:r>
      <w:r>
        <w:t xml:space="preserve">ovinnosti smluvních stran </w:t>
      </w:r>
    </w:p>
    <w:p w:rsidR="006820CA" w:rsidRDefault="00080825">
      <w:pPr>
        <w:spacing w:after="0"/>
        <w:ind w:left="355" w:right="16"/>
      </w:pPr>
      <w:proofErr w:type="gramStart"/>
      <w:r>
        <w:t>2.1  Poskytovatel</w:t>
      </w:r>
      <w:proofErr w:type="gramEnd"/>
      <w:r>
        <w:t xml:space="preserve"> se zavazuje poskytovat služby Účastníkovi v rozsahu a za podmínek uvedených v této Smlouvě a zadávací dokumentaci, která je přílohou č. 2 (dále jen „zadávací dokumentace“), a minimálně v kvalitě vyžadované zákon</w:t>
      </w:r>
      <w:r>
        <w:t xml:space="preserve">em č. 127/2005 Sb., o elektronických komunikacích a o změně některých souvisejících zákonů.  </w:t>
      </w:r>
    </w:p>
    <w:p w:rsidR="006820CA" w:rsidRDefault="00080825">
      <w:pPr>
        <w:spacing w:after="0"/>
        <w:ind w:left="355" w:right="16"/>
      </w:pPr>
      <w:proofErr w:type="gramStart"/>
      <w:r>
        <w:t>2.2  Účastník</w:t>
      </w:r>
      <w:proofErr w:type="gramEnd"/>
      <w:r>
        <w:t xml:space="preserve"> se zavazuje poskytnout Poskytovateli veškerou součinnost nezbytnou pro zřízení a řádné poskytování Služeb Poskytovatelem v souladu s Obchodními podm</w:t>
      </w:r>
      <w:r>
        <w:t xml:space="preserve">ínkami </w:t>
      </w:r>
      <w:proofErr w:type="spellStart"/>
      <w:r>
        <w:t>OneNet</w:t>
      </w:r>
      <w:proofErr w:type="spellEnd"/>
      <w:r>
        <w:t xml:space="preserve"> a uzavřenými Dílčími smlouvami. </w:t>
      </w:r>
    </w:p>
    <w:p w:rsidR="006820CA" w:rsidRDefault="00080825">
      <w:pPr>
        <w:spacing w:after="0"/>
        <w:ind w:left="355" w:right="16"/>
      </w:pPr>
      <w:proofErr w:type="gramStart"/>
      <w:r>
        <w:t>2.3  Účastník</w:t>
      </w:r>
      <w:proofErr w:type="gramEnd"/>
      <w:r>
        <w:t xml:space="preserve"> má právo kdykoli si objednat u Poskytovatele prostřednictvím jednotlivých Dílčích smluv další služby a zboží dle aktuální nabídky Poskytovatele určené pro tuto Smlouvu. Poskytovatel takovou objed</w:t>
      </w:r>
      <w:r>
        <w:t xml:space="preserve">návku Účastníka bezdůvodně neodmítne za podmínky neexistence jakýchkoli splatných závazků vůči Poskytovateli či jiného porušení Smlouvy, příp. dílčí smlouvy, ze strany Účastníka. </w:t>
      </w:r>
    </w:p>
    <w:p w:rsidR="006820CA" w:rsidRDefault="00080825">
      <w:pPr>
        <w:spacing w:after="0"/>
        <w:ind w:left="355" w:right="16"/>
      </w:pPr>
      <w:r>
        <w:t>2.4 Účastník se zavazuje platit za poskytované Služby a zboží ceny uvedené v</w:t>
      </w:r>
      <w:r>
        <w:t xml:space="preserve"> příloze č. 1 této Smlouvy, příp. ceny dle Ceníku služeb Vodafone </w:t>
      </w:r>
      <w:proofErr w:type="spellStart"/>
      <w:proofErr w:type="gramStart"/>
      <w:r>
        <w:t>OneNet</w:t>
      </w:r>
      <w:proofErr w:type="spellEnd"/>
      <w:proofErr w:type="gramEnd"/>
      <w:r>
        <w:t xml:space="preserve"> jestliže takové služby nejsou v příloze č. 1 uvedeny, a to na účet Poskytovatele uvedený výše, případně na jiný účet, který Poskytovatel Účastníkovi písemně sdělí.  </w:t>
      </w:r>
    </w:p>
    <w:p w:rsidR="006820CA" w:rsidRDefault="00080825">
      <w:pPr>
        <w:spacing w:after="0"/>
        <w:ind w:left="355" w:right="16"/>
      </w:pPr>
      <w:r>
        <w:t>2.5 Úhrady za pln</w:t>
      </w:r>
      <w:r>
        <w:t xml:space="preserve">ění budou prováděny v české měně, případně v jiné měně platné v budoucnu na území České republiky. </w:t>
      </w:r>
    </w:p>
    <w:p w:rsidR="006820CA" w:rsidRDefault="00080825">
      <w:pPr>
        <w:spacing w:after="0"/>
        <w:ind w:left="355" w:right="16"/>
      </w:pPr>
      <w:r>
        <w:lastRenderedPageBreak/>
        <w:t>2.6 Účastník neposkytuje zálohy. Platby budou prováděny měsíčně na základě faktur vystavených Poskytovatelem samostatně Účastníkovi, resp. Dalším účastníkům</w:t>
      </w:r>
      <w:r>
        <w:t xml:space="preserve">. Faktury budou vystavovány dle prokazatelně čerpaných služeb. </w:t>
      </w:r>
    </w:p>
    <w:p w:rsidR="006820CA" w:rsidRDefault="00080825">
      <w:pPr>
        <w:ind w:left="360" w:right="16" w:firstLine="0"/>
      </w:pPr>
      <w:r>
        <w:t xml:space="preserve">Splatnost faktur bude stanovena na 30 dnů ode dne doručení Účastníkovi, resp. Dalšímu účastníkovi.  </w:t>
      </w:r>
    </w:p>
    <w:p w:rsidR="006820CA" w:rsidRDefault="00080825">
      <w:pPr>
        <w:ind w:left="-15" w:right="16" w:firstLine="0"/>
      </w:pPr>
      <w:r>
        <w:t>2.7</w:t>
      </w:r>
      <w:r>
        <w:rPr>
          <w:rFonts w:ascii="Arial" w:eastAsia="Arial" w:hAnsi="Arial" w:cs="Arial"/>
        </w:rPr>
        <w:t xml:space="preserve"> </w:t>
      </w:r>
      <w:r>
        <w:t xml:space="preserve">Místem plnění bude sídlo Účastníka. </w:t>
      </w:r>
    </w:p>
    <w:p w:rsidR="006820CA" w:rsidRDefault="00080825">
      <w:pPr>
        <w:ind w:left="355" w:right="16"/>
      </w:pPr>
      <w:r>
        <w:t>2.8</w:t>
      </w:r>
      <w:r>
        <w:rPr>
          <w:rFonts w:ascii="Arial" w:eastAsia="Arial" w:hAnsi="Arial" w:cs="Arial"/>
        </w:rPr>
        <w:t xml:space="preserve"> </w:t>
      </w:r>
      <w:r>
        <w:t>Poskytovatel se zavazuje zajistit přenositelnost současných telefonních čísel na nového operátora v souladu se zákonem č. 127/2005 Sb., o elektronických komunikacích a změnách, v platném znění. Poskytovatel není odpovědný za neposkytnutí součinnosti Účastn</w:t>
      </w:r>
      <w:r>
        <w:t>íka nebo stávajícího operátora při zajišťování přenositelnosti.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6820CA" w:rsidRDefault="00080825">
      <w:pPr>
        <w:ind w:left="355" w:right="16"/>
      </w:pPr>
      <w:r>
        <w:t>2.9</w:t>
      </w:r>
      <w:r>
        <w:rPr>
          <w:rFonts w:ascii="Arial" w:eastAsia="Arial" w:hAnsi="Arial" w:cs="Arial"/>
        </w:rPr>
        <w:t xml:space="preserve"> </w:t>
      </w:r>
      <w:r>
        <w:t>Účastníkovi bude v souvislosti s uzavřením této Smlouvy poskytnuta dále sleva ve výši 0 Kč (bez DPH), kterou je Účastník oprávněn využít jako slevu na nákup či pronájem zboží Poskytovate</w:t>
      </w:r>
      <w:r>
        <w:t xml:space="preserve">le, za podmínky, že cena zboží či pronájmu bude po slevě činit minimálně 1,- Kč bez DPH. </w:t>
      </w:r>
    </w:p>
    <w:p w:rsidR="006820CA" w:rsidRDefault="00080825">
      <w:pPr>
        <w:ind w:left="355" w:right="16"/>
      </w:pPr>
      <w:r>
        <w:t>2.10</w:t>
      </w:r>
      <w:r>
        <w:rPr>
          <w:rFonts w:ascii="Arial" w:eastAsia="Arial" w:hAnsi="Arial" w:cs="Arial"/>
        </w:rPr>
        <w:t xml:space="preserve"> </w:t>
      </w:r>
      <w:r>
        <w:t xml:space="preserve">Na žádost Účastníka umožní Poskytovatel osobám majetkově propojeným </w:t>
      </w:r>
      <w:proofErr w:type="gramStart"/>
      <w:r>
        <w:t>s  Účastníkem</w:t>
      </w:r>
      <w:proofErr w:type="gramEnd"/>
      <w:r>
        <w:t>, přistoupit na základě písemné dohody o přistoupení k této Smlouvě a užívat Slu</w:t>
      </w:r>
      <w:r>
        <w:t xml:space="preserve">žby za zvýhodněných podmínek uvedených v této Smlouvě jako tzv. Další účastník.  </w:t>
      </w:r>
    </w:p>
    <w:p w:rsidR="006820CA" w:rsidRDefault="00080825">
      <w:pPr>
        <w:ind w:left="355" w:right="16"/>
      </w:pPr>
      <w:r>
        <w:t>2.11</w:t>
      </w:r>
      <w:r>
        <w:rPr>
          <w:rFonts w:ascii="Arial" w:eastAsia="Arial" w:hAnsi="Arial" w:cs="Arial"/>
        </w:rPr>
        <w:t xml:space="preserve"> </w:t>
      </w:r>
      <w:r>
        <w:t>Smluvní strany sjednávají utvrzení plnění závazků Poskytovatele za každé jednotlivé porušení Smlouvy bez zavinění druhou stranou nebo vyšší moci minimálně ve výši 10 % h</w:t>
      </w:r>
      <w:r>
        <w:t xml:space="preserve">odnoty za dílčí (postupná) plnění Smlouvy, při nichž by došlo k vadnému plnění. </w:t>
      </w:r>
    </w:p>
    <w:p w:rsidR="006820CA" w:rsidRDefault="00080825">
      <w:pPr>
        <w:ind w:left="355" w:right="16"/>
      </w:pPr>
      <w:r>
        <w:t>2.12</w:t>
      </w:r>
      <w:r>
        <w:rPr>
          <w:rFonts w:ascii="Arial" w:eastAsia="Arial" w:hAnsi="Arial" w:cs="Arial"/>
        </w:rPr>
        <w:t xml:space="preserve"> </w:t>
      </w:r>
      <w:r>
        <w:t xml:space="preserve">Smluvní strany sjednávají utvrzení plnění závazků Účastníka pro případ prodlení s úhradou ceny v dohodnutém čase, spočívající v právu vyúčtovat úrok z prodlení v zákonem </w:t>
      </w:r>
      <w:r>
        <w:t xml:space="preserve">stanovené výši (§ 2 nařízení vlády ČR číslo 351/2013 Sb.). </w:t>
      </w:r>
    </w:p>
    <w:p w:rsidR="006820CA" w:rsidRDefault="00080825">
      <w:pPr>
        <w:ind w:left="355" w:right="16"/>
      </w:pPr>
      <w:r>
        <w:t>2.13</w:t>
      </w:r>
      <w:r>
        <w:rPr>
          <w:rFonts w:ascii="Arial" w:eastAsia="Arial" w:hAnsi="Arial" w:cs="Arial"/>
        </w:rPr>
        <w:t xml:space="preserve"> </w:t>
      </w:r>
      <w:r>
        <w:t>Smluvní strany vhodnými technickými a organizačními opatřeními zajistí ochranu osobních údajů, které by zpracovávaly (ve smyslu „Nařízení Evropského parlamentu a Rady (EU) 2016/679 ze dne 27.</w:t>
      </w:r>
      <w:r>
        <w:t xml:space="preserve"> dubna 2016 o ochraně fyzických osob v souvislosti se zpracováním osobních údajů a volném pohybu těchto údajů a o zrušení směrnice 95/46/</w:t>
      </w:r>
      <w:proofErr w:type="gramStart"/>
      <w:r>
        <w:t>ES - obecné</w:t>
      </w:r>
      <w:proofErr w:type="gramEnd"/>
      <w:r>
        <w:t xml:space="preserve"> nařízení o ochraně osobních údajů“ - GDPR) v souvislosti s plněním této Smlouvy.   </w:t>
      </w:r>
    </w:p>
    <w:p w:rsidR="006820CA" w:rsidRDefault="00080825">
      <w:pPr>
        <w:ind w:left="355" w:right="16"/>
      </w:pPr>
      <w:r>
        <w:t>2.14</w:t>
      </w:r>
      <w:r>
        <w:rPr>
          <w:rFonts w:ascii="Arial" w:eastAsia="Arial" w:hAnsi="Arial" w:cs="Arial"/>
        </w:rPr>
        <w:t xml:space="preserve"> </w:t>
      </w:r>
      <w:r>
        <w:t xml:space="preserve">Smluvní strany se </w:t>
      </w:r>
      <w:r>
        <w:t xml:space="preserve">dohodly, že Účastník má právo kontrolovat průběžně plnění harmonogramu a uzlové body harmonogramu jsou utvrzeny smluvní pokutou ne nižší než 50 000 Kč při porušení povinnost bez zavinění druhou smluvní stranou, nebo vyšší mocí. </w:t>
      </w:r>
    </w:p>
    <w:p w:rsidR="006820CA" w:rsidRDefault="00080825">
      <w:pPr>
        <w:spacing w:after="0"/>
        <w:ind w:left="355" w:right="16"/>
      </w:pPr>
      <w:r>
        <w:t>2.15</w:t>
      </w:r>
      <w:r>
        <w:rPr>
          <w:rFonts w:ascii="Arial" w:eastAsia="Arial" w:hAnsi="Arial" w:cs="Arial"/>
        </w:rPr>
        <w:t xml:space="preserve"> </w:t>
      </w:r>
      <w:r>
        <w:t>Smluvní strany berou n</w:t>
      </w:r>
      <w:r>
        <w:t>a vědomí, že další platební a obchodní podmínky jsou stanoveny v zadávací dokumentaci, jenž je přílohou této Smlouvy, zejména pak její přílohou č. 7 „Požadavky na obchodní, platební a jiné podmínky zahrnované do smlouvy“, uvedené podmínky jsou tak pro smlu</w:t>
      </w:r>
      <w:r>
        <w:t xml:space="preserve">vní strany závazné a jsou nedílnou součástí této Smlouvy. </w:t>
      </w:r>
    </w:p>
    <w:p w:rsidR="006820CA" w:rsidRDefault="0008082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820CA" w:rsidRDefault="00080825">
      <w:pPr>
        <w:pStyle w:val="Nadpis1"/>
        <w:ind w:left="345" w:hanging="360"/>
      </w:pPr>
      <w:r>
        <w:t xml:space="preserve">Kontaktní osoba Účastníka </w:t>
      </w:r>
    </w:p>
    <w:p w:rsidR="006820CA" w:rsidRDefault="00080825">
      <w:pPr>
        <w:tabs>
          <w:tab w:val="center" w:pos="1044"/>
          <w:tab w:val="center" w:pos="3190"/>
        </w:tabs>
        <w:ind w:left="0" w:right="0" w:firstLine="0"/>
        <w:jc w:val="left"/>
      </w:pPr>
      <w:r>
        <w:rPr>
          <w:sz w:val="22"/>
        </w:rPr>
        <w:tab/>
      </w:r>
      <w:r>
        <w:t xml:space="preserve">Jméno a </w:t>
      </w:r>
      <w:proofErr w:type="gramStart"/>
      <w:r>
        <w:t xml:space="preserve">příjmení:  </w:t>
      </w:r>
      <w:r>
        <w:tab/>
      </w:r>
      <w:proofErr w:type="gramEnd"/>
      <w:r>
        <w:t xml:space="preserve">Ing. Josef Staněk. </w:t>
      </w:r>
    </w:p>
    <w:p w:rsidR="006820CA" w:rsidRDefault="00080825">
      <w:pPr>
        <w:tabs>
          <w:tab w:val="center" w:pos="1241"/>
          <w:tab w:val="center" w:pos="4106"/>
        </w:tabs>
        <w:ind w:left="0" w:right="0" w:firstLine="0"/>
        <w:jc w:val="left"/>
      </w:pPr>
      <w:r>
        <w:rPr>
          <w:sz w:val="22"/>
        </w:rPr>
        <w:tab/>
      </w:r>
      <w:r>
        <w:t xml:space="preserve">Funkce ve </w:t>
      </w:r>
      <w:proofErr w:type="gramStart"/>
      <w:r>
        <w:t xml:space="preserve">společnosti:  </w:t>
      </w:r>
      <w:r>
        <w:tab/>
      </w:r>
      <w:proofErr w:type="gramEnd"/>
      <w:r>
        <w:t xml:space="preserve">vedoucí oddělení MTZ – veřejné zakázky. </w:t>
      </w:r>
    </w:p>
    <w:p w:rsidR="006820CA" w:rsidRDefault="00080825">
      <w:pPr>
        <w:tabs>
          <w:tab w:val="center" w:pos="678"/>
          <w:tab w:val="center" w:pos="1800"/>
          <w:tab w:val="center" w:pos="4007"/>
        </w:tabs>
        <w:ind w:left="0" w:right="0" w:firstLine="0"/>
        <w:jc w:val="left"/>
      </w:pPr>
      <w:r>
        <w:rPr>
          <w:sz w:val="22"/>
        </w:rPr>
        <w:tab/>
      </w:r>
      <w:proofErr w:type="gramStart"/>
      <w:r>
        <w:t xml:space="preserve">Telefon:  </w:t>
      </w:r>
      <w:r>
        <w:tab/>
      </w:r>
      <w:proofErr w:type="gramEnd"/>
      <w:r>
        <w:t xml:space="preserve"> </w:t>
      </w:r>
      <w:r>
        <w:tab/>
        <w:t>…………………………………………</w:t>
      </w:r>
    </w:p>
    <w:p w:rsidR="006820CA" w:rsidRDefault="00080825" w:rsidP="00080825">
      <w:pPr>
        <w:tabs>
          <w:tab w:val="center" w:pos="596"/>
          <w:tab w:val="center" w:pos="1080"/>
          <w:tab w:val="center" w:pos="1800"/>
          <w:tab w:val="center" w:pos="3401"/>
        </w:tabs>
        <w:ind w:left="0" w:right="0" w:firstLine="0"/>
        <w:jc w:val="left"/>
      </w:pPr>
      <w:r>
        <w:rPr>
          <w:sz w:val="22"/>
        </w:rPr>
        <w:tab/>
      </w:r>
      <w:r>
        <w:t xml:space="preserve">Email:  </w:t>
      </w:r>
      <w:r>
        <w:tab/>
        <w:t xml:space="preserve"> </w:t>
      </w:r>
      <w:r>
        <w:tab/>
        <w:t xml:space="preserve"> </w:t>
      </w:r>
      <w:r>
        <w:tab/>
        <w:t>………………………………</w:t>
      </w:r>
      <w:bookmarkStart w:id="0" w:name="_GoBack"/>
      <w:bookmarkEnd w:id="0"/>
    </w:p>
    <w:p w:rsidR="006820CA" w:rsidRDefault="00080825">
      <w:pPr>
        <w:spacing w:after="0"/>
        <w:ind w:left="360" w:right="16" w:firstLine="0"/>
      </w:pPr>
      <w:r>
        <w:t>Účastník podpisem této Smlouvy potvrzuje, že Kontaktní osoba je oprávněna zastupovat Účastníka ve všech záležitostech a při všech právních a jiných úkonech souvisejících se Smlouvou, tzn. je zejména oprávněna podepiso</w:t>
      </w:r>
      <w:r>
        <w:t xml:space="preserve">vat za Účastníka dodatky k této Smlouvě, podepisovat jednotlivé Dílčí smlouvy, a to až do doby, než Účastník písemně oznámí poskytovateli novou Kontaktní osobu. Účastník současně potvrzuje, že od Kontaktní osoby získal souhlas k poskytnutí jejích osobních </w:t>
      </w:r>
      <w:r>
        <w:t xml:space="preserve">údajů Poskytovateli, a to na dobu trvání Smlouvy či do doby oznámení změny Kontaktní osoby, a k výše uvedenému účelu. </w:t>
      </w:r>
    </w:p>
    <w:p w:rsidR="006820CA" w:rsidRDefault="0008082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820CA" w:rsidRDefault="00080825">
      <w:pPr>
        <w:pStyle w:val="Nadpis1"/>
        <w:ind w:left="345" w:hanging="360"/>
      </w:pPr>
      <w:r>
        <w:t xml:space="preserve">Doba trvání Smlouvy </w:t>
      </w:r>
    </w:p>
    <w:p w:rsidR="006820CA" w:rsidRDefault="00080825">
      <w:pPr>
        <w:ind w:left="355" w:right="16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Tato Smlouva se uzavírá na dobu určitou 48 měsíců </w:t>
      </w:r>
      <w:r>
        <w:t>ode dne 1. 1. 2020 do dne 31. 12. 2023. Smlouva nabývá platnosti dnem podpisu oběma smluvními stranami a účinnosti dnem uveřejnění prostřednictvím registru smluv dle zákona č. 340/2015 Sb., o zvláštních podmínkách účinnosti některých smluv, uveřejňování tě</w:t>
      </w:r>
      <w:r>
        <w:t xml:space="preserve">chto smluv a o registru smluv. Účastník se zavazuje realizovat zveřejnění této Smlouvy v předmětném registru v souladu s uvedeným zákonem. </w:t>
      </w:r>
    </w:p>
    <w:p w:rsidR="006820CA" w:rsidRDefault="00080825">
      <w:pPr>
        <w:ind w:left="355" w:right="16"/>
      </w:pPr>
      <w:r>
        <w:t>4.2</w:t>
      </w:r>
      <w:r>
        <w:rPr>
          <w:rFonts w:ascii="Arial" w:eastAsia="Arial" w:hAnsi="Arial" w:cs="Arial"/>
        </w:rPr>
        <w:t xml:space="preserve"> </w:t>
      </w:r>
      <w:r>
        <w:t>Účastník je oprávněn od této Smlouvy odstoupit ze zákonem stanovených důvodů a nad rámec zákonných důvodů dále o</w:t>
      </w:r>
      <w:r>
        <w:t xml:space="preserve">dstoupit v případě hrubého porušení pravidel dohodnutých touto smlouvou, kterým je trvalé neplnění dohodnutých parametrů poskytování služby v průběhu dvou po sobě jdoucích měsíců, </w:t>
      </w:r>
    </w:p>
    <w:p w:rsidR="006820CA" w:rsidRDefault="00080825">
      <w:pPr>
        <w:ind w:left="355" w:right="16"/>
      </w:pPr>
      <w:r>
        <w:lastRenderedPageBreak/>
        <w:t>4.3</w:t>
      </w:r>
      <w:r>
        <w:rPr>
          <w:rFonts w:ascii="Arial" w:eastAsia="Arial" w:hAnsi="Arial" w:cs="Arial"/>
        </w:rPr>
        <w:t xml:space="preserve"> </w:t>
      </w:r>
      <w:r>
        <w:t>Poskytovatel je oprávněn od této Smlouvy odstoupit v případě zákonem st</w:t>
      </w:r>
      <w:r>
        <w:t xml:space="preserve">anovených důvodů a nad rámec zákonných důvodů dále odstoupit v případě hrubého porušení pravidel dohodnutých touto smlouvou, kterým je prodlení Účastníka s úhradou dílčích (měsíčních) plnění více jak 60 dnů od DUZP,  </w:t>
      </w:r>
    </w:p>
    <w:p w:rsidR="006820CA" w:rsidRDefault="00080825">
      <w:pPr>
        <w:ind w:left="355" w:right="16"/>
      </w:pPr>
      <w:r>
        <w:t>4.4</w:t>
      </w:r>
      <w:r>
        <w:rPr>
          <w:rFonts w:ascii="Arial" w:eastAsia="Arial" w:hAnsi="Arial" w:cs="Arial"/>
        </w:rPr>
        <w:t xml:space="preserve"> </w:t>
      </w:r>
      <w:r>
        <w:t>Odstoupení musí být učiněno písemn</w:t>
      </w:r>
      <w:r>
        <w:t xml:space="preserve">ě a je účinné dnem jeho doručení druhé smluvní straně. Smluvní strana, jejíž porušení povinnosti vyplývající z této Smlouvy bylo důvodem pro odstoupení od této Smlouvy, nemá nárok na náhradu škody, která jí odstoupením od Smlouvy vnikla. </w:t>
      </w:r>
    </w:p>
    <w:p w:rsidR="006820CA" w:rsidRDefault="00080825">
      <w:pPr>
        <w:ind w:left="-15" w:right="16" w:firstLine="0"/>
      </w:pPr>
      <w:r>
        <w:t>4.5</w:t>
      </w:r>
      <w:r>
        <w:rPr>
          <w:rFonts w:ascii="Arial" w:eastAsia="Arial" w:hAnsi="Arial" w:cs="Arial"/>
        </w:rPr>
        <w:t xml:space="preserve"> </w:t>
      </w:r>
      <w:r>
        <w:t>Odstoupením o</w:t>
      </w:r>
      <w:r>
        <w:t xml:space="preserve">d Smlouvy nezaniká vzájemná sankční odpovědnost stran.  </w:t>
      </w:r>
    </w:p>
    <w:p w:rsidR="006820CA" w:rsidRDefault="000808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20CA" w:rsidRDefault="00080825">
      <w:pPr>
        <w:spacing w:after="1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820CA" w:rsidRDefault="00080825">
      <w:pPr>
        <w:pStyle w:val="Nadpis1"/>
        <w:ind w:left="345" w:hanging="360"/>
      </w:pPr>
      <w:r>
        <w:t xml:space="preserve">Ustanovení společná a závěrečná </w:t>
      </w:r>
    </w:p>
    <w:p w:rsidR="006820CA" w:rsidRDefault="00080825">
      <w:pPr>
        <w:ind w:left="355" w:right="16"/>
      </w:pPr>
      <w:r>
        <w:t>5.1</w:t>
      </w:r>
      <w:r>
        <w:rPr>
          <w:rFonts w:ascii="Arial" w:eastAsia="Arial" w:hAnsi="Arial" w:cs="Arial"/>
        </w:rPr>
        <w:t xml:space="preserve"> </w:t>
      </w:r>
      <w:r>
        <w:t xml:space="preserve">Práva a povinnosti výslovně neupravené v </w:t>
      </w:r>
      <w:r>
        <w:t>této Smlouvě nebo Dílčí smlouvě, zejména poskytování Služeb se řídí podmínkami jednotlivých služeb, poskytování služeb elektronických komunikací se řídí aktuálně platnými Všeobecnými podmínkami pro poskytování služeb elektronických komunikací společnosti V</w:t>
      </w:r>
      <w:r>
        <w:t>odafone (dále jen „</w:t>
      </w:r>
      <w:r>
        <w:rPr>
          <w:b/>
        </w:rPr>
        <w:t>Všeobecné podmínky</w:t>
      </w:r>
      <w:r>
        <w:t xml:space="preserve">“). Zpracování osobních, identifikačních, provozních a lokalizačních údajů (dále jen </w:t>
      </w:r>
      <w:r>
        <w:rPr>
          <w:b/>
        </w:rPr>
        <w:t>Údaje</w:t>
      </w:r>
      <w:r>
        <w:t>“) se řídí Informacemi pro účastníka a uživatele o zpracování osobních, identifikačních, provozních a lokalizačních údajů (dále j</w:t>
      </w:r>
      <w:r>
        <w:t>en „</w:t>
      </w:r>
      <w:r>
        <w:rPr>
          <w:b/>
        </w:rPr>
        <w:t>Informace</w:t>
      </w:r>
      <w:r>
        <w:t>“). Není-li v této Smlouvě uvedeno jinak, podpisem Smlouvy uděluje Účastník souhlasy se zpracováním Údajů k účelům uvedeným v čl. 5 Informací. Reklamace vadného zboží a Služeb se řídí platnými právními předpisy a Reklamačním řádem. Ceny Služeb</w:t>
      </w:r>
      <w:r>
        <w:t xml:space="preserve"> a zboží neuvedené v příloze č. 1 této Smlouvy či Dílčích smlouvách se řídí aktuálně platným standardním ceníkem pro zákazníky Vodafone </w:t>
      </w:r>
      <w:proofErr w:type="spellStart"/>
      <w:r>
        <w:t>OneNet</w:t>
      </w:r>
      <w:proofErr w:type="spellEnd"/>
      <w:r>
        <w:t xml:space="preserve"> (dále jen “Ceník”). </w:t>
      </w:r>
    </w:p>
    <w:p w:rsidR="006820CA" w:rsidRDefault="00080825">
      <w:pPr>
        <w:ind w:left="355" w:right="16"/>
      </w:pPr>
      <w:r>
        <w:t>5.2</w:t>
      </w:r>
      <w:r>
        <w:rPr>
          <w:rFonts w:ascii="Arial" w:eastAsia="Arial" w:hAnsi="Arial" w:cs="Arial"/>
        </w:rPr>
        <w:t xml:space="preserve"> </w:t>
      </w:r>
      <w:r>
        <w:t>Poskytovatel je oprávněn aktualizovat a měnit jednostranně tyto Všeobecné podmínky a Obc</w:t>
      </w:r>
      <w:r>
        <w:t xml:space="preserve">hodní podmínky </w:t>
      </w:r>
      <w:proofErr w:type="spellStart"/>
      <w:r>
        <w:t>OneNet</w:t>
      </w:r>
      <w:proofErr w:type="spellEnd"/>
      <w:r>
        <w:t>, přičemž se zavazuje jakoukoliv aktualizaci nebo změnu oznámit bez zbytečného odkladu Účastníkovi před nabytím účinnosti této aktualizace nebo změny. Uvedené změny je Poskytovatel oprávněn provést zejména v případě změny právních před</w:t>
      </w:r>
      <w:r>
        <w:t xml:space="preserve">pisů, zavedení nových služeb a technologií nebo z důvodu změny podmínek na trhu, a to postupem dle čl. 1.1.4 Všeobecných podmínek. </w:t>
      </w:r>
    </w:p>
    <w:p w:rsidR="006820CA" w:rsidRDefault="00080825">
      <w:pPr>
        <w:ind w:left="355" w:right="16"/>
      </w:pPr>
      <w:r>
        <w:t>5.3</w:t>
      </w:r>
      <w:r>
        <w:rPr>
          <w:rFonts w:ascii="Arial" w:eastAsia="Arial" w:hAnsi="Arial" w:cs="Arial"/>
        </w:rPr>
        <w:t xml:space="preserve"> </w:t>
      </w:r>
      <w:r>
        <w:t>Poskytovatel tímto prohlašuje, že veškeré podmínky a požadavky Účastníka vymezené v zadávací dokumentaci, jsou pro něj z</w:t>
      </w:r>
      <w:r>
        <w:t xml:space="preserve">ávazné a jsou součástí této Smlouvy. Pokud by některá ustanovení této Smlouvy byla v rozporu s podmínkami a požadavky Účastníka vymezenými v zadávací dokumentaci, stanou se tato ustanovení neplatnými a použijí se ustanovení zadávací dokumentace.  </w:t>
      </w:r>
    </w:p>
    <w:p w:rsidR="006820CA" w:rsidRDefault="00080825">
      <w:pPr>
        <w:ind w:left="355" w:right="16"/>
      </w:pPr>
      <w:r>
        <w:t>5.4</w:t>
      </w:r>
      <w:r>
        <w:rPr>
          <w:rFonts w:ascii="Arial" w:eastAsia="Arial" w:hAnsi="Arial" w:cs="Arial"/>
        </w:rPr>
        <w:t xml:space="preserve"> </w:t>
      </w:r>
      <w:r>
        <w:t>Obch</w:t>
      </w:r>
      <w:r>
        <w:t xml:space="preserve">odní podmínky </w:t>
      </w:r>
      <w:proofErr w:type="spellStart"/>
      <w:r>
        <w:t>OneNet</w:t>
      </w:r>
      <w:proofErr w:type="spellEnd"/>
      <w:r>
        <w:t xml:space="preserve"> jsou nedílnou součástí této Smlouvy, jakož i jednotlivých Dílčích smluv. Smluvní vztah tvoří ke dni jejich podpisu </w:t>
      </w:r>
      <w:proofErr w:type="spellStart"/>
      <w:r>
        <w:t>oběmi</w:t>
      </w:r>
      <w:proofErr w:type="spellEnd"/>
      <w:r>
        <w:t xml:space="preserve"> smluvními stranami příslušné Dílčí smlouvy včetně příloh. V případě rozporu Smlouvy, Dílčích smluv, Obchodních pod</w:t>
      </w:r>
      <w:r>
        <w:t xml:space="preserve">mínek </w:t>
      </w:r>
      <w:proofErr w:type="spellStart"/>
      <w:r>
        <w:t>OneNet</w:t>
      </w:r>
      <w:proofErr w:type="spellEnd"/>
      <w:r>
        <w:t xml:space="preserve">, Všeobecných podmínek a ostatních dokumentů má přednost úprava obsažená ve Smlouvě před Dílčí smlouvou, Obchodními podmínkami </w:t>
      </w:r>
      <w:proofErr w:type="spellStart"/>
      <w:r>
        <w:t>OneNet</w:t>
      </w:r>
      <w:proofErr w:type="spellEnd"/>
      <w:r>
        <w:t xml:space="preserve">, Všeobecnými podmínkami a ostatními dokumenty, a to v tomto pořadí.  </w:t>
      </w:r>
    </w:p>
    <w:p w:rsidR="006820CA" w:rsidRDefault="00080825">
      <w:pPr>
        <w:ind w:left="355" w:right="16"/>
      </w:pPr>
      <w:r>
        <w:t>5.5</w:t>
      </w:r>
      <w:r>
        <w:rPr>
          <w:rFonts w:ascii="Arial" w:eastAsia="Arial" w:hAnsi="Arial" w:cs="Arial"/>
        </w:rPr>
        <w:t xml:space="preserve"> </w:t>
      </w:r>
      <w:r>
        <w:t xml:space="preserve">Aktuální verze Obchodních podmínek </w:t>
      </w:r>
      <w:proofErr w:type="spellStart"/>
      <w:r>
        <w:t>O</w:t>
      </w:r>
      <w:r>
        <w:t>neNet</w:t>
      </w:r>
      <w:proofErr w:type="spellEnd"/>
      <w:r>
        <w:t xml:space="preserve">, Všeobecných podmínek, Reklamačního řádu a Ceníku jsou k dispozici na stránkách www.vodafone.cz.  </w:t>
      </w:r>
    </w:p>
    <w:p w:rsidR="006820CA" w:rsidRDefault="00080825">
      <w:pPr>
        <w:ind w:left="355" w:right="16"/>
      </w:pPr>
      <w:r>
        <w:t>5.6</w:t>
      </w:r>
      <w:r>
        <w:rPr>
          <w:rFonts w:ascii="Arial" w:eastAsia="Arial" w:hAnsi="Arial" w:cs="Arial"/>
        </w:rPr>
        <w:t xml:space="preserve"> </w:t>
      </w:r>
      <w:r>
        <w:t xml:space="preserve">Podpisem Smlouvy Účastník potvrzuje, že se s výše uvedenými dokumenty podrobně seznámil a bez výhrad s nimi souhlasí a akceptuje je. Účastník bere </w:t>
      </w:r>
      <w:r>
        <w:t xml:space="preserve">na vědomí, že Poskytovatel trvá na svých Všeobecných podmínkách, Obchodních podmínkách </w:t>
      </w:r>
      <w:proofErr w:type="spellStart"/>
      <w:r>
        <w:t>OneNet</w:t>
      </w:r>
      <w:proofErr w:type="spellEnd"/>
      <w:r>
        <w:t>, včetně všech ostatních výše uvedených dokumentů, a znění této Smlouvy. Práva a povinnosti smluvních stran neupravené v této Smlouvě ani v jiných navazujících dok</w:t>
      </w:r>
      <w:r>
        <w:t xml:space="preserve">umentech se řídí zákonem č. 89/2012 Sb., občanský zákoník, popř. dalšími příslušnými právními předpisy.  </w:t>
      </w:r>
    </w:p>
    <w:p w:rsidR="006820CA" w:rsidRDefault="00080825">
      <w:pPr>
        <w:ind w:left="355" w:right="16"/>
      </w:pPr>
      <w:r>
        <w:t>5.7</w:t>
      </w:r>
      <w:r>
        <w:rPr>
          <w:rFonts w:ascii="Arial" w:eastAsia="Arial" w:hAnsi="Arial" w:cs="Arial"/>
        </w:rPr>
        <w:t xml:space="preserve"> </w:t>
      </w:r>
      <w:r>
        <w:t>Smluvní strany se dohodly na vyloučení § 557 občanského zákoníku. Účastník přebírá podle § 1765 občanského zákoníku riziko změny okolností. V souv</w:t>
      </w:r>
      <w:r>
        <w:t xml:space="preserve">islosti s uzavíráním této Smlouvy či Dílčí smlouvy smluvní strany ujednaly, že odpověď Účastníka s dodatkem nebo odchylkou není přijetím nabídky na uzavření Smlouvy, resp. Dílčí smlouvy, ani když podstatně nemění podmínky nabídky (§1740 odst. 3 občanského </w:t>
      </w:r>
      <w:r>
        <w:t xml:space="preserve">zákoníku). Poskytovatel poskytuje služby a zboží pouze za podmínek uvedených ve Smlouvě a Dílčích smlouvách, a proto zaslání jiných obchodních podmínek považuje Poskytovatel za nepřijetí návrhu ze strany Účastníka, a za nový návrh, jehož přijetí však musí </w:t>
      </w:r>
      <w:r>
        <w:t xml:space="preserve">být ze strany Poskytovatele písemně potvrzeno (§1751 odst. 2 občanského zákoníku). </w:t>
      </w:r>
    </w:p>
    <w:p w:rsidR="006820CA" w:rsidRDefault="00080825">
      <w:pPr>
        <w:ind w:left="-15" w:right="16" w:firstLine="0"/>
      </w:pPr>
      <w:r>
        <w:t>5.8</w:t>
      </w:r>
      <w:r>
        <w:rPr>
          <w:rFonts w:ascii="Arial" w:eastAsia="Arial" w:hAnsi="Arial" w:cs="Arial"/>
        </w:rPr>
        <w:t xml:space="preserve"> </w:t>
      </w:r>
      <w:r>
        <w:t xml:space="preserve">Tato Smlouva je sepsána v českém jazyce ve dvou vyhotoveních, z nichž každá strana obdrží po jednom vyhotovení. </w:t>
      </w:r>
    </w:p>
    <w:p w:rsidR="006820CA" w:rsidRDefault="00080825">
      <w:pPr>
        <w:spacing w:after="0"/>
        <w:ind w:left="355" w:right="16"/>
      </w:pPr>
      <w:r>
        <w:t>5.9</w:t>
      </w:r>
      <w:r>
        <w:rPr>
          <w:rFonts w:ascii="Arial" w:eastAsia="Arial" w:hAnsi="Arial" w:cs="Arial"/>
        </w:rPr>
        <w:t xml:space="preserve"> </w:t>
      </w:r>
      <w:r>
        <w:t>Tato Smlouva a Dílčí smlouvy mohou být měněny pouze</w:t>
      </w:r>
      <w:r>
        <w:t xml:space="preserve"> písemnými dodatky vlastnoručně podepsanými oprávněnými zástupci smluvních stran; písemnou formou není pro účely změny Smlouvy či Dílčí smlouvy výměna emailových či jiných elektronických zpráv. </w:t>
      </w:r>
    </w:p>
    <w:p w:rsidR="006820CA" w:rsidRDefault="0008082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820CA" w:rsidRDefault="0008082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820CA" w:rsidRDefault="00080825">
      <w:pPr>
        <w:ind w:left="360" w:right="16" w:firstLine="0"/>
      </w:pPr>
      <w:r>
        <w:lastRenderedPageBreak/>
        <w:t xml:space="preserve">Příloha č. 1 – Cenová nabídka </w:t>
      </w:r>
    </w:p>
    <w:p w:rsidR="006820CA" w:rsidRDefault="00080825">
      <w:pPr>
        <w:ind w:left="360" w:right="16" w:firstLine="0"/>
      </w:pPr>
      <w:r>
        <w:t xml:space="preserve">Příloha č. 2 – </w:t>
      </w:r>
      <w:r>
        <w:t xml:space="preserve">Zadávací dokumentace  </w:t>
      </w:r>
    </w:p>
    <w:p w:rsidR="006820CA" w:rsidRDefault="00080825">
      <w:pPr>
        <w:ind w:left="360" w:right="16" w:firstLine="0"/>
      </w:pPr>
      <w:r>
        <w:t xml:space="preserve">Příloha č. 3 – Všeobecné podmínky, Obchodní podmínky </w:t>
      </w:r>
      <w:proofErr w:type="spellStart"/>
      <w:r>
        <w:t>OneNet</w:t>
      </w:r>
      <w:proofErr w:type="spellEnd"/>
      <w:r>
        <w:t xml:space="preserve">, Reklamační řád </w:t>
      </w:r>
    </w:p>
    <w:p w:rsidR="006820CA" w:rsidRDefault="0008082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820CA" w:rsidRDefault="0008082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820CA" w:rsidRDefault="00080825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7819" w:type="dxa"/>
        <w:tblInd w:w="3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2119"/>
        <w:gridCol w:w="4610"/>
      </w:tblGrid>
      <w:tr w:rsidR="006820CA">
        <w:trPr>
          <w:trHeight w:val="457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Vodafone Czech Republic </w:t>
            </w:r>
            <w:proofErr w:type="spellStart"/>
            <w:r>
              <w:rPr>
                <w:b/>
              </w:rPr>
              <w:t>a.s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1222" w:right="0" w:firstLine="0"/>
              <w:jc w:val="left"/>
            </w:pPr>
            <w:r>
              <w:rPr>
                <w:b/>
              </w:rPr>
              <w:t xml:space="preserve">Účastník </w:t>
            </w:r>
          </w:p>
          <w:p w:rsidR="006820CA" w:rsidRDefault="00080825">
            <w:pPr>
              <w:spacing w:after="0" w:line="259" w:lineRule="auto"/>
              <w:ind w:left="122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820CA">
        <w:trPr>
          <w:trHeight w:val="25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Místo, datum</w:t>
            </w: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0" w:right="0" w:firstLine="0"/>
              <w:jc w:val="left"/>
            </w:pPr>
            <w:r>
              <w:t xml:space="preserve">V Praze dne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1222" w:right="0" w:firstLine="0"/>
              <w:jc w:val="left"/>
            </w:pPr>
            <w:r>
              <w:rPr>
                <w:b/>
              </w:rPr>
              <w:t xml:space="preserve">Místo, datum </w:t>
            </w:r>
            <w:r>
              <w:t xml:space="preserve">V Ústí nad Labem,  </w:t>
            </w:r>
          </w:p>
        </w:tc>
      </w:tr>
      <w:tr w:rsidR="006820CA">
        <w:trPr>
          <w:trHeight w:val="21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Jméno</w:t>
            </w:r>
            <w:r>
              <w:rPr>
                <w:b/>
                <w:color w:val="666666"/>
              </w:rPr>
              <w:t xml:space="preserve">  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0" w:right="0" w:firstLine="0"/>
              <w:jc w:val="left"/>
            </w:pPr>
            <w:r>
              <w:t xml:space="preserve">Václav Kubík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1222" w:right="0" w:firstLine="0"/>
              <w:jc w:val="left"/>
            </w:pPr>
            <w:r>
              <w:rPr>
                <w:b/>
              </w:rPr>
              <w:t>Jméno</w:t>
            </w:r>
            <w:r>
              <w:rPr>
                <w:b/>
              </w:rPr>
              <w:t xml:space="preserve">              </w:t>
            </w: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 xml:space="preserve"> </w:t>
            </w:r>
          </w:p>
        </w:tc>
      </w:tr>
      <w:tr w:rsidR="006820CA">
        <w:trPr>
          <w:trHeight w:val="27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Pozice</w:t>
            </w:r>
            <w:r>
              <w:rPr>
                <w:b/>
                <w:color w:val="666666"/>
              </w:rPr>
              <w:t xml:space="preserve">  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0" w:right="0" w:firstLine="0"/>
              <w:jc w:val="left"/>
            </w:pPr>
            <w:r>
              <w:t xml:space="preserve">Obchodní zástupce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tabs>
                <w:tab w:val="center" w:pos="1498"/>
                <w:tab w:val="center" w:pos="266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</w:rPr>
              <w:t>Pozice</w:t>
            </w:r>
            <w:r>
              <w:rPr>
                <w:b/>
                <w:color w:val="666666"/>
              </w:rPr>
              <w:t xml:space="preserve">   </w:t>
            </w:r>
            <w:r>
              <w:rPr>
                <w:b/>
                <w:color w:val="666666"/>
              </w:rPr>
              <w:tab/>
            </w:r>
            <w:r>
              <w:t xml:space="preserve">ředitel </w:t>
            </w:r>
          </w:p>
        </w:tc>
      </w:tr>
      <w:tr w:rsidR="006820CA">
        <w:trPr>
          <w:trHeight w:val="95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Podpis</w:t>
            </w:r>
            <w:r>
              <w:rPr>
                <w:b/>
                <w:color w:val="666666"/>
              </w:rPr>
              <w:t xml:space="preserve"> </w:t>
            </w:r>
          </w:p>
          <w:p w:rsidR="006820CA" w:rsidRDefault="0008082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  <w:p w:rsidR="006820CA" w:rsidRDefault="0008082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  <w:p w:rsidR="006820CA" w:rsidRDefault="0008082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0CA" w:rsidRDefault="00080825">
            <w:pPr>
              <w:spacing w:after="0" w:line="259" w:lineRule="auto"/>
              <w:ind w:left="-1282" w:right="-192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59635" cy="6350"/>
                      <wp:effectExtent l="0" t="0" r="0" b="0"/>
                      <wp:docPr id="8049" name="Group 8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635" cy="6350"/>
                                <a:chOff x="0" y="0"/>
                                <a:chExt cx="2159635" cy="6350"/>
                              </a:xfrm>
                            </wpg:grpSpPr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0" y="0"/>
                                  <a:ext cx="2159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215963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666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049" style="width:170.05pt;height:0.5pt;mso-position-horizontal-relative:char;mso-position-vertical-relative:line" coordsize="21596,63">
                      <v:shape id="Shape 1113" style="position:absolute;width:21596;height:0;left:0;top:0;" coordsize="2159635,0" path="m0,0l2159635,0">
                        <v:stroke weight="0.5pt" endcap="flat" joinstyle="round" on="true" color="#666666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6820CA" w:rsidRDefault="00080825">
            <w:pPr>
              <w:spacing w:after="0" w:line="259" w:lineRule="auto"/>
              <w:ind w:left="1222" w:right="0" w:firstLine="0"/>
              <w:jc w:val="left"/>
            </w:pPr>
            <w:r>
              <w:rPr>
                <w:b/>
              </w:rPr>
              <w:t xml:space="preserve">Podpis </w:t>
            </w:r>
          </w:p>
          <w:p w:rsidR="006820CA" w:rsidRDefault="00080825">
            <w:pPr>
              <w:spacing w:after="0" w:line="259" w:lineRule="auto"/>
              <w:ind w:left="122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820CA" w:rsidRDefault="00080825">
            <w:pPr>
              <w:spacing w:after="0" w:line="259" w:lineRule="auto"/>
              <w:ind w:left="122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820CA" w:rsidRDefault="00080825">
            <w:pPr>
              <w:spacing w:after="22" w:line="259" w:lineRule="auto"/>
              <w:ind w:left="1209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59635" cy="6350"/>
                      <wp:effectExtent l="0" t="0" r="0" b="0"/>
                      <wp:docPr id="8087" name="Group 8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635" cy="6350"/>
                                <a:chOff x="0" y="0"/>
                                <a:chExt cx="2159635" cy="6350"/>
                              </a:xfrm>
                            </wpg:grpSpPr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0" y="0"/>
                                  <a:ext cx="2159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215963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666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087" style="width:170.05pt;height:0.5pt;mso-position-horizontal-relative:char;mso-position-vertical-relative:line" coordsize="21596,63">
                      <v:shape id="Shape 1112" style="position:absolute;width:21596;height:0;left:0;top:0;" coordsize="2159635,0" path="m0,0l2159635,0">
                        <v:stroke weight="0.5pt" endcap="flat" joinstyle="round" on="true" color="#666666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6820CA" w:rsidRDefault="00080825">
            <w:pPr>
              <w:spacing w:after="0" w:line="259" w:lineRule="auto"/>
              <w:ind w:left="122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820CA" w:rsidRDefault="00080825">
      <w:pPr>
        <w:spacing w:after="702" w:line="259" w:lineRule="auto"/>
        <w:ind w:left="180" w:right="0" w:firstLine="0"/>
        <w:jc w:val="center"/>
      </w:pPr>
      <w:r>
        <w:rPr>
          <w:b/>
          <w:color w:val="666666"/>
        </w:rPr>
        <w:t xml:space="preserve"> </w:t>
      </w:r>
    </w:p>
    <w:p w:rsidR="006820CA" w:rsidRDefault="00080825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6820CA">
      <w:footerReference w:type="even" r:id="rId7"/>
      <w:footerReference w:type="default" r:id="rId8"/>
      <w:footerReference w:type="first" r:id="rId9"/>
      <w:pgSz w:w="11906" w:h="16838"/>
      <w:pgMar w:top="1470" w:right="1414" w:bottom="1461" w:left="1056" w:header="708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0825">
      <w:pPr>
        <w:spacing w:after="0" w:line="240" w:lineRule="auto"/>
      </w:pPr>
      <w:r>
        <w:separator/>
      </w:r>
    </w:p>
  </w:endnote>
  <w:endnote w:type="continuationSeparator" w:id="0">
    <w:p w:rsidR="00000000" w:rsidRDefault="0008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CA" w:rsidRDefault="00080825">
    <w:pPr>
      <w:tabs>
        <w:tab w:val="center" w:pos="360"/>
        <w:tab w:val="center" w:pos="5464"/>
        <w:tab w:val="right" w:pos="10140"/>
      </w:tabs>
      <w:spacing w:after="3" w:line="259" w:lineRule="auto"/>
      <w:ind w:left="0" w:right="-70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10004755</wp:posOffset>
              </wp:positionV>
              <wp:extent cx="5798185" cy="6096"/>
              <wp:effectExtent l="0" t="0" r="0" b="0"/>
              <wp:wrapSquare wrapText="bothSides"/>
              <wp:docPr id="8358" name="Group 8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572" name="Shape 857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58" style="width:456.55pt;height:0.47998pt;position:absolute;mso-position-horizontal-relative:page;mso-position-horizontal:absolute;margin-left:69.384pt;mso-position-vertical-relative:page;margin-top:787.776pt;" coordsize="57981,60">
              <v:shape id="Shape 8573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</w:t>
    </w:r>
  </w:p>
  <w:p w:rsidR="006820CA" w:rsidRDefault="00080825">
    <w:pPr>
      <w:spacing w:after="0" w:line="227" w:lineRule="auto"/>
      <w:ind w:left="360" w:right="3" w:firstLine="0"/>
      <w:jc w:val="left"/>
    </w:pPr>
    <w:r>
      <w:rPr>
        <w:sz w:val="16"/>
      </w:rPr>
      <w:t xml:space="preserve">Vodafone Czech Republic a.s., se sídlem náměstí Junkových 2, 155 00 Praha 5, ČR, IČO: 25788001, DIČ: CZ25788001. Společnost byla zapsána dne 13.8.1999 v obchodním rejstříku vedeném u Městského soudu v Praze, spisová </w:t>
    </w:r>
    <w:proofErr w:type="gramStart"/>
    <w:r>
      <w:rPr>
        <w:sz w:val="16"/>
      </w:rPr>
      <w:t>značka  B.6064</w:t>
    </w:r>
    <w:proofErr w:type="gramEnd"/>
    <w:r>
      <w:rPr>
        <w:sz w:val="16"/>
      </w:rPr>
      <w:t xml:space="preserve">  </w:t>
    </w:r>
  </w:p>
  <w:p w:rsidR="006820CA" w:rsidRDefault="00080825">
    <w:pPr>
      <w:spacing w:after="0" w:line="259" w:lineRule="auto"/>
      <w:ind w:left="-655" w:right="0" w:firstLine="0"/>
      <w:jc w:val="left"/>
    </w:pPr>
    <w:r>
      <w:rPr>
        <w:sz w:val="14"/>
      </w:rPr>
      <w:t xml:space="preserve">C2 General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CA" w:rsidRDefault="00080825">
    <w:pPr>
      <w:tabs>
        <w:tab w:val="center" w:pos="360"/>
        <w:tab w:val="center" w:pos="5464"/>
        <w:tab w:val="right" w:pos="10140"/>
      </w:tabs>
      <w:spacing w:after="3" w:line="259" w:lineRule="auto"/>
      <w:ind w:left="0" w:right="-70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10004755</wp:posOffset>
              </wp:positionV>
              <wp:extent cx="5798185" cy="6096"/>
              <wp:effectExtent l="0" t="0" r="0" b="0"/>
              <wp:wrapSquare wrapText="bothSides"/>
              <wp:docPr id="8311" name="Group 8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570" name="Shape 8570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11" style="width:456.55pt;height:0.47998pt;position:absolute;mso-position-horizontal-relative:page;mso-position-horizontal:absolute;margin-left:69.384pt;mso-position-vertical-relative:page;margin-top:787.776pt;" coordsize="57981,60">
              <v:shape id="Shape 8571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</w:t>
    </w:r>
  </w:p>
  <w:p w:rsidR="006820CA" w:rsidRDefault="00080825">
    <w:pPr>
      <w:spacing w:after="0" w:line="227" w:lineRule="auto"/>
      <w:ind w:left="360" w:right="3" w:firstLine="0"/>
      <w:jc w:val="left"/>
    </w:pPr>
    <w:r>
      <w:rPr>
        <w:sz w:val="16"/>
      </w:rPr>
      <w:t>Vodafone Czech Republic a.s., se sídlem náměstí Junkových 2, 155 00 Praha 5, ČR, IČO: 25788001, DIČ: CZ25788001. Společnost byla zapsána dne 13.8.1999 v obchodním rejstříku vedeném u Městského soudu v</w:t>
    </w:r>
    <w:r>
      <w:rPr>
        <w:sz w:val="16"/>
      </w:rPr>
      <w:t xml:space="preserve"> Praze, spisová </w:t>
    </w:r>
    <w:proofErr w:type="gramStart"/>
    <w:r>
      <w:rPr>
        <w:sz w:val="16"/>
      </w:rPr>
      <w:t>značka  B.6064</w:t>
    </w:r>
    <w:proofErr w:type="gramEnd"/>
    <w:r>
      <w:rPr>
        <w:sz w:val="16"/>
      </w:rPr>
      <w:t xml:space="preserve">  </w:t>
    </w:r>
  </w:p>
  <w:p w:rsidR="006820CA" w:rsidRDefault="00080825">
    <w:pPr>
      <w:spacing w:after="0" w:line="259" w:lineRule="auto"/>
      <w:ind w:left="-655" w:right="0" w:firstLine="0"/>
      <w:jc w:val="left"/>
    </w:pPr>
    <w:r>
      <w:rPr>
        <w:sz w:val="14"/>
      </w:rPr>
      <w:t xml:space="preserve">C2 General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CA" w:rsidRDefault="00080825">
    <w:pPr>
      <w:tabs>
        <w:tab w:val="center" w:pos="360"/>
        <w:tab w:val="center" w:pos="5464"/>
        <w:tab w:val="right" w:pos="10140"/>
      </w:tabs>
      <w:spacing w:after="3" w:line="259" w:lineRule="auto"/>
      <w:ind w:left="0" w:right="-70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10004755</wp:posOffset>
              </wp:positionV>
              <wp:extent cx="5798185" cy="6096"/>
              <wp:effectExtent l="0" t="0" r="0" b="0"/>
              <wp:wrapSquare wrapText="bothSides"/>
              <wp:docPr id="8264" name="Group 8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568" name="Shape 8568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64" style="width:456.55pt;height:0.47998pt;position:absolute;mso-position-horizontal-relative:page;mso-position-horizontal:absolute;margin-left:69.384pt;mso-position-vertical-relative:page;margin-top:787.776pt;" coordsize="57981,60">
              <v:shape id="Shape 8569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</w:t>
    </w:r>
  </w:p>
  <w:p w:rsidR="006820CA" w:rsidRDefault="00080825">
    <w:pPr>
      <w:spacing w:after="0" w:line="227" w:lineRule="auto"/>
      <w:ind w:left="360" w:right="3" w:firstLine="0"/>
      <w:jc w:val="left"/>
    </w:pPr>
    <w:r>
      <w:rPr>
        <w:sz w:val="16"/>
      </w:rPr>
      <w:t xml:space="preserve">Vodafone Czech Republic a.s., se sídlem náměstí Junkových 2, 155 00 Praha 5, ČR, </w:t>
    </w:r>
    <w:r>
      <w:rPr>
        <w:sz w:val="16"/>
      </w:rPr>
      <w:t xml:space="preserve">IČO: 25788001, DIČ: CZ25788001. Společnost byla zapsána dne 13.8.1999 v obchodním rejstříku vedeném u Městského soudu v Praze, spisová </w:t>
    </w:r>
    <w:proofErr w:type="gramStart"/>
    <w:r>
      <w:rPr>
        <w:sz w:val="16"/>
      </w:rPr>
      <w:t>značka  B.6064</w:t>
    </w:r>
    <w:proofErr w:type="gramEnd"/>
    <w:r>
      <w:rPr>
        <w:sz w:val="16"/>
      </w:rPr>
      <w:t xml:space="preserve">  </w:t>
    </w:r>
  </w:p>
  <w:p w:rsidR="006820CA" w:rsidRDefault="00080825">
    <w:pPr>
      <w:spacing w:after="0" w:line="259" w:lineRule="auto"/>
      <w:ind w:left="-655" w:right="0" w:firstLine="0"/>
      <w:jc w:val="left"/>
    </w:pPr>
    <w:r>
      <w:rPr>
        <w:sz w:val="14"/>
      </w:rPr>
      <w:t xml:space="preserve">C2 General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0825">
      <w:pPr>
        <w:spacing w:after="0" w:line="240" w:lineRule="auto"/>
      </w:pPr>
      <w:r>
        <w:separator/>
      </w:r>
    </w:p>
  </w:footnote>
  <w:footnote w:type="continuationSeparator" w:id="0">
    <w:p w:rsidR="00000000" w:rsidRDefault="0008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9F4"/>
    <w:multiLevelType w:val="hybridMultilevel"/>
    <w:tmpl w:val="09789DEC"/>
    <w:lvl w:ilvl="0" w:tplc="1898F834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A2B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C3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EF8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685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6069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051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1E9D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92F5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CA"/>
    <w:rsid w:val="00080825"/>
    <w:rsid w:val="006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97E3"/>
  <w15:docId w15:val="{8E6815FB-24BD-4A75-996D-DEECCAFD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35" w:line="236" w:lineRule="auto"/>
      <w:ind w:left="914" w:right="134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1"/>
      <w:ind w:left="1686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1884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a koupi zboží</vt:lpstr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a koupi zboží</dc:title>
  <dc:subject/>
  <dc:creator>lenkkubi</dc:creator>
  <cp:keywords/>
  <cp:lastModifiedBy>Kurzweilová Dana</cp:lastModifiedBy>
  <cp:revision>2</cp:revision>
  <dcterms:created xsi:type="dcterms:W3CDTF">2019-10-18T06:30:00Z</dcterms:created>
  <dcterms:modified xsi:type="dcterms:W3CDTF">2019-10-18T06:30:00Z</dcterms:modified>
</cp:coreProperties>
</file>