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04" w:rsidRDefault="00BD799C">
      <w:pPr>
        <w:spacing w:after="247"/>
        <w:ind w:right="9"/>
      </w:pPr>
      <w:r>
        <w:t>SOUHRN SMLUVNÍCH DOHOD</w:t>
      </w:r>
    </w:p>
    <w:p w:rsidR="00A44704" w:rsidRDefault="00BD799C">
      <w:pPr>
        <w:spacing w:after="266" w:line="259" w:lineRule="auto"/>
        <w:ind w:left="1522" w:hanging="10"/>
        <w:jc w:val="center"/>
      </w:pPr>
      <w:r>
        <w:t>číslo smlouvy: 06EU-002987</w:t>
      </w:r>
    </w:p>
    <w:p w:rsidR="00A44704" w:rsidRDefault="00BD799C">
      <w:pPr>
        <w:spacing w:after="261"/>
        <w:ind w:left="14" w:right="9"/>
      </w:pPr>
      <w:r>
        <w:t>Tento Souhrn smluvních dohod byl sepsán mezi následujícími smluvními stranami:</w:t>
      </w:r>
    </w:p>
    <w:p w:rsidR="00A44704" w:rsidRDefault="00BD799C">
      <w:pPr>
        <w:numPr>
          <w:ilvl w:val="0"/>
          <w:numId w:val="1"/>
        </w:numPr>
        <w:spacing w:after="38" w:line="383" w:lineRule="auto"/>
        <w:ind w:right="1536" w:hanging="293"/>
        <w:jc w:val="left"/>
      </w:pPr>
      <w:r>
        <w:t>Ř</w:t>
      </w:r>
      <w:r>
        <w:t>editelství silnic a dálnic CR se sídlem: Na Pankráci 546/56, 140 00 Praha 4</w:t>
      </w:r>
    </w:p>
    <w:p w:rsidR="00A44704" w:rsidRDefault="00BD799C">
      <w:pPr>
        <w:spacing w:line="406" w:lineRule="auto"/>
        <w:ind w:left="427" w:right="2477"/>
      </w:pPr>
      <w:r>
        <w:t xml:space="preserve">IČO: 65993390, bankovní spojení: </w:t>
      </w:r>
      <w:r w:rsidRPr="00BD799C">
        <w:rPr>
          <w:highlight w:val="black"/>
        </w:rPr>
        <w:t xml:space="preserve">ČNB., č. </w:t>
      </w:r>
      <w:proofErr w:type="spellStart"/>
      <w:r w:rsidRPr="00BD799C">
        <w:rPr>
          <w:highlight w:val="black"/>
        </w:rPr>
        <w:t>ú.</w:t>
      </w:r>
      <w:proofErr w:type="spellEnd"/>
      <w:r w:rsidRPr="00BD799C">
        <w:rPr>
          <w:highlight w:val="black"/>
        </w:rPr>
        <w:t xml:space="preserve"> 20001-15937031/0710</w:t>
      </w:r>
    </w:p>
    <w:p w:rsidR="00A44704" w:rsidRDefault="00A44704">
      <w:pPr>
        <w:sectPr w:rsidR="00A44704">
          <w:headerReference w:type="even" r:id="rId7"/>
          <w:headerReference w:type="default" r:id="rId8"/>
          <w:headerReference w:type="first" r:id="rId9"/>
          <w:pgSz w:w="11906" w:h="16838"/>
          <w:pgMar w:top="1262" w:right="2674" w:bottom="620" w:left="1248" w:header="708" w:footer="708" w:gutter="0"/>
          <w:cols w:space="708"/>
          <w:titlePg/>
        </w:sectPr>
      </w:pPr>
    </w:p>
    <w:p w:rsidR="00A44704" w:rsidRDefault="00BD799C">
      <w:pPr>
        <w:ind w:left="293" w:right="9"/>
      </w:pPr>
      <w:proofErr w:type="gramStart"/>
      <w:r>
        <w:t>zastoupeno :</w:t>
      </w:r>
      <w:proofErr w:type="gramEnd"/>
    </w:p>
    <w:p w:rsidR="00A44704" w:rsidRDefault="00BD799C">
      <w:pPr>
        <w:ind w:left="288" w:right="9"/>
      </w:pPr>
      <w:r>
        <w:t>kontaktní osoba ve věcech smluvních:</w:t>
      </w:r>
    </w:p>
    <w:p w:rsidR="00A44704" w:rsidRDefault="00BD799C">
      <w:pPr>
        <w:spacing w:after="322" w:line="381" w:lineRule="auto"/>
        <w:ind w:left="293" w:right="9"/>
      </w:pPr>
      <w:r>
        <w:t>Správy Plzeň kontaktní osoba ve věcech technických:</w:t>
      </w:r>
    </w:p>
    <w:p w:rsidR="00A44704" w:rsidRDefault="00BD799C">
      <w:pPr>
        <w:spacing w:after="206"/>
        <w:ind w:left="298" w:right="1551"/>
      </w:pPr>
      <w:r>
        <w:t>číslo smlouvy: (dále jen „objednatel”)</w:t>
      </w:r>
    </w:p>
    <w:p w:rsidR="00A44704" w:rsidRDefault="00BD799C">
      <w:pPr>
        <w:spacing w:after="24"/>
        <w:ind w:left="293" w:right="9"/>
      </w:pPr>
      <w:r>
        <w:t>a</w:t>
      </w:r>
    </w:p>
    <w:p w:rsidR="00A44704" w:rsidRDefault="00BD799C">
      <w:pPr>
        <w:numPr>
          <w:ilvl w:val="0"/>
          <w:numId w:val="1"/>
        </w:numPr>
        <w:spacing w:after="4" w:line="259" w:lineRule="auto"/>
        <w:ind w:right="1536" w:hanging="293"/>
        <w:jc w:val="left"/>
      </w:pPr>
      <w:r>
        <w:rPr>
          <w:sz w:val="26"/>
        </w:rPr>
        <w:t>název:</w:t>
      </w:r>
    </w:p>
    <w:p w:rsidR="00A44704" w:rsidRDefault="00BD799C">
      <w:pPr>
        <w:spacing w:after="27"/>
        <w:ind w:left="293" w:right="9"/>
      </w:pPr>
      <w:r>
        <w:t>se sídlem:</w:t>
      </w:r>
    </w:p>
    <w:p w:rsidR="00A44704" w:rsidRDefault="00BD799C">
      <w:pPr>
        <w:spacing w:after="19"/>
        <w:ind w:left="283" w:right="1911"/>
      </w:pPr>
      <w:r>
        <w:t>IČO, DIČ: bankovní spojení:</w:t>
      </w:r>
    </w:p>
    <w:p w:rsidR="00A44704" w:rsidRDefault="00BD799C">
      <w:pPr>
        <w:spacing w:after="636"/>
        <w:ind w:left="293" w:right="9"/>
      </w:pPr>
      <w:r>
        <w:t>zastoupen:</w:t>
      </w:r>
    </w:p>
    <w:p w:rsidR="00A44704" w:rsidRDefault="00BD799C">
      <w:pPr>
        <w:spacing w:after="41"/>
        <w:ind w:left="288" w:right="9"/>
      </w:pPr>
      <w:r>
        <w:t>kontaktní osoba ve věcech smluvních:</w:t>
      </w:r>
    </w:p>
    <w:p w:rsidR="00A44704" w:rsidRDefault="00BD799C">
      <w:pPr>
        <w:spacing w:after="30"/>
        <w:ind w:left="288" w:right="9"/>
      </w:pPr>
      <w:r>
        <w:t>kontaktní osoba ve věcech techn</w:t>
      </w:r>
      <w:r>
        <w:t>ických:</w:t>
      </w:r>
    </w:p>
    <w:p w:rsidR="00A44704" w:rsidRDefault="00BD799C">
      <w:pPr>
        <w:ind w:left="288" w:right="9"/>
      </w:pPr>
      <w:r>
        <w:t>číslo smlouvy:</w:t>
      </w:r>
    </w:p>
    <w:p w:rsidR="00A44704" w:rsidRPr="00BD799C" w:rsidRDefault="00BD799C">
      <w:pPr>
        <w:ind w:left="14" w:right="9"/>
        <w:rPr>
          <w:highlight w:val="black"/>
        </w:rPr>
      </w:pPr>
      <w:r w:rsidRPr="00BD799C">
        <w:rPr>
          <w:highlight w:val="black"/>
        </w:rPr>
        <w:t>Ing. Jan Kroupa, generální ředitel</w:t>
      </w:r>
    </w:p>
    <w:p w:rsidR="00A44704" w:rsidRDefault="00BD799C">
      <w:pPr>
        <w:spacing w:after="566"/>
        <w:ind w:left="14" w:right="9"/>
      </w:pPr>
      <w:r w:rsidRPr="00BD799C">
        <w:rPr>
          <w:highlight w:val="black"/>
        </w:rPr>
        <w:t>Ing. Zdeněk Kuťák, pověřený řízením</w:t>
      </w:r>
    </w:p>
    <w:p w:rsidR="00A44704" w:rsidRDefault="00BD799C">
      <w:pPr>
        <w:ind w:left="14" w:right="9"/>
      </w:pPr>
      <w:r w:rsidRPr="00BD799C">
        <w:rPr>
          <w:highlight w:val="black"/>
        </w:rPr>
        <w:t>Bc. Miroslav Blabol, Dis., vedoucí úseku výstavby</w:t>
      </w:r>
    </w:p>
    <w:p w:rsidR="00A44704" w:rsidRDefault="00BD799C">
      <w:pPr>
        <w:spacing w:after="975"/>
        <w:ind w:left="14" w:right="9"/>
      </w:pPr>
      <w:r>
        <w:t>06EU-002987</w:t>
      </w:r>
    </w:p>
    <w:p w:rsidR="00A44704" w:rsidRDefault="00BD799C">
      <w:pPr>
        <w:spacing w:after="24"/>
        <w:ind w:left="14" w:right="9"/>
      </w:pPr>
      <w:proofErr w:type="spellStart"/>
      <w:r>
        <w:t>GeoTec</w:t>
      </w:r>
      <w:proofErr w:type="spellEnd"/>
      <w:r>
        <w:t>-GS, a.s.</w:t>
      </w:r>
    </w:p>
    <w:p w:rsidR="00A44704" w:rsidRDefault="00BD799C">
      <w:pPr>
        <w:spacing w:after="25"/>
        <w:ind w:left="14" w:right="9"/>
      </w:pPr>
      <w:r>
        <w:t>Chmelová 2920/6, 106 OO Praha 10</w:t>
      </w:r>
    </w:p>
    <w:p w:rsidR="00A44704" w:rsidRDefault="00BD799C">
      <w:pPr>
        <w:spacing w:after="30"/>
        <w:ind w:left="14" w:right="9"/>
      </w:pPr>
      <w:r>
        <w:t>25103431, CZ25103431</w:t>
      </w:r>
    </w:p>
    <w:p w:rsidR="00A44704" w:rsidRDefault="00BD799C">
      <w:pPr>
        <w:spacing w:after="24"/>
        <w:ind w:left="14" w:right="9"/>
      </w:pPr>
      <w:r w:rsidRPr="00BD799C">
        <w:rPr>
          <w:highlight w:val="black"/>
        </w:rPr>
        <w:t xml:space="preserve">Komerční banka a.s., </w:t>
      </w:r>
      <w:proofErr w:type="gramStart"/>
      <w:r w:rsidRPr="00BD799C">
        <w:rPr>
          <w:highlight w:val="black"/>
        </w:rPr>
        <w:t>č.ú.:51</w:t>
      </w:r>
      <w:proofErr w:type="gramEnd"/>
      <w:r w:rsidRPr="00BD799C">
        <w:rPr>
          <w:highlight w:val="black"/>
        </w:rPr>
        <w:t>-3658250237/0100</w:t>
      </w:r>
    </w:p>
    <w:p w:rsidR="00A44704" w:rsidRPr="00BD799C" w:rsidRDefault="00BD799C">
      <w:pPr>
        <w:spacing w:after="20"/>
        <w:ind w:left="14" w:right="149"/>
        <w:rPr>
          <w:highlight w:val="black"/>
        </w:rPr>
      </w:pPr>
      <w:r w:rsidRPr="00BD799C">
        <w:rPr>
          <w:highlight w:val="black"/>
        </w:rPr>
        <w:t xml:space="preserve">Ing. Jiřím </w:t>
      </w:r>
      <w:proofErr w:type="spellStart"/>
      <w:r w:rsidRPr="00BD799C">
        <w:rPr>
          <w:highlight w:val="black"/>
        </w:rPr>
        <w:t>Libusem</w:t>
      </w:r>
      <w:proofErr w:type="spellEnd"/>
      <w:r w:rsidRPr="00BD799C">
        <w:rPr>
          <w:highlight w:val="black"/>
        </w:rPr>
        <w:t xml:space="preserve">, předsedou představenstva Mgr. Filipem </w:t>
      </w:r>
      <w:proofErr w:type="spellStart"/>
      <w:r w:rsidRPr="00BD799C">
        <w:rPr>
          <w:highlight w:val="black"/>
        </w:rPr>
        <w:t>Dudíkem</w:t>
      </w:r>
      <w:proofErr w:type="spellEnd"/>
      <w:r w:rsidRPr="00BD799C">
        <w:rPr>
          <w:highlight w:val="black"/>
        </w:rPr>
        <w:t>, místopředsedou představenstva</w:t>
      </w:r>
    </w:p>
    <w:p w:rsidR="00A44704" w:rsidRPr="00BD799C" w:rsidRDefault="00BD799C">
      <w:pPr>
        <w:spacing w:after="38"/>
        <w:ind w:left="14" w:right="9"/>
        <w:rPr>
          <w:highlight w:val="black"/>
        </w:rPr>
      </w:pPr>
      <w:r w:rsidRPr="00BD799C">
        <w:rPr>
          <w:highlight w:val="black"/>
        </w:rPr>
        <w:t>Mgr. Jan Kárník, obchodní ředitel</w:t>
      </w:r>
    </w:p>
    <w:p w:rsidR="00A44704" w:rsidRDefault="00BD799C">
      <w:pPr>
        <w:spacing w:after="32"/>
        <w:ind w:left="14" w:right="9"/>
      </w:pPr>
      <w:r w:rsidRPr="00BD799C">
        <w:rPr>
          <w:highlight w:val="black"/>
        </w:rPr>
        <w:t xml:space="preserve">Mgr. </w:t>
      </w:r>
      <w:proofErr w:type="spellStart"/>
      <w:r w:rsidRPr="00BD799C">
        <w:rPr>
          <w:highlight w:val="black"/>
        </w:rPr>
        <w:t>Zaneta</w:t>
      </w:r>
      <w:proofErr w:type="spellEnd"/>
      <w:r w:rsidRPr="00BD799C">
        <w:rPr>
          <w:highlight w:val="black"/>
        </w:rPr>
        <w:t xml:space="preserve"> Rodovská, řešitelka</w:t>
      </w:r>
    </w:p>
    <w:p w:rsidR="00A44704" w:rsidRDefault="00BD799C">
      <w:pPr>
        <w:ind w:left="14" w:right="9"/>
      </w:pPr>
      <w:r>
        <w:t>GTC/2017/012</w:t>
      </w:r>
    </w:p>
    <w:p w:rsidR="00A44704" w:rsidRDefault="00A44704">
      <w:pPr>
        <w:sectPr w:rsidR="00A44704">
          <w:type w:val="continuous"/>
          <w:pgSz w:w="11906" w:h="16838"/>
          <w:pgMar w:top="1440" w:right="1138" w:bottom="1440" w:left="1392" w:header="708" w:footer="708" w:gutter="0"/>
          <w:cols w:num="2" w:space="708" w:equalWidth="0">
            <w:col w:w="4085" w:space="730"/>
            <w:col w:w="4561"/>
          </w:cols>
        </w:sectPr>
      </w:pPr>
    </w:p>
    <w:p w:rsidR="00A44704" w:rsidRDefault="00BD799C">
      <w:pPr>
        <w:spacing w:after="4" w:line="259" w:lineRule="auto"/>
        <w:ind w:left="759" w:hanging="10"/>
        <w:jc w:val="left"/>
      </w:pPr>
      <w:r>
        <w:rPr>
          <w:sz w:val="26"/>
        </w:rPr>
        <w:t>(dále je</w:t>
      </w:r>
      <w:r>
        <w:rPr>
          <w:sz w:val="26"/>
        </w:rPr>
        <w:t>n „dodavatel” nebo „zhotovitel”'</w:t>
      </w:r>
      <w:r>
        <w:rPr>
          <w:noProof/>
        </w:rPr>
        <w:drawing>
          <wp:inline distT="0" distB="0" distL="0" distR="0">
            <wp:extent cx="64016" cy="134145"/>
            <wp:effectExtent l="0" t="0" r="0" b="0"/>
            <wp:docPr id="45140" name="Picture 45140"/>
            <wp:cNvGraphicFramePr/>
            <a:graphic xmlns:a="http://schemas.openxmlformats.org/drawingml/2006/main">
              <a:graphicData uri="http://schemas.openxmlformats.org/drawingml/2006/picture">
                <pic:pic xmlns:pic="http://schemas.openxmlformats.org/drawingml/2006/picture">
                  <pic:nvPicPr>
                    <pic:cNvPr id="45140" name="Picture 45140"/>
                    <pic:cNvPicPr/>
                  </pic:nvPicPr>
                  <pic:blipFill>
                    <a:blip r:embed="rId10"/>
                    <a:stretch>
                      <a:fillRect/>
                    </a:stretch>
                  </pic:blipFill>
                  <pic:spPr>
                    <a:xfrm>
                      <a:off x="0" y="0"/>
                      <a:ext cx="64016" cy="134145"/>
                    </a:xfrm>
                    <a:prstGeom prst="rect">
                      <a:avLst/>
                    </a:prstGeom>
                  </pic:spPr>
                </pic:pic>
              </a:graphicData>
            </a:graphic>
          </wp:inline>
        </w:drawing>
      </w:r>
    </w:p>
    <w:p w:rsidR="00A44704" w:rsidRDefault="00BD799C">
      <w:pPr>
        <w:spacing w:after="85"/>
        <w:ind w:left="744" w:right="9"/>
      </w:pPr>
      <w:r>
        <w:t>(dále společně jen „smluvní strany”, jednotlivě jako „smluvní strana”)</w:t>
      </w:r>
    </w:p>
    <w:p w:rsidR="00BD799C" w:rsidRDefault="00BD799C">
      <w:pPr>
        <w:spacing w:after="85"/>
        <w:ind w:left="744" w:right="9"/>
      </w:pPr>
    </w:p>
    <w:p w:rsidR="00BD799C" w:rsidRDefault="00BD799C">
      <w:pPr>
        <w:spacing w:after="85"/>
        <w:ind w:left="744" w:right="9"/>
      </w:pPr>
    </w:p>
    <w:p w:rsidR="00BD799C" w:rsidRDefault="00BD799C">
      <w:pPr>
        <w:spacing w:after="85"/>
        <w:ind w:left="744" w:right="9"/>
      </w:pPr>
    </w:p>
    <w:p w:rsidR="00BD799C" w:rsidRDefault="00BD799C">
      <w:pPr>
        <w:spacing w:after="85"/>
        <w:ind w:left="744" w:right="9"/>
      </w:pPr>
    </w:p>
    <w:p w:rsidR="00BD799C" w:rsidRDefault="00BD799C">
      <w:pPr>
        <w:spacing w:after="85"/>
        <w:ind w:left="744" w:right="9"/>
      </w:pPr>
    </w:p>
    <w:p w:rsidR="00BD799C" w:rsidRDefault="00BD799C">
      <w:pPr>
        <w:spacing w:after="85"/>
        <w:ind w:left="744" w:right="9"/>
      </w:pPr>
    </w:p>
    <w:p w:rsidR="00BD799C" w:rsidRDefault="00BD799C">
      <w:pPr>
        <w:spacing w:after="85"/>
        <w:ind w:left="744" w:right="9"/>
      </w:pPr>
    </w:p>
    <w:p w:rsidR="00BD799C" w:rsidRDefault="00BD799C">
      <w:pPr>
        <w:spacing w:after="85"/>
        <w:ind w:left="744" w:right="9"/>
      </w:pPr>
    </w:p>
    <w:p w:rsidR="00BD799C" w:rsidRDefault="00BD799C">
      <w:pPr>
        <w:spacing w:after="85"/>
        <w:ind w:left="744" w:right="9"/>
      </w:pPr>
    </w:p>
    <w:p w:rsidR="00A44704" w:rsidRPr="00BD799C" w:rsidRDefault="00BD799C" w:rsidP="00BD799C">
      <w:pPr>
        <w:spacing w:after="0"/>
        <w:ind w:left="312" w:right="9"/>
        <w:rPr>
          <w:b/>
          <w:i/>
          <w:u w:val="single"/>
        </w:rPr>
      </w:pPr>
      <w:r>
        <w:t>Protože si objednatel přeje, aby stavba „</w:t>
      </w:r>
      <w:r>
        <w:rPr>
          <w:b/>
          <w:i/>
          <w:u w:val="single"/>
        </w:rPr>
        <w:t>D4 křižovatka II</w:t>
      </w:r>
      <w:r w:rsidRPr="00BD799C">
        <w:rPr>
          <w:b/>
          <w:i/>
          <w:u w:val="single"/>
        </w:rPr>
        <w:t xml:space="preserve">/118 - Milín </w:t>
      </w:r>
      <w:r>
        <w:rPr>
          <w:b/>
          <w:i/>
          <w:u w:val="single"/>
        </w:rPr>
        <w:t>–</w:t>
      </w:r>
      <w:r w:rsidRPr="00BD799C">
        <w:rPr>
          <w:b/>
          <w:i/>
          <w:u w:val="single"/>
        </w:rPr>
        <w:t xml:space="preserve"> </w:t>
      </w:r>
      <w:r>
        <w:rPr>
          <w:b/>
          <w:i/>
          <w:u w:val="single"/>
        </w:rPr>
        <w:t xml:space="preserve">doplňkový hydrogeologický průzkum a monitoring“, </w:t>
      </w:r>
      <w:r>
        <w:rPr>
          <w:noProof/>
        </w:rPr>
        <w:drawing>
          <wp:anchor distT="0" distB="0" distL="114300" distR="114300" simplePos="0" relativeHeight="251659264" behindDoc="0" locked="0" layoutInCell="1" allowOverlap="0" wp14:anchorId="5AB51CA4" wp14:editId="71189BE3">
            <wp:simplePos x="0" y="0"/>
            <wp:positionH relativeFrom="column">
              <wp:posOffset>6188230</wp:posOffset>
            </wp:positionH>
            <wp:positionV relativeFrom="paragraph">
              <wp:posOffset>503045</wp:posOffset>
            </wp:positionV>
            <wp:extent cx="18290" cy="39633"/>
            <wp:effectExtent l="0" t="0" r="0" b="0"/>
            <wp:wrapSquare wrapText="bothSides"/>
            <wp:docPr id="2013" name="Picture 2013"/>
            <wp:cNvGraphicFramePr/>
            <a:graphic xmlns:a="http://schemas.openxmlformats.org/drawingml/2006/main">
              <a:graphicData uri="http://schemas.openxmlformats.org/drawingml/2006/picture">
                <pic:pic xmlns:pic="http://schemas.openxmlformats.org/drawingml/2006/picture">
                  <pic:nvPicPr>
                    <pic:cNvPr id="2013" name="Picture 2013"/>
                    <pic:cNvPicPr/>
                  </pic:nvPicPr>
                  <pic:blipFill>
                    <a:blip r:embed="rId11"/>
                    <a:stretch>
                      <a:fillRect/>
                    </a:stretch>
                  </pic:blipFill>
                  <pic:spPr>
                    <a:xfrm>
                      <a:off x="0" y="0"/>
                      <a:ext cx="18290" cy="39633"/>
                    </a:xfrm>
                    <a:prstGeom prst="rect">
                      <a:avLst/>
                    </a:prstGeom>
                  </pic:spPr>
                </pic:pic>
              </a:graphicData>
            </a:graphic>
          </wp:anchor>
        </w:drawing>
      </w:r>
      <w:r>
        <w:t>ISPROFIN/ISPROFOND 500 155 0003 (327 121 1004.11476) byla realizována dodavatelem/zhotovitelem a přijal dodavatelovu/zhotovitelovu nabídku na provedení a dokončení této stavby a na odstranění všech vad na ní za cenu ve výši 1 624 860,- Kč bez DPH kalkulova</w:t>
      </w:r>
      <w:r>
        <w:t>nou takto:</w:t>
      </w:r>
    </w:p>
    <w:tbl>
      <w:tblPr>
        <w:tblStyle w:val="TableGrid"/>
        <w:tblW w:w="9259" w:type="dxa"/>
        <w:tblInd w:w="182" w:type="dxa"/>
        <w:tblCellMar>
          <w:top w:w="39" w:type="dxa"/>
          <w:left w:w="53" w:type="dxa"/>
          <w:bottom w:w="0" w:type="dxa"/>
          <w:right w:w="80" w:type="dxa"/>
        </w:tblCellMar>
        <w:tblLook w:val="04A0" w:firstRow="1" w:lastRow="0" w:firstColumn="1" w:lastColumn="0" w:noHBand="0" w:noVBand="1"/>
      </w:tblPr>
      <w:tblGrid>
        <w:gridCol w:w="2399"/>
        <w:gridCol w:w="2261"/>
        <w:gridCol w:w="2261"/>
        <w:gridCol w:w="2338"/>
      </w:tblGrid>
      <w:tr w:rsidR="00A44704">
        <w:trPr>
          <w:trHeight w:val="547"/>
        </w:trPr>
        <w:tc>
          <w:tcPr>
            <w:tcW w:w="2399"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24"/>
              <w:jc w:val="center"/>
            </w:pPr>
            <w:r>
              <w:rPr>
                <w:sz w:val="20"/>
              </w:rPr>
              <w:t>Název stavby</w:t>
            </w:r>
          </w:p>
        </w:tc>
        <w:tc>
          <w:tcPr>
            <w:tcW w:w="2261"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482" w:hanging="394"/>
            </w:pPr>
            <w:r>
              <w:rPr>
                <w:sz w:val="20"/>
              </w:rPr>
              <w:t>Nabídková cena stavby bez DPH v Kč</w:t>
            </w:r>
          </w:p>
        </w:tc>
        <w:tc>
          <w:tcPr>
            <w:tcW w:w="2261"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2"/>
              <w:jc w:val="center"/>
            </w:pPr>
            <w:r>
              <w:rPr>
                <w:sz w:val="20"/>
              </w:rPr>
              <w:t>DPH</w:t>
            </w:r>
          </w:p>
        </w:tc>
        <w:tc>
          <w:tcPr>
            <w:tcW w:w="2338"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0"/>
              <w:jc w:val="center"/>
            </w:pPr>
            <w:r>
              <w:rPr>
                <w:sz w:val="20"/>
              </w:rPr>
              <w:t>Nabídková cena stavby včetně DPH v Kč</w:t>
            </w:r>
          </w:p>
        </w:tc>
      </w:tr>
      <w:tr w:rsidR="00A44704">
        <w:trPr>
          <w:trHeight w:val="286"/>
        </w:trPr>
        <w:tc>
          <w:tcPr>
            <w:tcW w:w="2399" w:type="dxa"/>
            <w:tcBorders>
              <w:top w:val="single" w:sz="2" w:space="0" w:color="000000"/>
              <w:left w:val="single" w:sz="2" w:space="0" w:color="000000"/>
              <w:bottom w:val="single" w:sz="2" w:space="0" w:color="000000"/>
              <w:right w:val="single" w:sz="2" w:space="0" w:color="000000"/>
            </w:tcBorders>
          </w:tcPr>
          <w:p w:rsidR="00A44704" w:rsidRDefault="00A44704">
            <w:pPr>
              <w:spacing w:after="160" w:line="259" w:lineRule="auto"/>
              <w:ind w:left="0"/>
              <w:jc w:val="left"/>
            </w:pPr>
          </w:p>
        </w:tc>
        <w:tc>
          <w:tcPr>
            <w:tcW w:w="2261"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64"/>
              <w:jc w:val="center"/>
            </w:pPr>
            <w:r>
              <w:rPr>
                <w:sz w:val="20"/>
              </w:rPr>
              <w:t>(a)</w:t>
            </w:r>
          </w:p>
        </w:tc>
        <w:tc>
          <w:tcPr>
            <w:tcW w:w="2261"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26"/>
              <w:jc w:val="center"/>
            </w:pPr>
            <w:r>
              <w:rPr>
                <w:sz w:val="20"/>
              </w:rPr>
              <w:t>(b) DPH z částky (a)</w:t>
            </w:r>
          </w:p>
        </w:tc>
        <w:tc>
          <w:tcPr>
            <w:tcW w:w="2338"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554"/>
              <w:jc w:val="left"/>
            </w:pPr>
            <w:r>
              <w:rPr>
                <w:noProof/>
              </w:rPr>
              <w:drawing>
                <wp:inline distT="0" distB="0" distL="0" distR="0">
                  <wp:extent cx="710275" cy="112804"/>
                  <wp:effectExtent l="0" t="0" r="0" b="0"/>
                  <wp:docPr id="1896" name="Picture 1896"/>
                  <wp:cNvGraphicFramePr/>
                  <a:graphic xmlns:a="http://schemas.openxmlformats.org/drawingml/2006/main">
                    <a:graphicData uri="http://schemas.openxmlformats.org/drawingml/2006/picture">
                      <pic:pic xmlns:pic="http://schemas.openxmlformats.org/drawingml/2006/picture">
                        <pic:nvPicPr>
                          <pic:cNvPr id="1896" name="Picture 1896"/>
                          <pic:cNvPicPr/>
                        </pic:nvPicPr>
                        <pic:blipFill>
                          <a:blip r:embed="rId12"/>
                          <a:stretch>
                            <a:fillRect/>
                          </a:stretch>
                        </pic:blipFill>
                        <pic:spPr>
                          <a:xfrm>
                            <a:off x="0" y="0"/>
                            <a:ext cx="710275" cy="112804"/>
                          </a:xfrm>
                          <a:prstGeom prst="rect">
                            <a:avLst/>
                          </a:prstGeom>
                        </pic:spPr>
                      </pic:pic>
                    </a:graphicData>
                  </a:graphic>
                </wp:inline>
              </w:drawing>
            </w:r>
          </w:p>
        </w:tc>
      </w:tr>
      <w:tr w:rsidR="00A44704">
        <w:trPr>
          <w:trHeight w:val="1293"/>
        </w:trPr>
        <w:tc>
          <w:tcPr>
            <w:tcW w:w="2399"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34"/>
              <w:jc w:val="left"/>
            </w:pPr>
            <w:r>
              <w:lastRenderedPageBreak/>
              <w:t>D4 křižovatka 11/118 -</w:t>
            </w:r>
          </w:p>
          <w:p w:rsidR="00A44704" w:rsidRDefault="00BD799C">
            <w:pPr>
              <w:spacing w:after="0" w:line="259" w:lineRule="auto"/>
              <w:ind w:left="0"/>
              <w:jc w:val="center"/>
            </w:pPr>
            <w:r>
              <w:t>Milín - doplňkový hydrogeologický průzkum a monitoring</w:t>
            </w:r>
          </w:p>
        </w:tc>
        <w:tc>
          <w:tcPr>
            <w:tcW w:w="2261" w:type="dxa"/>
            <w:tcBorders>
              <w:top w:val="single" w:sz="2" w:space="0" w:color="000000"/>
              <w:left w:val="single" w:sz="2" w:space="0" w:color="000000"/>
              <w:bottom w:val="single" w:sz="2" w:space="0" w:color="000000"/>
              <w:right w:val="single" w:sz="2" w:space="0" w:color="000000"/>
            </w:tcBorders>
            <w:vAlign w:val="center"/>
          </w:tcPr>
          <w:p w:rsidR="00A44704" w:rsidRDefault="00BD799C">
            <w:pPr>
              <w:spacing w:after="0" w:line="259" w:lineRule="auto"/>
              <w:ind w:left="26"/>
              <w:jc w:val="center"/>
            </w:pPr>
            <w:r>
              <w:t>1 624 860,- Kč</w:t>
            </w:r>
          </w:p>
        </w:tc>
        <w:tc>
          <w:tcPr>
            <w:tcW w:w="2261" w:type="dxa"/>
            <w:tcBorders>
              <w:top w:val="single" w:sz="2" w:space="0" w:color="000000"/>
              <w:left w:val="single" w:sz="2" w:space="0" w:color="000000"/>
              <w:bottom w:val="single" w:sz="2" w:space="0" w:color="000000"/>
              <w:right w:val="nil"/>
            </w:tcBorders>
            <w:vAlign w:val="center"/>
          </w:tcPr>
          <w:p w:rsidR="00A44704" w:rsidRDefault="00BD799C">
            <w:pPr>
              <w:spacing w:after="0" w:line="259" w:lineRule="auto"/>
              <w:ind w:left="21"/>
              <w:jc w:val="center"/>
            </w:pPr>
            <w:r>
              <w:t>341 220,60 Kč</w:t>
            </w:r>
          </w:p>
        </w:tc>
        <w:tc>
          <w:tcPr>
            <w:tcW w:w="2338" w:type="dxa"/>
            <w:tcBorders>
              <w:top w:val="single" w:sz="2" w:space="0" w:color="000000"/>
              <w:left w:val="nil"/>
              <w:bottom w:val="single" w:sz="2" w:space="0" w:color="000000"/>
              <w:right w:val="single" w:sz="2" w:space="0" w:color="000000"/>
            </w:tcBorders>
            <w:vAlign w:val="center"/>
          </w:tcPr>
          <w:p w:rsidR="00A44704" w:rsidRDefault="00BD799C">
            <w:pPr>
              <w:spacing w:after="0" w:line="259" w:lineRule="auto"/>
              <w:ind w:left="31"/>
              <w:jc w:val="center"/>
            </w:pPr>
            <w:r>
              <w:t>1 966 080,60 Kč</w:t>
            </w:r>
          </w:p>
        </w:tc>
      </w:tr>
    </w:tbl>
    <w:p w:rsidR="00A44704" w:rsidRDefault="00BD799C">
      <w:pPr>
        <w:spacing w:after="75" w:line="331" w:lineRule="auto"/>
        <w:ind w:left="168" w:right="144"/>
      </w:pPr>
      <w:r>
        <w:t>kterážto cena byla spočtena na základě závazných jednotkových cen dle oceněného soupisu prací (výkazu výměr) dohodli se objednatel a dodavatel/zhotovitel takto:</w:t>
      </w:r>
    </w:p>
    <w:p w:rsidR="00A44704" w:rsidRDefault="00BD799C">
      <w:pPr>
        <w:ind w:left="158" w:right="149"/>
      </w:pPr>
      <w:r>
        <w:t xml:space="preserve">V tomto Souhrnu smluvních dohod budou mít slova a výrazy stejný význam, jaký je jim připisován </w:t>
      </w:r>
      <w:r>
        <w:t>zadávacími podmínkami veřejné zakázky na stavební práce s názvem D</w:t>
      </w:r>
      <w:r>
        <w:rPr>
          <w:vertAlign w:val="superscript"/>
        </w:rPr>
        <w:t>Z</w:t>
      </w:r>
      <w:r>
        <w:t>/ křižovatka II 118 - Milín - doplňkový hydrogeologický průzkum a monitoring, číslo veřejné zakázky 06EU002987.</w:t>
      </w:r>
    </w:p>
    <w:p w:rsidR="00A44704" w:rsidRDefault="00BD799C">
      <w:pPr>
        <w:spacing w:after="76"/>
        <w:ind w:left="163" w:right="9"/>
      </w:pPr>
      <w:r>
        <w:t>Potvrzujeme, že následující dokumenty tvoří součást obsahu Smlouvy o dílo:</w:t>
      </w:r>
    </w:p>
    <w:p w:rsidR="00A44704" w:rsidRDefault="00BD799C">
      <w:pPr>
        <w:numPr>
          <w:ilvl w:val="0"/>
          <w:numId w:val="2"/>
        </w:numPr>
        <w:spacing w:after="38"/>
        <w:ind w:right="9" w:hanging="571"/>
      </w:pPr>
      <w:r>
        <w:t>So</w:t>
      </w:r>
      <w:r>
        <w:t>uhrn smluvních dohod</w:t>
      </w:r>
    </w:p>
    <w:p w:rsidR="00A44704" w:rsidRDefault="00BD799C">
      <w:pPr>
        <w:numPr>
          <w:ilvl w:val="0"/>
          <w:numId w:val="2"/>
        </w:numPr>
        <w:spacing w:after="41"/>
        <w:ind w:right="9" w:hanging="571"/>
      </w:pPr>
      <w:r>
        <w:t>Dopis přijetí nabídky (oznámení o výběru dodavatele), Dopis nabídky, Příloha k nabídce a Oceněný soupis prací — výkaz výměr;</w:t>
      </w:r>
    </w:p>
    <w:p w:rsidR="00A44704" w:rsidRDefault="00BD799C">
      <w:pPr>
        <w:numPr>
          <w:ilvl w:val="0"/>
          <w:numId w:val="2"/>
        </w:numPr>
        <w:spacing w:after="53"/>
        <w:ind w:right="9" w:hanging="571"/>
      </w:pPr>
      <w:r>
        <w:t>Obchodní podmínky staveb pozemních komunikací menšího rozsahu;</w:t>
      </w:r>
    </w:p>
    <w:p w:rsidR="00A44704" w:rsidRDefault="00BD799C">
      <w:pPr>
        <w:numPr>
          <w:ilvl w:val="0"/>
          <w:numId w:val="2"/>
        </w:numPr>
        <w:spacing w:after="56"/>
        <w:ind w:right="9" w:hanging="571"/>
      </w:pPr>
      <w:r>
        <w:t>Technické podmínky;</w:t>
      </w:r>
    </w:p>
    <w:p w:rsidR="00A44704" w:rsidRDefault="00BD799C">
      <w:pPr>
        <w:numPr>
          <w:ilvl w:val="0"/>
          <w:numId w:val="2"/>
        </w:numPr>
        <w:spacing w:after="73"/>
        <w:ind w:right="9" w:hanging="571"/>
      </w:pPr>
      <w:r>
        <w:t>Dokumentace stavby;</w:t>
      </w:r>
    </w:p>
    <w:p w:rsidR="00A44704" w:rsidRDefault="00BD799C">
      <w:pPr>
        <w:numPr>
          <w:ilvl w:val="0"/>
          <w:numId w:val="2"/>
        </w:numPr>
        <w:spacing w:after="22"/>
        <w:ind w:right="9" w:hanging="571"/>
      </w:pPr>
      <w:r>
        <w:t>Formuláře a ostatní dokumenty, které zahrnují:</w:t>
      </w:r>
    </w:p>
    <w:p w:rsidR="00A44704" w:rsidRDefault="00BD799C">
      <w:pPr>
        <w:spacing w:after="102"/>
        <w:ind w:left="744" w:right="9"/>
      </w:pPr>
      <w:r>
        <w:t>- Ú</w:t>
      </w:r>
      <w:r>
        <w:t>daje o seskupení osob podávajících nabídku společně NETÝKÁ SE</w:t>
      </w:r>
    </w:p>
    <w:p w:rsidR="00A44704" w:rsidRDefault="00BD799C">
      <w:pPr>
        <w:ind w:left="168" w:right="149"/>
      </w:pPr>
      <w:r>
        <w:t>Vzhledem k platbám, které má objednatel uhradit dodavateli/zhotoviteli, tak jak je zde uvedeno, se dodavatel/zhotovitel tímto zavazuje objednate</w:t>
      </w:r>
      <w:r>
        <w:t>li, že provede a dokončí stavbu a odstraní na ní všechny vady, v souladu s ustanoveními Smlouvy o dílo.</w:t>
      </w:r>
    </w:p>
    <w:p w:rsidR="00A44704" w:rsidRDefault="00BD799C">
      <w:pPr>
        <w:ind w:left="173" w:right="9"/>
      </w:pPr>
      <w:r>
        <w:t>Objednatel se tímto zavazuje zaplatit dodavateli/zhotoviteli, vzhledem k provedení a dokončení stavby a odstranění vad na ní, cenu díla v době a způsobe</w:t>
      </w:r>
      <w:r>
        <w:t>m předepsaným ve Smlouvě o dílo.</w:t>
      </w:r>
    </w:p>
    <w:p w:rsidR="00A44704" w:rsidRDefault="00BD799C">
      <w:pPr>
        <w:ind w:left="168" w:right="9"/>
      </w:pPr>
      <w:r>
        <w:t>Případné spory mezi stranami projedná a rozhodne příslušný obecný soud Č</w:t>
      </w:r>
      <w:r>
        <w:t>eské republiky v souladu s obecně závaznými předpisy Č</w:t>
      </w:r>
      <w:r>
        <w:t>eské republiky.</w:t>
      </w:r>
    </w:p>
    <w:p w:rsidR="00A44704" w:rsidRDefault="00BD799C">
      <w:pPr>
        <w:ind w:left="163" w:right="9"/>
      </w:pPr>
      <w:r>
        <w:t>Tento Souhrn smluvních dohod je vyhotoven v 4 stejnopisech, z nichž dva obdrží ob</w:t>
      </w:r>
      <w:r>
        <w:t>jednatel a dva obdrží dodavatel/zhotovitel.</w:t>
      </w:r>
    </w:p>
    <w:p w:rsidR="00A44704" w:rsidRDefault="00BD799C">
      <w:pPr>
        <w:spacing w:after="368"/>
        <w:ind w:left="158" w:right="9"/>
      </w:pPr>
      <w:r>
        <w:t>Na důkaz toho strany uzavírají tento Souhrn smluvních dohod, který vstupuje v platnost podpisem obou stran.</w:t>
      </w:r>
    </w:p>
    <w:p w:rsidR="00A44704" w:rsidRDefault="00BD799C">
      <w:pPr>
        <w:tabs>
          <w:tab w:val="center" w:pos="6044"/>
        </w:tabs>
        <w:spacing w:after="445"/>
        <w:ind w:left="0"/>
        <w:jc w:val="left"/>
      </w:pPr>
      <w:r>
        <w:t xml:space="preserve">   </w:t>
      </w:r>
      <w:r>
        <w:t xml:space="preserve">Datum:   </w:t>
      </w:r>
      <w:r>
        <w:rPr>
          <w:noProof/>
        </w:rPr>
        <w:t>20-12-2016</w:t>
      </w:r>
      <w:r>
        <w:tab/>
        <w:t xml:space="preserve">Datum: </w:t>
      </w:r>
      <w:proofErr w:type="gramStart"/>
      <w:r>
        <w:t>16.12.2016</w:t>
      </w:r>
      <w:proofErr w:type="gramEnd"/>
    </w:p>
    <w:p w:rsidR="00A44704" w:rsidRDefault="00BD799C">
      <w:pPr>
        <w:spacing w:after="499" w:line="259" w:lineRule="auto"/>
        <w:ind w:left="-34"/>
        <w:jc w:val="left"/>
      </w:pPr>
      <w:r>
        <w:rPr>
          <w:noProof/>
        </w:rPr>
        <w:drawing>
          <wp:inline distT="0" distB="0" distL="0" distR="0">
            <wp:extent cx="6060198" cy="15244"/>
            <wp:effectExtent l="0" t="0" r="0" b="0"/>
            <wp:docPr id="45153" name="Picture 45153"/>
            <wp:cNvGraphicFramePr/>
            <a:graphic xmlns:a="http://schemas.openxmlformats.org/drawingml/2006/main">
              <a:graphicData uri="http://schemas.openxmlformats.org/drawingml/2006/picture">
                <pic:pic xmlns:pic="http://schemas.openxmlformats.org/drawingml/2006/picture">
                  <pic:nvPicPr>
                    <pic:cNvPr id="45153" name="Picture 45153"/>
                    <pic:cNvPicPr/>
                  </pic:nvPicPr>
                  <pic:blipFill>
                    <a:blip r:embed="rId13"/>
                    <a:stretch>
                      <a:fillRect/>
                    </a:stretch>
                  </pic:blipFill>
                  <pic:spPr>
                    <a:xfrm>
                      <a:off x="0" y="0"/>
                      <a:ext cx="6060198" cy="15244"/>
                    </a:xfrm>
                    <a:prstGeom prst="rect">
                      <a:avLst/>
                    </a:prstGeom>
                  </pic:spPr>
                </pic:pic>
              </a:graphicData>
            </a:graphic>
          </wp:inline>
        </w:drawing>
      </w:r>
    </w:p>
    <w:p w:rsidR="00A44704" w:rsidRDefault="00BD799C">
      <w:pPr>
        <w:pStyle w:val="Nadpis1"/>
        <w:spacing w:after="295"/>
        <w:ind w:left="135" w:right="446"/>
      </w:pPr>
      <w:r>
        <w:t>DOPIS NABÍDKY</w:t>
      </w:r>
    </w:p>
    <w:p w:rsidR="00A44704" w:rsidRDefault="00BD799C">
      <w:pPr>
        <w:ind w:left="2150" w:right="691" w:hanging="2136"/>
      </w:pPr>
      <w:r>
        <w:t>NÁZEV STAVBY: D4 křižovatka 11/118 - Milín - doplňkový hydrogeologický průzkum a m</w:t>
      </w:r>
      <w:r>
        <w:t>onitoring</w:t>
      </w:r>
    </w:p>
    <w:p w:rsidR="00A44704" w:rsidRDefault="00BD799C">
      <w:pPr>
        <w:spacing w:after="237" w:line="259" w:lineRule="auto"/>
        <w:ind w:left="5" w:hanging="10"/>
        <w:jc w:val="left"/>
      </w:pPr>
      <w:r>
        <w:rPr>
          <w:sz w:val="26"/>
        </w:rPr>
        <w:t>PRO: Ř</w:t>
      </w:r>
      <w:r>
        <w:rPr>
          <w:sz w:val="26"/>
        </w:rPr>
        <w:t xml:space="preserve">editelství </w:t>
      </w:r>
      <w:r>
        <w:rPr>
          <w:sz w:val="26"/>
        </w:rPr>
        <w:t>silnic a dálnic CR, Správa Plzeň, Hřímalého 37, 301 00 Plzeň</w:t>
      </w:r>
    </w:p>
    <w:p w:rsidR="00A44704" w:rsidRDefault="00BD799C">
      <w:pPr>
        <w:ind w:left="14" w:right="302"/>
      </w:pPr>
      <w:r>
        <w:t>Ř</w:t>
      </w:r>
      <w:r>
        <w:t>ádně jsme se seznámili se zněním zadávacích podmínek výše uvedené veřejné zakázky, vč</w:t>
      </w:r>
      <w:r>
        <w:t>etně Podmínek Smlouvy o dílo, Technických podmínek, Soupisu prací a Dokumentace stavby, dalších souvisejících dokumentů, připojené Přílohy k nabídce a Zvláštní přílohy k nabídce.</w:t>
      </w:r>
    </w:p>
    <w:p w:rsidR="00A44704" w:rsidRDefault="00BD799C">
      <w:pPr>
        <w:spacing w:after="4" w:line="259" w:lineRule="auto"/>
        <w:ind w:left="5" w:hanging="10"/>
        <w:jc w:val="left"/>
      </w:pPr>
      <w:r>
        <w:rPr>
          <w:sz w:val="26"/>
        </w:rPr>
        <w:t>Tímto nabízíme provedení a dokončení Díla a odstranění veškerých vad v soulad</w:t>
      </w:r>
      <w:r>
        <w:rPr>
          <w:sz w:val="26"/>
        </w:rPr>
        <w:t>u s touto Nabídkou za následující cenu:</w:t>
      </w:r>
    </w:p>
    <w:tbl>
      <w:tblPr>
        <w:tblStyle w:val="TableGrid"/>
        <w:tblW w:w="9479" w:type="dxa"/>
        <w:tblInd w:w="-16" w:type="dxa"/>
        <w:tblCellMar>
          <w:top w:w="0" w:type="dxa"/>
          <w:left w:w="74" w:type="dxa"/>
          <w:bottom w:w="0" w:type="dxa"/>
          <w:right w:w="0" w:type="dxa"/>
        </w:tblCellMar>
        <w:tblLook w:val="04A0" w:firstRow="1" w:lastRow="0" w:firstColumn="1" w:lastColumn="0" w:noHBand="0" w:noVBand="1"/>
      </w:tblPr>
      <w:tblGrid>
        <w:gridCol w:w="2877"/>
        <w:gridCol w:w="2105"/>
        <w:gridCol w:w="2379"/>
        <w:gridCol w:w="2118"/>
      </w:tblGrid>
      <w:tr w:rsidR="00A44704">
        <w:trPr>
          <w:trHeight w:val="907"/>
        </w:trPr>
        <w:tc>
          <w:tcPr>
            <w:tcW w:w="2877" w:type="dxa"/>
            <w:tcBorders>
              <w:top w:val="single" w:sz="2" w:space="0" w:color="000000"/>
              <w:left w:val="single" w:sz="2" w:space="0" w:color="000000"/>
              <w:bottom w:val="single" w:sz="2" w:space="0" w:color="000000"/>
              <w:right w:val="single" w:sz="2" w:space="0" w:color="000000"/>
            </w:tcBorders>
          </w:tcPr>
          <w:p w:rsidR="00A44704" w:rsidRDefault="00BD799C">
            <w:pPr>
              <w:spacing w:after="110" w:line="259" w:lineRule="auto"/>
              <w:ind w:left="0" w:right="82"/>
              <w:jc w:val="center"/>
            </w:pPr>
            <w:r>
              <w:t>Název Díla</w:t>
            </w:r>
          </w:p>
          <w:p w:rsidR="00A44704" w:rsidRDefault="00BD799C">
            <w:pPr>
              <w:spacing w:after="5" w:line="259" w:lineRule="auto"/>
              <w:ind w:left="2453"/>
              <w:jc w:val="left"/>
            </w:pPr>
            <w:r>
              <w:rPr>
                <w:noProof/>
              </w:rPr>
              <w:drawing>
                <wp:inline distT="0" distB="0" distL="0" distR="0">
                  <wp:extent cx="3048" cy="6098"/>
                  <wp:effectExtent l="0" t="0" r="0" b="0"/>
                  <wp:docPr id="8527" name="Picture 8527"/>
                  <wp:cNvGraphicFramePr/>
                  <a:graphic xmlns:a="http://schemas.openxmlformats.org/drawingml/2006/main">
                    <a:graphicData uri="http://schemas.openxmlformats.org/drawingml/2006/picture">
                      <pic:pic xmlns:pic="http://schemas.openxmlformats.org/drawingml/2006/picture">
                        <pic:nvPicPr>
                          <pic:cNvPr id="8527" name="Picture 8527"/>
                          <pic:cNvPicPr/>
                        </pic:nvPicPr>
                        <pic:blipFill>
                          <a:blip r:embed="rId14"/>
                          <a:stretch>
                            <a:fillRect/>
                          </a:stretch>
                        </pic:blipFill>
                        <pic:spPr>
                          <a:xfrm>
                            <a:off x="0" y="0"/>
                            <a:ext cx="3048" cy="6098"/>
                          </a:xfrm>
                          <a:prstGeom prst="rect">
                            <a:avLst/>
                          </a:prstGeom>
                        </pic:spPr>
                      </pic:pic>
                    </a:graphicData>
                  </a:graphic>
                </wp:inline>
              </w:drawing>
            </w:r>
          </w:p>
          <w:p w:rsidR="00A44704" w:rsidRDefault="00BD799C">
            <w:pPr>
              <w:spacing w:after="5" w:line="259" w:lineRule="auto"/>
              <w:ind w:left="2328"/>
              <w:jc w:val="left"/>
            </w:pPr>
            <w:r>
              <w:rPr>
                <w:noProof/>
              </w:rPr>
              <w:drawing>
                <wp:inline distT="0" distB="0" distL="0" distR="0">
                  <wp:extent cx="3048" cy="3049"/>
                  <wp:effectExtent l="0" t="0" r="0" b="0"/>
                  <wp:docPr id="8528" name="Picture 8528"/>
                  <wp:cNvGraphicFramePr/>
                  <a:graphic xmlns:a="http://schemas.openxmlformats.org/drawingml/2006/main">
                    <a:graphicData uri="http://schemas.openxmlformats.org/drawingml/2006/picture">
                      <pic:pic xmlns:pic="http://schemas.openxmlformats.org/drawingml/2006/picture">
                        <pic:nvPicPr>
                          <pic:cNvPr id="8528" name="Picture 8528"/>
                          <pic:cNvPicPr/>
                        </pic:nvPicPr>
                        <pic:blipFill>
                          <a:blip r:embed="rId15"/>
                          <a:stretch>
                            <a:fillRect/>
                          </a:stretch>
                        </pic:blipFill>
                        <pic:spPr>
                          <a:xfrm>
                            <a:off x="0" y="0"/>
                            <a:ext cx="3048" cy="3049"/>
                          </a:xfrm>
                          <a:prstGeom prst="rect">
                            <a:avLst/>
                          </a:prstGeom>
                        </pic:spPr>
                      </pic:pic>
                    </a:graphicData>
                  </a:graphic>
                </wp:inline>
              </w:drawing>
            </w:r>
          </w:p>
          <w:p w:rsidR="00A44704" w:rsidRDefault="00BD799C">
            <w:pPr>
              <w:spacing w:after="5" w:line="259" w:lineRule="auto"/>
              <w:ind w:left="2256"/>
              <w:jc w:val="left"/>
            </w:pPr>
            <w:r>
              <w:rPr>
                <w:noProof/>
              </w:rPr>
              <w:drawing>
                <wp:inline distT="0" distB="0" distL="0" distR="0">
                  <wp:extent cx="109742" cy="9147"/>
                  <wp:effectExtent l="0" t="0" r="0" b="0"/>
                  <wp:docPr id="45155" name="Picture 45155"/>
                  <wp:cNvGraphicFramePr/>
                  <a:graphic xmlns:a="http://schemas.openxmlformats.org/drawingml/2006/main">
                    <a:graphicData uri="http://schemas.openxmlformats.org/drawingml/2006/picture">
                      <pic:pic xmlns:pic="http://schemas.openxmlformats.org/drawingml/2006/picture">
                        <pic:nvPicPr>
                          <pic:cNvPr id="45155" name="Picture 45155"/>
                          <pic:cNvPicPr/>
                        </pic:nvPicPr>
                        <pic:blipFill>
                          <a:blip r:embed="rId16"/>
                          <a:stretch>
                            <a:fillRect/>
                          </a:stretch>
                        </pic:blipFill>
                        <pic:spPr>
                          <a:xfrm>
                            <a:off x="0" y="0"/>
                            <a:ext cx="109742" cy="9147"/>
                          </a:xfrm>
                          <a:prstGeom prst="rect">
                            <a:avLst/>
                          </a:prstGeom>
                        </pic:spPr>
                      </pic:pic>
                    </a:graphicData>
                  </a:graphic>
                </wp:inline>
              </w:drawing>
            </w:r>
          </w:p>
          <w:p w:rsidR="00A44704" w:rsidRDefault="00BD799C">
            <w:pPr>
              <w:spacing w:after="10" w:line="259" w:lineRule="auto"/>
              <w:ind w:left="2261"/>
              <w:jc w:val="left"/>
            </w:pPr>
            <w:r>
              <w:rPr>
                <w:noProof/>
              </w:rPr>
              <w:drawing>
                <wp:inline distT="0" distB="0" distL="0" distR="0">
                  <wp:extent cx="3048" cy="6097"/>
                  <wp:effectExtent l="0" t="0" r="0" b="0"/>
                  <wp:docPr id="8533" name="Picture 8533"/>
                  <wp:cNvGraphicFramePr/>
                  <a:graphic xmlns:a="http://schemas.openxmlformats.org/drawingml/2006/main">
                    <a:graphicData uri="http://schemas.openxmlformats.org/drawingml/2006/picture">
                      <pic:pic xmlns:pic="http://schemas.openxmlformats.org/drawingml/2006/picture">
                        <pic:nvPicPr>
                          <pic:cNvPr id="8533" name="Picture 8533"/>
                          <pic:cNvPicPr/>
                        </pic:nvPicPr>
                        <pic:blipFill>
                          <a:blip r:embed="rId17"/>
                          <a:stretch>
                            <a:fillRect/>
                          </a:stretch>
                        </pic:blipFill>
                        <pic:spPr>
                          <a:xfrm>
                            <a:off x="0" y="0"/>
                            <a:ext cx="3048" cy="6097"/>
                          </a:xfrm>
                          <a:prstGeom prst="rect">
                            <a:avLst/>
                          </a:prstGeom>
                        </pic:spPr>
                      </pic:pic>
                    </a:graphicData>
                  </a:graphic>
                </wp:inline>
              </w:drawing>
            </w:r>
          </w:p>
          <w:p w:rsidR="00A44704" w:rsidRDefault="00BD799C">
            <w:pPr>
              <w:spacing w:after="14" w:line="259" w:lineRule="auto"/>
              <w:ind w:left="1608"/>
              <w:jc w:val="left"/>
            </w:pPr>
            <w:r>
              <w:rPr>
                <w:noProof/>
              </w:rPr>
              <w:drawing>
                <wp:inline distT="0" distB="0" distL="0" distR="0">
                  <wp:extent cx="420678" cy="6098"/>
                  <wp:effectExtent l="0" t="0" r="0" b="0"/>
                  <wp:docPr id="45157" name="Picture 45157"/>
                  <wp:cNvGraphicFramePr/>
                  <a:graphic xmlns:a="http://schemas.openxmlformats.org/drawingml/2006/main">
                    <a:graphicData uri="http://schemas.openxmlformats.org/drawingml/2006/picture">
                      <pic:pic xmlns:pic="http://schemas.openxmlformats.org/drawingml/2006/picture">
                        <pic:nvPicPr>
                          <pic:cNvPr id="45157" name="Picture 45157"/>
                          <pic:cNvPicPr/>
                        </pic:nvPicPr>
                        <pic:blipFill>
                          <a:blip r:embed="rId18"/>
                          <a:stretch>
                            <a:fillRect/>
                          </a:stretch>
                        </pic:blipFill>
                        <pic:spPr>
                          <a:xfrm>
                            <a:off x="0" y="0"/>
                            <a:ext cx="420678" cy="6098"/>
                          </a:xfrm>
                          <a:prstGeom prst="rect">
                            <a:avLst/>
                          </a:prstGeom>
                        </pic:spPr>
                      </pic:pic>
                    </a:graphicData>
                  </a:graphic>
                </wp:inline>
              </w:drawing>
            </w:r>
          </w:p>
          <w:p w:rsidR="00A44704" w:rsidRDefault="00BD799C">
            <w:pPr>
              <w:spacing w:after="0" w:line="259" w:lineRule="auto"/>
              <w:ind w:left="2093"/>
              <w:jc w:val="left"/>
            </w:pPr>
            <w:r>
              <w:rPr>
                <w:noProof/>
              </w:rPr>
              <w:drawing>
                <wp:inline distT="0" distB="0" distL="0" distR="0">
                  <wp:extent cx="185952" cy="9146"/>
                  <wp:effectExtent l="0" t="0" r="0" b="0"/>
                  <wp:docPr id="45159" name="Picture 45159"/>
                  <wp:cNvGraphicFramePr/>
                  <a:graphic xmlns:a="http://schemas.openxmlformats.org/drawingml/2006/main">
                    <a:graphicData uri="http://schemas.openxmlformats.org/drawingml/2006/picture">
                      <pic:pic xmlns:pic="http://schemas.openxmlformats.org/drawingml/2006/picture">
                        <pic:nvPicPr>
                          <pic:cNvPr id="45159" name="Picture 45159"/>
                          <pic:cNvPicPr/>
                        </pic:nvPicPr>
                        <pic:blipFill>
                          <a:blip r:embed="rId19"/>
                          <a:stretch>
                            <a:fillRect/>
                          </a:stretch>
                        </pic:blipFill>
                        <pic:spPr>
                          <a:xfrm>
                            <a:off x="0" y="0"/>
                            <a:ext cx="185952" cy="9146"/>
                          </a:xfrm>
                          <a:prstGeom prst="rect">
                            <a:avLst/>
                          </a:prstGeom>
                        </pic:spPr>
                      </pic:pic>
                    </a:graphicData>
                  </a:graphic>
                </wp:inline>
              </w:drawing>
            </w:r>
          </w:p>
        </w:tc>
        <w:tc>
          <w:tcPr>
            <w:tcW w:w="2105"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161"/>
              <w:jc w:val="left"/>
            </w:pPr>
            <w:r>
              <w:rPr>
                <w:noProof/>
              </w:rPr>
              <w:drawing>
                <wp:inline distT="0" distB="0" distL="0" distR="0">
                  <wp:extent cx="1185823" cy="588411"/>
                  <wp:effectExtent l="0" t="0" r="0" b="0"/>
                  <wp:docPr id="45161" name="Picture 45161"/>
                  <wp:cNvGraphicFramePr/>
                  <a:graphic xmlns:a="http://schemas.openxmlformats.org/drawingml/2006/main">
                    <a:graphicData uri="http://schemas.openxmlformats.org/drawingml/2006/picture">
                      <pic:pic xmlns:pic="http://schemas.openxmlformats.org/drawingml/2006/picture">
                        <pic:nvPicPr>
                          <pic:cNvPr id="45161" name="Picture 45161"/>
                          <pic:cNvPicPr/>
                        </pic:nvPicPr>
                        <pic:blipFill>
                          <a:blip r:embed="rId20"/>
                          <a:stretch>
                            <a:fillRect/>
                          </a:stretch>
                        </pic:blipFill>
                        <pic:spPr>
                          <a:xfrm>
                            <a:off x="0" y="0"/>
                            <a:ext cx="1185823" cy="588411"/>
                          </a:xfrm>
                          <a:prstGeom prst="rect">
                            <a:avLst/>
                          </a:prstGeom>
                        </pic:spPr>
                      </pic:pic>
                    </a:graphicData>
                  </a:graphic>
                </wp:inline>
              </w:drawing>
            </w:r>
          </w:p>
        </w:tc>
        <w:tc>
          <w:tcPr>
            <w:tcW w:w="2379" w:type="dxa"/>
            <w:tcBorders>
              <w:top w:val="single" w:sz="2" w:space="0" w:color="000000"/>
              <w:left w:val="single" w:sz="2" w:space="0" w:color="000000"/>
              <w:bottom w:val="single" w:sz="2" w:space="0" w:color="000000"/>
              <w:right w:val="single" w:sz="2" w:space="0" w:color="000000"/>
            </w:tcBorders>
            <w:vAlign w:val="center"/>
          </w:tcPr>
          <w:p w:rsidR="00A44704" w:rsidRDefault="00BD799C">
            <w:pPr>
              <w:spacing w:after="0" w:line="259" w:lineRule="auto"/>
              <w:ind w:left="0" w:right="38"/>
              <w:jc w:val="center"/>
            </w:pPr>
            <w:r>
              <w:t>DPH v Kč</w:t>
            </w:r>
          </w:p>
          <w:p w:rsidR="00A44704" w:rsidRDefault="00BD799C">
            <w:pPr>
              <w:spacing w:after="10" w:line="259" w:lineRule="auto"/>
              <w:ind w:left="1940"/>
              <w:jc w:val="left"/>
            </w:pPr>
            <w:r>
              <w:rPr>
                <w:noProof/>
              </w:rPr>
              <w:drawing>
                <wp:inline distT="0" distB="0" distL="0" distR="0">
                  <wp:extent cx="3048" cy="3049"/>
                  <wp:effectExtent l="0" t="0" r="0" b="0"/>
                  <wp:docPr id="8397" name="Picture 8397"/>
                  <wp:cNvGraphicFramePr/>
                  <a:graphic xmlns:a="http://schemas.openxmlformats.org/drawingml/2006/main">
                    <a:graphicData uri="http://schemas.openxmlformats.org/drawingml/2006/picture">
                      <pic:pic xmlns:pic="http://schemas.openxmlformats.org/drawingml/2006/picture">
                        <pic:nvPicPr>
                          <pic:cNvPr id="8397" name="Picture 8397"/>
                          <pic:cNvPicPr/>
                        </pic:nvPicPr>
                        <pic:blipFill>
                          <a:blip r:embed="rId21"/>
                          <a:stretch>
                            <a:fillRect/>
                          </a:stretch>
                        </pic:blipFill>
                        <pic:spPr>
                          <a:xfrm>
                            <a:off x="0" y="0"/>
                            <a:ext cx="3048" cy="3049"/>
                          </a:xfrm>
                          <a:prstGeom prst="rect">
                            <a:avLst/>
                          </a:prstGeom>
                        </pic:spPr>
                      </pic:pic>
                    </a:graphicData>
                  </a:graphic>
                </wp:inline>
              </w:drawing>
            </w:r>
          </w:p>
          <w:p w:rsidR="00A44704" w:rsidRDefault="00BD799C">
            <w:pPr>
              <w:spacing w:after="14" w:line="259" w:lineRule="auto"/>
              <w:ind w:left="2002"/>
              <w:jc w:val="left"/>
            </w:pPr>
            <w:r>
              <w:rPr>
                <w:noProof/>
              </w:rPr>
              <w:drawing>
                <wp:inline distT="0" distB="0" distL="0" distR="0">
                  <wp:extent cx="3049" cy="6098"/>
                  <wp:effectExtent l="0" t="0" r="0" b="0"/>
                  <wp:docPr id="8398" name="Picture 8398"/>
                  <wp:cNvGraphicFramePr/>
                  <a:graphic xmlns:a="http://schemas.openxmlformats.org/drawingml/2006/main">
                    <a:graphicData uri="http://schemas.openxmlformats.org/drawingml/2006/picture">
                      <pic:pic xmlns:pic="http://schemas.openxmlformats.org/drawingml/2006/picture">
                        <pic:nvPicPr>
                          <pic:cNvPr id="8398" name="Picture 8398"/>
                          <pic:cNvPicPr/>
                        </pic:nvPicPr>
                        <pic:blipFill>
                          <a:blip r:embed="rId22"/>
                          <a:stretch>
                            <a:fillRect/>
                          </a:stretch>
                        </pic:blipFill>
                        <pic:spPr>
                          <a:xfrm>
                            <a:off x="0" y="0"/>
                            <a:ext cx="3049" cy="6098"/>
                          </a:xfrm>
                          <a:prstGeom prst="rect">
                            <a:avLst/>
                          </a:prstGeom>
                        </pic:spPr>
                      </pic:pic>
                    </a:graphicData>
                  </a:graphic>
                </wp:inline>
              </w:drawing>
            </w:r>
          </w:p>
          <w:p w:rsidR="00A44704" w:rsidRDefault="00BD799C">
            <w:pPr>
              <w:spacing w:after="10" w:line="259" w:lineRule="auto"/>
              <w:ind w:left="2017"/>
              <w:jc w:val="left"/>
            </w:pPr>
            <w:r>
              <w:rPr>
                <w:noProof/>
              </w:rPr>
              <w:drawing>
                <wp:inline distT="0" distB="0" distL="0" distR="0">
                  <wp:extent cx="3048" cy="6097"/>
                  <wp:effectExtent l="0" t="0" r="0" b="0"/>
                  <wp:docPr id="8399" name="Picture 8399"/>
                  <wp:cNvGraphicFramePr/>
                  <a:graphic xmlns:a="http://schemas.openxmlformats.org/drawingml/2006/main">
                    <a:graphicData uri="http://schemas.openxmlformats.org/drawingml/2006/picture">
                      <pic:pic xmlns:pic="http://schemas.openxmlformats.org/drawingml/2006/picture">
                        <pic:nvPicPr>
                          <pic:cNvPr id="8399" name="Picture 8399"/>
                          <pic:cNvPicPr/>
                        </pic:nvPicPr>
                        <pic:blipFill>
                          <a:blip r:embed="rId23"/>
                          <a:stretch>
                            <a:fillRect/>
                          </a:stretch>
                        </pic:blipFill>
                        <pic:spPr>
                          <a:xfrm>
                            <a:off x="0" y="0"/>
                            <a:ext cx="3048" cy="6097"/>
                          </a:xfrm>
                          <a:prstGeom prst="rect">
                            <a:avLst/>
                          </a:prstGeom>
                        </pic:spPr>
                      </pic:pic>
                    </a:graphicData>
                  </a:graphic>
                </wp:inline>
              </w:drawing>
            </w:r>
          </w:p>
          <w:p w:rsidR="00A44704" w:rsidRDefault="00BD799C">
            <w:pPr>
              <w:spacing w:after="0" w:line="259" w:lineRule="auto"/>
              <w:ind w:left="2007"/>
              <w:jc w:val="left"/>
            </w:pPr>
            <w:r>
              <w:rPr>
                <w:noProof/>
                <w:sz w:val="22"/>
              </w:rPr>
              <mc:AlternateContent>
                <mc:Choice Requires="wpg">
                  <w:drawing>
                    <wp:inline distT="0" distB="0" distL="0" distR="0">
                      <wp:extent cx="21339" cy="12195"/>
                      <wp:effectExtent l="0" t="0" r="0" b="0"/>
                      <wp:docPr id="45306" name="Group 45306"/>
                      <wp:cNvGraphicFramePr/>
                      <a:graphic xmlns:a="http://schemas.openxmlformats.org/drawingml/2006/main">
                        <a:graphicData uri="http://schemas.microsoft.com/office/word/2010/wordprocessingGroup">
                          <wpg:wgp>
                            <wpg:cNvGrpSpPr/>
                            <wpg:grpSpPr>
                              <a:xfrm>
                                <a:off x="0" y="0"/>
                                <a:ext cx="21339" cy="12195"/>
                                <a:chOff x="0" y="0"/>
                                <a:chExt cx="21339" cy="12195"/>
                              </a:xfrm>
                            </wpg:grpSpPr>
                            <pic:pic xmlns:pic="http://schemas.openxmlformats.org/drawingml/2006/picture">
                              <pic:nvPicPr>
                                <pic:cNvPr id="8401" name="Picture 8401"/>
                                <pic:cNvPicPr/>
                              </pic:nvPicPr>
                              <pic:blipFill>
                                <a:blip r:embed="rId24"/>
                                <a:stretch>
                                  <a:fillRect/>
                                </a:stretch>
                              </pic:blipFill>
                              <pic:spPr>
                                <a:xfrm>
                                  <a:off x="15242" y="0"/>
                                  <a:ext cx="6097" cy="6097"/>
                                </a:xfrm>
                                <a:prstGeom prst="rect">
                                  <a:avLst/>
                                </a:prstGeom>
                              </pic:spPr>
                            </pic:pic>
                            <pic:pic xmlns:pic="http://schemas.openxmlformats.org/drawingml/2006/picture">
                              <pic:nvPicPr>
                                <pic:cNvPr id="8402" name="Picture 8402"/>
                                <pic:cNvPicPr/>
                              </pic:nvPicPr>
                              <pic:blipFill>
                                <a:blip r:embed="rId25"/>
                                <a:stretch>
                                  <a:fillRect/>
                                </a:stretch>
                              </pic:blipFill>
                              <pic:spPr>
                                <a:xfrm>
                                  <a:off x="0" y="6097"/>
                                  <a:ext cx="6097" cy="6097"/>
                                </a:xfrm>
                                <a:prstGeom prst="rect">
                                  <a:avLst/>
                                </a:prstGeom>
                              </pic:spPr>
                            </pic:pic>
                          </wpg:wgp>
                        </a:graphicData>
                      </a:graphic>
                    </wp:inline>
                  </w:drawing>
                </mc:Choice>
                <mc:Fallback xmlns:a="http://schemas.openxmlformats.org/drawingml/2006/main">
                  <w:pict>
                    <v:group id="Group 45306" style="width:1.68024pt;height:0.960205pt;mso-position-horizontal-relative:char;mso-position-vertical-relative:line" coordsize="213,121">
                      <v:shape id="Picture 8401" style="position:absolute;width:60;height:60;left:152;top:0;" filled="f">
                        <v:imagedata r:id="rId31"/>
                      </v:shape>
                      <v:shape id="Picture 8402" style="position:absolute;width:60;height:60;left:0;top:60;" filled="f">
                        <v:imagedata r:id="rId32"/>
                      </v:shape>
                    </v:group>
                  </w:pict>
                </mc:Fallback>
              </mc:AlternateContent>
            </w:r>
          </w:p>
        </w:tc>
        <w:tc>
          <w:tcPr>
            <w:tcW w:w="2118"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86" w:lineRule="auto"/>
              <w:ind w:left="0"/>
              <w:jc w:val="center"/>
            </w:pPr>
            <w:r>
              <w:t>Celková nabídková cena v Kč včetně</w:t>
            </w:r>
          </w:p>
          <w:p w:rsidR="00A44704" w:rsidRDefault="00BD799C">
            <w:pPr>
              <w:spacing w:after="0" w:line="259" w:lineRule="auto"/>
              <w:ind w:left="36"/>
              <w:jc w:val="center"/>
            </w:pPr>
            <w:r>
              <w:rPr>
                <w:sz w:val="28"/>
              </w:rPr>
              <w:t>DPH</w:t>
            </w:r>
          </w:p>
        </w:tc>
      </w:tr>
      <w:tr w:rsidR="00A44704">
        <w:trPr>
          <w:trHeight w:val="462"/>
        </w:trPr>
        <w:tc>
          <w:tcPr>
            <w:tcW w:w="2877"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2098"/>
              <w:jc w:val="left"/>
            </w:pPr>
            <w:r>
              <w:rPr>
                <w:noProof/>
              </w:rPr>
              <w:drawing>
                <wp:inline distT="0" distB="0" distL="0" distR="0">
                  <wp:extent cx="179855" cy="9146"/>
                  <wp:effectExtent l="0" t="0" r="0" b="0"/>
                  <wp:docPr id="45165" name="Picture 45165"/>
                  <wp:cNvGraphicFramePr/>
                  <a:graphic xmlns:a="http://schemas.openxmlformats.org/drawingml/2006/main">
                    <a:graphicData uri="http://schemas.openxmlformats.org/drawingml/2006/picture">
                      <pic:pic xmlns:pic="http://schemas.openxmlformats.org/drawingml/2006/picture">
                        <pic:nvPicPr>
                          <pic:cNvPr id="45165" name="Picture 45165"/>
                          <pic:cNvPicPr/>
                        </pic:nvPicPr>
                        <pic:blipFill>
                          <a:blip r:embed="rId33"/>
                          <a:stretch>
                            <a:fillRect/>
                          </a:stretch>
                        </pic:blipFill>
                        <pic:spPr>
                          <a:xfrm>
                            <a:off x="0" y="0"/>
                            <a:ext cx="179855" cy="9146"/>
                          </a:xfrm>
                          <a:prstGeom prst="rect">
                            <a:avLst/>
                          </a:prstGeom>
                        </pic:spPr>
                      </pic:pic>
                    </a:graphicData>
                  </a:graphic>
                </wp:inline>
              </w:drawing>
            </w:r>
          </w:p>
        </w:tc>
        <w:tc>
          <w:tcPr>
            <w:tcW w:w="2105"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0" w:right="43"/>
              <w:jc w:val="center"/>
            </w:pPr>
            <w:r>
              <w:t>(a)</w:t>
            </w:r>
          </w:p>
        </w:tc>
        <w:tc>
          <w:tcPr>
            <w:tcW w:w="2379" w:type="dxa"/>
            <w:tcBorders>
              <w:top w:val="single" w:sz="2" w:space="0" w:color="000000"/>
              <w:left w:val="single" w:sz="2" w:space="0" w:color="000000"/>
              <w:bottom w:val="single" w:sz="2" w:space="0" w:color="000000"/>
              <w:right w:val="single" w:sz="2" w:space="0" w:color="000000"/>
            </w:tcBorders>
            <w:vAlign w:val="center"/>
          </w:tcPr>
          <w:p w:rsidR="00A44704" w:rsidRDefault="00BD799C">
            <w:pPr>
              <w:spacing w:after="146" w:line="259" w:lineRule="auto"/>
              <w:ind w:left="2002"/>
              <w:jc w:val="left"/>
            </w:pPr>
            <w:r>
              <w:rPr>
                <w:noProof/>
              </w:rPr>
              <w:drawing>
                <wp:inline distT="0" distB="0" distL="0" distR="0">
                  <wp:extent cx="6097" cy="6097"/>
                  <wp:effectExtent l="0" t="0" r="0" b="0"/>
                  <wp:docPr id="8405" name="Picture 8405"/>
                  <wp:cNvGraphicFramePr/>
                  <a:graphic xmlns:a="http://schemas.openxmlformats.org/drawingml/2006/main">
                    <a:graphicData uri="http://schemas.openxmlformats.org/drawingml/2006/picture">
                      <pic:pic xmlns:pic="http://schemas.openxmlformats.org/drawingml/2006/picture">
                        <pic:nvPicPr>
                          <pic:cNvPr id="8405" name="Picture 8405"/>
                          <pic:cNvPicPr/>
                        </pic:nvPicPr>
                        <pic:blipFill>
                          <a:blip r:embed="rId34"/>
                          <a:stretch>
                            <a:fillRect/>
                          </a:stretch>
                        </pic:blipFill>
                        <pic:spPr>
                          <a:xfrm>
                            <a:off x="0" y="0"/>
                            <a:ext cx="6097" cy="6097"/>
                          </a:xfrm>
                          <a:prstGeom prst="rect">
                            <a:avLst/>
                          </a:prstGeom>
                        </pic:spPr>
                      </pic:pic>
                    </a:graphicData>
                  </a:graphic>
                </wp:inline>
              </w:drawing>
            </w:r>
          </w:p>
          <w:p w:rsidR="00A44704" w:rsidRDefault="00BD799C">
            <w:pPr>
              <w:spacing w:after="0" w:line="259" w:lineRule="auto"/>
              <w:ind w:left="0" w:right="28"/>
              <w:jc w:val="center"/>
            </w:pPr>
            <w:r>
              <w:t>(b) DPH z ceny (a)</w:t>
            </w:r>
          </w:p>
        </w:tc>
        <w:tc>
          <w:tcPr>
            <w:tcW w:w="2118"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373"/>
              <w:jc w:val="left"/>
            </w:pPr>
            <w:r>
              <w:rPr>
                <w:noProof/>
              </w:rPr>
              <w:drawing>
                <wp:inline distT="0" distB="0" distL="0" distR="0">
                  <wp:extent cx="917565" cy="237804"/>
                  <wp:effectExtent l="0" t="0" r="0" b="0"/>
                  <wp:docPr id="45167" name="Picture 45167"/>
                  <wp:cNvGraphicFramePr/>
                  <a:graphic xmlns:a="http://schemas.openxmlformats.org/drawingml/2006/main">
                    <a:graphicData uri="http://schemas.openxmlformats.org/drawingml/2006/picture">
                      <pic:pic xmlns:pic="http://schemas.openxmlformats.org/drawingml/2006/picture">
                        <pic:nvPicPr>
                          <pic:cNvPr id="45167" name="Picture 45167"/>
                          <pic:cNvPicPr/>
                        </pic:nvPicPr>
                        <pic:blipFill>
                          <a:blip r:embed="rId35"/>
                          <a:stretch>
                            <a:fillRect/>
                          </a:stretch>
                        </pic:blipFill>
                        <pic:spPr>
                          <a:xfrm>
                            <a:off x="0" y="0"/>
                            <a:ext cx="917565" cy="237804"/>
                          </a:xfrm>
                          <a:prstGeom prst="rect">
                            <a:avLst/>
                          </a:prstGeom>
                        </pic:spPr>
                      </pic:pic>
                    </a:graphicData>
                  </a:graphic>
                </wp:inline>
              </w:drawing>
            </w:r>
          </w:p>
        </w:tc>
      </w:tr>
      <w:tr w:rsidR="00A44704">
        <w:trPr>
          <w:trHeight w:val="1114"/>
        </w:trPr>
        <w:tc>
          <w:tcPr>
            <w:tcW w:w="2877"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0" w:right="91" w:firstLine="5"/>
            </w:pPr>
            <w:r>
              <w:t>D4 křižovatka 11/1 18 Milín - doplňkový hydrogeologický průzkum a monitoring</w:t>
            </w:r>
          </w:p>
        </w:tc>
        <w:tc>
          <w:tcPr>
            <w:tcW w:w="2105" w:type="dxa"/>
            <w:tcBorders>
              <w:top w:val="single" w:sz="2" w:space="0" w:color="000000"/>
              <w:left w:val="single" w:sz="2" w:space="0" w:color="000000"/>
              <w:bottom w:val="single" w:sz="2" w:space="0" w:color="000000"/>
              <w:right w:val="single" w:sz="2" w:space="0" w:color="000000"/>
            </w:tcBorders>
            <w:vAlign w:val="center"/>
          </w:tcPr>
          <w:p w:rsidR="00A44704" w:rsidRDefault="00BD799C">
            <w:pPr>
              <w:spacing w:after="0" w:line="259" w:lineRule="auto"/>
              <w:ind w:left="0" w:right="33"/>
              <w:jc w:val="center"/>
            </w:pPr>
            <w:r>
              <w:t>1 624 860,- Kč</w:t>
            </w:r>
          </w:p>
        </w:tc>
        <w:tc>
          <w:tcPr>
            <w:tcW w:w="2379" w:type="dxa"/>
            <w:tcBorders>
              <w:top w:val="single" w:sz="2" w:space="0" w:color="000000"/>
              <w:left w:val="single" w:sz="2" w:space="0" w:color="000000"/>
              <w:bottom w:val="single" w:sz="2" w:space="0" w:color="000000"/>
              <w:right w:val="single" w:sz="2" w:space="0" w:color="000000"/>
            </w:tcBorders>
            <w:vAlign w:val="center"/>
          </w:tcPr>
          <w:p w:rsidR="00A44704" w:rsidRDefault="00BD799C">
            <w:pPr>
              <w:spacing w:after="0" w:line="259" w:lineRule="auto"/>
              <w:ind w:left="0" w:right="19"/>
              <w:jc w:val="center"/>
            </w:pPr>
            <w:r>
              <w:t>351 220,60 Kč</w:t>
            </w:r>
          </w:p>
        </w:tc>
        <w:tc>
          <w:tcPr>
            <w:tcW w:w="2118" w:type="dxa"/>
            <w:tcBorders>
              <w:top w:val="single" w:sz="2" w:space="0" w:color="000000"/>
              <w:left w:val="single" w:sz="2" w:space="0" w:color="000000"/>
              <w:bottom w:val="single" w:sz="2" w:space="0" w:color="000000"/>
              <w:right w:val="single" w:sz="2" w:space="0" w:color="000000"/>
            </w:tcBorders>
            <w:vAlign w:val="center"/>
          </w:tcPr>
          <w:p w:rsidR="00A44704" w:rsidRDefault="00BD799C">
            <w:pPr>
              <w:spacing w:after="0" w:line="259" w:lineRule="auto"/>
              <w:ind w:left="60"/>
              <w:jc w:val="center"/>
            </w:pPr>
            <w:r>
              <w:t>1 966 080,60 Kč</w:t>
            </w:r>
          </w:p>
        </w:tc>
      </w:tr>
    </w:tbl>
    <w:p w:rsidR="00A44704" w:rsidRDefault="00BD799C">
      <w:pPr>
        <w:spacing w:after="261"/>
        <w:ind w:left="14" w:right="9"/>
      </w:pPr>
      <w:r>
        <w:rPr>
          <w:noProof/>
        </w:rPr>
        <w:drawing>
          <wp:anchor distT="0" distB="0" distL="114300" distR="114300" simplePos="0" relativeHeight="251662336" behindDoc="0" locked="0" layoutInCell="1" allowOverlap="0">
            <wp:simplePos x="0" y="0"/>
            <wp:positionH relativeFrom="page">
              <wp:posOffset>7264312</wp:posOffset>
            </wp:positionH>
            <wp:positionV relativeFrom="page">
              <wp:posOffset>402436</wp:posOffset>
            </wp:positionV>
            <wp:extent cx="27436" cy="1006091"/>
            <wp:effectExtent l="0" t="0" r="0" b="0"/>
            <wp:wrapSquare wrapText="bothSides"/>
            <wp:docPr id="8821" name="Picture 8821"/>
            <wp:cNvGraphicFramePr/>
            <a:graphic xmlns:a="http://schemas.openxmlformats.org/drawingml/2006/main">
              <a:graphicData uri="http://schemas.openxmlformats.org/drawingml/2006/picture">
                <pic:pic xmlns:pic="http://schemas.openxmlformats.org/drawingml/2006/picture">
                  <pic:nvPicPr>
                    <pic:cNvPr id="8821" name="Picture 8821"/>
                    <pic:cNvPicPr/>
                  </pic:nvPicPr>
                  <pic:blipFill>
                    <a:blip r:embed="rId36"/>
                    <a:stretch>
                      <a:fillRect/>
                    </a:stretch>
                  </pic:blipFill>
                  <pic:spPr>
                    <a:xfrm>
                      <a:off x="0" y="0"/>
                      <a:ext cx="27436" cy="1006091"/>
                    </a:xfrm>
                    <a:prstGeom prst="rect">
                      <a:avLst/>
                    </a:prstGeom>
                  </pic:spPr>
                </pic:pic>
              </a:graphicData>
            </a:graphic>
          </wp:anchor>
        </w:drawing>
      </w:r>
      <w:r>
        <w:t>* Tento údaj bude předmětem hodnocení v rámci nejnižší nabídkové ceny.</w:t>
      </w:r>
    </w:p>
    <w:p w:rsidR="00A44704" w:rsidRDefault="00BD799C">
      <w:pPr>
        <w:spacing w:after="251"/>
        <w:ind w:left="14" w:right="269"/>
      </w:pPr>
      <w:r>
        <w:t>Součástí této Nabídky je Výkaz výměr (soupis prací) obsahující položkové ceny jednotlivých položek prací bez DPH. Výslovně tímto potvrzujeme a uznáváme, že tyto položkové ceny jsou závazné po celou dobu plnění předmětu zakázky a pro všechny práce prováděné</w:t>
      </w:r>
      <w:r>
        <w:t xml:space="preserve"> v rámci zakázky.</w:t>
      </w:r>
    </w:p>
    <w:p w:rsidR="00A44704" w:rsidRDefault="00BD799C">
      <w:pPr>
        <w:spacing w:after="274"/>
        <w:ind w:left="14" w:right="9"/>
      </w:pPr>
      <w:r>
        <w:t>Potvrzujeme, že následující dokumenty tvoří součást obsahu Smlouvy o dílo:</w:t>
      </w:r>
    </w:p>
    <w:p w:rsidR="00A44704" w:rsidRDefault="00BD799C">
      <w:pPr>
        <w:numPr>
          <w:ilvl w:val="0"/>
          <w:numId w:val="3"/>
        </w:numPr>
        <w:spacing w:after="70"/>
        <w:ind w:right="9" w:hanging="571"/>
      </w:pPr>
      <w:r>
        <w:t>Souhrn smluvních dohod</w:t>
      </w:r>
    </w:p>
    <w:p w:rsidR="00A44704" w:rsidRDefault="00BD799C">
      <w:pPr>
        <w:numPr>
          <w:ilvl w:val="0"/>
          <w:numId w:val="3"/>
        </w:numPr>
        <w:spacing w:after="30"/>
        <w:ind w:right="9" w:hanging="571"/>
      </w:pPr>
      <w:r>
        <w:t>Dopis o přijetí nabídky (oznámení o výběru dodavatele)</w:t>
      </w:r>
    </w:p>
    <w:p w:rsidR="00A44704" w:rsidRDefault="00BD799C">
      <w:pPr>
        <w:numPr>
          <w:ilvl w:val="0"/>
          <w:numId w:val="3"/>
        </w:numPr>
        <w:spacing w:after="26"/>
        <w:ind w:right="9" w:hanging="571"/>
      </w:pPr>
      <w:r>
        <w:t>Dopis nabídky. Příloha k nabídce, Zvláštní příloha k nabídce a Oceněný soupis prací -</w:t>
      </w:r>
      <w:r>
        <w:t xml:space="preserve"> výkaz výměr</w:t>
      </w:r>
    </w:p>
    <w:p w:rsidR="00A44704" w:rsidRDefault="00BD799C">
      <w:pPr>
        <w:numPr>
          <w:ilvl w:val="0"/>
          <w:numId w:val="3"/>
        </w:numPr>
        <w:spacing w:after="60"/>
        <w:ind w:right="9" w:hanging="571"/>
      </w:pPr>
      <w:r>
        <w:t>Obchodní podmínky staveb pozemních komunikací menšího rozsahu</w:t>
      </w:r>
    </w:p>
    <w:p w:rsidR="00A44704" w:rsidRDefault="00BD799C">
      <w:pPr>
        <w:numPr>
          <w:ilvl w:val="0"/>
          <w:numId w:val="3"/>
        </w:numPr>
        <w:spacing w:after="45"/>
        <w:ind w:right="9" w:hanging="571"/>
      </w:pPr>
      <w:r>
        <w:t>Technická specifikace (dokum</w:t>
      </w:r>
      <w:r>
        <w:t>entace)</w:t>
      </w:r>
    </w:p>
    <w:p w:rsidR="00A44704" w:rsidRDefault="00BD799C">
      <w:pPr>
        <w:numPr>
          <w:ilvl w:val="0"/>
          <w:numId w:val="3"/>
        </w:numPr>
        <w:spacing w:after="89"/>
        <w:ind w:right="9" w:hanging="571"/>
      </w:pPr>
      <w:r>
        <w:t>Dokumentace stavby</w:t>
      </w:r>
    </w:p>
    <w:p w:rsidR="00A44704" w:rsidRDefault="00BD799C">
      <w:pPr>
        <w:ind w:left="14" w:right="240"/>
      </w:pPr>
      <w:r>
        <w:t>Pokud bude s námi jakožto vybraným dodavatelem uzavřena Smlouva o dílo, poskytujeme tímto souhlas s jejím uveřejněním v registru smluv zřízeným zákonem č. 340/2015 Sb., o zvláštních podmínkách účinnosti některých smluv, uveřejňování těchto smluv a o regist</w:t>
      </w:r>
      <w:r>
        <w:t>ru smluv, ve znění pozdějších předpisů (dále jako „zákon o registru smluv••), přičemž bereme na vědomí, že uveřejnění Smlouvy o dílo v registru smluv zajistí zadavatel. Do registru smluv bude vložen elektronický obraz textového obsahu Smlouvy v otevřeném a</w:t>
      </w:r>
      <w:r>
        <w:t xml:space="preserve"> strojově čitelném formátu a rovněž metadata Smlouvy o dílo.</w:t>
      </w:r>
    </w:p>
    <w:p w:rsidR="00A44704" w:rsidRDefault="00BD799C">
      <w:pPr>
        <w:ind w:left="14" w:right="9"/>
      </w:pPr>
      <w:r>
        <w:t>Bereme na vědomí a výslovně souhlasíme, že Smlouva o dílo bude uveřejněna v registru smluv bez ohledu na skutečnost, zda spadá pod některou z výjimek z povinnosti uveřejnění stanovenou</w:t>
      </w:r>
    </w:p>
    <w:p w:rsidR="00A44704" w:rsidRDefault="00A44704">
      <w:pPr>
        <w:sectPr w:rsidR="00A44704">
          <w:type w:val="continuous"/>
          <w:pgSz w:w="11906" w:h="16838"/>
          <w:pgMar w:top="799" w:right="1176" w:bottom="620" w:left="936" w:header="708" w:footer="708" w:gutter="0"/>
          <w:cols w:space="708"/>
        </w:sectPr>
      </w:pPr>
    </w:p>
    <w:p w:rsidR="00A44704" w:rsidRDefault="00BD799C">
      <w:pPr>
        <w:spacing w:after="295" w:line="259" w:lineRule="auto"/>
        <w:ind w:left="-34"/>
        <w:jc w:val="left"/>
      </w:pPr>
      <w:r>
        <w:rPr>
          <w:noProof/>
          <w:sz w:val="22"/>
        </w:rPr>
        <mc:AlternateContent>
          <mc:Choice Requires="wpg">
            <w:drawing>
              <wp:inline distT="0" distB="0" distL="0" distR="0">
                <wp:extent cx="6063246" cy="6098"/>
                <wp:effectExtent l="0" t="0" r="0" b="0"/>
                <wp:docPr id="45172" name="Group 45172"/>
                <wp:cNvGraphicFramePr/>
                <a:graphic xmlns:a="http://schemas.openxmlformats.org/drawingml/2006/main">
                  <a:graphicData uri="http://schemas.microsoft.com/office/word/2010/wordprocessingGroup">
                    <wpg:wgp>
                      <wpg:cNvGrpSpPr/>
                      <wpg:grpSpPr>
                        <a:xfrm>
                          <a:off x="0" y="0"/>
                          <a:ext cx="6063246" cy="6098"/>
                          <a:chOff x="0" y="0"/>
                          <a:chExt cx="6063246" cy="6098"/>
                        </a:xfrm>
                      </wpg:grpSpPr>
                      <wps:wsp>
                        <wps:cNvPr id="45171" name="Shape 45171"/>
                        <wps:cNvSpPr/>
                        <wps:spPr>
                          <a:xfrm>
                            <a:off x="0" y="0"/>
                            <a:ext cx="6063246" cy="6098"/>
                          </a:xfrm>
                          <a:custGeom>
                            <a:avLst/>
                            <a:gdLst/>
                            <a:ahLst/>
                            <a:cxnLst/>
                            <a:rect l="0" t="0" r="0" b="0"/>
                            <a:pathLst>
                              <a:path w="6063246" h="6098">
                                <a:moveTo>
                                  <a:pt x="0" y="3049"/>
                                </a:moveTo>
                                <a:lnTo>
                                  <a:pt x="6063246"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5172" style="width:477.421pt;height:0.480122pt;mso-position-horizontal-relative:char;mso-position-vertical-relative:line" coordsize="60632,60">
                <v:shape id="Shape 45171" style="position:absolute;width:60632;height:60;left:0;top:0;" coordsize="6063246,6098" path="m0,3049l6063246,3049">
                  <v:stroke weight="0.480122pt" endcap="flat" joinstyle="miter" miterlimit="1" on="true" color="#000000"/>
                  <v:fill on="false" color="#000000"/>
                </v:shape>
              </v:group>
            </w:pict>
          </mc:Fallback>
        </mc:AlternateContent>
      </w:r>
    </w:p>
    <w:p w:rsidR="00A44704" w:rsidRDefault="00BD799C">
      <w:pPr>
        <w:ind w:left="14" w:right="9"/>
      </w:pPr>
      <w:r>
        <w:t>v zákoně o registru smluv. V rámci Smlouvy o dílo nebudou uveřejněny informace stanovené v ust. Š 3 odst. I zákona o registru smluv námi označené před podpisem Smlouvy o dílo.</w:t>
      </w:r>
    </w:p>
    <w:p w:rsidR="00A44704" w:rsidRDefault="00BD799C">
      <w:pPr>
        <w:ind w:left="14" w:right="91"/>
      </w:pPr>
      <w:r>
        <w:t>Pokud a dokud nebude uzavřen Souhrn smluvních dohod, nebude tato Nabídka ani na základě oznámení o výběru dodavatele (Dopisu o přijetí nabídky) představovat řádně uzavřenou a závaznou Smlouvu. Pojmy uvedené v tomto odstavci s velkými počátečními písmeny ma</w:t>
      </w:r>
      <w:r>
        <w:t>jí stejný význam, jako je jim připisován zadávacími a smluvními podmínkami shora uvedené veřejné zakázky.</w:t>
      </w:r>
    </w:p>
    <w:p w:rsidR="00A44704" w:rsidRDefault="00BD799C">
      <w:pPr>
        <w:spacing w:after="680"/>
        <w:ind w:left="14" w:right="77"/>
      </w:pPr>
      <w:r>
        <w:t>Uznáváme, že proces případného přijetí naší Nabídky se řídí zadávacími podmínkami shora uvedené veřejné zakázky. Uznáváme rovněž, že Zadavatel má práv</w:t>
      </w:r>
      <w:r>
        <w:t>o odstoupit od Smlouvy o dílo v případě, že jsme uvedli v Nabídce informace nebo doklady, které neodpovídají skutečnosti a měly nebo mohly mít vliv na výsledek zadávacího řízení.</w:t>
      </w:r>
    </w:p>
    <w:p w:rsidR="00A44704" w:rsidRDefault="00BD799C">
      <w:pPr>
        <w:spacing w:after="0"/>
        <w:ind w:left="14" w:right="9"/>
      </w:pPr>
      <w:r>
        <w:t xml:space="preserve">V Praze dne </w:t>
      </w:r>
      <w:proofErr w:type="gramStart"/>
      <w:r>
        <w:t>8.12.2016</w:t>
      </w:r>
      <w:proofErr w:type="gramEnd"/>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BD799C" w:rsidRDefault="00BD799C">
      <w:pPr>
        <w:spacing w:after="0"/>
        <w:ind w:left="14" w:right="9"/>
      </w:pPr>
    </w:p>
    <w:p w:rsidR="00A44704" w:rsidRDefault="00A44704">
      <w:pPr>
        <w:spacing w:after="91" w:line="259" w:lineRule="auto"/>
        <w:ind w:left="19"/>
        <w:jc w:val="left"/>
      </w:pPr>
    </w:p>
    <w:p w:rsidR="00A44704" w:rsidRDefault="00A44704">
      <w:pPr>
        <w:spacing w:after="504" w:line="259" w:lineRule="auto"/>
        <w:ind w:left="86"/>
        <w:jc w:val="left"/>
      </w:pPr>
    </w:p>
    <w:p w:rsidR="00A44704" w:rsidRDefault="00BD799C">
      <w:pPr>
        <w:pStyle w:val="Nadpis1"/>
        <w:ind w:left="135" w:right="0"/>
      </w:pPr>
      <w:r>
        <w:t>PŘÍLOHA K NABÍDCE</w:t>
      </w:r>
    </w:p>
    <w:p w:rsidR="00A44704" w:rsidRDefault="00BD799C">
      <w:pPr>
        <w:ind w:left="115" w:right="9"/>
      </w:pPr>
      <w:r>
        <w:rPr>
          <w:noProof/>
        </w:rPr>
        <w:drawing>
          <wp:anchor distT="0" distB="0" distL="114300" distR="114300" simplePos="0" relativeHeight="251663360" behindDoc="0" locked="0" layoutInCell="1" allowOverlap="0">
            <wp:simplePos x="0" y="0"/>
            <wp:positionH relativeFrom="page">
              <wp:posOffset>670646</wp:posOffset>
            </wp:positionH>
            <wp:positionV relativeFrom="page">
              <wp:posOffset>1606697</wp:posOffset>
            </wp:positionV>
            <wp:extent cx="9145" cy="12195"/>
            <wp:effectExtent l="0" t="0" r="0" b="0"/>
            <wp:wrapSquare wrapText="bothSides"/>
            <wp:docPr id="14930" name="Picture 14930"/>
            <wp:cNvGraphicFramePr/>
            <a:graphic xmlns:a="http://schemas.openxmlformats.org/drawingml/2006/main">
              <a:graphicData uri="http://schemas.openxmlformats.org/drawingml/2006/picture">
                <pic:pic xmlns:pic="http://schemas.openxmlformats.org/drawingml/2006/picture">
                  <pic:nvPicPr>
                    <pic:cNvPr id="14930" name="Picture 14930"/>
                    <pic:cNvPicPr/>
                  </pic:nvPicPr>
                  <pic:blipFill>
                    <a:blip r:embed="rId37"/>
                    <a:stretch>
                      <a:fillRect/>
                    </a:stretch>
                  </pic:blipFill>
                  <pic:spPr>
                    <a:xfrm>
                      <a:off x="0" y="0"/>
                      <a:ext cx="9145" cy="12195"/>
                    </a:xfrm>
                    <a:prstGeom prst="rect">
                      <a:avLst/>
                    </a:prstGeom>
                  </pic:spPr>
                </pic:pic>
              </a:graphicData>
            </a:graphic>
          </wp:anchor>
        </w:drawing>
      </w:r>
      <w:r>
        <w:t>Následující tabulka odkazuje na Obchodní podmínky staveb pozemních komunikací me</w:t>
      </w:r>
      <w:r>
        <w:t>nšího rozsahu.</w:t>
      </w:r>
    </w:p>
    <w:p w:rsidR="00A44704" w:rsidRDefault="00BD799C">
      <w:pPr>
        <w:spacing w:after="0"/>
        <w:ind w:left="130" w:right="9"/>
      </w:pPr>
      <w:r>
        <w:t>Název stavby: D4 křižovatka 11/118 - Milín - doplňkový hydrogeologický průzkum a monitoring</w:t>
      </w:r>
    </w:p>
    <w:tbl>
      <w:tblPr>
        <w:tblStyle w:val="TableGrid"/>
        <w:tblW w:w="9148" w:type="dxa"/>
        <w:tblInd w:w="65" w:type="dxa"/>
        <w:tblCellMar>
          <w:top w:w="0" w:type="dxa"/>
          <w:left w:w="0" w:type="dxa"/>
          <w:bottom w:w="0" w:type="dxa"/>
          <w:right w:w="0" w:type="dxa"/>
        </w:tblCellMar>
        <w:tblLook w:val="04A0" w:firstRow="1" w:lastRow="0" w:firstColumn="1" w:lastColumn="0" w:noHBand="0" w:noVBand="1"/>
      </w:tblPr>
      <w:tblGrid>
        <w:gridCol w:w="4536"/>
        <w:gridCol w:w="1545"/>
        <w:gridCol w:w="3429"/>
      </w:tblGrid>
      <w:tr w:rsidR="00A44704">
        <w:trPr>
          <w:trHeight w:val="946"/>
        </w:trPr>
        <w:tc>
          <w:tcPr>
            <w:tcW w:w="3776" w:type="dxa"/>
            <w:tcBorders>
              <w:top w:val="single" w:sz="2" w:space="0" w:color="000000"/>
              <w:left w:val="nil"/>
              <w:bottom w:val="single" w:sz="2" w:space="0" w:color="000000"/>
              <w:right w:val="single" w:sz="2" w:space="0" w:color="000000"/>
            </w:tcBorders>
          </w:tcPr>
          <w:p w:rsidR="00A44704" w:rsidRDefault="00BD799C">
            <w:pPr>
              <w:spacing w:after="0" w:line="259" w:lineRule="auto"/>
              <w:ind w:left="70"/>
              <w:jc w:val="left"/>
            </w:pPr>
            <w:r>
              <w:rPr>
                <w:noProof/>
                <w:sz w:val="22"/>
              </w:rPr>
              <mc:AlternateContent>
                <mc:Choice Requires="wpg">
                  <w:drawing>
                    <wp:inline distT="0" distB="0" distL="0" distR="0" wp14:anchorId="27B59C17" wp14:editId="7D31E7C8">
                      <wp:extent cx="2353357" cy="606703"/>
                      <wp:effectExtent l="0" t="0" r="0" b="0"/>
                      <wp:docPr id="44030" name="Group 44030"/>
                      <wp:cNvGraphicFramePr/>
                      <a:graphic xmlns:a="http://schemas.openxmlformats.org/drawingml/2006/main">
                        <a:graphicData uri="http://schemas.microsoft.com/office/word/2010/wordprocessingGroup">
                          <wpg:wgp>
                            <wpg:cNvGrpSpPr/>
                            <wpg:grpSpPr>
                              <a:xfrm>
                                <a:off x="0" y="0"/>
                                <a:ext cx="2353357" cy="606703"/>
                                <a:chOff x="0" y="0"/>
                                <a:chExt cx="2353357" cy="606703"/>
                              </a:xfrm>
                            </wpg:grpSpPr>
                            <pic:pic xmlns:pic="http://schemas.openxmlformats.org/drawingml/2006/picture">
                              <pic:nvPicPr>
                                <pic:cNvPr id="45175" name="Picture 45175"/>
                                <pic:cNvPicPr/>
                              </pic:nvPicPr>
                              <pic:blipFill>
                                <a:blip r:embed="rId38"/>
                                <a:stretch>
                                  <a:fillRect/>
                                </a:stretch>
                              </pic:blipFill>
                              <pic:spPr>
                                <a:xfrm>
                                  <a:off x="161565" y="0"/>
                                  <a:ext cx="2191792" cy="606703"/>
                                </a:xfrm>
                                <a:prstGeom prst="rect">
                                  <a:avLst/>
                                </a:prstGeom>
                              </pic:spPr>
                            </pic:pic>
                            <wps:wsp>
                              <wps:cNvPr id="10646" name="Rectangle 10646"/>
                              <wps:cNvSpPr/>
                              <wps:spPr>
                                <a:xfrm>
                                  <a:off x="0" y="42683"/>
                                  <a:ext cx="587882" cy="196660"/>
                                </a:xfrm>
                                <a:prstGeom prst="rect">
                                  <a:avLst/>
                                </a:prstGeom>
                                <a:ln>
                                  <a:noFill/>
                                </a:ln>
                              </wps:spPr>
                              <wps:txbx>
                                <w:txbxContent>
                                  <w:p w:rsidR="00A44704" w:rsidRDefault="00BD799C">
                                    <w:pPr>
                                      <w:spacing w:after="160" w:line="259" w:lineRule="auto"/>
                                      <w:ind w:left="0"/>
                                      <w:jc w:val="left"/>
                                    </w:pPr>
                                    <w:r>
                                      <w:t xml:space="preserve">Název </w:t>
                                    </w:r>
                                  </w:p>
                                </w:txbxContent>
                              </wps:txbx>
                              <wps:bodyPr horzOverflow="overflow" vert="horz" lIns="0" tIns="0" rIns="0" bIns="0" rtlCol="0">
                                <a:noAutofit/>
                              </wps:bodyPr>
                            </wps:wsp>
                            <wps:wsp>
                              <wps:cNvPr id="10650" name="Rectangle 10650"/>
                              <wps:cNvSpPr/>
                              <wps:spPr>
                                <a:xfrm>
                                  <a:off x="6097" y="249998"/>
                                  <a:ext cx="867633" cy="186523"/>
                                </a:xfrm>
                                <a:prstGeom prst="rect">
                                  <a:avLst/>
                                </a:prstGeom>
                                <a:ln>
                                  <a:noFill/>
                                </a:ln>
                              </wps:spPr>
                              <wps:txbx>
                                <w:txbxContent>
                                  <w:p w:rsidR="00A44704" w:rsidRDefault="00BD799C">
                                    <w:pPr>
                                      <w:spacing w:after="160" w:line="259" w:lineRule="auto"/>
                                      <w:ind w:left="0"/>
                                      <w:jc w:val="left"/>
                                    </w:pPr>
                                    <w:r>
                                      <w:rPr>
                                        <w:sz w:val="26"/>
                                      </w:rPr>
                                      <w:t>podmínek</w:t>
                                    </w:r>
                                  </w:p>
                                </w:txbxContent>
                              </wps:txbx>
                              <wps:bodyPr horzOverflow="overflow" vert="horz" lIns="0" tIns="0" rIns="0" bIns="0" rtlCol="0">
                                <a:noAutofit/>
                              </wps:bodyPr>
                            </wps:wsp>
                          </wpg:wgp>
                        </a:graphicData>
                      </a:graphic>
                    </wp:inline>
                  </w:drawing>
                </mc:Choice>
                <mc:Fallback xmlns:a="http://schemas.openxmlformats.org/drawingml/2006/main">
                  <w:pict>
                    <v:group id="Group 44030" style="width:185.304pt;height:47.7719pt;mso-position-horizontal-relative:char;mso-position-vertical-relative:line" coordsize="23533,6067">
                      <v:shape id="Picture 45175" style="position:absolute;width:21917;height:6067;left:1615;top:0;" filled="f">
                        <v:imagedata r:id="rId40"/>
                      </v:shape>
                      <v:rect id="Rectangle 10646" style="position:absolute;width:5878;height:1966;left:0;top:426;" filled="f" stroked="f">
                        <v:textbox inset="0,0,0,0">
                          <w:txbxContent>
                            <w:p>
                              <w:pPr>
                                <w:spacing w:before="0" w:after="160" w:line="259" w:lineRule="auto"/>
                                <w:ind w:left="0" w:firstLine="0"/>
                                <w:jc w:val="left"/>
                              </w:pPr>
                              <w:r>
                                <w:rPr>
                                  <w:rFonts w:cs="Times New Roman" w:hAnsi="Times New Roman" w:eastAsia="Times New Roman" w:ascii="Times New Roman"/>
                                </w:rPr>
                                <w:t xml:space="preserve">Název </w:t>
                              </w:r>
                            </w:p>
                          </w:txbxContent>
                        </v:textbox>
                      </v:rect>
                      <v:rect id="Rectangle 10650" style="position:absolute;width:8676;height:1865;left:60;top:2499;" filled="f" stroked="f">
                        <v:textbox inset="0,0,0,0">
                          <w:txbxContent>
                            <w:p>
                              <w:pPr>
                                <w:spacing w:before="0" w:after="160" w:line="259" w:lineRule="auto"/>
                                <w:ind w:left="0" w:firstLine="0"/>
                                <w:jc w:val="left"/>
                              </w:pPr>
                              <w:r>
                                <w:rPr>
                                  <w:rFonts w:cs="Times New Roman" w:hAnsi="Times New Roman" w:eastAsia="Times New Roman" w:ascii="Times New Roman"/>
                                  <w:sz w:val="26"/>
                                </w:rPr>
                                <w:t xml:space="preserve">podmínek</w:t>
                              </w:r>
                            </w:p>
                          </w:txbxContent>
                        </v:textbox>
                      </v:rect>
                    </v:group>
                  </w:pict>
                </mc:Fallback>
              </mc:AlternateContent>
            </w:r>
          </w:p>
        </w:tc>
        <w:tc>
          <w:tcPr>
            <w:tcW w:w="1668" w:type="dxa"/>
            <w:tcBorders>
              <w:top w:val="nil"/>
              <w:left w:val="single" w:sz="2" w:space="0" w:color="000000"/>
              <w:bottom w:val="single" w:sz="2" w:space="0" w:color="000000"/>
              <w:right w:val="single" w:sz="2" w:space="0" w:color="000000"/>
            </w:tcBorders>
          </w:tcPr>
          <w:p w:rsidR="00A44704" w:rsidRDefault="00BD799C">
            <w:pPr>
              <w:spacing w:after="0" w:line="259" w:lineRule="auto"/>
              <w:ind w:left="76"/>
              <w:jc w:val="left"/>
            </w:pPr>
            <w:r>
              <w:rPr>
                <w:sz w:val="26"/>
              </w:rPr>
              <w:t>Č</w:t>
            </w:r>
            <w:r>
              <w:rPr>
                <w:sz w:val="26"/>
              </w:rPr>
              <w:t>íslo článku obchodních podmínek</w:t>
            </w:r>
          </w:p>
        </w:tc>
        <w:tc>
          <w:tcPr>
            <w:tcW w:w="3704"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64"/>
              <w:jc w:val="left"/>
            </w:pPr>
            <w:r>
              <w:rPr>
                <w:sz w:val="26"/>
              </w:rPr>
              <w:t xml:space="preserve">Příslušné </w:t>
            </w:r>
            <w:r>
              <w:rPr>
                <w:noProof/>
              </w:rPr>
              <w:drawing>
                <wp:inline distT="0" distB="0" distL="0" distR="0" wp14:anchorId="7E95E428" wp14:editId="575EC026">
                  <wp:extent cx="1484565" cy="591459"/>
                  <wp:effectExtent l="0" t="0" r="0" b="0"/>
                  <wp:docPr id="45176" name="Picture 45176"/>
                  <wp:cNvGraphicFramePr/>
                  <a:graphic xmlns:a="http://schemas.openxmlformats.org/drawingml/2006/main">
                    <a:graphicData uri="http://schemas.openxmlformats.org/drawingml/2006/picture">
                      <pic:pic xmlns:pic="http://schemas.openxmlformats.org/drawingml/2006/picture">
                        <pic:nvPicPr>
                          <pic:cNvPr id="45176" name="Picture 45176"/>
                          <pic:cNvPicPr/>
                        </pic:nvPicPr>
                        <pic:blipFill>
                          <a:blip r:embed="rId41"/>
                          <a:stretch>
                            <a:fillRect/>
                          </a:stretch>
                        </pic:blipFill>
                        <pic:spPr>
                          <a:xfrm>
                            <a:off x="0" y="0"/>
                            <a:ext cx="1484565" cy="591459"/>
                          </a:xfrm>
                          <a:prstGeom prst="rect">
                            <a:avLst/>
                          </a:prstGeom>
                        </pic:spPr>
                      </pic:pic>
                    </a:graphicData>
                  </a:graphic>
                </wp:inline>
              </w:drawing>
            </w:r>
            <w:r>
              <w:rPr>
                <w:sz w:val="26"/>
              </w:rPr>
              <w:t>údaje</w:t>
            </w:r>
          </w:p>
        </w:tc>
      </w:tr>
      <w:tr w:rsidR="00A44704">
        <w:trPr>
          <w:trHeight w:val="3598"/>
        </w:trPr>
        <w:tc>
          <w:tcPr>
            <w:tcW w:w="3776"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79"/>
              <w:jc w:val="left"/>
            </w:pPr>
            <w:r>
              <w:t>Termín dokončení</w:t>
            </w:r>
          </w:p>
        </w:tc>
        <w:tc>
          <w:tcPr>
            <w:tcW w:w="5372" w:type="dxa"/>
            <w:gridSpan w:val="2"/>
            <w:tcBorders>
              <w:top w:val="single" w:sz="2" w:space="0" w:color="000000"/>
              <w:left w:val="single" w:sz="2" w:space="0" w:color="000000"/>
              <w:bottom w:val="single" w:sz="2" w:space="0" w:color="000000"/>
              <w:right w:val="nil"/>
            </w:tcBorders>
          </w:tcPr>
          <w:p w:rsidR="00A44704" w:rsidRDefault="00BD799C">
            <w:pPr>
              <w:spacing w:after="4" w:line="248" w:lineRule="auto"/>
              <w:ind w:left="1747" w:right="58" w:hanging="1647"/>
              <w:jc w:val="left"/>
            </w:pPr>
            <w:r>
              <w:t>1.1 9</w:t>
            </w:r>
            <w:r>
              <w:tab/>
              <w:t>Doplňkový</w:t>
            </w:r>
            <w:r>
              <w:tab/>
              <w:t>hydrogeologický průzkum</w:t>
            </w:r>
            <w:r>
              <w:tab/>
              <w:t xml:space="preserve">05/2017 Hydrogeologický monitoring bude zahájen 1 rok před realizací výstavby úseku dálnice D4 křižovatka 11/1 18 </w:t>
            </w:r>
            <w:r>
              <w:rPr>
                <w:noProof/>
              </w:rPr>
              <w:drawing>
                <wp:inline distT="0" distB="0" distL="0" distR="0" wp14:anchorId="68FE681D" wp14:editId="02ED1979">
                  <wp:extent cx="76210" cy="6097"/>
                  <wp:effectExtent l="0" t="0" r="0" b="0"/>
                  <wp:docPr id="14880" name="Picture 14880"/>
                  <wp:cNvGraphicFramePr/>
                  <a:graphic xmlns:a="http://schemas.openxmlformats.org/drawingml/2006/main">
                    <a:graphicData uri="http://schemas.openxmlformats.org/drawingml/2006/picture">
                      <pic:pic xmlns:pic="http://schemas.openxmlformats.org/drawingml/2006/picture">
                        <pic:nvPicPr>
                          <pic:cNvPr id="14880" name="Picture 14880"/>
                          <pic:cNvPicPr/>
                        </pic:nvPicPr>
                        <pic:blipFill>
                          <a:blip r:embed="rId42"/>
                          <a:stretch>
                            <a:fillRect/>
                          </a:stretch>
                        </pic:blipFill>
                        <pic:spPr>
                          <a:xfrm>
                            <a:off x="0" y="0"/>
                            <a:ext cx="76210" cy="6097"/>
                          </a:xfrm>
                          <a:prstGeom prst="rect">
                            <a:avLst/>
                          </a:prstGeom>
                        </pic:spPr>
                      </pic:pic>
                    </a:graphicData>
                  </a:graphic>
                </wp:inline>
              </w:drawing>
            </w:r>
            <w:r>
              <w:t xml:space="preserve"> Milín, a ukončen 1 rok po jejím dokončení předpoklad realizace stavby je</w:t>
            </w:r>
          </w:p>
          <w:p w:rsidR="00A44704" w:rsidRDefault="00BD799C">
            <w:pPr>
              <w:spacing w:after="0" w:line="259" w:lineRule="auto"/>
              <w:ind w:left="1766" w:right="130" w:firstLine="230"/>
            </w:pPr>
            <w:r>
              <w:t xml:space="preserve">/2019 — 09/2022 předpoklad </w:t>
            </w:r>
            <w:r>
              <w:t>dokončení monitoringu je konec roku 2023, práce započnou na výzvu objednatele</w:t>
            </w:r>
          </w:p>
        </w:tc>
      </w:tr>
      <w:tr w:rsidR="00A44704">
        <w:trPr>
          <w:trHeight w:val="336"/>
        </w:trPr>
        <w:tc>
          <w:tcPr>
            <w:tcW w:w="3776"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103"/>
              <w:jc w:val="left"/>
            </w:pPr>
            <w:r>
              <w:t>Právo Smlouvy o dílo</w:t>
            </w:r>
          </w:p>
        </w:tc>
        <w:tc>
          <w:tcPr>
            <w:tcW w:w="1668" w:type="dxa"/>
            <w:tcBorders>
              <w:top w:val="nil"/>
              <w:left w:val="single" w:sz="2" w:space="0" w:color="000000"/>
              <w:bottom w:val="single" w:sz="2" w:space="0" w:color="000000"/>
              <w:right w:val="single" w:sz="2" w:space="0" w:color="000000"/>
            </w:tcBorders>
          </w:tcPr>
          <w:p w:rsidR="00A44704" w:rsidRDefault="00BD799C">
            <w:pPr>
              <w:spacing w:after="0" w:line="259" w:lineRule="auto"/>
              <w:ind w:left="129"/>
              <w:jc w:val="left"/>
            </w:pPr>
            <w:r>
              <w:t>1.4</w:t>
            </w:r>
          </w:p>
        </w:tc>
        <w:tc>
          <w:tcPr>
            <w:tcW w:w="3704"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103"/>
              <w:jc w:val="left"/>
            </w:pPr>
            <w:r>
              <w:t>Právo Č</w:t>
            </w:r>
            <w:r>
              <w:t>eské republiky</w:t>
            </w:r>
          </w:p>
        </w:tc>
      </w:tr>
      <w:tr w:rsidR="00A44704">
        <w:trPr>
          <w:trHeight w:val="315"/>
        </w:trPr>
        <w:tc>
          <w:tcPr>
            <w:tcW w:w="5444" w:type="dxa"/>
            <w:gridSpan w:val="2"/>
            <w:tcBorders>
              <w:top w:val="single" w:sz="2" w:space="0" w:color="000000"/>
              <w:left w:val="single" w:sz="2" w:space="0" w:color="000000"/>
              <w:bottom w:val="nil"/>
              <w:right w:val="single" w:sz="2" w:space="0" w:color="000000"/>
            </w:tcBorders>
          </w:tcPr>
          <w:p w:rsidR="00A44704" w:rsidRDefault="00BD799C">
            <w:pPr>
              <w:tabs>
                <w:tab w:val="center" w:pos="4035"/>
              </w:tabs>
              <w:spacing w:after="0" w:line="259" w:lineRule="auto"/>
              <w:ind w:left="0"/>
              <w:jc w:val="left"/>
            </w:pPr>
            <w:proofErr w:type="gramStart"/>
            <w:r>
              <w:t>Jazyk</w:t>
            </w:r>
            <w:r>
              <w:tab/>
              <w:t>I.5</w:t>
            </w:r>
            <w:proofErr w:type="gramEnd"/>
          </w:p>
        </w:tc>
        <w:tc>
          <w:tcPr>
            <w:tcW w:w="3704" w:type="dxa"/>
            <w:tcBorders>
              <w:top w:val="single" w:sz="2" w:space="0" w:color="000000"/>
              <w:left w:val="single" w:sz="2" w:space="0" w:color="000000"/>
              <w:bottom w:val="single" w:sz="2" w:space="0" w:color="000000"/>
              <w:right w:val="nil"/>
            </w:tcBorders>
          </w:tcPr>
          <w:p w:rsidR="00A44704" w:rsidRDefault="00BD799C">
            <w:pPr>
              <w:spacing w:after="0" w:line="259" w:lineRule="auto"/>
              <w:ind w:left="112"/>
              <w:jc w:val="left"/>
            </w:pPr>
            <w:r>
              <w:t>čeština</w:t>
            </w:r>
          </w:p>
        </w:tc>
      </w:tr>
      <w:tr w:rsidR="00A44704">
        <w:trPr>
          <w:trHeight w:val="326"/>
        </w:trPr>
        <w:tc>
          <w:tcPr>
            <w:tcW w:w="5444" w:type="dxa"/>
            <w:gridSpan w:val="2"/>
            <w:tcBorders>
              <w:top w:val="nil"/>
              <w:left w:val="single" w:sz="2" w:space="0" w:color="000000"/>
              <w:bottom w:val="nil"/>
              <w:right w:val="single" w:sz="2" w:space="0" w:color="000000"/>
            </w:tcBorders>
          </w:tcPr>
          <w:tbl>
            <w:tblPr>
              <w:tblStyle w:val="TableGrid"/>
              <w:tblpPr w:vertAnchor="text" w:tblpX="454" w:tblpY="-327"/>
              <w:tblOverlap w:val="never"/>
              <w:tblW w:w="3320" w:type="dxa"/>
              <w:tblInd w:w="0" w:type="dxa"/>
              <w:tblCellMar>
                <w:top w:w="44" w:type="dxa"/>
                <w:left w:w="10" w:type="dxa"/>
                <w:bottom w:w="0" w:type="dxa"/>
                <w:right w:w="115" w:type="dxa"/>
              </w:tblCellMar>
              <w:tblLook w:val="04A0" w:firstRow="1" w:lastRow="0" w:firstColumn="1" w:lastColumn="0" w:noHBand="0" w:noVBand="1"/>
            </w:tblPr>
            <w:tblGrid>
              <w:gridCol w:w="3320"/>
            </w:tblGrid>
            <w:tr w:rsidR="00A44704">
              <w:trPr>
                <w:trHeight w:val="284"/>
              </w:trPr>
              <w:tc>
                <w:tcPr>
                  <w:tcW w:w="3320" w:type="dxa"/>
                  <w:tcBorders>
                    <w:top w:val="nil"/>
                    <w:left w:val="nil"/>
                    <w:bottom w:val="single" w:sz="2" w:space="0" w:color="000000"/>
                    <w:right w:val="single" w:sz="2" w:space="0" w:color="000000"/>
                  </w:tcBorders>
                </w:tcPr>
                <w:p w:rsidR="00A44704" w:rsidRDefault="00A44704">
                  <w:pPr>
                    <w:spacing w:after="160" w:line="259" w:lineRule="auto"/>
                    <w:ind w:left="0"/>
                    <w:jc w:val="left"/>
                  </w:pPr>
                </w:p>
              </w:tc>
            </w:tr>
            <w:tr w:rsidR="00A44704">
              <w:trPr>
                <w:trHeight w:val="306"/>
              </w:trPr>
              <w:tc>
                <w:tcPr>
                  <w:tcW w:w="3320" w:type="dxa"/>
                  <w:tcBorders>
                    <w:top w:val="single" w:sz="2" w:space="0" w:color="000000"/>
                    <w:left w:val="nil"/>
                    <w:bottom w:val="nil"/>
                    <w:right w:val="single" w:sz="2" w:space="0" w:color="000000"/>
                  </w:tcBorders>
                </w:tcPr>
                <w:p w:rsidR="00A44704" w:rsidRDefault="00BD799C">
                  <w:pPr>
                    <w:spacing w:after="0" w:line="259" w:lineRule="auto"/>
                    <w:ind w:left="0"/>
                    <w:jc w:val="left"/>
                  </w:pPr>
                  <w:proofErr w:type="spellStart"/>
                  <w:r>
                    <w:rPr>
                      <w:u w:val="single" w:color="000000"/>
                    </w:rPr>
                    <w:t>kytnutí</w:t>
                  </w:r>
                  <w:proofErr w:type="spellEnd"/>
                  <w:r>
                    <w:rPr>
                      <w:u w:val="single" w:color="000000"/>
                    </w:rPr>
                    <w:t xml:space="preserve"> </w:t>
                  </w:r>
                  <w:r>
                    <w:t>staveniště</w:t>
                  </w:r>
                </w:p>
              </w:tc>
            </w:tr>
          </w:tbl>
          <w:p w:rsidR="00A44704" w:rsidRDefault="00BD799C">
            <w:pPr>
              <w:tabs>
                <w:tab w:val="center" w:pos="4021"/>
              </w:tabs>
              <w:spacing w:after="0" w:line="259" w:lineRule="auto"/>
              <w:ind w:left="0"/>
              <w:jc w:val="left"/>
            </w:pPr>
            <w:proofErr w:type="spellStart"/>
            <w:r>
              <w:t>Pos</w:t>
            </w:r>
            <w:proofErr w:type="spellEnd"/>
            <w:r>
              <w:tab/>
              <w:t>2.1</w:t>
            </w:r>
          </w:p>
        </w:tc>
        <w:tc>
          <w:tcPr>
            <w:tcW w:w="3704"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107"/>
              <w:jc w:val="left"/>
            </w:pPr>
            <w:r>
              <w:t>V den zahájení prací</w:t>
            </w:r>
          </w:p>
        </w:tc>
      </w:tr>
      <w:tr w:rsidR="00A44704" w:rsidRPr="00BD799C">
        <w:trPr>
          <w:trHeight w:val="334"/>
        </w:trPr>
        <w:tc>
          <w:tcPr>
            <w:tcW w:w="5444" w:type="dxa"/>
            <w:gridSpan w:val="2"/>
            <w:tcBorders>
              <w:top w:val="nil"/>
              <w:left w:val="single" w:sz="2" w:space="0" w:color="000000"/>
              <w:bottom w:val="nil"/>
              <w:right w:val="nil"/>
            </w:tcBorders>
          </w:tcPr>
          <w:tbl>
            <w:tblPr>
              <w:tblStyle w:val="TableGrid"/>
              <w:tblpPr w:vertAnchor="text" w:tblpX="1241" w:tblpY="-40"/>
              <w:tblOverlap w:val="never"/>
              <w:tblW w:w="2537" w:type="dxa"/>
              <w:tblInd w:w="0" w:type="dxa"/>
              <w:tblCellMar>
                <w:top w:w="38" w:type="dxa"/>
                <w:left w:w="0" w:type="dxa"/>
                <w:bottom w:w="0" w:type="dxa"/>
                <w:right w:w="115" w:type="dxa"/>
              </w:tblCellMar>
              <w:tblLook w:val="04A0" w:firstRow="1" w:lastRow="0" w:firstColumn="1" w:lastColumn="0" w:noHBand="0" w:noVBand="1"/>
            </w:tblPr>
            <w:tblGrid>
              <w:gridCol w:w="2537"/>
            </w:tblGrid>
            <w:tr w:rsidR="00A44704">
              <w:trPr>
                <w:trHeight w:val="550"/>
              </w:trPr>
              <w:tc>
                <w:tcPr>
                  <w:tcW w:w="2537" w:type="dxa"/>
                  <w:tcBorders>
                    <w:top w:val="single" w:sz="2" w:space="0" w:color="000000"/>
                    <w:left w:val="nil"/>
                    <w:bottom w:val="nil"/>
                    <w:right w:val="single" w:sz="2" w:space="0" w:color="000000"/>
                  </w:tcBorders>
                </w:tcPr>
                <w:p w:rsidR="00A44704" w:rsidRDefault="00BD799C">
                  <w:pPr>
                    <w:spacing w:after="0" w:line="259" w:lineRule="auto"/>
                    <w:ind w:left="-10"/>
                    <w:jc w:val="left"/>
                  </w:pPr>
                  <w:r>
                    <w:rPr>
                      <w:u w:val="single" w:color="000000"/>
                    </w:rPr>
                    <w:t>o</w:t>
                  </w:r>
                  <w:r>
                    <w:t>soba objednatele</w:t>
                  </w:r>
                </w:p>
              </w:tc>
            </w:tr>
          </w:tbl>
          <w:p w:rsidR="00A44704" w:rsidRDefault="00BD799C">
            <w:pPr>
              <w:spacing w:after="0" w:line="259" w:lineRule="auto"/>
              <w:ind w:left="118"/>
              <w:jc w:val="left"/>
            </w:pPr>
            <w:r>
              <w:t>Op</w:t>
            </w:r>
            <w:r>
              <w:rPr>
                <w:u w:val="single" w:color="000000"/>
              </w:rPr>
              <w:t xml:space="preserve">rávněná </w:t>
            </w:r>
            <w:r>
              <w:t>3.1</w:t>
            </w:r>
          </w:p>
        </w:tc>
        <w:tc>
          <w:tcPr>
            <w:tcW w:w="3704" w:type="dxa"/>
            <w:vMerge w:val="restart"/>
            <w:tcBorders>
              <w:top w:val="single" w:sz="2" w:space="0" w:color="000000"/>
              <w:left w:val="single" w:sz="2" w:space="0" w:color="000000"/>
              <w:bottom w:val="single" w:sz="2" w:space="0" w:color="000000"/>
              <w:right w:val="nil"/>
            </w:tcBorders>
          </w:tcPr>
          <w:p w:rsidR="00A44704" w:rsidRPr="00BD799C" w:rsidRDefault="00BD799C">
            <w:pPr>
              <w:spacing w:after="8" w:line="259" w:lineRule="auto"/>
              <w:ind w:left="112"/>
              <w:jc w:val="left"/>
              <w:rPr>
                <w:highlight w:val="black"/>
              </w:rPr>
            </w:pPr>
            <w:proofErr w:type="spellStart"/>
            <w:r w:rsidRPr="00BD799C">
              <w:rPr>
                <w:highlight w:val="black"/>
              </w:rPr>
              <w:t>B</w:t>
            </w:r>
            <w:r w:rsidRPr="00BD799C">
              <w:rPr>
                <w:highlight w:val="black"/>
                <w:u w:val="single" w:color="000000"/>
              </w:rPr>
              <w:t>c.Miroslav</w:t>
            </w:r>
            <w:proofErr w:type="spellEnd"/>
            <w:r w:rsidRPr="00BD799C">
              <w:rPr>
                <w:highlight w:val="black"/>
                <w:u w:val="single" w:color="000000"/>
              </w:rPr>
              <w:t xml:space="preserve"> Bla</w:t>
            </w:r>
            <w:r w:rsidRPr="00BD799C">
              <w:rPr>
                <w:highlight w:val="black"/>
              </w:rPr>
              <w:t xml:space="preserve">bol, </w:t>
            </w:r>
            <w:proofErr w:type="spellStart"/>
            <w:r w:rsidRPr="00BD799C">
              <w:rPr>
                <w:highlight w:val="black"/>
              </w:rPr>
              <w:t>DiS</w:t>
            </w:r>
            <w:proofErr w:type="spellEnd"/>
            <w:r w:rsidRPr="00BD799C">
              <w:rPr>
                <w:highlight w:val="black"/>
              </w:rPr>
              <w:t>.</w:t>
            </w:r>
          </w:p>
          <w:p w:rsidR="00A44704" w:rsidRPr="00BD799C" w:rsidRDefault="00BD799C">
            <w:pPr>
              <w:spacing w:after="0" w:line="259" w:lineRule="auto"/>
              <w:ind w:left="107"/>
              <w:jc w:val="left"/>
              <w:rPr>
                <w:highlight w:val="black"/>
              </w:rPr>
            </w:pPr>
            <w:r w:rsidRPr="00BD799C">
              <w:rPr>
                <w:noProof/>
                <w:highlight w:val="black"/>
              </w:rPr>
              <w:drawing>
                <wp:inline distT="0" distB="0" distL="0" distR="0" wp14:anchorId="5CF6F0E0" wp14:editId="0883AAE1">
                  <wp:extent cx="2133873" cy="12195"/>
                  <wp:effectExtent l="0" t="0" r="0" b="0"/>
                  <wp:docPr id="14341" name="Picture 14341"/>
                  <wp:cNvGraphicFramePr/>
                  <a:graphic xmlns:a="http://schemas.openxmlformats.org/drawingml/2006/main">
                    <a:graphicData uri="http://schemas.openxmlformats.org/drawingml/2006/picture">
                      <pic:pic xmlns:pic="http://schemas.openxmlformats.org/drawingml/2006/picture">
                        <pic:nvPicPr>
                          <pic:cNvPr id="14341" name="Picture 14341"/>
                          <pic:cNvPicPr/>
                        </pic:nvPicPr>
                        <pic:blipFill>
                          <a:blip r:embed="rId43"/>
                          <a:stretch>
                            <a:fillRect/>
                          </a:stretch>
                        </pic:blipFill>
                        <pic:spPr>
                          <a:xfrm>
                            <a:off x="0" y="0"/>
                            <a:ext cx="2133873" cy="12195"/>
                          </a:xfrm>
                          <a:prstGeom prst="rect">
                            <a:avLst/>
                          </a:prstGeom>
                        </pic:spPr>
                      </pic:pic>
                    </a:graphicData>
                  </a:graphic>
                </wp:inline>
              </w:drawing>
            </w:r>
          </w:p>
        </w:tc>
      </w:tr>
      <w:tr w:rsidR="00A44704">
        <w:trPr>
          <w:trHeight w:val="640"/>
        </w:trPr>
        <w:tc>
          <w:tcPr>
            <w:tcW w:w="5444" w:type="dxa"/>
            <w:gridSpan w:val="2"/>
            <w:vMerge w:val="restart"/>
            <w:tcBorders>
              <w:top w:val="nil"/>
              <w:left w:val="single" w:sz="2" w:space="0" w:color="000000"/>
              <w:bottom w:val="single" w:sz="2" w:space="0" w:color="000000"/>
              <w:right w:val="nil"/>
            </w:tcBorders>
          </w:tcPr>
          <w:tbl>
            <w:tblPr>
              <w:tblStyle w:val="TableGrid"/>
              <w:tblpPr w:vertAnchor="text" w:tblpX="17" w:tblpY="173"/>
              <w:tblOverlap w:val="never"/>
              <w:tblW w:w="3766" w:type="dxa"/>
              <w:tblInd w:w="0" w:type="dxa"/>
              <w:tblCellMar>
                <w:top w:w="142" w:type="dxa"/>
                <w:left w:w="106" w:type="dxa"/>
                <w:bottom w:w="0" w:type="dxa"/>
                <w:right w:w="115" w:type="dxa"/>
              </w:tblCellMar>
              <w:tblLook w:val="04A0" w:firstRow="1" w:lastRow="0" w:firstColumn="1" w:lastColumn="0" w:noHBand="0" w:noVBand="1"/>
            </w:tblPr>
            <w:tblGrid>
              <w:gridCol w:w="3766"/>
            </w:tblGrid>
            <w:tr w:rsidR="00A44704">
              <w:trPr>
                <w:trHeight w:val="435"/>
              </w:trPr>
              <w:tc>
                <w:tcPr>
                  <w:tcW w:w="3766" w:type="dxa"/>
                  <w:tcBorders>
                    <w:top w:val="nil"/>
                    <w:left w:val="nil"/>
                    <w:bottom w:val="single" w:sz="2" w:space="0" w:color="000000"/>
                    <w:right w:val="single" w:sz="2" w:space="0" w:color="000000"/>
                  </w:tcBorders>
                </w:tcPr>
                <w:p w:rsidR="00A44704" w:rsidRDefault="00BD799C">
                  <w:pPr>
                    <w:spacing w:after="0" w:line="259" w:lineRule="auto"/>
                    <w:ind w:left="0"/>
                    <w:jc w:val="left"/>
                  </w:pPr>
                  <w:r>
                    <w:t>objednatele (je-li jmenován)</w:t>
                  </w:r>
                </w:p>
              </w:tc>
            </w:tr>
            <w:tr w:rsidR="00A44704">
              <w:trPr>
                <w:trHeight w:val="74"/>
              </w:trPr>
              <w:tc>
                <w:tcPr>
                  <w:tcW w:w="3766" w:type="dxa"/>
                  <w:tcBorders>
                    <w:top w:val="single" w:sz="2" w:space="0" w:color="000000"/>
                    <w:left w:val="nil"/>
                    <w:bottom w:val="nil"/>
                    <w:right w:val="single" w:sz="2" w:space="0" w:color="000000"/>
                  </w:tcBorders>
                </w:tcPr>
                <w:p w:rsidR="00A44704" w:rsidRDefault="00A44704">
                  <w:pPr>
                    <w:spacing w:after="160" w:line="259" w:lineRule="auto"/>
                    <w:ind w:left="0"/>
                    <w:jc w:val="left"/>
                  </w:pPr>
                </w:p>
              </w:tc>
            </w:tr>
          </w:tbl>
          <w:p w:rsidR="00A44704" w:rsidRDefault="00BD799C">
            <w:pPr>
              <w:tabs>
                <w:tab w:val="center" w:pos="4037"/>
              </w:tabs>
              <w:spacing w:after="360" w:line="259" w:lineRule="auto"/>
              <w:ind w:left="0"/>
              <w:jc w:val="left"/>
            </w:pPr>
            <w:r>
              <w:t>Jméno a adresa zástupce</w:t>
            </w:r>
            <w:r>
              <w:tab/>
              <w:t>3.2</w:t>
            </w:r>
          </w:p>
          <w:p w:rsidR="00A44704" w:rsidRDefault="00BD799C">
            <w:pPr>
              <w:spacing w:after="0" w:line="259" w:lineRule="auto"/>
              <w:ind w:left="122"/>
              <w:jc w:val="left"/>
            </w:pPr>
            <w:r>
              <w:t xml:space="preserve">Jmenovaní </w:t>
            </w:r>
            <w:proofErr w:type="spellStart"/>
            <w:r>
              <w:t>podzhotovitelé</w:t>
            </w:r>
            <w:proofErr w:type="spellEnd"/>
          </w:p>
        </w:tc>
        <w:tc>
          <w:tcPr>
            <w:tcW w:w="0" w:type="auto"/>
            <w:vMerge/>
            <w:tcBorders>
              <w:top w:val="nil"/>
              <w:left w:val="single" w:sz="2" w:space="0" w:color="000000"/>
              <w:bottom w:val="single" w:sz="2" w:space="0" w:color="000000"/>
              <w:right w:val="nil"/>
            </w:tcBorders>
          </w:tcPr>
          <w:p w:rsidR="00A44704" w:rsidRDefault="00A44704">
            <w:pPr>
              <w:spacing w:after="160" w:line="259" w:lineRule="auto"/>
              <w:ind w:left="0"/>
              <w:jc w:val="left"/>
            </w:pPr>
          </w:p>
        </w:tc>
      </w:tr>
      <w:tr w:rsidR="00A44704">
        <w:trPr>
          <w:trHeight w:val="333"/>
        </w:trPr>
        <w:tc>
          <w:tcPr>
            <w:tcW w:w="0" w:type="auto"/>
            <w:gridSpan w:val="2"/>
            <w:vMerge/>
            <w:tcBorders>
              <w:top w:val="nil"/>
              <w:left w:val="single" w:sz="2" w:space="0" w:color="000000"/>
              <w:bottom w:val="single" w:sz="2" w:space="0" w:color="000000"/>
              <w:right w:val="nil"/>
            </w:tcBorders>
          </w:tcPr>
          <w:p w:rsidR="00A44704" w:rsidRDefault="00A44704">
            <w:pPr>
              <w:spacing w:after="160" w:line="259" w:lineRule="auto"/>
              <w:ind w:left="0"/>
              <w:jc w:val="left"/>
            </w:pPr>
          </w:p>
        </w:tc>
        <w:tc>
          <w:tcPr>
            <w:tcW w:w="3704" w:type="dxa"/>
            <w:tcBorders>
              <w:top w:val="single" w:sz="2" w:space="0" w:color="000000"/>
              <w:left w:val="nil"/>
              <w:bottom w:val="single" w:sz="2" w:space="0" w:color="000000"/>
              <w:right w:val="nil"/>
            </w:tcBorders>
          </w:tcPr>
          <w:p w:rsidR="00A44704" w:rsidRDefault="00BD799C">
            <w:pPr>
              <w:spacing w:after="0" w:line="259" w:lineRule="auto"/>
              <w:ind w:left="107"/>
              <w:jc w:val="left"/>
            </w:pPr>
            <w:r>
              <w:t>Nepoužije se.</w:t>
            </w:r>
          </w:p>
        </w:tc>
      </w:tr>
      <w:tr w:rsidR="00A44704">
        <w:trPr>
          <w:trHeight w:val="644"/>
        </w:trPr>
        <w:tc>
          <w:tcPr>
            <w:tcW w:w="3776" w:type="dxa"/>
            <w:tcBorders>
              <w:top w:val="single" w:sz="2" w:space="0" w:color="000000"/>
              <w:left w:val="single" w:sz="2" w:space="0" w:color="000000"/>
              <w:bottom w:val="single" w:sz="2" w:space="0" w:color="000000"/>
              <w:right w:val="nil"/>
            </w:tcBorders>
          </w:tcPr>
          <w:p w:rsidR="00A44704" w:rsidRDefault="00BD799C">
            <w:pPr>
              <w:spacing w:after="0" w:line="259" w:lineRule="auto"/>
              <w:ind w:left="127" w:hanging="5"/>
            </w:pPr>
            <w:r>
              <w:t>Výše bankovní záruky za provedení díla (je-li)</w:t>
            </w:r>
          </w:p>
        </w:tc>
        <w:tc>
          <w:tcPr>
            <w:tcW w:w="1668" w:type="dxa"/>
            <w:tcBorders>
              <w:top w:val="nil"/>
              <w:left w:val="nil"/>
              <w:bottom w:val="single" w:sz="2" w:space="0" w:color="000000"/>
              <w:right w:val="single" w:sz="2" w:space="0" w:color="000000"/>
            </w:tcBorders>
          </w:tcPr>
          <w:p w:rsidR="00A44704" w:rsidRDefault="00BD799C">
            <w:pPr>
              <w:spacing w:after="0" w:line="259" w:lineRule="auto"/>
              <w:ind w:left="124"/>
              <w:jc w:val="left"/>
            </w:pPr>
            <w:r>
              <w:t>4.4</w:t>
            </w:r>
          </w:p>
        </w:tc>
        <w:tc>
          <w:tcPr>
            <w:tcW w:w="3704" w:type="dxa"/>
            <w:tcBorders>
              <w:top w:val="single" w:sz="2" w:space="0" w:color="000000"/>
              <w:left w:val="single" w:sz="2" w:space="0" w:color="000000"/>
              <w:bottom w:val="single" w:sz="2" w:space="0" w:color="000000"/>
              <w:right w:val="nil"/>
            </w:tcBorders>
          </w:tcPr>
          <w:p w:rsidR="00A44704" w:rsidRDefault="00BD799C">
            <w:pPr>
              <w:spacing w:after="0" w:line="259" w:lineRule="auto"/>
              <w:ind w:left="112"/>
              <w:jc w:val="left"/>
            </w:pPr>
            <w:r>
              <w:t>Nepoužije se.</w:t>
            </w:r>
          </w:p>
        </w:tc>
      </w:tr>
      <w:tr w:rsidR="00A44704">
        <w:trPr>
          <w:trHeight w:val="643"/>
        </w:trPr>
        <w:tc>
          <w:tcPr>
            <w:tcW w:w="3776" w:type="dxa"/>
            <w:tcBorders>
              <w:top w:val="single" w:sz="2" w:space="0" w:color="000000"/>
              <w:left w:val="nil"/>
              <w:bottom w:val="single" w:sz="2" w:space="0" w:color="000000"/>
              <w:right w:val="nil"/>
            </w:tcBorders>
          </w:tcPr>
          <w:p w:rsidR="00A44704" w:rsidRDefault="00BD799C">
            <w:pPr>
              <w:spacing w:after="0" w:line="259" w:lineRule="auto"/>
              <w:ind w:left="127" w:hanging="5"/>
              <w:jc w:val="left"/>
            </w:pPr>
            <w:r>
              <w:t>Výše bankovní záruky za odstranění vad</w:t>
            </w:r>
          </w:p>
        </w:tc>
        <w:tc>
          <w:tcPr>
            <w:tcW w:w="5372" w:type="dxa"/>
            <w:gridSpan w:val="2"/>
            <w:vMerge w:val="restart"/>
            <w:tcBorders>
              <w:top w:val="single" w:sz="2" w:space="0" w:color="000000"/>
              <w:left w:val="nil"/>
              <w:bottom w:val="nil"/>
              <w:right w:val="nil"/>
            </w:tcBorders>
          </w:tcPr>
          <w:p w:rsidR="00A44704" w:rsidRDefault="00BD799C">
            <w:pPr>
              <w:tabs>
                <w:tab w:val="center" w:pos="2429"/>
              </w:tabs>
              <w:spacing w:after="20" w:line="259" w:lineRule="auto"/>
              <w:ind w:left="0"/>
              <w:jc w:val="left"/>
            </w:pPr>
            <w:proofErr w:type="gramStart"/>
            <w:r>
              <w:t>4.6</w:t>
            </w:r>
            <w:proofErr w:type="gramEnd"/>
            <w:r>
              <w:t>.</w:t>
            </w:r>
            <w:r>
              <w:tab/>
              <w:t>Nepoužije se.</w:t>
            </w:r>
          </w:p>
          <w:p w:rsidR="00A44704" w:rsidRDefault="00BD799C">
            <w:pPr>
              <w:spacing w:after="0" w:line="259" w:lineRule="auto"/>
              <w:ind w:left="-1"/>
              <w:jc w:val="left"/>
            </w:pPr>
            <w:r>
              <w:rPr>
                <w:noProof/>
                <w:sz w:val="22"/>
              </w:rPr>
              <mc:AlternateContent>
                <mc:Choice Requires="wpg">
                  <w:drawing>
                    <wp:inline distT="0" distB="0" distL="0" distR="0" wp14:anchorId="3E3F3AA0" wp14:editId="1AB8F181">
                      <wp:extent cx="3350179" cy="1310967"/>
                      <wp:effectExtent l="0" t="0" r="0" b="0"/>
                      <wp:docPr id="44638" name="Group 44638"/>
                      <wp:cNvGraphicFramePr/>
                      <a:graphic xmlns:a="http://schemas.openxmlformats.org/drawingml/2006/main">
                        <a:graphicData uri="http://schemas.microsoft.com/office/word/2010/wordprocessingGroup">
                          <wpg:wgp>
                            <wpg:cNvGrpSpPr/>
                            <wpg:grpSpPr>
                              <a:xfrm>
                                <a:off x="0" y="0"/>
                                <a:ext cx="3350179" cy="1310967"/>
                                <a:chOff x="0" y="0"/>
                                <a:chExt cx="3350179" cy="1310967"/>
                              </a:xfrm>
                            </wpg:grpSpPr>
                            <pic:pic xmlns:pic="http://schemas.openxmlformats.org/drawingml/2006/picture">
                              <pic:nvPicPr>
                                <pic:cNvPr id="45178" name="Picture 45178"/>
                                <pic:cNvPicPr/>
                              </pic:nvPicPr>
                              <pic:blipFill>
                                <a:blip r:embed="rId44"/>
                                <a:stretch>
                                  <a:fillRect/>
                                </a:stretch>
                              </pic:blipFill>
                              <pic:spPr>
                                <a:xfrm>
                                  <a:off x="0" y="0"/>
                                  <a:ext cx="3289212" cy="1310967"/>
                                </a:xfrm>
                                <a:prstGeom prst="rect">
                                  <a:avLst/>
                                </a:prstGeom>
                              </pic:spPr>
                            </pic:pic>
                            <wps:wsp>
                              <wps:cNvPr id="10805" name="Rectangle 10805"/>
                              <wps:cNvSpPr/>
                              <wps:spPr>
                                <a:xfrm>
                                  <a:off x="3234341" y="829263"/>
                                  <a:ext cx="154065" cy="196660"/>
                                </a:xfrm>
                                <a:prstGeom prst="rect">
                                  <a:avLst/>
                                </a:prstGeom>
                                <a:ln>
                                  <a:noFill/>
                                </a:ln>
                              </wps:spPr>
                              <wps:txbx>
                                <w:txbxContent>
                                  <w:p w:rsidR="00A44704" w:rsidRDefault="00BD799C">
                                    <w:pPr>
                                      <w:spacing w:after="160" w:line="259" w:lineRule="auto"/>
                                      <w:ind w:left="0"/>
                                      <w:jc w:val="left"/>
                                    </w:pPr>
                                    <w:r>
                                      <w:t>%</w:t>
                                    </w:r>
                                  </w:p>
                                </w:txbxContent>
                              </wps:txbx>
                              <wps:bodyPr horzOverflow="overflow" vert="horz" lIns="0" tIns="0" rIns="0" bIns="0" rtlCol="0">
                                <a:noAutofit/>
                              </wps:bodyPr>
                            </wps:wsp>
                          </wpg:wgp>
                        </a:graphicData>
                      </a:graphic>
                    </wp:inline>
                  </w:drawing>
                </mc:Choice>
                <mc:Fallback xmlns:a="http://schemas.openxmlformats.org/drawingml/2006/main">
                  <w:pict>
                    <v:group id="Group 44638" style="width:263.794pt;height:103.226pt;mso-position-horizontal-relative:char;mso-position-vertical-relative:line" coordsize="33501,13109">
                      <v:shape id="Picture 45178" style="position:absolute;width:32892;height:13109;left:0;top:0;" filled="f">
                        <v:imagedata r:id="rId45"/>
                      </v:shape>
                      <v:rect id="Rectangle 10805" style="position:absolute;width:1540;height:1966;left:32343;top:8292;" filled="f" stroked="f">
                        <v:textbox inset="0,0,0,0">
                          <w:txbxContent>
                            <w:p>
                              <w:pPr>
                                <w:spacing w:before="0" w:after="160" w:line="259" w:lineRule="auto"/>
                                <w:ind w:left="0" w:firstLine="0"/>
                                <w:jc w:val="left"/>
                              </w:pPr>
                              <w:r>
                                <w:rPr>
                                  <w:rFonts w:cs="Times New Roman" w:hAnsi="Times New Roman" w:eastAsia="Times New Roman" w:ascii="Times New Roman"/>
                                </w:rPr>
                                <w:t xml:space="preserve">%</w:t>
                              </w:r>
                            </w:p>
                          </w:txbxContent>
                        </v:textbox>
                      </v:rect>
                    </v:group>
                  </w:pict>
                </mc:Fallback>
              </mc:AlternateContent>
            </w:r>
            <w:r>
              <w:t>ceny uvedené ve Smlouvě o dílo</w:t>
            </w:r>
          </w:p>
        </w:tc>
      </w:tr>
      <w:tr w:rsidR="00A44704">
        <w:trPr>
          <w:trHeight w:val="702"/>
        </w:trPr>
        <w:tc>
          <w:tcPr>
            <w:tcW w:w="3776" w:type="dxa"/>
            <w:tcBorders>
              <w:top w:val="single" w:sz="2" w:space="0" w:color="000000"/>
              <w:left w:val="single" w:sz="2" w:space="0" w:color="000000"/>
              <w:bottom w:val="single" w:sz="2" w:space="0" w:color="000000"/>
              <w:right w:val="nil"/>
            </w:tcBorders>
          </w:tcPr>
          <w:p w:rsidR="00A44704" w:rsidRDefault="00BD799C">
            <w:pPr>
              <w:spacing w:after="0" w:line="259" w:lineRule="auto"/>
              <w:ind w:left="137" w:hanging="5"/>
            </w:pPr>
            <w:r>
              <w:t xml:space="preserve">Požadavky na dokumentaci zhotovitele (jsou </w:t>
            </w:r>
            <w:proofErr w:type="spellStart"/>
            <w:r>
              <w:t>-li</w:t>
            </w:r>
            <w:proofErr w:type="spellEnd"/>
            <w:r>
              <w:t>)</w:t>
            </w:r>
          </w:p>
        </w:tc>
        <w:tc>
          <w:tcPr>
            <w:tcW w:w="0" w:type="auto"/>
            <w:gridSpan w:val="2"/>
            <w:vMerge/>
            <w:tcBorders>
              <w:top w:val="nil"/>
              <w:left w:val="nil"/>
              <w:bottom w:val="nil"/>
              <w:right w:val="nil"/>
            </w:tcBorders>
          </w:tcPr>
          <w:p w:rsidR="00A44704" w:rsidRDefault="00A44704">
            <w:pPr>
              <w:spacing w:after="160" w:line="259" w:lineRule="auto"/>
              <w:ind w:left="0"/>
              <w:jc w:val="left"/>
            </w:pPr>
          </w:p>
        </w:tc>
      </w:tr>
      <w:tr w:rsidR="00A44704">
        <w:trPr>
          <w:trHeight w:val="910"/>
        </w:trPr>
        <w:tc>
          <w:tcPr>
            <w:tcW w:w="3776" w:type="dxa"/>
            <w:vMerge w:val="restart"/>
            <w:tcBorders>
              <w:top w:val="single" w:sz="2" w:space="0" w:color="000000"/>
              <w:left w:val="nil"/>
              <w:bottom w:val="single" w:sz="2" w:space="0" w:color="000000"/>
              <w:right w:val="nil"/>
            </w:tcBorders>
            <w:vAlign w:val="bottom"/>
          </w:tcPr>
          <w:tbl>
            <w:tblPr>
              <w:tblStyle w:val="TableGrid"/>
              <w:tblpPr w:vertAnchor="text" w:tblpX="24" w:tblpY="-569"/>
              <w:tblOverlap w:val="never"/>
              <w:tblW w:w="3752" w:type="dxa"/>
              <w:tblInd w:w="0" w:type="dxa"/>
              <w:tblCellMar>
                <w:top w:w="0" w:type="dxa"/>
                <w:left w:w="113" w:type="dxa"/>
                <w:bottom w:w="0" w:type="dxa"/>
                <w:right w:w="115" w:type="dxa"/>
              </w:tblCellMar>
              <w:tblLook w:val="04A0" w:firstRow="1" w:lastRow="0" w:firstColumn="1" w:lastColumn="0" w:noHBand="0" w:noVBand="1"/>
            </w:tblPr>
            <w:tblGrid>
              <w:gridCol w:w="3752"/>
            </w:tblGrid>
            <w:tr w:rsidR="00A44704">
              <w:trPr>
                <w:trHeight w:val="207"/>
              </w:trPr>
              <w:tc>
                <w:tcPr>
                  <w:tcW w:w="3752" w:type="dxa"/>
                  <w:tcBorders>
                    <w:top w:val="nil"/>
                    <w:left w:val="single" w:sz="2" w:space="0" w:color="000000"/>
                    <w:bottom w:val="single" w:sz="2" w:space="0" w:color="000000"/>
                    <w:right w:val="nil"/>
                  </w:tcBorders>
                </w:tcPr>
                <w:p w:rsidR="00A44704" w:rsidRDefault="00BD799C">
                  <w:pPr>
                    <w:spacing w:after="0" w:line="259" w:lineRule="auto"/>
                    <w:ind w:left="0"/>
                    <w:jc w:val="left"/>
                  </w:pPr>
                  <w:r>
                    <w:t>Doba pro předání programu prací</w:t>
                  </w:r>
                </w:p>
              </w:tc>
            </w:tr>
            <w:tr w:rsidR="00A44704">
              <w:trPr>
                <w:trHeight w:val="460"/>
              </w:trPr>
              <w:tc>
                <w:tcPr>
                  <w:tcW w:w="3752" w:type="dxa"/>
                  <w:tcBorders>
                    <w:top w:val="single" w:sz="2" w:space="0" w:color="000000"/>
                    <w:left w:val="single" w:sz="2" w:space="0" w:color="000000"/>
                    <w:bottom w:val="nil"/>
                    <w:right w:val="nil"/>
                  </w:tcBorders>
                </w:tcPr>
                <w:p w:rsidR="00A44704" w:rsidRDefault="00BD799C">
                  <w:pPr>
                    <w:spacing w:after="0" w:line="259" w:lineRule="auto"/>
                    <w:ind w:left="14"/>
                    <w:jc w:val="left"/>
                  </w:pPr>
                  <w:r>
                    <w:t>Smluvní pokuta</w:t>
                  </w:r>
                </w:p>
              </w:tc>
            </w:tr>
          </w:tbl>
          <w:p w:rsidR="00A44704" w:rsidRDefault="00BD799C">
            <w:pPr>
              <w:spacing w:after="0" w:line="259" w:lineRule="auto"/>
              <w:ind w:left="146"/>
              <w:jc w:val="left"/>
            </w:pPr>
            <w:r>
              <w:t>za nesplnění termínu dokončení</w:t>
            </w:r>
          </w:p>
          <w:tbl>
            <w:tblPr>
              <w:tblStyle w:val="TableGrid"/>
              <w:tblW w:w="4846" w:type="dxa"/>
              <w:tblInd w:w="29" w:type="dxa"/>
              <w:tblCellMar>
                <w:top w:w="2" w:type="dxa"/>
                <w:left w:w="118" w:type="dxa"/>
                <w:bottom w:w="0" w:type="dxa"/>
                <w:right w:w="0" w:type="dxa"/>
              </w:tblCellMar>
              <w:tblLook w:val="04A0" w:firstRow="1" w:lastRow="0" w:firstColumn="1" w:lastColumn="0" w:noHBand="0" w:noVBand="1"/>
            </w:tblPr>
            <w:tblGrid>
              <w:gridCol w:w="3742"/>
              <w:gridCol w:w="1104"/>
            </w:tblGrid>
            <w:tr w:rsidR="00A44704">
              <w:trPr>
                <w:trHeight w:val="353"/>
              </w:trPr>
              <w:tc>
                <w:tcPr>
                  <w:tcW w:w="4846" w:type="dxa"/>
                  <w:gridSpan w:val="2"/>
                  <w:tcBorders>
                    <w:top w:val="single" w:sz="2" w:space="0" w:color="000000"/>
                    <w:left w:val="single" w:sz="2" w:space="0" w:color="000000"/>
                    <w:bottom w:val="single" w:sz="2" w:space="0" w:color="000000"/>
                    <w:right w:val="nil"/>
                  </w:tcBorders>
                </w:tcPr>
                <w:p w:rsidR="00A44704" w:rsidRDefault="00BD799C">
                  <w:pPr>
                    <w:tabs>
                      <w:tab w:val="right" w:pos="4729"/>
                    </w:tabs>
                    <w:spacing w:after="0" w:line="259" w:lineRule="auto"/>
                    <w:ind w:left="0"/>
                    <w:jc w:val="left"/>
                  </w:pPr>
                  <w:r>
                    <w:t>Záruční doba</w:t>
                  </w:r>
                  <w:r>
                    <w:tab/>
                  </w:r>
                  <w:r>
                    <w:rPr>
                      <w:noProof/>
                    </w:rPr>
                    <w:drawing>
                      <wp:inline distT="0" distB="0" distL="0" distR="0" wp14:anchorId="4415B27C" wp14:editId="0F6D29F9">
                        <wp:extent cx="1804646" cy="204267"/>
                        <wp:effectExtent l="0" t="0" r="0" b="0"/>
                        <wp:docPr id="13544" name="Picture 13544"/>
                        <wp:cNvGraphicFramePr/>
                        <a:graphic xmlns:a="http://schemas.openxmlformats.org/drawingml/2006/main">
                          <a:graphicData uri="http://schemas.openxmlformats.org/drawingml/2006/picture">
                            <pic:pic xmlns:pic="http://schemas.openxmlformats.org/drawingml/2006/picture">
                              <pic:nvPicPr>
                                <pic:cNvPr id="13544" name="Picture 13544"/>
                                <pic:cNvPicPr/>
                              </pic:nvPicPr>
                              <pic:blipFill>
                                <a:blip r:embed="rId46"/>
                                <a:stretch>
                                  <a:fillRect/>
                                </a:stretch>
                              </pic:blipFill>
                              <pic:spPr>
                                <a:xfrm>
                                  <a:off x="0" y="0"/>
                                  <a:ext cx="1804646" cy="204267"/>
                                </a:xfrm>
                                <a:prstGeom prst="rect">
                                  <a:avLst/>
                                </a:prstGeom>
                              </pic:spPr>
                            </pic:pic>
                          </a:graphicData>
                        </a:graphic>
                      </wp:inline>
                    </w:drawing>
                  </w:r>
                </w:p>
              </w:tc>
            </w:tr>
            <w:tr w:rsidR="00A44704">
              <w:tblPrEx>
                <w:tblCellMar>
                  <w:top w:w="0" w:type="dxa"/>
                  <w:left w:w="113" w:type="dxa"/>
                  <w:right w:w="115" w:type="dxa"/>
                </w:tblCellMar>
              </w:tblPrEx>
              <w:trPr>
                <w:gridAfter w:val="1"/>
                <w:wAfter w:w="1099" w:type="dxa"/>
                <w:trHeight w:val="298"/>
              </w:trPr>
              <w:tc>
                <w:tcPr>
                  <w:tcW w:w="3742" w:type="dxa"/>
                  <w:vMerge w:val="restart"/>
                  <w:tcBorders>
                    <w:top w:val="nil"/>
                    <w:left w:val="single" w:sz="2" w:space="0" w:color="000000"/>
                    <w:bottom w:val="single" w:sz="2" w:space="0" w:color="000000"/>
                    <w:right w:val="nil"/>
                  </w:tcBorders>
                </w:tcPr>
                <w:p w:rsidR="00A44704" w:rsidRDefault="00BD799C">
                  <w:pPr>
                    <w:spacing w:after="0" w:line="259" w:lineRule="auto"/>
                    <w:ind w:left="0"/>
                    <w:jc w:val="left"/>
                  </w:pPr>
                  <w:r>
                    <w:t>Denní saz</w:t>
                  </w:r>
                  <w:r>
                    <w:rPr>
                      <w:u w:val="single" w:color="000000"/>
                    </w:rPr>
                    <w:t>by (jsou-li</w:t>
                  </w:r>
                  <w:r>
                    <w:t>)</w:t>
                  </w:r>
                </w:p>
                <w:p w:rsidR="00A44704" w:rsidRDefault="00BD799C">
                  <w:pPr>
                    <w:spacing w:after="46" w:line="259" w:lineRule="auto"/>
                    <w:ind w:left="1925"/>
                    <w:jc w:val="left"/>
                  </w:pPr>
                  <w:r>
                    <w:rPr>
                      <w:noProof/>
                    </w:rPr>
                    <w:drawing>
                      <wp:inline distT="0" distB="0" distL="0" distR="0" wp14:anchorId="69EFF0A6" wp14:editId="34EFFD2D">
                        <wp:extent cx="804775" cy="6097"/>
                        <wp:effectExtent l="0" t="0" r="0" b="0"/>
                        <wp:docPr id="13783" name="Picture 13783"/>
                        <wp:cNvGraphicFramePr/>
                        <a:graphic xmlns:a="http://schemas.openxmlformats.org/drawingml/2006/main">
                          <a:graphicData uri="http://schemas.openxmlformats.org/drawingml/2006/picture">
                            <pic:pic xmlns:pic="http://schemas.openxmlformats.org/drawingml/2006/picture">
                              <pic:nvPicPr>
                                <pic:cNvPr id="13783" name="Picture 13783"/>
                                <pic:cNvPicPr/>
                              </pic:nvPicPr>
                              <pic:blipFill>
                                <a:blip r:embed="rId47"/>
                                <a:stretch>
                                  <a:fillRect/>
                                </a:stretch>
                              </pic:blipFill>
                              <pic:spPr>
                                <a:xfrm>
                                  <a:off x="0" y="0"/>
                                  <a:ext cx="804775" cy="6097"/>
                                </a:xfrm>
                                <a:prstGeom prst="rect">
                                  <a:avLst/>
                                </a:prstGeom>
                              </pic:spPr>
                            </pic:pic>
                          </a:graphicData>
                        </a:graphic>
                      </wp:inline>
                    </w:drawing>
                  </w:r>
                </w:p>
                <w:p w:rsidR="00A44704" w:rsidRDefault="00BD799C">
                  <w:pPr>
                    <w:spacing w:after="0" w:line="259" w:lineRule="auto"/>
                    <w:ind w:left="5"/>
                    <w:jc w:val="left"/>
                  </w:pPr>
                  <w:r>
                    <w:t>Měna platby</w:t>
                  </w:r>
                </w:p>
              </w:tc>
            </w:tr>
            <w:tr w:rsidR="00A44704">
              <w:tblPrEx>
                <w:tblCellMar>
                  <w:top w:w="0" w:type="dxa"/>
                  <w:left w:w="113" w:type="dxa"/>
                  <w:right w:w="115" w:type="dxa"/>
                </w:tblCellMar>
              </w:tblPrEx>
              <w:trPr>
                <w:gridAfter w:val="1"/>
                <w:wAfter w:w="1099" w:type="dxa"/>
                <w:trHeight w:val="458"/>
              </w:trPr>
              <w:tc>
                <w:tcPr>
                  <w:tcW w:w="0" w:type="auto"/>
                  <w:vMerge/>
                  <w:tcBorders>
                    <w:top w:val="nil"/>
                    <w:left w:val="single" w:sz="2" w:space="0" w:color="000000"/>
                    <w:bottom w:val="single" w:sz="2" w:space="0" w:color="000000"/>
                    <w:right w:val="nil"/>
                  </w:tcBorders>
                </w:tcPr>
                <w:p w:rsidR="00A44704" w:rsidRDefault="00A44704">
                  <w:pPr>
                    <w:spacing w:after="160" w:line="259" w:lineRule="auto"/>
                    <w:ind w:left="0"/>
                    <w:jc w:val="left"/>
                  </w:pPr>
                </w:p>
              </w:tc>
            </w:tr>
          </w:tbl>
          <w:p w:rsidR="00A44704" w:rsidRDefault="00BD799C">
            <w:pPr>
              <w:spacing w:after="0" w:line="259" w:lineRule="auto"/>
              <w:ind w:left="146"/>
              <w:jc w:val="left"/>
            </w:pPr>
            <w:r>
              <w:t>Výše úroků z prodlení</w:t>
            </w:r>
          </w:p>
        </w:tc>
        <w:tc>
          <w:tcPr>
            <w:tcW w:w="0" w:type="auto"/>
            <w:gridSpan w:val="2"/>
            <w:vMerge/>
            <w:tcBorders>
              <w:top w:val="nil"/>
              <w:left w:val="nil"/>
              <w:bottom w:val="nil"/>
              <w:right w:val="nil"/>
            </w:tcBorders>
          </w:tcPr>
          <w:p w:rsidR="00A44704" w:rsidRDefault="00A44704">
            <w:pPr>
              <w:spacing w:after="160" w:line="259" w:lineRule="auto"/>
              <w:ind w:left="0"/>
              <w:jc w:val="left"/>
            </w:pPr>
          </w:p>
        </w:tc>
      </w:tr>
      <w:tr w:rsidR="00A44704">
        <w:trPr>
          <w:trHeight w:val="979"/>
        </w:trPr>
        <w:tc>
          <w:tcPr>
            <w:tcW w:w="0" w:type="auto"/>
            <w:vMerge/>
            <w:tcBorders>
              <w:top w:val="nil"/>
              <w:left w:val="nil"/>
              <w:bottom w:val="nil"/>
              <w:right w:val="nil"/>
            </w:tcBorders>
          </w:tcPr>
          <w:p w:rsidR="00A44704" w:rsidRDefault="00A44704">
            <w:pPr>
              <w:spacing w:after="160" w:line="259" w:lineRule="auto"/>
              <w:ind w:left="0"/>
              <w:jc w:val="left"/>
            </w:pPr>
          </w:p>
        </w:tc>
        <w:tc>
          <w:tcPr>
            <w:tcW w:w="5372" w:type="dxa"/>
            <w:gridSpan w:val="2"/>
            <w:vMerge w:val="restart"/>
            <w:tcBorders>
              <w:top w:val="nil"/>
              <w:left w:val="nil"/>
              <w:bottom w:val="single" w:sz="2" w:space="0" w:color="000000"/>
              <w:right w:val="nil"/>
            </w:tcBorders>
          </w:tcPr>
          <w:p w:rsidR="00A44704" w:rsidRDefault="00BD799C">
            <w:pPr>
              <w:spacing w:after="0" w:line="259" w:lineRule="auto"/>
              <w:ind w:left="-1" w:right="241"/>
              <w:jc w:val="center"/>
            </w:pPr>
            <w:r>
              <w:rPr>
                <w:noProof/>
                <w:sz w:val="22"/>
              </w:rPr>
              <mc:AlternateContent>
                <mc:Choice Requires="wpg">
                  <w:drawing>
                    <wp:inline distT="0" distB="0" distL="0" distR="0" wp14:anchorId="75D07E43" wp14:editId="5A88C527">
                      <wp:extent cx="3258728" cy="699691"/>
                      <wp:effectExtent l="0" t="0" r="0" b="0"/>
                      <wp:docPr id="44930" name="Group 44930"/>
                      <wp:cNvGraphicFramePr/>
                      <a:graphic xmlns:a="http://schemas.openxmlformats.org/drawingml/2006/main">
                        <a:graphicData uri="http://schemas.microsoft.com/office/word/2010/wordprocessingGroup">
                          <wpg:wgp>
                            <wpg:cNvGrpSpPr/>
                            <wpg:grpSpPr>
                              <a:xfrm>
                                <a:off x="0" y="0"/>
                                <a:ext cx="3258728" cy="699691"/>
                                <a:chOff x="0" y="0"/>
                                <a:chExt cx="3258728" cy="699691"/>
                              </a:xfrm>
                            </wpg:grpSpPr>
                            <pic:pic xmlns:pic="http://schemas.openxmlformats.org/drawingml/2006/picture">
                              <pic:nvPicPr>
                                <pic:cNvPr id="45179" name="Picture 45179"/>
                                <pic:cNvPicPr/>
                              </pic:nvPicPr>
                              <pic:blipFill>
                                <a:blip r:embed="rId48"/>
                                <a:stretch>
                                  <a:fillRect/>
                                </a:stretch>
                              </pic:blipFill>
                              <pic:spPr>
                                <a:xfrm>
                                  <a:off x="0" y="0"/>
                                  <a:ext cx="3258728" cy="634143"/>
                                </a:xfrm>
                                <a:prstGeom prst="rect">
                                  <a:avLst/>
                                </a:prstGeom>
                              </pic:spPr>
                            </pic:pic>
                            <wps:wsp>
                              <wps:cNvPr id="10727" name="Rectangle 10727"/>
                              <wps:cNvSpPr/>
                              <wps:spPr>
                                <a:xfrm>
                                  <a:off x="115839" y="551826"/>
                                  <a:ext cx="320294" cy="196660"/>
                                </a:xfrm>
                                <a:prstGeom prst="rect">
                                  <a:avLst/>
                                </a:prstGeom>
                                <a:ln>
                                  <a:noFill/>
                                </a:ln>
                              </wps:spPr>
                              <wps:txbx>
                                <w:txbxContent>
                                  <w:p w:rsidR="00A44704" w:rsidRDefault="00BD799C">
                                    <w:pPr>
                                      <w:spacing w:after="160" w:line="259" w:lineRule="auto"/>
                                      <w:ind w:left="0"/>
                                      <w:jc w:val="left"/>
                                    </w:pPr>
                                    <w:r>
                                      <w:t>11.8</w:t>
                                    </w:r>
                                  </w:p>
                                </w:txbxContent>
                              </wps:txbx>
                              <wps:bodyPr horzOverflow="overflow" vert="horz" lIns="0" tIns="0" rIns="0" bIns="0" rtlCol="0">
                                <a:noAutofit/>
                              </wps:bodyPr>
                            </wps:wsp>
                            <wps:wsp>
                              <wps:cNvPr id="10818" name="Rectangle 10818"/>
                              <wps:cNvSpPr/>
                              <wps:spPr>
                                <a:xfrm>
                                  <a:off x="1161436" y="548777"/>
                                  <a:ext cx="154066" cy="196660"/>
                                </a:xfrm>
                                <a:prstGeom prst="rect">
                                  <a:avLst/>
                                </a:prstGeom>
                                <a:ln>
                                  <a:noFill/>
                                </a:ln>
                              </wps:spPr>
                              <wps:txbx>
                                <w:txbxContent>
                                  <w:p w:rsidR="00A44704" w:rsidRDefault="00BD799C">
                                    <w:pPr>
                                      <w:spacing w:after="160" w:line="259" w:lineRule="auto"/>
                                      <w:ind w:left="0"/>
                                      <w:jc w:val="left"/>
                                    </w:pPr>
                                    <w:r>
                                      <w:t xml:space="preserve">6 </w:t>
                                    </w:r>
                                  </w:p>
                                </w:txbxContent>
                              </wps:txbx>
                              <wps:bodyPr horzOverflow="overflow" vert="horz" lIns="0" tIns="0" rIns="0" bIns="0" rtlCol="0">
                                <a:noAutofit/>
                              </wps:bodyPr>
                            </wps:wsp>
                            <wps:wsp>
                              <wps:cNvPr id="10819" name="Rectangle 10819"/>
                              <wps:cNvSpPr/>
                              <wps:spPr>
                                <a:xfrm>
                                  <a:off x="1277275" y="548777"/>
                                  <a:ext cx="206772" cy="196660"/>
                                </a:xfrm>
                                <a:prstGeom prst="rect">
                                  <a:avLst/>
                                </a:prstGeom>
                                <a:ln>
                                  <a:noFill/>
                                </a:ln>
                              </wps:spPr>
                              <wps:txbx>
                                <w:txbxContent>
                                  <w:p w:rsidR="00A44704" w:rsidRDefault="00BD799C">
                                    <w:pPr>
                                      <w:spacing w:after="160" w:line="259" w:lineRule="auto"/>
                                      <w:ind w:left="0"/>
                                      <w:jc w:val="left"/>
                                    </w:pPr>
                                    <w:r>
                                      <w:t xml:space="preserve">% </w:t>
                                    </w:r>
                                  </w:p>
                                </w:txbxContent>
                              </wps:txbx>
                              <wps:bodyPr horzOverflow="overflow" vert="horz" lIns="0" tIns="0" rIns="0" bIns="0" rtlCol="0">
                                <a:noAutofit/>
                              </wps:bodyPr>
                            </wps:wsp>
                            <wps:wsp>
                              <wps:cNvPr id="10820" name="Rectangle 10820"/>
                              <wps:cNvSpPr/>
                              <wps:spPr>
                                <a:xfrm>
                                  <a:off x="1432743" y="545728"/>
                                  <a:ext cx="437871" cy="196660"/>
                                </a:xfrm>
                                <a:prstGeom prst="rect">
                                  <a:avLst/>
                                </a:prstGeom>
                                <a:ln>
                                  <a:noFill/>
                                </a:ln>
                              </wps:spPr>
                              <wps:txbx>
                                <w:txbxContent>
                                  <w:p w:rsidR="00A44704" w:rsidRDefault="00BD799C">
                                    <w:pPr>
                                      <w:spacing w:after="160" w:line="259" w:lineRule="auto"/>
                                      <w:ind w:left="0"/>
                                      <w:jc w:val="left"/>
                                    </w:pPr>
                                    <w:r>
                                      <w:t>ročně</w:t>
                                    </w:r>
                                  </w:p>
                                </w:txbxContent>
                              </wps:txbx>
                              <wps:bodyPr horzOverflow="overflow" vert="horz" lIns="0" tIns="0" rIns="0" bIns="0" rtlCol="0">
                                <a:noAutofit/>
                              </wps:bodyPr>
                            </wps:wsp>
                          </wpg:wgp>
                        </a:graphicData>
                      </a:graphic>
                    </wp:inline>
                  </w:drawing>
                </mc:Choice>
                <mc:Fallback xmlns:a="http://schemas.openxmlformats.org/drawingml/2006/main">
                  <w:pict>
                    <v:group id="Group 44930" style="width:256.593pt;height:55.0938pt;mso-position-horizontal-relative:char;mso-position-vertical-relative:line" coordsize="32587,6996">
                      <v:shape id="Picture 45179" style="position:absolute;width:32587;height:6341;left:0;top:0;" filled="f">
                        <v:imagedata r:id="rId49"/>
                      </v:shape>
                      <v:rect id="Rectangle 10727" style="position:absolute;width:3202;height:1966;left:1158;top:5518;" filled="f" stroked="f">
                        <v:textbox inset="0,0,0,0">
                          <w:txbxContent>
                            <w:p>
                              <w:pPr>
                                <w:spacing w:before="0" w:after="160" w:line="259" w:lineRule="auto"/>
                                <w:ind w:left="0" w:firstLine="0"/>
                                <w:jc w:val="left"/>
                              </w:pPr>
                              <w:r>
                                <w:rPr>
                                  <w:rFonts w:cs="Times New Roman" w:hAnsi="Times New Roman" w:eastAsia="Times New Roman" w:ascii="Times New Roman"/>
                                </w:rPr>
                                <w:t xml:space="preserve">11.8</w:t>
                              </w:r>
                            </w:p>
                          </w:txbxContent>
                        </v:textbox>
                      </v:rect>
                      <v:rect id="Rectangle 10818" style="position:absolute;width:1540;height:1966;left:11614;top:5487;" filled="f" stroked="f">
                        <v:textbox inset="0,0,0,0">
                          <w:txbxContent>
                            <w:p>
                              <w:pPr>
                                <w:spacing w:before="0" w:after="160" w:line="259" w:lineRule="auto"/>
                                <w:ind w:left="0" w:firstLine="0"/>
                                <w:jc w:val="left"/>
                              </w:pPr>
                              <w:r>
                                <w:rPr>
                                  <w:rFonts w:cs="Times New Roman" w:hAnsi="Times New Roman" w:eastAsia="Times New Roman" w:ascii="Times New Roman"/>
                                </w:rPr>
                                <w:t xml:space="preserve">6 </w:t>
                              </w:r>
                            </w:p>
                          </w:txbxContent>
                        </v:textbox>
                      </v:rect>
                      <v:rect id="Rectangle 10819" style="position:absolute;width:2067;height:1966;left:12772;top:5487;"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rect id="Rectangle 10820" style="position:absolute;width:4378;height:1966;left:14327;top:5457;" filled="f" stroked="f">
                        <v:textbox inset="0,0,0,0">
                          <w:txbxContent>
                            <w:p>
                              <w:pPr>
                                <w:spacing w:before="0" w:after="160" w:line="259" w:lineRule="auto"/>
                                <w:ind w:left="0" w:firstLine="0"/>
                                <w:jc w:val="left"/>
                              </w:pPr>
                              <w:r>
                                <w:rPr>
                                  <w:rFonts w:cs="Times New Roman" w:hAnsi="Times New Roman" w:eastAsia="Times New Roman" w:ascii="Times New Roman"/>
                                </w:rPr>
                                <w:t xml:space="preserve">ročně</w:t>
                              </w:r>
                            </w:p>
                          </w:txbxContent>
                        </v:textbox>
                      </v:rect>
                    </v:group>
                  </w:pict>
                </mc:Fallback>
              </mc:AlternateContent>
            </w:r>
            <w:r>
              <w:t>Nepoužije se.</w:t>
            </w:r>
          </w:p>
        </w:tc>
      </w:tr>
      <w:tr w:rsidR="00A44704">
        <w:trPr>
          <w:trHeight w:val="458"/>
        </w:trPr>
        <w:tc>
          <w:tcPr>
            <w:tcW w:w="0" w:type="auto"/>
            <w:vMerge/>
            <w:tcBorders>
              <w:top w:val="nil"/>
              <w:left w:val="nil"/>
              <w:bottom w:val="single" w:sz="2" w:space="0" w:color="000000"/>
              <w:right w:val="nil"/>
            </w:tcBorders>
          </w:tcPr>
          <w:p w:rsidR="00A44704" w:rsidRDefault="00A44704">
            <w:pPr>
              <w:spacing w:after="160" w:line="259" w:lineRule="auto"/>
              <w:ind w:left="0"/>
              <w:jc w:val="left"/>
            </w:pPr>
          </w:p>
        </w:tc>
        <w:tc>
          <w:tcPr>
            <w:tcW w:w="0" w:type="auto"/>
            <w:gridSpan w:val="2"/>
            <w:vMerge/>
            <w:tcBorders>
              <w:top w:val="nil"/>
              <w:left w:val="nil"/>
              <w:bottom w:val="single" w:sz="2" w:space="0" w:color="000000"/>
              <w:right w:val="nil"/>
            </w:tcBorders>
          </w:tcPr>
          <w:p w:rsidR="00A44704" w:rsidRDefault="00A44704">
            <w:pPr>
              <w:spacing w:after="160" w:line="259" w:lineRule="auto"/>
              <w:ind w:left="0"/>
              <w:jc w:val="left"/>
            </w:pPr>
          </w:p>
        </w:tc>
      </w:tr>
      <w:tr w:rsidR="00A44704">
        <w:trPr>
          <w:trHeight w:val="326"/>
        </w:trPr>
        <w:tc>
          <w:tcPr>
            <w:tcW w:w="5444" w:type="dxa"/>
            <w:gridSpan w:val="2"/>
            <w:tcBorders>
              <w:top w:val="single" w:sz="2" w:space="0" w:color="000000"/>
              <w:left w:val="single" w:sz="2" w:space="0" w:color="000000"/>
              <w:bottom w:val="single" w:sz="2" w:space="0" w:color="000000"/>
              <w:right w:val="single" w:sz="2" w:space="0" w:color="000000"/>
            </w:tcBorders>
          </w:tcPr>
          <w:p w:rsidR="00A44704" w:rsidRDefault="00BD799C">
            <w:pPr>
              <w:tabs>
                <w:tab w:val="center" w:pos="4474"/>
              </w:tabs>
              <w:spacing w:after="0" w:line="259" w:lineRule="auto"/>
              <w:ind w:left="0"/>
              <w:jc w:val="left"/>
            </w:pPr>
            <w:r>
              <w:t>Pojištění:</w:t>
            </w:r>
            <w:r>
              <w:tab/>
            </w:r>
            <w:proofErr w:type="gramStart"/>
            <w:r>
              <w:t>14.I a 14.2</w:t>
            </w:r>
            <w:proofErr w:type="gramEnd"/>
          </w:p>
        </w:tc>
        <w:tc>
          <w:tcPr>
            <w:tcW w:w="3704" w:type="dxa"/>
            <w:tcBorders>
              <w:top w:val="single" w:sz="2" w:space="0" w:color="000000"/>
              <w:left w:val="single" w:sz="2" w:space="0" w:color="000000"/>
              <w:bottom w:val="single" w:sz="2" w:space="0" w:color="000000"/>
              <w:right w:val="nil"/>
            </w:tcBorders>
          </w:tcPr>
          <w:p w:rsidR="00A44704" w:rsidRDefault="00A44704">
            <w:pPr>
              <w:spacing w:after="160" w:line="259" w:lineRule="auto"/>
              <w:ind w:left="0"/>
              <w:jc w:val="left"/>
            </w:pPr>
          </w:p>
        </w:tc>
      </w:tr>
    </w:tbl>
    <w:p w:rsidR="00A44704" w:rsidRDefault="00BD799C">
      <w:pPr>
        <w:spacing w:after="0"/>
        <w:ind w:left="3552" w:right="9"/>
      </w:pPr>
      <w:r>
        <w:t xml:space="preserve">18 </w:t>
      </w:r>
    </w:p>
    <w:p w:rsidR="00A44704" w:rsidRDefault="00BD799C">
      <w:pPr>
        <w:spacing w:after="279" w:line="259" w:lineRule="auto"/>
        <w:ind w:left="91"/>
        <w:jc w:val="left"/>
      </w:pPr>
      <w:r>
        <w:rPr>
          <w:noProof/>
        </w:rPr>
        <w:drawing>
          <wp:inline distT="0" distB="0" distL="0" distR="0" wp14:anchorId="2D32F006" wp14:editId="162EE708">
            <wp:extent cx="5807182" cy="15244"/>
            <wp:effectExtent l="0" t="0" r="0" b="0"/>
            <wp:docPr id="45180" name="Picture 45180"/>
            <wp:cNvGraphicFramePr/>
            <a:graphic xmlns:a="http://schemas.openxmlformats.org/drawingml/2006/main">
              <a:graphicData uri="http://schemas.openxmlformats.org/drawingml/2006/picture">
                <pic:pic xmlns:pic="http://schemas.openxmlformats.org/drawingml/2006/picture">
                  <pic:nvPicPr>
                    <pic:cNvPr id="45180" name="Picture 45180"/>
                    <pic:cNvPicPr/>
                  </pic:nvPicPr>
                  <pic:blipFill>
                    <a:blip r:embed="rId50"/>
                    <a:stretch>
                      <a:fillRect/>
                    </a:stretch>
                  </pic:blipFill>
                  <pic:spPr>
                    <a:xfrm>
                      <a:off x="0" y="0"/>
                      <a:ext cx="5807182" cy="15244"/>
                    </a:xfrm>
                    <a:prstGeom prst="rect">
                      <a:avLst/>
                    </a:prstGeom>
                  </pic:spPr>
                </pic:pic>
              </a:graphicData>
            </a:graphic>
          </wp:inline>
        </w:drawing>
      </w:r>
    </w:p>
    <w:tbl>
      <w:tblPr>
        <w:tblStyle w:val="TableGrid"/>
        <w:tblW w:w="9133" w:type="dxa"/>
        <w:tblInd w:w="37" w:type="dxa"/>
        <w:tblCellMar>
          <w:top w:w="0" w:type="dxa"/>
          <w:left w:w="88" w:type="dxa"/>
          <w:bottom w:w="0" w:type="dxa"/>
          <w:right w:w="44" w:type="dxa"/>
        </w:tblCellMar>
        <w:tblLook w:val="04A0" w:firstRow="1" w:lastRow="0" w:firstColumn="1" w:lastColumn="0" w:noHBand="0" w:noVBand="1"/>
      </w:tblPr>
      <w:tblGrid>
        <w:gridCol w:w="3761"/>
        <w:gridCol w:w="1668"/>
        <w:gridCol w:w="3704"/>
      </w:tblGrid>
      <w:tr w:rsidR="00A44704">
        <w:trPr>
          <w:trHeight w:val="868"/>
        </w:trPr>
        <w:tc>
          <w:tcPr>
            <w:tcW w:w="3761"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5"/>
              <w:jc w:val="left"/>
            </w:pPr>
            <w:r>
              <w:rPr>
                <w:noProof/>
              </w:rPr>
              <w:drawing>
                <wp:inline distT="0" distB="0" distL="0" distR="0">
                  <wp:extent cx="2301534" cy="588411"/>
                  <wp:effectExtent l="0" t="0" r="0" b="0"/>
                  <wp:docPr id="45182" name="Picture 45182"/>
                  <wp:cNvGraphicFramePr/>
                  <a:graphic xmlns:a="http://schemas.openxmlformats.org/drawingml/2006/main">
                    <a:graphicData uri="http://schemas.openxmlformats.org/drawingml/2006/picture">
                      <pic:pic xmlns:pic="http://schemas.openxmlformats.org/drawingml/2006/picture">
                        <pic:nvPicPr>
                          <pic:cNvPr id="45182" name="Picture 45182"/>
                          <pic:cNvPicPr/>
                        </pic:nvPicPr>
                        <pic:blipFill>
                          <a:blip r:embed="rId51"/>
                          <a:stretch>
                            <a:fillRect/>
                          </a:stretch>
                        </pic:blipFill>
                        <pic:spPr>
                          <a:xfrm>
                            <a:off x="0" y="0"/>
                            <a:ext cx="2301534" cy="588411"/>
                          </a:xfrm>
                          <a:prstGeom prst="rect">
                            <a:avLst/>
                          </a:prstGeom>
                        </pic:spPr>
                      </pic:pic>
                    </a:graphicData>
                  </a:graphic>
                </wp:inline>
              </w:drawing>
            </w:r>
          </w:p>
        </w:tc>
        <w:tc>
          <w:tcPr>
            <w:tcW w:w="1668"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7" w:firstLine="5"/>
              <w:jc w:val="left"/>
            </w:pPr>
            <w:proofErr w:type="spellStart"/>
            <w:r>
              <w:rPr>
                <w:sz w:val="26"/>
              </w:rPr>
              <w:t>Císlo</w:t>
            </w:r>
            <w:proofErr w:type="spellEnd"/>
            <w:r>
              <w:rPr>
                <w:sz w:val="26"/>
              </w:rPr>
              <w:t xml:space="preserve"> článku obchodních podmínek</w:t>
            </w:r>
          </w:p>
        </w:tc>
        <w:tc>
          <w:tcPr>
            <w:tcW w:w="370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5"/>
              <w:jc w:val="left"/>
            </w:pPr>
            <w:r>
              <w:rPr>
                <w:noProof/>
                <w:sz w:val="22"/>
              </w:rPr>
              <mc:AlternateContent>
                <mc:Choice Requires="wpg">
                  <w:drawing>
                    <wp:inline distT="0" distB="0" distL="0" distR="0">
                      <wp:extent cx="2225324" cy="591460"/>
                      <wp:effectExtent l="0" t="0" r="0" b="0"/>
                      <wp:docPr id="43006" name="Group 43006"/>
                      <wp:cNvGraphicFramePr/>
                      <a:graphic xmlns:a="http://schemas.openxmlformats.org/drawingml/2006/main">
                        <a:graphicData uri="http://schemas.microsoft.com/office/word/2010/wordprocessingGroup">
                          <wpg:wgp>
                            <wpg:cNvGrpSpPr/>
                            <wpg:grpSpPr>
                              <a:xfrm>
                                <a:off x="0" y="0"/>
                                <a:ext cx="2225324" cy="591460"/>
                                <a:chOff x="0" y="0"/>
                                <a:chExt cx="2225324" cy="591460"/>
                              </a:xfrm>
                            </wpg:grpSpPr>
                            <pic:pic xmlns:pic="http://schemas.openxmlformats.org/drawingml/2006/picture">
                              <pic:nvPicPr>
                                <pic:cNvPr id="45184" name="Picture 45184"/>
                                <pic:cNvPicPr/>
                              </pic:nvPicPr>
                              <pic:blipFill>
                                <a:blip r:embed="rId52"/>
                                <a:stretch>
                                  <a:fillRect/>
                                </a:stretch>
                              </pic:blipFill>
                              <pic:spPr>
                                <a:xfrm>
                                  <a:off x="234726" y="0"/>
                                  <a:ext cx="1990598" cy="591460"/>
                                </a:xfrm>
                                <a:prstGeom prst="rect">
                                  <a:avLst/>
                                </a:prstGeom>
                              </pic:spPr>
                            </pic:pic>
                            <wps:wsp>
                              <wps:cNvPr id="15678" name="Rectangle 15678"/>
                              <wps:cNvSpPr/>
                              <wps:spPr>
                                <a:xfrm>
                                  <a:off x="0" y="24390"/>
                                  <a:ext cx="839252" cy="194633"/>
                                </a:xfrm>
                                <a:prstGeom prst="rect">
                                  <a:avLst/>
                                </a:prstGeom>
                                <a:ln>
                                  <a:noFill/>
                                </a:ln>
                              </wps:spPr>
                              <wps:txbx>
                                <w:txbxContent>
                                  <w:p w:rsidR="00A44704" w:rsidRDefault="00BD799C">
                                    <w:pPr>
                                      <w:spacing w:after="160" w:line="259" w:lineRule="auto"/>
                                      <w:ind w:left="0"/>
                                      <w:jc w:val="left"/>
                                    </w:pPr>
                                    <w:r>
                                      <w:rPr>
                                        <w:sz w:val="26"/>
                                      </w:rPr>
                                      <w:t xml:space="preserve">Příslušné </w:t>
                                    </w:r>
                                  </w:p>
                                </w:txbxContent>
                              </wps:txbx>
                              <wps:bodyPr horzOverflow="overflow" vert="horz" lIns="0" tIns="0" rIns="0" bIns="0" rtlCol="0">
                                <a:noAutofit/>
                              </wps:bodyPr>
                            </wps:wsp>
                          </wpg:wgp>
                        </a:graphicData>
                      </a:graphic>
                    </wp:inline>
                  </w:drawing>
                </mc:Choice>
                <mc:Fallback xmlns:a="http://schemas.openxmlformats.org/drawingml/2006/main">
                  <w:pict>
                    <v:group id="Group 43006" style="width:175.222pt;height:46.5716pt;mso-position-horizontal-relative:char;mso-position-vertical-relative:line" coordsize="22253,5914">
                      <v:shape id="Picture 45184" style="position:absolute;width:19905;height:5914;left:2347;top:0;" filled="f">
                        <v:imagedata r:id="rId53"/>
                      </v:shape>
                      <v:rect id="Rectangle 15678" style="position:absolute;width:8392;height:1946;left:0;top:243;" filled="f" stroked="f">
                        <v:textbox inset="0,0,0,0">
                          <w:txbxContent>
                            <w:p>
                              <w:pPr>
                                <w:spacing w:before="0" w:after="160" w:line="259" w:lineRule="auto"/>
                                <w:ind w:left="0" w:firstLine="0"/>
                                <w:jc w:val="left"/>
                              </w:pPr>
                              <w:r>
                                <w:rPr>
                                  <w:rFonts w:cs="Times New Roman" w:hAnsi="Times New Roman" w:eastAsia="Times New Roman" w:ascii="Times New Roman"/>
                                  <w:sz w:val="26"/>
                                </w:rPr>
                                <w:t xml:space="preserve">Příslušné </w:t>
                              </w:r>
                            </w:p>
                          </w:txbxContent>
                        </v:textbox>
                      </v:rect>
                    </v:group>
                  </w:pict>
                </mc:Fallback>
              </mc:AlternateContent>
            </w:r>
          </w:p>
        </w:tc>
      </w:tr>
      <w:tr w:rsidR="00A44704">
        <w:trPr>
          <w:trHeight w:val="4795"/>
        </w:trPr>
        <w:tc>
          <w:tcPr>
            <w:tcW w:w="9133" w:type="dxa"/>
            <w:gridSpan w:val="3"/>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2050"/>
              <w:jc w:val="left"/>
            </w:pPr>
            <w:r>
              <w:rPr>
                <w:noProof/>
                <w:sz w:val="22"/>
              </w:rPr>
              <mc:AlternateContent>
                <mc:Choice Requires="wpg">
                  <w:drawing>
                    <wp:inline distT="0" distB="0" distL="0" distR="0">
                      <wp:extent cx="3783051" cy="27439"/>
                      <wp:effectExtent l="0" t="0" r="0" b="0"/>
                      <wp:docPr id="45494" name="Group 45494"/>
                      <wp:cNvGraphicFramePr/>
                      <a:graphic xmlns:a="http://schemas.openxmlformats.org/drawingml/2006/main">
                        <a:graphicData uri="http://schemas.microsoft.com/office/word/2010/wordprocessingGroup">
                          <wpg:wgp>
                            <wpg:cNvGrpSpPr/>
                            <wpg:grpSpPr>
                              <a:xfrm>
                                <a:off x="0" y="0"/>
                                <a:ext cx="3783051" cy="27439"/>
                                <a:chOff x="0" y="0"/>
                                <a:chExt cx="3783051" cy="27439"/>
                              </a:xfrm>
                            </wpg:grpSpPr>
                            <pic:pic xmlns:pic="http://schemas.openxmlformats.org/drawingml/2006/picture">
                              <pic:nvPicPr>
                                <pic:cNvPr id="45185" name="Picture 45185"/>
                                <pic:cNvPicPr/>
                              </pic:nvPicPr>
                              <pic:blipFill>
                                <a:blip r:embed="rId54"/>
                                <a:stretch>
                                  <a:fillRect/>
                                </a:stretch>
                              </pic:blipFill>
                              <pic:spPr>
                                <a:xfrm>
                                  <a:off x="3341035" y="0"/>
                                  <a:ext cx="442016" cy="27439"/>
                                </a:xfrm>
                                <a:prstGeom prst="rect">
                                  <a:avLst/>
                                </a:prstGeom>
                              </pic:spPr>
                            </pic:pic>
                            <pic:pic xmlns:pic="http://schemas.openxmlformats.org/drawingml/2006/picture">
                              <pic:nvPicPr>
                                <pic:cNvPr id="45187" name="Picture 45187"/>
                                <pic:cNvPicPr/>
                              </pic:nvPicPr>
                              <pic:blipFill>
                                <a:blip r:embed="rId55"/>
                                <a:stretch>
                                  <a:fillRect/>
                                </a:stretch>
                              </pic:blipFill>
                              <pic:spPr>
                                <a:xfrm>
                                  <a:off x="0" y="3049"/>
                                  <a:ext cx="402387" cy="24390"/>
                                </a:xfrm>
                                <a:prstGeom prst="rect">
                                  <a:avLst/>
                                </a:prstGeom>
                              </pic:spPr>
                            </pic:pic>
                          </wpg:wgp>
                        </a:graphicData>
                      </a:graphic>
                    </wp:inline>
                  </w:drawing>
                </mc:Choice>
                <mc:Fallback xmlns:a="http://schemas.openxmlformats.org/drawingml/2006/main">
                  <w:pict>
                    <v:group id="Group 45494" style="width:297.878pt;height:2.16054pt;mso-position-horizontal-relative:char;mso-position-vertical-relative:line" coordsize="37830,274">
                      <v:shape id="Picture 45185" style="position:absolute;width:4420;height:274;left:33410;top:0;" filled="f">
                        <v:imagedata r:id="rId56"/>
                      </v:shape>
                      <v:shape id="Picture 45187" style="position:absolute;width:4023;height:243;left:0;top:30;" filled="f">
                        <v:imagedata r:id="rId57"/>
                      </v:shape>
                    </v:group>
                  </w:pict>
                </mc:Fallback>
              </mc:AlternateContent>
            </w:r>
          </w:p>
          <w:tbl>
            <w:tblPr>
              <w:tblStyle w:val="TableGrid"/>
              <w:tblW w:w="8657" w:type="dxa"/>
              <w:tblInd w:w="257" w:type="dxa"/>
              <w:tblCellMar>
                <w:top w:w="48" w:type="dxa"/>
                <w:left w:w="0" w:type="dxa"/>
                <w:bottom w:w="0" w:type="dxa"/>
                <w:right w:w="0" w:type="dxa"/>
              </w:tblCellMar>
              <w:tblLook w:val="04A0" w:firstRow="1" w:lastRow="0" w:firstColumn="1" w:lastColumn="0" w:noHBand="0" w:noVBand="1"/>
            </w:tblPr>
            <w:tblGrid>
              <w:gridCol w:w="2503"/>
              <w:gridCol w:w="3062"/>
              <w:gridCol w:w="1839"/>
              <w:gridCol w:w="1253"/>
            </w:tblGrid>
            <w:tr w:rsidR="00A44704">
              <w:trPr>
                <w:trHeight w:val="653"/>
              </w:trPr>
              <w:tc>
                <w:tcPr>
                  <w:tcW w:w="250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64"/>
                    <w:jc w:val="left"/>
                  </w:pPr>
                  <w:r>
                    <w:rPr>
                      <w:sz w:val="26"/>
                    </w:rPr>
                    <w:t>Typ pojištění</w:t>
                  </w:r>
                </w:p>
              </w:tc>
              <w:tc>
                <w:tcPr>
                  <w:tcW w:w="306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72"/>
                    <w:jc w:val="left"/>
                  </w:pPr>
                  <w:r>
                    <w:rPr>
                      <w:sz w:val="26"/>
                    </w:rPr>
                    <w:t>Hranice pojistného plnění*</w:t>
                  </w:r>
                </w:p>
              </w:tc>
              <w:tc>
                <w:tcPr>
                  <w:tcW w:w="1839" w:type="dxa"/>
                  <w:tcBorders>
                    <w:top w:val="single" w:sz="2" w:space="0" w:color="000000"/>
                    <w:left w:val="single" w:sz="2" w:space="0" w:color="000000"/>
                    <w:bottom w:val="single" w:sz="2" w:space="0" w:color="000000"/>
                    <w:right w:val="nil"/>
                  </w:tcBorders>
                </w:tcPr>
                <w:p w:rsidR="00A44704" w:rsidRDefault="00BD799C">
                  <w:pPr>
                    <w:tabs>
                      <w:tab w:val="center" w:pos="1287"/>
                    </w:tabs>
                    <w:spacing w:after="0" w:line="259" w:lineRule="auto"/>
                    <w:ind w:left="0"/>
                    <w:jc w:val="left"/>
                  </w:pPr>
                  <w:r>
                    <w:rPr>
                      <w:sz w:val="26"/>
                    </w:rPr>
                    <w:t>Jméno</w:t>
                  </w:r>
                  <w:r>
                    <w:rPr>
                      <w:sz w:val="26"/>
                    </w:rPr>
                    <w:tab/>
                    <w:t>(a)</w:t>
                  </w:r>
                </w:p>
                <w:p w:rsidR="00A44704" w:rsidRDefault="00BD799C">
                  <w:pPr>
                    <w:spacing w:after="0" w:line="259" w:lineRule="auto"/>
                    <w:ind w:left="77"/>
                    <w:jc w:val="left"/>
                  </w:pPr>
                  <w:r>
                    <w:rPr>
                      <w:sz w:val="26"/>
                    </w:rPr>
                    <w:t>(pojištěných)</w:t>
                  </w:r>
                </w:p>
              </w:tc>
              <w:tc>
                <w:tcPr>
                  <w:tcW w:w="1253" w:type="dxa"/>
                  <w:tcBorders>
                    <w:top w:val="single" w:sz="2" w:space="0" w:color="000000"/>
                    <w:left w:val="nil"/>
                    <w:bottom w:val="single" w:sz="2" w:space="0" w:color="000000"/>
                    <w:right w:val="single" w:sz="2" w:space="0" w:color="000000"/>
                  </w:tcBorders>
                </w:tcPr>
                <w:p w:rsidR="00A44704" w:rsidRDefault="00BD799C">
                  <w:pPr>
                    <w:spacing w:after="0" w:line="259" w:lineRule="auto"/>
                    <w:ind w:left="0"/>
                  </w:pPr>
                  <w:r>
                    <w:rPr>
                      <w:sz w:val="26"/>
                    </w:rPr>
                    <w:t>pojištěného</w:t>
                  </w:r>
                </w:p>
              </w:tc>
            </w:tr>
            <w:tr w:rsidR="00A44704">
              <w:trPr>
                <w:trHeight w:val="648"/>
              </w:trPr>
              <w:tc>
                <w:tcPr>
                  <w:tcW w:w="250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69"/>
                  </w:pPr>
                  <w:r>
                    <w:t>Práce, materiály, techn. zařízení a poplatky</w:t>
                  </w:r>
                </w:p>
              </w:tc>
              <w:tc>
                <w:tcPr>
                  <w:tcW w:w="306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67" w:firstLine="14"/>
                  </w:pPr>
                  <w:r>
                    <w:t xml:space="preserve">Cena uvedená ve Smlouvě plus 15 </w:t>
                  </w:r>
                  <w:proofErr w:type="spellStart"/>
                  <w:r>
                    <w:t>Vo</w:t>
                  </w:r>
                  <w:proofErr w:type="spellEnd"/>
                  <w:r>
                    <w:t>.</w:t>
                  </w:r>
                </w:p>
              </w:tc>
              <w:tc>
                <w:tcPr>
                  <w:tcW w:w="1839" w:type="dxa"/>
                  <w:tcBorders>
                    <w:top w:val="single" w:sz="2" w:space="0" w:color="000000"/>
                    <w:left w:val="single" w:sz="2" w:space="0" w:color="000000"/>
                    <w:bottom w:val="single" w:sz="2" w:space="0" w:color="000000"/>
                    <w:right w:val="nil"/>
                  </w:tcBorders>
                </w:tcPr>
                <w:p w:rsidR="00A44704" w:rsidRDefault="00A44704">
                  <w:pPr>
                    <w:spacing w:after="160" w:line="259" w:lineRule="auto"/>
                    <w:ind w:left="0"/>
                    <w:jc w:val="left"/>
                  </w:pPr>
                </w:p>
              </w:tc>
              <w:tc>
                <w:tcPr>
                  <w:tcW w:w="1253" w:type="dxa"/>
                  <w:tcBorders>
                    <w:top w:val="single" w:sz="2" w:space="0" w:color="000000"/>
                    <w:left w:val="nil"/>
                    <w:bottom w:val="single" w:sz="2" w:space="0" w:color="000000"/>
                    <w:right w:val="single" w:sz="2" w:space="0" w:color="000000"/>
                  </w:tcBorders>
                </w:tcPr>
                <w:p w:rsidR="00A44704" w:rsidRDefault="00A44704">
                  <w:pPr>
                    <w:spacing w:after="160" w:line="259" w:lineRule="auto"/>
                    <w:ind w:left="0"/>
                    <w:jc w:val="left"/>
                  </w:pPr>
                </w:p>
              </w:tc>
            </w:tr>
            <w:tr w:rsidR="00A44704">
              <w:trPr>
                <w:trHeight w:val="651"/>
              </w:trPr>
              <w:tc>
                <w:tcPr>
                  <w:tcW w:w="250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69"/>
                    <w:jc w:val="left"/>
                  </w:pPr>
                  <w:r>
                    <w:t xml:space="preserve">Vybavení zhotovitele </w:t>
                  </w:r>
                </w:p>
              </w:tc>
              <w:tc>
                <w:tcPr>
                  <w:tcW w:w="306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82"/>
                    <w:jc w:val="left"/>
                  </w:pPr>
                  <w:r>
                    <w:t>Cena plné náhrady</w:t>
                  </w:r>
                </w:p>
              </w:tc>
              <w:tc>
                <w:tcPr>
                  <w:tcW w:w="1839" w:type="dxa"/>
                  <w:tcBorders>
                    <w:top w:val="single" w:sz="2" w:space="0" w:color="000000"/>
                    <w:left w:val="single" w:sz="2" w:space="0" w:color="000000"/>
                    <w:bottom w:val="single" w:sz="2" w:space="0" w:color="000000"/>
                    <w:right w:val="nil"/>
                  </w:tcBorders>
                </w:tcPr>
                <w:p w:rsidR="00A44704" w:rsidRDefault="00A44704">
                  <w:pPr>
                    <w:spacing w:after="160" w:line="259" w:lineRule="auto"/>
                    <w:ind w:left="0"/>
                    <w:jc w:val="left"/>
                  </w:pPr>
                </w:p>
              </w:tc>
              <w:tc>
                <w:tcPr>
                  <w:tcW w:w="1253" w:type="dxa"/>
                  <w:tcBorders>
                    <w:top w:val="single" w:sz="2" w:space="0" w:color="000000"/>
                    <w:left w:val="nil"/>
                    <w:bottom w:val="single" w:sz="2" w:space="0" w:color="000000"/>
                    <w:right w:val="single" w:sz="2" w:space="0" w:color="000000"/>
                  </w:tcBorders>
                </w:tcPr>
                <w:p w:rsidR="00A44704" w:rsidRDefault="00A44704">
                  <w:pPr>
                    <w:spacing w:after="160" w:line="259" w:lineRule="auto"/>
                    <w:ind w:left="0"/>
                    <w:jc w:val="left"/>
                  </w:pPr>
                </w:p>
              </w:tc>
            </w:tr>
            <w:tr w:rsidR="00A44704">
              <w:trPr>
                <w:trHeight w:val="967"/>
              </w:trPr>
              <w:tc>
                <w:tcPr>
                  <w:tcW w:w="250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74" w:firstLine="5"/>
                    <w:jc w:val="left"/>
                  </w:pPr>
                  <w:r>
                    <w:t xml:space="preserve">Odpovědnost - zranění škody </w:t>
                  </w:r>
                  <w:proofErr w:type="gramStart"/>
                  <w:r>
                    <w:t xml:space="preserve">na </w:t>
                  </w:r>
                  <w:proofErr w:type="spellStart"/>
                  <w:r>
                    <w:t>maj</w:t>
                  </w:r>
                  <w:proofErr w:type="spellEnd"/>
                  <w:proofErr w:type="gramEnd"/>
                  <w:r>
                    <w:t xml:space="preserve"> </w:t>
                  </w:r>
                  <w:proofErr w:type="spellStart"/>
                  <w:r>
                    <w:t>etku</w:t>
                  </w:r>
                  <w:proofErr w:type="spellEnd"/>
                </w:p>
              </w:tc>
              <w:tc>
                <w:tcPr>
                  <w:tcW w:w="3063" w:type="dxa"/>
                  <w:tcBorders>
                    <w:top w:val="single" w:sz="2" w:space="0" w:color="000000"/>
                    <w:left w:val="single" w:sz="2" w:space="0" w:color="000000"/>
                    <w:bottom w:val="single" w:sz="2" w:space="0" w:color="000000"/>
                    <w:right w:val="single" w:sz="2" w:space="0" w:color="000000"/>
                  </w:tcBorders>
                  <w:vAlign w:val="center"/>
                </w:tcPr>
                <w:p w:rsidR="00A44704" w:rsidRDefault="00BD799C">
                  <w:pPr>
                    <w:spacing w:after="0" w:line="259" w:lineRule="auto"/>
                    <w:ind w:left="86"/>
                    <w:jc w:val="left"/>
                  </w:pPr>
                  <w:r>
                    <w:t xml:space="preserve">30 </w:t>
                  </w:r>
                  <w:proofErr w:type="gramStart"/>
                  <w:r>
                    <w:t>mil . Kč</w:t>
                  </w:r>
                  <w:proofErr w:type="gramEnd"/>
                </w:p>
              </w:tc>
              <w:tc>
                <w:tcPr>
                  <w:tcW w:w="1839" w:type="dxa"/>
                  <w:tcBorders>
                    <w:top w:val="single" w:sz="2" w:space="0" w:color="000000"/>
                    <w:left w:val="single" w:sz="2" w:space="0" w:color="000000"/>
                    <w:bottom w:val="single" w:sz="2" w:space="0" w:color="000000"/>
                    <w:right w:val="nil"/>
                  </w:tcBorders>
                </w:tcPr>
                <w:p w:rsidR="00A44704" w:rsidRDefault="00A44704">
                  <w:pPr>
                    <w:spacing w:after="160" w:line="259" w:lineRule="auto"/>
                    <w:ind w:left="0"/>
                    <w:jc w:val="left"/>
                  </w:pPr>
                </w:p>
              </w:tc>
              <w:tc>
                <w:tcPr>
                  <w:tcW w:w="1253" w:type="dxa"/>
                  <w:tcBorders>
                    <w:top w:val="single" w:sz="2" w:space="0" w:color="000000"/>
                    <w:left w:val="nil"/>
                    <w:bottom w:val="single" w:sz="2" w:space="0" w:color="000000"/>
                    <w:right w:val="single" w:sz="2" w:space="0" w:color="000000"/>
                  </w:tcBorders>
                </w:tcPr>
                <w:p w:rsidR="00A44704" w:rsidRDefault="00A44704">
                  <w:pPr>
                    <w:spacing w:after="160" w:line="259" w:lineRule="auto"/>
                    <w:ind w:left="0"/>
                    <w:jc w:val="left"/>
                  </w:pPr>
                </w:p>
              </w:tc>
            </w:tr>
            <w:tr w:rsidR="00A44704">
              <w:trPr>
                <w:trHeight w:val="648"/>
              </w:trPr>
              <w:tc>
                <w:tcPr>
                  <w:tcW w:w="250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74"/>
                    <w:jc w:val="left"/>
                  </w:pPr>
                  <w:r>
                    <w:t>Pracovníci</w:t>
                  </w:r>
                </w:p>
              </w:tc>
              <w:tc>
                <w:tcPr>
                  <w:tcW w:w="3063" w:type="dxa"/>
                  <w:tcBorders>
                    <w:top w:val="single" w:sz="2" w:space="0" w:color="000000"/>
                    <w:left w:val="single" w:sz="2" w:space="0" w:color="000000"/>
                    <w:bottom w:val="single" w:sz="2" w:space="0" w:color="000000"/>
                    <w:right w:val="single" w:sz="2" w:space="0" w:color="000000"/>
                  </w:tcBorders>
                </w:tcPr>
                <w:p w:rsidR="00A44704" w:rsidRDefault="00A44704">
                  <w:pPr>
                    <w:spacing w:after="160" w:line="259" w:lineRule="auto"/>
                    <w:ind w:left="0"/>
                    <w:jc w:val="left"/>
                  </w:pPr>
                </w:p>
              </w:tc>
              <w:tc>
                <w:tcPr>
                  <w:tcW w:w="1839" w:type="dxa"/>
                  <w:tcBorders>
                    <w:top w:val="single" w:sz="2" w:space="0" w:color="000000"/>
                    <w:left w:val="single" w:sz="2" w:space="0" w:color="000000"/>
                    <w:bottom w:val="single" w:sz="2" w:space="0" w:color="000000"/>
                    <w:right w:val="nil"/>
                  </w:tcBorders>
                </w:tcPr>
                <w:p w:rsidR="00A44704" w:rsidRDefault="00A44704">
                  <w:pPr>
                    <w:spacing w:after="160" w:line="259" w:lineRule="auto"/>
                    <w:ind w:left="0"/>
                    <w:jc w:val="left"/>
                  </w:pPr>
                </w:p>
              </w:tc>
              <w:tc>
                <w:tcPr>
                  <w:tcW w:w="1253" w:type="dxa"/>
                  <w:tcBorders>
                    <w:top w:val="single" w:sz="2" w:space="0" w:color="000000"/>
                    <w:left w:val="nil"/>
                    <w:bottom w:val="single" w:sz="2" w:space="0" w:color="000000"/>
                    <w:right w:val="single" w:sz="2" w:space="0" w:color="000000"/>
                  </w:tcBorders>
                </w:tcPr>
                <w:p w:rsidR="00A44704" w:rsidRDefault="00A44704">
                  <w:pPr>
                    <w:spacing w:after="160" w:line="259" w:lineRule="auto"/>
                    <w:ind w:left="0"/>
                    <w:jc w:val="left"/>
                  </w:pPr>
                </w:p>
              </w:tc>
            </w:tr>
            <w:tr w:rsidR="00A44704">
              <w:trPr>
                <w:trHeight w:val="653"/>
              </w:trPr>
              <w:tc>
                <w:tcPr>
                  <w:tcW w:w="250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83"/>
                    <w:jc w:val="left"/>
                  </w:pPr>
                  <w:r>
                    <w:t>Jiná pojistná smlouva</w:t>
                  </w:r>
                </w:p>
              </w:tc>
              <w:tc>
                <w:tcPr>
                  <w:tcW w:w="3063" w:type="dxa"/>
                  <w:tcBorders>
                    <w:top w:val="single" w:sz="2" w:space="0" w:color="000000"/>
                    <w:left w:val="single" w:sz="2" w:space="0" w:color="000000"/>
                    <w:bottom w:val="single" w:sz="2" w:space="0" w:color="000000"/>
                    <w:right w:val="single" w:sz="2" w:space="0" w:color="000000"/>
                  </w:tcBorders>
                </w:tcPr>
                <w:p w:rsidR="00A44704" w:rsidRDefault="00A44704">
                  <w:pPr>
                    <w:spacing w:after="160" w:line="259" w:lineRule="auto"/>
                    <w:ind w:left="0"/>
                    <w:jc w:val="left"/>
                  </w:pPr>
                </w:p>
              </w:tc>
              <w:tc>
                <w:tcPr>
                  <w:tcW w:w="1839" w:type="dxa"/>
                  <w:tcBorders>
                    <w:top w:val="single" w:sz="2" w:space="0" w:color="000000"/>
                    <w:left w:val="single" w:sz="2" w:space="0" w:color="000000"/>
                    <w:bottom w:val="single" w:sz="2" w:space="0" w:color="000000"/>
                    <w:right w:val="nil"/>
                  </w:tcBorders>
                </w:tcPr>
                <w:p w:rsidR="00A44704" w:rsidRDefault="00A44704">
                  <w:pPr>
                    <w:spacing w:after="160" w:line="259" w:lineRule="auto"/>
                    <w:ind w:left="0"/>
                    <w:jc w:val="left"/>
                  </w:pPr>
                </w:p>
              </w:tc>
              <w:tc>
                <w:tcPr>
                  <w:tcW w:w="1253" w:type="dxa"/>
                  <w:tcBorders>
                    <w:top w:val="single" w:sz="2" w:space="0" w:color="000000"/>
                    <w:left w:val="nil"/>
                    <w:bottom w:val="single" w:sz="2" w:space="0" w:color="000000"/>
                    <w:right w:val="single" w:sz="2" w:space="0" w:color="000000"/>
                  </w:tcBorders>
                </w:tcPr>
                <w:p w:rsidR="00A44704" w:rsidRDefault="00A44704">
                  <w:pPr>
                    <w:spacing w:after="160" w:line="259" w:lineRule="auto"/>
                    <w:ind w:left="0"/>
                    <w:jc w:val="left"/>
                  </w:pPr>
                </w:p>
              </w:tc>
            </w:tr>
          </w:tbl>
          <w:p w:rsidR="00A44704" w:rsidRDefault="00A44704">
            <w:pPr>
              <w:spacing w:after="160" w:line="259" w:lineRule="auto"/>
              <w:ind w:left="0"/>
              <w:jc w:val="left"/>
            </w:pPr>
          </w:p>
        </w:tc>
      </w:tr>
      <w:tr w:rsidR="00A44704">
        <w:trPr>
          <w:trHeight w:val="643"/>
        </w:trPr>
        <w:tc>
          <w:tcPr>
            <w:tcW w:w="3761"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34"/>
              <w:jc w:val="left"/>
            </w:pPr>
            <w:proofErr w:type="spellStart"/>
            <w:r>
              <w:t>Cásti</w:t>
            </w:r>
            <w:proofErr w:type="spellEnd"/>
            <w:r>
              <w:t xml:space="preserve"> stavby (jsou-li)</w:t>
            </w:r>
          </w:p>
        </w:tc>
        <w:tc>
          <w:tcPr>
            <w:tcW w:w="1668" w:type="dxa"/>
            <w:tcBorders>
              <w:top w:val="single" w:sz="2" w:space="0" w:color="000000"/>
              <w:left w:val="single" w:sz="2" w:space="0" w:color="000000"/>
              <w:bottom w:val="single" w:sz="2" w:space="0" w:color="000000"/>
              <w:right w:val="single" w:sz="2" w:space="0" w:color="000000"/>
            </w:tcBorders>
          </w:tcPr>
          <w:p w:rsidR="00A44704" w:rsidRDefault="00A44704">
            <w:pPr>
              <w:spacing w:after="160" w:line="259" w:lineRule="auto"/>
              <w:ind w:left="0"/>
              <w:jc w:val="left"/>
            </w:pPr>
          </w:p>
        </w:tc>
        <w:tc>
          <w:tcPr>
            <w:tcW w:w="370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48" w:hanging="19"/>
              <w:jc w:val="left"/>
            </w:pPr>
            <w:r>
              <w:t>Netýká se, zakázka není dělena na části.</w:t>
            </w:r>
          </w:p>
        </w:tc>
      </w:tr>
      <w:tr w:rsidR="00A44704">
        <w:trPr>
          <w:trHeight w:val="4534"/>
        </w:trPr>
        <w:tc>
          <w:tcPr>
            <w:tcW w:w="9133" w:type="dxa"/>
            <w:gridSpan w:val="3"/>
            <w:tcBorders>
              <w:top w:val="single" w:sz="2" w:space="0" w:color="000000"/>
              <w:left w:val="single" w:sz="2" w:space="0" w:color="000000"/>
              <w:bottom w:val="single" w:sz="2" w:space="0" w:color="000000"/>
              <w:right w:val="single" w:sz="2" w:space="0" w:color="000000"/>
            </w:tcBorders>
          </w:tcPr>
          <w:p w:rsidR="00A44704" w:rsidRDefault="00A44704">
            <w:pPr>
              <w:spacing w:after="0" w:line="259" w:lineRule="auto"/>
              <w:ind w:left="-1234" w:right="59"/>
              <w:jc w:val="left"/>
            </w:pPr>
          </w:p>
          <w:tbl>
            <w:tblPr>
              <w:tblStyle w:val="TableGrid"/>
              <w:tblW w:w="8894" w:type="dxa"/>
              <w:tblInd w:w="48" w:type="dxa"/>
              <w:tblCellMar>
                <w:top w:w="48" w:type="dxa"/>
                <w:left w:w="58" w:type="dxa"/>
                <w:bottom w:w="164" w:type="dxa"/>
                <w:right w:w="115" w:type="dxa"/>
              </w:tblCellMar>
              <w:tblLook w:val="04A0" w:firstRow="1" w:lastRow="0" w:firstColumn="1" w:lastColumn="0" w:noHBand="0" w:noVBand="1"/>
            </w:tblPr>
            <w:tblGrid>
              <w:gridCol w:w="2910"/>
              <w:gridCol w:w="2981"/>
              <w:gridCol w:w="3003"/>
            </w:tblGrid>
            <w:tr w:rsidR="00A44704">
              <w:trPr>
                <w:trHeight w:val="648"/>
              </w:trPr>
              <w:tc>
                <w:tcPr>
                  <w:tcW w:w="2909" w:type="dxa"/>
                  <w:tcBorders>
                    <w:top w:val="single" w:sz="2" w:space="0" w:color="000000"/>
                    <w:left w:val="single" w:sz="2" w:space="0" w:color="000000"/>
                    <w:bottom w:val="single" w:sz="2" w:space="0" w:color="000000"/>
                    <w:right w:val="single" w:sz="2" w:space="0" w:color="000000"/>
                  </w:tcBorders>
                </w:tcPr>
                <w:p w:rsidR="00A44704" w:rsidRDefault="00A44704">
                  <w:pPr>
                    <w:spacing w:after="160" w:line="259" w:lineRule="auto"/>
                    <w:ind w:left="0"/>
                    <w:jc w:val="left"/>
                  </w:pPr>
                </w:p>
              </w:tc>
              <w:tc>
                <w:tcPr>
                  <w:tcW w:w="2981"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14"/>
                    <w:jc w:val="left"/>
                  </w:pPr>
                  <w:r>
                    <w:t>Doba pro dokončení</w:t>
                  </w:r>
                </w:p>
              </w:tc>
              <w:tc>
                <w:tcPr>
                  <w:tcW w:w="3003" w:type="dxa"/>
                  <w:tcBorders>
                    <w:top w:val="single" w:sz="2" w:space="0" w:color="000000"/>
                    <w:left w:val="single" w:sz="2" w:space="0" w:color="000000"/>
                    <w:bottom w:val="single" w:sz="2" w:space="0" w:color="000000"/>
                    <w:right w:val="single" w:sz="2" w:space="0" w:color="000000"/>
                  </w:tcBorders>
                </w:tcPr>
                <w:p w:rsidR="00A44704" w:rsidRDefault="00BD799C">
                  <w:pPr>
                    <w:spacing w:after="0" w:line="259" w:lineRule="auto"/>
                    <w:ind w:left="19"/>
                    <w:jc w:val="left"/>
                  </w:pPr>
                  <w:r>
                    <w:t>Smluvní pokuta</w:t>
                  </w:r>
                </w:p>
              </w:tc>
            </w:tr>
            <w:tr w:rsidR="00A44704">
              <w:trPr>
                <w:trHeight w:val="965"/>
              </w:trPr>
              <w:tc>
                <w:tcPr>
                  <w:tcW w:w="2909" w:type="dxa"/>
                  <w:tcBorders>
                    <w:top w:val="single" w:sz="2" w:space="0" w:color="000000"/>
                    <w:left w:val="single" w:sz="2" w:space="0" w:color="000000"/>
                    <w:bottom w:val="single" w:sz="2" w:space="0" w:color="000000"/>
                    <w:right w:val="single" w:sz="2" w:space="0" w:color="000000"/>
                  </w:tcBorders>
                  <w:vAlign w:val="bottom"/>
                </w:tcPr>
                <w:p w:rsidR="00A44704" w:rsidRDefault="00BD799C">
                  <w:pPr>
                    <w:spacing w:after="0" w:line="259" w:lineRule="auto"/>
                    <w:ind w:left="0"/>
                    <w:jc w:val="left"/>
                  </w:pPr>
                  <w:r>
                    <w:rPr>
                      <w:noProof/>
                    </w:rPr>
                    <w:drawing>
                      <wp:inline distT="0" distB="0" distL="0" distR="0">
                        <wp:extent cx="1685759" cy="12195"/>
                        <wp:effectExtent l="0" t="0" r="0" b="0"/>
                        <wp:docPr id="17766" name="Picture 17766"/>
                        <wp:cNvGraphicFramePr/>
                        <a:graphic xmlns:a="http://schemas.openxmlformats.org/drawingml/2006/main">
                          <a:graphicData uri="http://schemas.openxmlformats.org/drawingml/2006/picture">
                            <pic:pic xmlns:pic="http://schemas.openxmlformats.org/drawingml/2006/picture">
                              <pic:nvPicPr>
                                <pic:cNvPr id="17766" name="Picture 17766"/>
                                <pic:cNvPicPr/>
                              </pic:nvPicPr>
                              <pic:blipFill>
                                <a:blip r:embed="rId58"/>
                                <a:stretch>
                                  <a:fillRect/>
                                </a:stretch>
                              </pic:blipFill>
                              <pic:spPr>
                                <a:xfrm>
                                  <a:off x="0" y="0"/>
                                  <a:ext cx="1685759" cy="12195"/>
                                </a:xfrm>
                                <a:prstGeom prst="rect">
                                  <a:avLst/>
                                </a:prstGeom>
                              </pic:spPr>
                            </pic:pic>
                          </a:graphicData>
                        </a:graphic>
                      </wp:inline>
                    </w:drawing>
                  </w:r>
                </w:p>
              </w:tc>
              <w:tc>
                <w:tcPr>
                  <w:tcW w:w="2981" w:type="dxa"/>
                  <w:tcBorders>
                    <w:top w:val="single" w:sz="2" w:space="0" w:color="000000"/>
                    <w:left w:val="single" w:sz="2" w:space="0" w:color="000000"/>
                    <w:bottom w:val="single" w:sz="2" w:space="0" w:color="000000"/>
                    <w:right w:val="single" w:sz="2" w:space="0" w:color="000000"/>
                  </w:tcBorders>
                  <w:vAlign w:val="bottom"/>
                </w:tcPr>
                <w:p w:rsidR="00A44704" w:rsidRDefault="00BD799C">
                  <w:pPr>
                    <w:spacing w:after="0" w:line="259" w:lineRule="auto"/>
                    <w:ind w:left="10"/>
                    <w:jc w:val="left"/>
                  </w:pPr>
                  <w:r>
                    <w:rPr>
                      <w:noProof/>
                    </w:rPr>
                    <w:drawing>
                      <wp:inline distT="0" distB="0" distL="0" distR="0">
                        <wp:extent cx="1679662" cy="12195"/>
                        <wp:effectExtent l="0" t="0" r="0" b="0"/>
                        <wp:docPr id="17805" name="Picture 17805"/>
                        <wp:cNvGraphicFramePr/>
                        <a:graphic xmlns:a="http://schemas.openxmlformats.org/drawingml/2006/main">
                          <a:graphicData uri="http://schemas.openxmlformats.org/drawingml/2006/picture">
                            <pic:pic xmlns:pic="http://schemas.openxmlformats.org/drawingml/2006/picture">
                              <pic:nvPicPr>
                                <pic:cNvPr id="17805" name="Picture 17805"/>
                                <pic:cNvPicPr/>
                              </pic:nvPicPr>
                              <pic:blipFill>
                                <a:blip r:embed="rId59"/>
                                <a:stretch>
                                  <a:fillRect/>
                                </a:stretch>
                              </pic:blipFill>
                              <pic:spPr>
                                <a:xfrm>
                                  <a:off x="0" y="0"/>
                                  <a:ext cx="1679662" cy="12195"/>
                                </a:xfrm>
                                <a:prstGeom prst="rect">
                                  <a:avLst/>
                                </a:prstGeom>
                              </pic:spPr>
                            </pic:pic>
                          </a:graphicData>
                        </a:graphic>
                      </wp:inline>
                    </w:drawing>
                  </w:r>
                </w:p>
              </w:tc>
              <w:tc>
                <w:tcPr>
                  <w:tcW w:w="3003" w:type="dxa"/>
                  <w:tcBorders>
                    <w:top w:val="single" w:sz="2" w:space="0" w:color="000000"/>
                    <w:left w:val="single" w:sz="2" w:space="0" w:color="000000"/>
                    <w:bottom w:val="single" w:sz="2" w:space="0" w:color="000000"/>
                    <w:right w:val="single" w:sz="2" w:space="0" w:color="000000"/>
                  </w:tcBorders>
                  <w:vAlign w:val="bottom"/>
                </w:tcPr>
                <w:p w:rsidR="00A44704" w:rsidRDefault="00BD799C">
                  <w:pPr>
                    <w:spacing w:after="0" w:line="259" w:lineRule="auto"/>
                    <w:ind w:left="5"/>
                    <w:jc w:val="left"/>
                  </w:pPr>
                  <w:r>
                    <w:rPr>
                      <w:noProof/>
                    </w:rPr>
                    <w:drawing>
                      <wp:inline distT="0" distB="0" distL="0" distR="0">
                        <wp:extent cx="1679662" cy="15244"/>
                        <wp:effectExtent l="0" t="0" r="0" b="0"/>
                        <wp:docPr id="17834" name="Picture 17834"/>
                        <wp:cNvGraphicFramePr/>
                        <a:graphic xmlns:a="http://schemas.openxmlformats.org/drawingml/2006/main">
                          <a:graphicData uri="http://schemas.openxmlformats.org/drawingml/2006/picture">
                            <pic:pic xmlns:pic="http://schemas.openxmlformats.org/drawingml/2006/picture">
                              <pic:nvPicPr>
                                <pic:cNvPr id="17834" name="Picture 17834"/>
                                <pic:cNvPicPr/>
                              </pic:nvPicPr>
                              <pic:blipFill>
                                <a:blip r:embed="rId60"/>
                                <a:stretch>
                                  <a:fillRect/>
                                </a:stretch>
                              </pic:blipFill>
                              <pic:spPr>
                                <a:xfrm>
                                  <a:off x="0" y="0"/>
                                  <a:ext cx="1679662" cy="15244"/>
                                </a:xfrm>
                                <a:prstGeom prst="rect">
                                  <a:avLst/>
                                </a:prstGeom>
                              </pic:spPr>
                            </pic:pic>
                          </a:graphicData>
                        </a:graphic>
                      </wp:inline>
                    </w:drawing>
                  </w:r>
                </w:p>
              </w:tc>
            </w:tr>
            <w:tr w:rsidR="00A44704">
              <w:trPr>
                <w:trHeight w:val="970"/>
              </w:trPr>
              <w:tc>
                <w:tcPr>
                  <w:tcW w:w="2909" w:type="dxa"/>
                  <w:tcBorders>
                    <w:top w:val="single" w:sz="2" w:space="0" w:color="000000"/>
                    <w:left w:val="single" w:sz="2" w:space="0" w:color="000000"/>
                    <w:bottom w:val="single" w:sz="2" w:space="0" w:color="000000"/>
                    <w:right w:val="single" w:sz="2" w:space="0" w:color="000000"/>
                  </w:tcBorders>
                  <w:vAlign w:val="bottom"/>
                </w:tcPr>
                <w:p w:rsidR="00A44704" w:rsidRDefault="00BD799C">
                  <w:pPr>
                    <w:spacing w:after="0" w:line="259" w:lineRule="auto"/>
                    <w:ind w:left="5"/>
                    <w:jc w:val="left"/>
                  </w:pPr>
                  <w:r>
                    <w:rPr>
                      <w:noProof/>
                    </w:rPr>
                    <w:drawing>
                      <wp:inline distT="0" distB="0" distL="0" distR="0">
                        <wp:extent cx="1685759" cy="12195"/>
                        <wp:effectExtent l="0" t="0" r="0" b="0"/>
                        <wp:docPr id="17773" name="Picture 17773"/>
                        <wp:cNvGraphicFramePr/>
                        <a:graphic xmlns:a="http://schemas.openxmlformats.org/drawingml/2006/main">
                          <a:graphicData uri="http://schemas.openxmlformats.org/drawingml/2006/picture">
                            <pic:pic xmlns:pic="http://schemas.openxmlformats.org/drawingml/2006/picture">
                              <pic:nvPicPr>
                                <pic:cNvPr id="17773" name="Picture 17773"/>
                                <pic:cNvPicPr/>
                              </pic:nvPicPr>
                              <pic:blipFill>
                                <a:blip r:embed="rId61"/>
                                <a:stretch>
                                  <a:fillRect/>
                                </a:stretch>
                              </pic:blipFill>
                              <pic:spPr>
                                <a:xfrm>
                                  <a:off x="0" y="0"/>
                                  <a:ext cx="1685759" cy="12195"/>
                                </a:xfrm>
                                <a:prstGeom prst="rect">
                                  <a:avLst/>
                                </a:prstGeom>
                              </pic:spPr>
                            </pic:pic>
                          </a:graphicData>
                        </a:graphic>
                      </wp:inline>
                    </w:drawing>
                  </w:r>
                </w:p>
              </w:tc>
              <w:tc>
                <w:tcPr>
                  <w:tcW w:w="2981" w:type="dxa"/>
                  <w:tcBorders>
                    <w:top w:val="single" w:sz="2" w:space="0" w:color="000000"/>
                    <w:left w:val="single" w:sz="2" w:space="0" w:color="000000"/>
                    <w:bottom w:val="single" w:sz="2" w:space="0" w:color="000000"/>
                    <w:right w:val="single" w:sz="2" w:space="0" w:color="000000"/>
                  </w:tcBorders>
                  <w:vAlign w:val="bottom"/>
                </w:tcPr>
                <w:p w:rsidR="00A44704" w:rsidRDefault="00BD799C">
                  <w:pPr>
                    <w:spacing w:after="0" w:line="259" w:lineRule="auto"/>
                    <w:ind w:left="14"/>
                    <w:jc w:val="left"/>
                  </w:pPr>
                  <w:r>
                    <w:rPr>
                      <w:noProof/>
                    </w:rPr>
                    <w:drawing>
                      <wp:inline distT="0" distB="0" distL="0" distR="0">
                        <wp:extent cx="1682711" cy="12195"/>
                        <wp:effectExtent l="0" t="0" r="0" b="0"/>
                        <wp:docPr id="17815" name="Picture 17815"/>
                        <wp:cNvGraphicFramePr/>
                        <a:graphic xmlns:a="http://schemas.openxmlformats.org/drawingml/2006/main">
                          <a:graphicData uri="http://schemas.openxmlformats.org/drawingml/2006/picture">
                            <pic:pic xmlns:pic="http://schemas.openxmlformats.org/drawingml/2006/picture">
                              <pic:nvPicPr>
                                <pic:cNvPr id="17815" name="Picture 17815"/>
                                <pic:cNvPicPr/>
                              </pic:nvPicPr>
                              <pic:blipFill>
                                <a:blip r:embed="rId62"/>
                                <a:stretch>
                                  <a:fillRect/>
                                </a:stretch>
                              </pic:blipFill>
                              <pic:spPr>
                                <a:xfrm>
                                  <a:off x="0" y="0"/>
                                  <a:ext cx="1682711" cy="12195"/>
                                </a:xfrm>
                                <a:prstGeom prst="rect">
                                  <a:avLst/>
                                </a:prstGeom>
                              </pic:spPr>
                            </pic:pic>
                          </a:graphicData>
                        </a:graphic>
                      </wp:inline>
                    </w:drawing>
                  </w:r>
                </w:p>
              </w:tc>
              <w:tc>
                <w:tcPr>
                  <w:tcW w:w="3003" w:type="dxa"/>
                  <w:tcBorders>
                    <w:top w:val="single" w:sz="2" w:space="0" w:color="000000"/>
                    <w:left w:val="single" w:sz="2" w:space="0" w:color="000000"/>
                    <w:bottom w:val="single" w:sz="2" w:space="0" w:color="000000"/>
                    <w:right w:val="single" w:sz="2" w:space="0" w:color="000000"/>
                  </w:tcBorders>
                  <w:vAlign w:val="bottom"/>
                </w:tcPr>
                <w:p w:rsidR="00A44704" w:rsidRDefault="00BD799C">
                  <w:pPr>
                    <w:spacing w:after="0" w:line="259" w:lineRule="auto"/>
                    <w:ind w:left="14"/>
                    <w:jc w:val="left"/>
                  </w:pPr>
                  <w:r>
                    <w:rPr>
                      <w:noProof/>
                    </w:rPr>
                    <w:drawing>
                      <wp:inline distT="0" distB="0" distL="0" distR="0">
                        <wp:extent cx="1679662" cy="15243"/>
                        <wp:effectExtent l="0" t="0" r="0" b="0"/>
                        <wp:docPr id="17841" name="Picture 17841"/>
                        <wp:cNvGraphicFramePr/>
                        <a:graphic xmlns:a="http://schemas.openxmlformats.org/drawingml/2006/main">
                          <a:graphicData uri="http://schemas.openxmlformats.org/drawingml/2006/picture">
                            <pic:pic xmlns:pic="http://schemas.openxmlformats.org/drawingml/2006/picture">
                              <pic:nvPicPr>
                                <pic:cNvPr id="17841" name="Picture 17841"/>
                                <pic:cNvPicPr/>
                              </pic:nvPicPr>
                              <pic:blipFill>
                                <a:blip r:embed="rId63"/>
                                <a:stretch>
                                  <a:fillRect/>
                                </a:stretch>
                              </pic:blipFill>
                              <pic:spPr>
                                <a:xfrm>
                                  <a:off x="0" y="0"/>
                                  <a:ext cx="1679662" cy="15243"/>
                                </a:xfrm>
                                <a:prstGeom prst="rect">
                                  <a:avLst/>
                                </a:prstGeom>
                              </pic:spPr>
                            </pic:pic>
                          </a:graphicData>
                        </a:graphic>
                      </wp:inline>
                    </w:drawing>
                  </w:r>
                </w:p>
              </w:tc>
            </w:tr>
            <w:tr w:rsidR="00A44704">
              <w:trPr>
                <w:trHeight w:val="965"/>
              </w:trPr>
              <w:tc>
                <w:tcPr>
                  <w:tcW w:w="2909" w:type="dxa"/>
                  <w:tcBorders>
                    <w:top w:val="single" w:sz="2" w:space="0" w:color="000000"/>
                    <w:left w:val="single" w:sz="2" w:space="0" w:color="000000"/>
                    <w:bottom w:val="single" w:sz="2" w:space="0" w:color="000000"/>
                    <w:right w:val="single" w:sz="2" w:space="0" w:color="000000"/>
                  </w:tcBorders>
                  <w:vAlign w:val="bottom"/>
                </w:tcPr>
                <w:p w:rsidR="00A44704" w:rsidRDefault="00BD799C">
                  <w:pPr>
                    <w:spacing w:after="0" w:line="259" w:lineRule="auto"/>
                    <w:ind w:left="10"/>
                    <w:jc w:val="left"/>
                  </w:pPr>
                  <w:r>
                    <w:rPr>
                      <w:noProof/>
                    </w:rPr>
                    <w:drawing>
                      <wp:inline distT="0" distB="0" distL="0" distR="0">
                        <wp:extent cx="1685759" cy="12195"/>
                        <wp:effectExtent l="0" t="0" r="0" b="0"/>
                        <wp:docPr id="17752" name="Picture 17752"/>
                        <wp:cNvGraphicFramePr/>
                        <a:graphic xmlns:a="http://schemas.openxmlformats.org/drawingml/2006/main">
                          <a:graphicData uri="http://schemas.openxmlformats.org/drawingml/2006/picture">
                            <pic:pic xmlns:pic="http://schemas.openxmlformats.org/drawingml/2006/picture">
                              <pic:nvPicPr>
                                <pic:cNvPr id="17752" name="Picture 17752"/>
                                <pic:cNvPicPr/>
                              </pic:nvPicPr>
                              <pic:blipFill>
                                <a:blip r:embed="rId64"/>
                                <a:stretch>
                                  <a:fillRect/>
                                </a:stretch>
                              </pic:blipFill>
                              <pic:spPr>
                                <a:xfrm>
                                  <a:off x="0" y="0"/>
                                  <a:ext cx="1685759" cy="12195"/>
                                </a:xfrm>
                                <a:prstGeom prst="rect">
                                  <a:avLst/>
                                </a:prstGeom>
                              </pic:spPr>
                            </pic:pic>
                          </a:graphicData>
                        </a:graphic>
                      </wp:inline>
                    </w:drawing>
                  </w:r>
                </w:p>
              </w:tc>
              <w:tc>
                <w:tcPr>
                  <w:tcW w:w="2981" w:type="dxa"/>
                  <w:tcBorders>
                    <w:top w:val="single" w:sz="2" w:space="0" w:color="000000"/>
                    <w:left w:val="single" w:sz="2" w:space="0" w:color="000000"/>
                    <w:bottom w:val="single" w:sz="2" w:space="0" w:color="000000"/>
                    <w:right w:val="single" w:sz="2" w:space="0" w:color="000000"/>
                  </w:tcBorders>
                  <w:vAlign w:val="bottom"/>
                </w:tcPr>
                <w:p w:rsidR="00A44704" w:rsidRDefault="00BD799C">
                  <w:pPr>
                    <w:spacing w:after="0" w:line="259" w:lineRule="auto"/>
                    <w:ind w:left="19"/>
                    <w:jc w:val="left"/>
                  </w:pPr>
                  <w:r>
                    <w:rPr>
                      <w:noProof/>
                    </w:rPr>
                    <w:drawing>
                      <wp:inline distT="0" distB="0" distL="0" distR="0">
                        <wp:extent cx="1682711" cy="12195"/>
                        <wp:effectExtent l="0" t="0" r="0" b="0"/>
                        <wp:docPr id="17793" name="Picture 17793"/>
                        <wp:cNvGraphicFramePr/>
                        <a:graphic xmlns:a="http://schemas.openxmlformats.org/drawingml/2006/main">
                          <a:graphicData uri="http://schemas.openxmlformats.org/drawingml/2006/picture">
                            <pic:pic xmlns:pic="http://schemas.openxmlformats.org/drawingml/2006/picture">
                              <pic:nvPicPr>
                                <pic:cNvPr id="17793" name="Picture 17793"/>
                                <pic:cNvPicPr/>
                              </pic:nvPicPr>
                              <pic:blipFill>
                                <a:blip r:embed="rId65"/>
                                <a:stretch>
                                  <a:fillRect/>
                                </a:stretch>
                              </pic:blipFill>
                              <pic:spPr>
                                <a:xfrm>
                                  <a:off x="0" y="0"/>
                                  <a:ext cx="1682711" cy="12195"/>
                                </a:xfrm>
                                <a:prstGeom prst="rect">
                                  <a:avLst/>
                                </a:prstGeom>
                              </pic:spPr>
                            </pic:pic>
                          </a:graphicData>
                        </a:graphic>
                      </wp:inline>
                    </w:drawing>
                  </w:r>
                </w:p>
              </w:tc>
              <w:tc>
                <w:tcPr>
                  <w:tcW w:w="3003" w:type="dxa"/>
                  <w:tcBorders>
                    <w:top w:val="single" w:sz="2" w:space="0" w:color="000000"/>
                    <w:left w:val="single" w:sz="2" w:space="0" w:color="000000"/>
                    <w:bottom w:val="single" w:sz="2" w:space="0" w:color="000000"/>
                    <w:right w:val="single" w:sz="2" w:space="0" w:color="000000"/>
                  </w:tcBorders>
                  <w:vAlign w:val="bottom"/>
                </w:tcPr>
                <w:p w:rsidR="00A44704" w:rsidRDefault="00BD799C">
                  <w:pPr>
                    <w:spacing w:after="0" w:line="259" w:lineRule="auto"/>
                    <w:ind w:left="24"/>
                    <w:jc w:val="left"/>
                  </w:pPr>
                  <w:r>
                    <w:rPr>
                      <w:noProof/>
                    </w:rPr>
                    <w:drawing>
                      <wp:inline distT="0" distB="0" distL="0" distR="0">
                        <wp:extent cx="1676614" cy="15244"/>
                        <wp:effectExtent l="0" t="0" r="0" b="0"/>
                        <wp:docPr id="17827" name="Picture 17827"/>
                        <wp:cNvGraphicFramePr/>
                        <a:graphic xmlns:a="http://schemas.openxmlformats.org/drawingml/2006/main">
                          <a:graphicData uri="http://schemas.openxmlformats.org/drawingml/2006/picture">
                            <pic:pic xmlns:pic="http://schemas.openxmlformats.org/drawingml/2006/picture">
                              <pic:nvPicPr>
                                <pic:cNvPr id="17827" name="Picture 17827"/>
                                <pic:cNvPicPr/>
                              </pic:nvPicPr>
                              <pic:blipFill>
                                <a:blip r:embed="rId66"/>
                                <a:stretch>
                                  <a:fillRect/>
                                </a:stretch>
                              </pic:blipFill>
                              <pic:spPr>
                                <a:xfrm>
                                  <a:off x="0" y="0"/>
                                  <a:ext cx="1676614" cy="15244"/>
                                </a:xfrm>
                                <a:prstGeom prst="rect">
                                  <a:avLst/>
                                </a:prstGeom>
                              </pic:spPr>
                            </pic:pic>
                          </a:graphicData>
                        </a:graphic>
                      </wp:inline>
                    </w:drawing>
                  </w:r>
                </w:p>
              </w:tc>
            </w:tr>
          </w:tbl>
          <w:p w:rsidR="00A44704" w:rsidRDefault="00A44704">
            <w:pPr>
              <w:spacing w:after="160" w:line="259" w:lineRule="auto"/>
              <w:ind w:left="0"/>
              <w:jc w:val="left"/>
            </w:pPr>
          </w:p>
        </w:tc>
      </w:tr>
    </w:tbl>
    <w:p w:rsidR="00A44704" w:rsidRDefault="00A44704">
      <w:pPr>
        <w:sectPr w:rsidR="00A44704">
          <w:headerReference w:type="even" r:id="rId67"/>
          <w:headerReference w:type="default" r:id="rId68"/>
          <w:headerReference w:type="first" r:id="rId69"/>
          <w:pgSz w:w="11906" w:h="16838"/>
          <w:pgMar w:top="754" w:right="1219" w:bottom="1821" w:left="1109" w:header="725" w:footer="708" w:gutter="0"/>
          <w:cols w:space="708"/>
          <w:titlePg/>
        </w:sectPr>
      </w:pPr>
    </w:p>
    <w:tbl>
      <w:tblPr>
        <w:tblStyle w:val="TableGrid"/>
        <w:tblpPr w:vertAnchor="page" w:horzAnchor="page" w:tblpX="1291" w:tblpY="14466"/>
        <w:tblOverlap w:val="never"/>
        <w:tblW w:w="7825" w:type="dxa"/>
        <w:tblInd w:w="0" w:type="dxa"/>
        <w:tblCellMar>
          <w:top w:w="0" w:type="dxa"/>
          <w:left w:w="0" w:type="dxa"/>
          <w:bottom w:w="0" w:type="dxa"/>
          <w:right w:w="0" w:type="dxa"/>
        </w:tblCellMar>
        <w:tblLook w:val="04A0" w:firstRow="1" w:lastRow="0" w:firstColumn="1" w:lastColumn="0" w:noHBand="0" w:noVBand="1"/>
      </w:tblPr>
      <w:tblGrid>
        <w:gridCol w:w="2967"/>
        <w:gridCol w:w="4858"/>
      </w:tblGrid>
      <w:tr w:rsidR="00A44704">
        <w:trPr>
          <w:trHeight w:val="256"/>
        </w:trPr>
        <w:tc>
          <w:tcPr>
            <w:tcW w:w="2967" w:type="dxa"/>
            <w:tcBorders>
              <w:top w:val="nil"/>
              <w:left w:val="nil"/>
              <w:bottom w:val="nil"/>
              <w:right w:val="nil"/>
            </w:tcBorders>
          </w:tcPr>
          <w:p w:rsidR="00A44704" w:rsidRDefault="00A44704">
            <w:pPr>
              <w:spacing w:after="0" w:line="259" w:lineRule="auto"/>
              <w:ind w:left="0"/>
              <w:jc w:val="left"/>
            </w:pPr>
          </w:p>
        </w:tc>
        <w:tc>
          <w:tcPr>
            <w:tcW w:w="4858" w:type="dxa"/>
            <w:tcBorders>
              <w:top w:val="nil"/>
              <w:left w:val="nil"/>
              <w:bottom w:val="nil"/>
              <w:right w:val="nil"/>
            </w:tcBorders>
          </w:tcPr>
          <w:p w:rsidR="00A44704" w:rsidRDefault="00A44704">
            <w:pPr>
              <w:spacing w:after="0" w:line="259" w:lineRule="auto"/>
              <w:ind w:left="0"/>
              <w:jc w:val="right"/>
            </w:pPr>
          </w:p>
        </w:tc>
      </w:tr>
    </w:tbl>
    <w:p w:rsidR="00A44704" w:rsidRDefault="00A44704">
      <w:pPr>
        <w:sectPr w:rsidR="00A44704">
          <w:type w:val="continuous"/>
          <w:pgSz w:w="11906" w:h="16838"/>
          <w:pgMar w:top="773" w:right="8435" w:bottom="1858" w:left="1287" w:header="708" w:footer="708" w:gutter="0"/>
          <w:cols w:space="708"/>
        </w:sectPr>
      </w:pPr>
    </w:p>
    <w:p w:rsidR="00A44704" w:rsidRDefault="00BD799C">
      <w:pPr>
        <w:spacing w:after="467" w:line="259" w:lineRule="auto"/>
        <w:ind w:left="-43"/>
        <w:jc w:val="left"/>
      </w:pPr>
      <w:r>
        <w:rPr>
          <w:noProof/>
          <w:sz w:val="22"/>
        </w:rPr>
        <mc:AlternateContent>
          <mc:Choice Requires="wpg">
            <w:drawing>
              <wp:inline distT="0" distB="0" distL="0" distR="0">
                <wp:extent cx="5578553" cy="192072"/>
                <wp:effectExtent l="0" t="0" r="0" b="0"/>
                <wp:docPr id="41064" name="Group 41064"/>
                <wp:cNvGraphicFramePr/>
                <a:graphic xmlns:a="http://schemas.openxmlformats.org/drawingml/2006/main">
                  <a:graphicData uri="http://schemas.microsoft.com/office/word/2010/wordprocessingGroup">
                    <wpg:wgp>
                      <wpg:cNvGrpSpPr/>
                      <wpg:grpSpPr>
                        <a:xfrm>
                          <a:off x="0" y="0"/>
                          <a:ext cx="5578553" cy="192072"/>
                          <a:chOff x="0" y="0"/>
                          <a:chExt cx="5578553" cy="192072"/>
                        </a:xfrm>
                      </wpg:grpSpPr>
                      <pic:pic xmlns:pic="http://schemas.openxmlformats.org/drawingml/2006/picture">
                        <pic:nvPicPr>
                          <pic:cNvPr id="45190" name="Picture 45190"/>
                          <pic:cNvPicPr/>
                        </pic:nvPicPr>
                        <pic:blipFill>
                          <a:blip r:embed="rId70"/>
                          <a:stretch>
                            <a:fillRect/>
                          </a:stretch>
                        </pic:blipFill>
                        <pic:spPr>
                          <a:xfrm>
                            <a:off x="0" y="24390"/>
                            <a:ext cx="5578553" cy="167682"/>
                          </a:xfrm>
                          <a:prstGeom prst="rect">
                            <a:avLst/>
                          </a:prstGeom>
                        </pic:spPr>
                      </pic:pic>
                      <wps:wsp>
                        <wps:cNvPr id="19019" name="Rectangle 19019"/>
                        <wps:cNvSpPr/>
                        <wps:spPr>
                          <a:xfrm>
                            <a:off x="2191792" y="0"/>
                            <a:ext cx="231099" cy="206796"/>
                          </a:xfrm>
                          <a:prstGeom prst="rect">
                            <a:avLst/>
                          </a:prstGeom>
                          <a:ln>
                            <a:noFill/>
                          </a:ln>
                        </wps:spPr>
                        <wps:txbx>
                          <w:txbxContent>
                            <w:p w:rsidR="00A44704" w:rsidRDefault="00BD799C">
                              <w:pPr>
                                <w:spacing w:after="160" w:line="259" w:lineRule="auto"/>
                                <w:ind w:left="0"/>
                                <w:jc w:val="left"/>
                              </w:pPr>
                              <w:r>
                                <w:rPr>
                                  <w:sz w:val="22"/>
                                </w:rPr>
                                <w:t xml:space="preserve">18 </w:t>
                              </w:r>
                            </w:p>
                          </w:txbxContent>
                        </wps:txbx>
                        <wps:bodyPr horzOverflow="overflow" vert="horz" lIns="0" tIns="0" rIns="0" bIns="0" rtlCol="0">
                          <a:noAutofit/>
                        </wps:bodyPr>
                      </wps:wsp>
                    </wpg:wgp>
                  </a:graphicData>
                </a:graphic>
              </wp:inline>
            </w:drawing>
          </mc:Choice>
          <mc:Fallback xmlns:a="http://schemas.openxmlformats.org/drawingml/2006/main">
            <w:pict>
              <v:group id="Group 41064" style="width:439.256pt;height:15.1238pt;mso-position-horizontal-relative:char;mso-position-vertical-relative:line" coordsize="55785,1920">
                <v:shape id="Picture 45190" style="position:absolute;width:55785;height:1676;left:0;top:243;" filled="f">
                  <v:imagedata r:id="rId71"/>
                </v:shape>
                <v:rect id="Rectangle 19019" style="position:absolute;width:2310;height:2067;left:21917;top:0;"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18 </w:t>
                        </w:r>
                      </w:p>
                    </w:txbxContent>
                  </v:textbox>
                </v:rect>
              </v:group>
            </w:pict>
          </mc:Fallback>
        </mc:AlternateContent>
      </w:r>
    </w:p>
    <w:p w:rsidR="00A44704" w:rsidRDefault="00BD799C">
      <w:pPr>
        <w:spacing w:after="280" w:line="259" w:lineRule="auto"/>
        <w:ind w:left="1522" w:right="1714" w:hanging="10"/>
        <w:jc w:val="center"/>
      </w:pPr>
      <w:r>
        <w:t>ZVLÁŠTNÍ PŘÍLOHA K NABÍDCE</w:t>
      </w:r>
    </w:p>
    <w:p w:rsidR="00A44704" w:rsidRDefault="00BD799C">
      <w:pPr>
        <w:spacing w:after="197"/>
        <w:ind w:left="2222" w:right="9" w:hanging="2208"/>
      </w:pPr>
      <w:r>
        <w:t>NÁZEV STAVBY: D4 křižovatka 11/118 - Milín - doplňkový hydrogeologický průzkum a monitoring</w:t>
      </w:r>
    </w:p>
    <w:p w:rsidR="00A44704" w:rsidRDefault="00BD799C">
      <w:pPr>
        <w:spacing w:after="93" w:line="326" w:lineRule="auto"/>
        <w:ind w:left="14" w:right="178"/>
      </w:pPr>
      <w:r>
        <w:t>Jsou nám známy zadávací podmínky stanovené zadávací dokumentací veřejné zakázky „D4 křižovatka 11/118 — Milín — doplňkový hydrogeologický</w:t>
      </w:r>
      <w:r>
        <w:t xml:space="preserve">' průzkum a </w:t>
      </w:r>
      <w:proofErr w:type="gramStart"/>
      <w:r>
        <w:t>monitoring' , jakož</w:t>
      </w:r>
      <w:proofErr w:type="gramEnd"/>
      <w:r>
        <w:t xml:space="preserve"> i následky jejich nedodržení. Za účelem jejich trvalého dodržování v průběhu realizace zakázky se zavazujeme, že se budeme řídit následujícími pravidly:</w:t>
      </w:r>
    </w:p>
    <w:p w:rsidR="00A44704" w:rsidRDefault="00BD799C">
      <w:pPr>
        <w:spacing w:line="335" w:lineRule="auto"/>
        <w:ind w:left="14" w:right="139"/>
      </w:pPr>
      <w:r>
        <w:t>Provedeme minimálně níže uvedené části díla vlastními kapacitami. Za vl</w:t>
      </w:r>
      <w:r>
        <w:t>astní kapacity se považují (a) osoby v pracovním nebo obdobném poměru k osobě dodavatele, nebo osoby dodavatelem ovládané nebo osoby dodavatele ovládající nebo osoby ovládané společně s dodavatelem stejnou osobou a dále (b) stroje a strojní vybavení (i) ve</w:t>
      </w:r>
      <w:r>
        <w:t xml:space="preserve"> vlastnictví osoby dodavatele nebo osob dodavatelem ovládaných nebo osob dodavatele ovládajících nebo osob ovládaných společně s dodavatelem stejnou osobou nebo (</w:t>
      </w:r>
      <w:proofErr w:type="spellStart"/>
      <w:r>
        <w:t>ii</w:t>
      </w:r>
      <w:proofErr w:type="spellEnd"/>
      <w:r>
        <w:t xml:space="preserve">) v takové právní dispozici shora uvedených osob, která umožňuje jejich využití pro stavbu, </w:t>
      </w:r>
      <w:r>
        <w:t>jež je předmětem této zakázky:</w:t>
      </w:r>
    </w:p>
    <w:p w:rsidR="00A44704" w:rsidRDefault="00BD799C">
      <w:pPr>
        <w:tabs>
          <w:tab w:val="center" w:pos="503"/>
          <w:tab w:val="center" w:pos="1409"/>
        </w:tabs>
        <w:spacing w:after="19"/>
        <w:ind w:left="0"/>
        <w:jc w:val="left"/>
      </w:pPr>
      <w:r>
        <w:tab/>
      </w:r>
      <w:r>
        <w:rPr>
          <w:noProof/>
        </w:rPr>
        <w:drawing>
          <wp:inline distT="0" distB="0" distL="0" distR="0">
            <wp:extent cx="36581" cy="12195"/>
            <wp:effectExtent l="0" t="0" r="0" b="0"/>
            <wp:docPr id="21458" name="Picture 21458"/>
            <wp:cNvGraphicFramePr/>
            <a:graphic xmlns:a="http://schemas.openxmlformats.org/drawingml/2006/main">
              <a:graphicData uri="http://schemas.openxmlformats.org/drawingml/2006/picture">
                <pic:pic xmlns:pic="http://schemas.openxmlformats.org/drawingml/2006/picture">
                  <pic:nvPicPr>
                    <pic:cNvPr id="21458" name="Picture 21458"/>
                    <pic:cNvPicPr/>
                  </pic:nvPicPr>
                  <pic:blipFill>
                    <a:blip r:embed="rId72"/>
                    <a:stretch>
                      <a:fillRect/>
                    </a:stretch>
                  </pic:blipFill>
                  <pic:spPr>
                    <a:xfrm>
                      <a:off x="0" y="0"/>
                      <a:ext cx="36581" cy="12195"/>
                    </a:xfrm>
                    <a:prstGeom prst="rect">
                      <a:avLst/>
                    </a:prstGeom>
                  </pic:spPr>
                </pic:pic>
              </a:graphicData>
            </a:graphic>
          </wp:inline>
        </w:drawing>
      </w:r>
      <w:r>
        <w:tab/>
        <w:t>Nepoužije se</w:t>
      </w:r>
    </w:p>
    <w:p w:rsidR="00A44704" w:rsidRDefault="00BD799C">
      <w:pPr>
        <w:spacing w:after="58" w:line="331" w:lineRule="auto"/>
        <w:ind w:left="14" w:right="106"/>
      </w:pPr>
      <w:r>
        <w:t>Pokud zbývající části díla nebudeme provádět vlastními kapacitami, zavazujeme se předložit zadavateli na vyžádání návrh poddodavatelských smluv, u nichž objem uvažované poddodávky překročí 5 % z celkového objemu zakázky, přičemž zajistíme, aby tyto smlouvy</w:t>
      </w:r>
      <w:r>
        <w:t xml:space="preserve"> nepodléhaly mezi osobou dodavatele a potencionálním poddodavatelem obchodnímu tajemství, a to ani v omezeném rozsahu.</w:t>
      </w:r>
    </w:p>
    <w:p w:rsidR="00A44704" w:rsidRDefault="00BD799C">
      <w:pPr>
        <w:spacing w:after="72" w:line="333" w:lineRule="auto"/>
        <w:ind w:left="82" w:right="9"/>
      </w:pPr>
      <w:r>
        <w:t xml:space="preserve">Uznáváme a souhlasíme s tím. </w:t>
      </w:r>
      <w:proofErr w:type="gramStart"/>
      <w:r>
        <w:t>že</w:t>
      </w:r>
      <w:proofErr w:type="gramEnd"/>
      <w:r>
        <w:t xml:space="preserve"> je zadavatel oprávněn ke schvalování poddodavatelských smluv, u nichž objem uvažované poddodávky překročí</w:t>
      </w:r>
      <w:r>
        <w:t xml:space="preserve"> 5 % z celkového objemu zakázky. Zavazujeme se takové smlouvy zadavateli předložit v přiměřené době před jejich zamýšleným uzavřením a uznáváme, že až do jejich schválení zadavatelem nejsme oprávněni takovou smlouvu uzavřít. Dále uznáváme, že nejsme oprávn</w:t>
      </w:r>
      <w:r>
        <w:t>ěni v souvislosti s případným prodlením zadavatele se schválením takové smlouvy vznášet jakékoliv nároky. Uznáváme, že na schválení zde popsaných poddodavatelských smluv ze strany zadavatele nemáme právní nárok. Bereme na vědomí, že schvalování materiálů z</w:t>
      </w:r>
      <w:r>
        <w:t>adavatelem podmínek uvedených v Technických podmínkách, není tímto odstavcem dotčeno.</w:t>
      </w:r>
    </w:p>
    <w:p w:rsidR="00A44704" w:rsidRDefault="00BD799C">
      <w:pPr>
        <w:spacing w:line="334" w:lineRule="auto"/>
        <w:ind w:left="115" w:right="9"/>
      </w:pPr>
      <w:r>
        <w:t>Bereme na vědomí a potvrzujeme, že námi zvolení poddodavatelé uvedení v nabídce na plnění veřejné zakázky, jíž je tato Zvláštní příloha k nabídce součástí, a jejich proce</w:t>
      </w:r>
      <w:r>
        <w:t>ntuální podíl na pracích vykonaných při realizaci stavby, se nebudou měnit bez výslovného písemného souhlasu zadavatele udělovaného na naši žádost pro každý konkrétní případ takovéto změny. Bereme na vědomí, že zadavatel je oprávněn udělení takového souhla</w:t>
      </w:r>
      <w:r>
        <w:t>su odepřít, a to i bez uvedení důvodů.</w:t>
      </w:r>
    </w:p>
    <w:p w:rsidR="00A44704" w:rsidRDefault="00BD799C">
      <w:pPr>
        <w:spacing w:after="87" w:line="335" w:lineRule="auto"/>
        <w:ind w:left="139" w:right="9"/>
      </w:pPr>
      <w:r>
        <w:t xml:space="preserve">Oznámíme zadavateli uzavření všech ostatních poddodavatelských smluv a to formou seznamu s uvedením identifikace subjektu, kterému byla poddodávka zadána. </w:t>
      </w:r>
      <w:proofErr w:type="gramStart"/>
      <w:r>
        <w:t>stručné</w:t>
      </w:r>
      <w:proofErr w:type="gramEnd"/>
      <w:r>
        <w:t xml:space="preserve"> specifikace zadaných prací a ceny, přičemž nebudeme v </w:t>
      </w:r>
      <w:r>
        <w:t>takto uzavíraných smlouvách akceptovat ustanovení, které by nám bránilo zadavateli takovýto okruh informací oznámit.</w:t>
      </w:r>
    </w:p>
    <w:p w:rsidR="00A44704" w:rsidRDefault="00BD799C">
      <w:pPr>
        <w:spacing w:line="339" w:lineRule="auto"/>
        <w:ind w:left="149" w:right="9"/>
      </w:pPr>
      <w:r>
        <w:t>Z důvodů kontroly našich závazků zajistíme, že se na realizaci stavby nebudou podílet jiné kapacity, než naše kapacity vlastní a kapacity n</w:t>
      </w:r>
      <w:r>
        <w:t xml:space="preserve">ašich poddodavatelů a v případě, že se takovýto případ vyskytne. </w:t>
      </w:r>
      <w:proofErr w:type="gramStart"/>
      <w:r>
        <w:t>neprodleně</w:t>
      </w:r>
      <w:proofErr w:type="gramEnd"/>
      <w:r>
        <w:t xml:space="preserve"> předložíme doklady osvětlující případně zjištěný pohyb cizích</w:t>
      </w:r>
    </w:p>
    <w:p w:rsidR="00A44704" w:rsidRDefault="00BD799C">
      <w:pPr>
        <w:tabs>
          <w:tab w:val="center" w:pos="3588"/>
          <w:tab w:val="center" w:pos="4537"/>
        </w:tabs>
        <w:spacing w:after="0" w:line="259" w:lineRule="auto"/>
        <w:ind w:left="0"/>
        <w:jc w:val="left"/>
      </w:pPr>
      <w:r>
        <w:rPr>
          <w:sz w:val="22"/>
        </w:rPr>
        <w:tab/>
      </w:r>
      <w:r>
        <w:rPr>
          <w:sz w:val="22"/>
        </w:rPr>
        <w:t xml:space="preserve">1 8 </w:t>
      </w:r>
      <w:r>
        <w:rPr>
          <w:sz w:val="22"/>
        </w:rPr>
        <w:tab/>
        <w:t>-</w:t>
      </w:r>
      <w:r>
        <w:rPr>
          <w:sz w:val="22"/>
        </w:rPr>
        <w:t xml:space="preserve"> </w:t>
      </w:r>
    </w:p>
    <w:p w:rsidR="00A44704" w:rsidRDefault="00BD799C">
      <w:pPr>
        <w:spacing w:after="312" w:line="259" w:lineRule="auto"/>
        <w:ind w:left="38"/>
        <w:jc w:val="left"/>
      </w:pPr>
      <w:r>
        <w:rPr>
          <w:noProof/>
        </w:rPr>
        <w:drawing>
          <wp:inline distT="0" distB="0" distL="0" distR="0">
            <wp:extent cx="6048005" cy="9146"/>
            <wp:effectExtent l="0" t="0" r="0" b="0"/>
            <wp:docPr id="45191" name="Picture 45191"/>
            <wp:cNvGraphicFramePr/>
            <a:graphic xmlns:a="http://schemas.openxmlformats.org/drawingml/2006/main">
              <a:graphicData uri="http://schemas.openxmlformats.org/drawingml/2006/picture">
                <pic:pic xmlns:pic="http://schemas.openxmlformats.org/drawingml/2006/picture">
                  <pic:nvPicPr>
                    <pic:cNvPr id="45191" name="Picture 45191"/>
                    <pic:cNvPicPr/>
                  </pic:nvPicPr>
                  <pic:blipFill>
                    <a:blip r:embed="rId73"/>
                    <a:stretch>
                      <a:fillRect/>
                    </a:stretch>
                  </pic:blipFill>
                  <pic:spPr>
                    <a:xfrm>
                      <a:off x="0" y="0"/>
                      <a:ext cx="6048005" cy="9146"/>
                    </a:xfrm>
                    <a:prstGeom prst="rect">
                      <a:avLst/>
                    </a:prstGeom>
                  </pic:spPr>
                </pic:pic>
              </a:graphicData>
            </a:graphic>
          </wp:inline>
        </w:drawing>
      </w:r>
    </w:p>
    <w:p w:rsidR="00A44704" w:rsidRDefault="00BD799C">
      <w:pPr>
        <w:ind w:left="14" w:right="130"/>
      </w:pPr>
      <w:r>
        <w:t>kapacit na staveništi. Dále předložíme zadavateli vždy do</w:t>
      </w:r>
      <w:r>
        <w:t xml:space="preserve"> IO</w:t>
      </w:r>
      <w:r>
        <w:t xml:space="preserve">. </w:t>
      </w:r>
      <w:proofErr w:type="gramStart"/>
      <w:r>
        <w:t>dne</w:t>
      </w:r>
      <w:proofErr w:type="gramEnd"/>
      <w:r>
        <w:t xml:space="preserve"> každého kalendářního měsíce úplný seznam </w:t>
      </w:r>
      <w:r>
        <w:t>osob (dodavatelů a poddodavatelů), jejichž kapacity se v průběhu minulého kalendářního měsíce vyskytovaly na staveništi.</w:t>
      </w:r>
    </w:p>
    <w:p w:rsidR="00A44704" w:rsidRDefault="00BD799C">
      <w:pPr>
        <w:ind w:left="14" w:right="106"/>
      </w:pPr>
      <w:r>
        <w:t>V případě, že zadavatel při provádění kontroly plnění zakázky, z námi předložených dokladů nebo Jiným způsobem zjistí, že používáme při</w:t>
      </w:r>
      <w:r>
        <w:t xml:space="preserve"> realizaci zakázky poddodavatele, který nebyl zadavatelem schválen nebo zadavateli oznámen dle v</w:t>
      </w:r>
      <w:r>
        <w:t>ýše uvedených ustanovení, zavazujeme se zaplatit za každé takové neoprávněné použití poddodavatele smluvní pokutu ve Výši 100.000,- Kč (slovy: sto tisíc korun če</w:t>
      </w:r>
      <w:r>
        <w:t>ských). Souhlasíme, aby bylo zaplacení této smluvní pokuty provedeno formou zápočtu proti jednotlivým dílčím platbám. Ostatní ustanovení o smluvních pokutách nejsou tímto našim závazkem dotčena. Bereme na vědomí, že zadavatel je vedle práva na zaplacení smluvní pokuty</w:t>
      </w:r>
      <w:bookmarkStart w:id="0" w:name="_GoBack"/>
      <w:bookmarkEnd w:id="0"/>
      <w:r>
        <w:t xml:space="preserve"> pro porušení povinnosti dle tohoto odstavce Zvláštní přílohy k nabídce rovněž oprávněn odstoupit od Smlouvy o dílo.</w:t>
      </w:r>
    </w:p>
    <w:p w:rsidR="00A44704" w:rsidRDefault="00BD799C">
      <w:pPr>
        <w:ind w:left="14" w:right="77"/>
      </w:pPr>
      <w:r>
        <w:t>Po skončení realizace bude provedeno vyhodnocení použitých kapacit a v případě, že části díla uvedené v odstavci I Zvláštní pří</w:t>
      </w:r>
      <w:r>
        <w:t xml:space="preserve">lohy k nabídce nebudou provedeny vlastními kapacitami </w:t>
      </w:r>
      <w:r>
        <w:rPr>
          <w:noProof/>
        </w:rPr>
        <w:drawing>
          <wp:inline distT="0" distB="0" distL="0" distR="0">
            <wp:extent cx="21338" cy="39634"/>
            <wp:effectExtent l="0" t="0" r="0" b="0"/>
            <wp:docPr id="23992" name="Picture 23992"/>
            <wp:cNvGraphicFramePr/>
            <a:graphic xmlns:a="http://schemas.openxmlformats.org/drawingml/2006/main">
              <a:graphicData uri="http://schemas.openxmlformats.org/drawingml/2006/picture">
                <pic:pic xmlns:pic="http://schemas.openxmlformats.org/drawingml/2006/picture">
                  <pic:nvPicPr>
                    <pic:cNvPr id="23992" name="Picture 23992"/>
                    <pic:cNvPicPr/>
                  </pic:nvPicPr>
                  <pic:blipFill>
                    <a:blip r:embed="rId74"/>
                    <a:stretch>
                      <a:fillRect/>
                    </a:stretch>
                  </pic:blipFill>
                  <pic:spPr>
                    <a:xfrm>
                      <a:off x="0" y="0"/>
                      <a:ext cx="21338" cy="39634"/>
                    </a:xfrm>
                    <a:prstGeom prst="rect">
                      <a:avLst/>
                    </a:prstGeom>
                  </pic:spPr>
                </pic:pic>
              </a:graphicData>
            </a:graphic>
          </wp:inline>
        </w:drawing>
      </w:r>
      <w:r>
        <w:t>zavazujeme se uhradit zadavateli smluvní pokutu ve výši y % z celkové ceny díla (kterou se pro tyto účely rozumí souhrn všech prostředků, které nám byly vyplaceny nebo na které nám vznikl nárok v průběhu realizace stavby, nikoliv nabídková cena), kde „y' -</w:t>
      </w:r>
      <w:r>
        <w:t xml:space="preserve"> je počet procentních bodů, o které by byl po konečném vyhodnocení stavby nižší náš podíl </w:t>
      </w:r>
      <w:r>
        <w:t xml:space="preserve">na realizaci díla oproti </w:t>
      </w:r>
      <w:proofErr w:type="gramStart"/>
      <w:r>
        <w:t>podílu.</w:t>
      </w:r>
      <w:r>
        <w:t xml:space="preserve"> k němuž</w:t>
      </w:r>
      <w:proofErr w:type="gramEnd"/>
      <w:r>
        <w:t xml:space="preserve"> jsme se zavázali v odstavci I Zvláštní přílohy k nabídce. Bereme na vědomí, že zadavatel je oprávněn, nikoliv však povinen v </w:t>
      </w:r>
      <w:r>
        <w:t>odůvodněných případech povolit výjimku z předepsaného vymezení prací provedených vlastními kapacitami podle odstavce I Zvláštní přílohy k nabídce, a to k naší předchozí písemné žádosti. Ostatní ustanovení o smluvních pokutách nejsou tímto našim závazkem do</w:t>
      </w:r>
      <w:r>
        <w:t>tčena.</w:t>
      </w:r>
    </w:p>
    <w:p w:rsidR="00A44704" w:rsidRDefault="00BD799C">
      <w:pPr>
        <w:ind w:left="101" w:right="9"/>
      </w:pPr>
      <w:r>
        <w:t>Současně se zavazujeme, že v průběhu realizace budeme dodržovat veškeré smluvní a technické podmínky dané dílem částí této zadávací dokumentace.</w:t>
      </w:r>
    </w:p>
    <w:p w:rsidR="00A44704" w:rsidRDefault="00A44704">
      <w:pPr>
        <w:sectPr w:rsidR="00A44704">
          <w:headerReference w:type="even" r:id="rId75"/>
          <w:headerReference w:type="default" r:id="rId76"/>
          <w:headerReference w:type="first" r:id="rId77"/>
          <w:pgSz w:w="11906" w:h="16838"/>
          <w:pgMar w:top="682" w:right="1056" w:bottom="1252" w:left="1195" w:header="677" w:footer="708" w:gutter="0"/>
          <w:cols w:space="708"/>
        </w:sectPr>
      </w:pPr>
    </w:p>
    <w:p w:rsidR="00A44704" w:rsidRDefault="00BD799C">
      <w:pPr>
        <w:spacing w:after="0"/>
        <w:ind w:left="14" w:right="9"/>
      </w:pPr>
      <w:r>
        <w:t xml:space="preserve">V Praze dne </w:t>
      </w:r>
      <w:proofErr w:type="gramStart"/>
      <w:r>
        <w:t>8.12.2016</w:t>
      </w:r>
      <w:proofErr w:type="gramEnd"/>
    </w:p>
    <w:p w:rsidR="00A44704" w:rsidRDefault="00A44704">
      <w:pPr>
        <w:spacing w:after="106" w:line="259" w:lineRule="auto"/>
        <w:ind w:left="0" w:right="-5660"/>
        <w:jc w:val="left"/>
      </w:pPr>
    </w:p>
    <w:tbl>
      <w:tblPr>
        <w:tblStyle w:val="TableGrid"/>
        <w:tblW w:w="7825" w:type="dxa"/>
        <w:tblInd w:w="5" w:type="dxa"/>
        <w:tblCellMar>
          <w:top w:w="0" w:type="dxa"/>
          <w:left w:w="0" w:type="dxa"/>
          <w:bottom w:w="0" w:type="dxa"/>
          <w:right w:w="0" w:type="dxa"/>
        </w:tblCellMar>
        <w:tblLook w:val="04A0" w:firstRow="1" w:lastRow="0" w:firstColumn="1" w:lastColumn="0" w:noHBand="0" w:noVBand="1"/>
      </w:tblPr>
      <w:tblGrid>
        <w:gridCol w:w="3077"/>
        <w:gridCol w:w="4748"/>
      </w:tblGrid>
      <w:tr w:rsidR="00A44704">
        <w:trPr>
          <w:trHeight w:val="252"/>
        </w:trPr>
        <w:tc>
          <w:tcPr>
            <w:tcW w:w="3077" w:type="dxa"/>
            <w:tcBorders>
              <w:top w:val="nil"/>
              <w:left w:val="nil"/>
              <w:bottom w:val="nil"/>
              <w:right w:val="nil"/>
            </w:tcBorders>
          </w:tcPr>
          <w:p w:rsidR="00A44704" w:rsidRDefault="00A44704">
            <w:pPr>
              <w:spacing w:after="0" w:line="259" w:lineRule="auto"/>
              <w:ind w:left="0"/>
              <w:jc w:val="left"/>
            </w:pPr>
          </w:p>
        </w:tc>
        <w:tc>
          <w:tcPr>
            <w:tcW w:w="4748" w:type="dxa"/>
            <w:tcBorders>
              <w:top w:val="nil"/>
              <w:left w:val="nil"/>
              <w:bottom w:val="nil"/>
              <w:right w:val="nil"/>
            </w:tcBorders>
          </w:tcPr>
          <w:p w:rsidR="00A44704" w:rsidRDefault="00A44704">
            <w:pPr>
              <w:spacing w:after="0" w:line="259" w:lineRule="auto"/>
              <w:ind w:left="682"/>
              <w:jc w:val="center"/>
            </w:pPr>
          </w:p>
        </w:tc>
      </w:tr>
      <w:tr w:rsidR="00A44704">
        <w:trPr>
          <w:trHeight w:val="278"/>
        </w:trPr>
        <w:tc>
          <w:tcPr>
            <w:tcW w:w="3077" w:type="dxa"/>
            <w:tcBorders>
              <w:top w:val="nil"/>
              <w:left w:val="nil"/>
              <w:bottom w:val="nil"/>
              <w:right w:val="nil"/>
            </w:tcBorders>
          </w:tcPr>
          <w:p w:rsidR="00A44704" w:rsidRDefault="00A44704">
            <w:pPr>
              <w:spacing w:after="0" w:line="259" w:lineRule="auto"/>
              <w:ind w:left="0"/>
              <w:jc w:val="left"/>
            </w:pPr>
          </w:p>
        </w:tc>
        <w:tc>
          <w:tcPr>
            <w:tcW w:w="4748" w:type="dxa"/>
            <w:tcBorders>
              <w:top w:val="nil"/>
              <w:left w:val="nil"/>
              <w:bottom w:val="nil"/>
              <w:right w:val="nil"/>
            </w:tcBorders>
          </w:tcPr>
          <w:p w:rsidR="00A44704" w:rsidRDefault="00A44704">
            <w:pPr>
              <w:spacing w:after="0" w:line="259" w:lineRule="auto"/>
              <w:ind w:left="0"/>
              <w:jc w:val="right"/>
            </w:pPr>
          </w:p>
        </w:tc>
      </w:tr>
      <w:tr w:rsidR="00A44704">
        <w:trPr>
          <w:trHeight w:val="247"/>
        </w:trPr>
        <w:tc>
          <w:tcPr>
            <w:tcW w:w="3077" w:type="dxa"/>
            <w:tcBorders>
              <w:top w:val="nil"/>
              <w:left w:val="nil"/>
              <w:bottom w:val="nil"/>
              <w:right w:val="nil"/>
            </w:tcBorders>
          </w:tcPr>
          <w:p w:rsidR="00A44704" w:rsidRDefault="00A44704">
            <w:pPr>
              <w:spacing w:after="0" w:line="259" w:lineRule="auto"/>
              <w:ind w:left="14"/>
              <w:jc w:val="left"/>
            </w:pPr>
          </w:p>
        </w:tc>
        <w:tc>
          <w:tcPr>
            <w:tcW w:w="4748" w:type="dxa"/>
            <w:tcBorders>
              <w:top w:val="nil"/>
              <w:left w:val="nil"/>
              <w:bottom w:val="nil"/>
              <w:right w:val="nil"/>
            </w:tcBorders>
          </w:tcPr>
          <w:p w:rsidR="00A44704" w:rsidRDefault="00A44704">
            <w:pPr>
              <w:spacing w:after="0" w:line="259" w:lineRule="auto"/>
              <w:ind w:left="624"/>
              <w:jc w:val="center"/>
            </w:pPr>
          </w:p>
        </w:tc>
      </w:tr>
    </w:tbl>
    <w:p w:rsidR="00000000" w:rsidRDefault="00BD799C"/>
    <w:sectPr w:rsidR="00000000">
      <w:type w:val="continuous"/>
      <w:pgSz w:w="11906" w:h="16838"/>
      <w:pgMar w:top="682" w:right="8415" w:bottom="4369" w:left="13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D799C">
      <w:pPr>
        <w:spacing w:after="0" w:line="240" w:lineRule="auto"/>
      </w:pPr>
      <w:r>
        <w:separator/>
      </w:r>
    </w:p>
  </w:endnote>
  <w:endnote w:type="continuationSeparator" w:id="0">
    <w:p w:rsidR="00000000" w:rsidRDefault="00BD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D799C">
      <w:pPr>
        <w:spacing w:after="0" w:line="240" w:lineRule="auto"/>
      </w:pPr>
      <w:r>
        <w:separator/>
      </w:r>
    </w:p>
  </w:footnote>
  <w:footnote w:type="continuationSeparator" w:id="0">
    <w:p w:rsidR="00000000" w:rsidRDefault="00BD7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04" w:rsidRDefault="00A44704">
    <w:pPr>
      <w:spacing w:after="160" w:line="259"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04" w:rsidRDefault="00BD799C">
    <w:pPr>
      <w:spacing w:after="0" w:line="259" w:lineRule="auto"/>
      <w:ind w:left="1671" w:right="-1167"/>
      <w:jc w:val="left"/>
    </w:pPr>
    <w:r>
      <w:t xml:space="preserve">křižovatka </w:t>
    </w:r>
    <w:r>
      <w:rPr>
        <w:sz w:val="20"/>
      </w:rPr>
      <w:t xml:space="preserve">11/1 </w:t>
    </w:r>
    <w:r>
      <w:t>- Milín doplňkový hydrogeologický průzkum a monitoring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04" w:rsidRDefault="00A44704">
    <w:pPr>
      <w:spacing w:after="160" w:line="259" w:lineRule="auto"/>
      <w:ind w:left="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04" w:rsidRDefault="00BD799C">
    <w:pPr>
      <w:spacing w:after="0" w:line="259" w:lineRule="auto"/>
      <w:ind w:left="0" w:right="5"/>
      <w:jc w:val="right"/>
    </w:pPr>
    <w:r>
      <w:t xml:space="preserve">D4 křižovatka </w:t>
    </w:r>
    <w:r>
      <w:rPr>
        <w:sz w:val="20"/>
      </w:rPr>
      <w:t xml:space="preserve">11/1 </w:t>
    </w:r>
    <w:r>
      <w:t xml:space="preserve">- Milín </w:t>
    </w:r>
    <w:r>
      <w:rPr>
        <w:sz w:val="22"/>
      </w:rPr>
      <w:t xml:space="preserve">- </w:t>
    </w:r>
    <w:r>
      <w:t>doplňkový hydrogeologický průzkum a mo</w:t>
    </w:r>
    <w:r>
      <w:rPr>
        <w:u w:val="single" w:color="000000"/>
      </w:rPr>
      <w:t>nitoring</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04" w:rsidRDefault="00BD799C">
    <w:pPr>
      <w:spacing w:after="0" w:line="259" w:lineRule="auto"/>
      <w:ind w:left="0"/>
      <w:jc w:val="right"/>
    </w:pPr>
    <w:r>
      <w:t xml:space="preserve">křižovatka </w:t>
    </w:r>
    <w:r>
      <w:rPr>
        <w:sz w:val="22"/>
      </w:rPr>
      <w:t xml:space="preserve">11/1 18 </w:t>
    </w:r>
    <w:r>
      <w:t xml:space="preserve">- Milín </w:t>
    </w:r>
    <w:r>
      <w:rPr>
        <w:sz w:val="22"/>
      </w:rPr>
      <w:t xml:space="preserve">- </w:t>
    </w:r>
    <w:r>
      <w:t xml:space="preserve">doplňkový hydrogeologický průzkum </w:t>
    </w:r>
    <w:r>
      <w:rPr>
        <w:sz w:val="26"/>
        <w:u w:val="single" w:color="000000"/>
      </w:rPr>
      <w:t xml:space="preserve">a </w:t>
    </w:r>
    <w:r>
      <w:rPr>
        <w:u w:val="single" w:color="000000"/>
      </w:rPr>
      <w:t>monitoring</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04" w:rsidRDefault="00BD799C">
    <w:pPr>
      <w:spacing w:after="0" w:line="259" w:lineRule="auto"/>
      <w:ind w:left="0" w:right="110"/>
      <w:jc w:val="right"/>
    </w:pPr>
    <w:r>
      <w:rPr>
        <w:sz w:val="22"/>
      </w:rPr>
      <w:t xml:space="preserve">D4 </w:t>
    </w:r>
    <w:r>
      <w:t xml:space="preserve">křižovatka </w:t>
    </w:r>
    <w:r>
      <w:rPr>
        <w:sz w:val="22"/>
      </w:rPr>
      <w:t xml:space="preserve">11/118 </w:t>
    </w:r>
    <w:r>
      <w:t>- Milín - doplňkový hydrogeologický průzkum a monitoring</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04" w:rsidRDefault="00BD799C">
    <w:pPr>
      <w:tabs>
        <w:tab w:val="center" w:pos="2573"/>
        <w:tab w:val="right" w:pos="9654"/>
      </w:tabs>
      <w:spacing w:after="0" w:line="259" w:lineRule="auto"/>
      <w:ind w:left="0"/>
      <w:jc w:val="left"/>
    </w:pPr>
    <w:r>
      <w:rPr>
        <w:sz w:val="22"/>
      </w:rPr>
      <w:tab/>
      <w:t xml:space="preserve">D4 </w:t>
    </w:r>
    <w:r>
      <w:t xml:space="preserve">křižovatka </w:t>
    </w:r>
    <w:r>
      <w:rPr>
        <w:sz w:val="20"/>
      </w:rPr>
      <w:t xml:space="preserve">11/1 </w:t>
    </w:r>
    <w:r>
      <w:rPr>
        <w:sz w:val="20"/>
      </w:rPr>
      <w:tab/>
    </w:r>
    <w:r>
      <w:t>- Milín doplňkový hydrogeologický průzkum a monitoring</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04" w:rsidRDefault="00BD799C">
    <w:pPr>
      <w:spacing w:after="0" w:line="259" w:lineRule="auto"/>
      <w:ind w:left="0" w:right="221"/>
      <w:jc w:val="right"/>
    </w:pPr>
    <w:r>
      <w:t xml:space="preserve">křižovatka </w:t>
    </w:r>
    <w:r>
      <w:rPr>
        <w:sz w:val="20"/>
      </w:rPr>
      <w:t xml:space="preserve">11/1 </w:t>
    </w:r>
    <w:r>
      <w:t>- Milín doplňkový hydrogeologický průzkum a mon</w:t>
    </w:r>
    <w:r>
      <w:rPr>
        <w:u w:val="single" w:color="000000"/>
      </w:rPr>
      <w:t>itoring</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04" w:rsidRDefault="00BD799C">
    <w:pPr>
      <w:spacing w:after="0" w:line="259" w:lineRule="auto"/>
      <w:ind w:left="0" w:right="221"/>
      <w:jc w:val="right"/>
    </w:pPr>
    <w:r>
      <w:t xml:space="preserve">křižovatka </w:t>
    </w:r>
    <w:r>
      <w:rPr>
        <w:sz w:val="20"/>
      </w:rPr>
      <w:t xml:space="preserve">11/1 </w:t>
    </w:r>
    <w:r>
      <w:t>- Milín doplňkový hydrogeologický průzkum a mon</w:t>
    </w:r>
    <w:r>
      <w:rPr>
        <w:u w:val="single" w:color="000000"/>
      </w:rPr>
      <w:t>itoring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15914"/>
    <w:multiLevelType w:val="hybridMultilevel"/>
    <w:tmpl w:val="483A3932"/>
    <w:lvl w:ilvl="0" w:tplc="7BA8776A">
      <w:start w:val="1"/>
      <w:numFmt w:val="decimal"/>
      <w:lvlText w:val="%1."/>
      <w:lvlJc w:val="left"/>
      <w:pPr>
        <w:ind w:left="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EE070C">
      <w:start w:val="1"/>
      <w:numFmt w:val="lowerLetter"/>
      <w:lvlText w:val="%2"/>
      <w:lvlJc w:val="left"/>
      <w:pPr>
        <w:ind w:left="1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06C51E">
      <w:start w:val="1"/>
      <w:numFmt w:val="lowerRoman"/>
      <w:lvlText w:val="%3"/>
      <w:lvlJc w:val="left"/>
      <w:pPr>
        <w:ind w:left="1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B43CA6">
      <w:start w:val="1"/>
      <w:numFmt w:val="decimal"/>
      <w:lvlText w:val="%4"/>
      <w:lvlJc w:val="left"/>
      <w:pPr>
        <w:ind w:left="2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001786">
      <w:start w:val="1"/>
      <w:numFmt w:val="lowerLetter"/>
      <w:lvlText w:val="%5"/>
      <w:lvlJc w:val="left"/>
      <w:pPr>
        <w:ind w:left="3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0239DA">
      <w:start w:val="1"/>
      <w:numFmt w:val="lowerRoman"/>
      <w:lvlText w:val="%6"/>
      <w:lvlJc w:val="left"/>
      <w:pPr>
        <w:ind w:left="4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724A98">
      <w:start w:val="1"/>
      <w:numFmt w:val="decimal"/>
      <w:lvlText w:val="%7"/>
      <w:lvlJc w:val="left"/>
      <w:pPr>
        <w:ind w:left="4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8A4F94">
      <w:start w:val="1"/>
      <w:numFmt w:val="lowerLetter"/>
      <w:lvlText w:val="%8"/>
      <w:lvlJc w:val="left"/>
      <w:pPr>
        <w:ind w:left="5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AE63C2">
      <w:start w:val="1"/>
      <w:numFmt w:val="lowerRoman"/>
      <w:lvlText w:val="%9"/>
      <w:lvlJc w:val="left"/>
      <w:pPr>
        <w:ind w:left="6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7962FF3"/>
    <w:multiLevelType w:val="hybridMultilevel"/>
    <w:tmpl w:val="787CB90A"/>
    <w:lvl w:ilvl="0" w:tplc="416664B6">
      <w:start w:val="1"/>
      <w:numFmt w:val="lowerLetter"/>
      <w:lvlText w:val="%1)"/>
      <w:lvlJc w:val="left"/>
      <w:pPr>
        <w:ind w:left="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B2ECE0">
      <w:start w:val="1"/>
      <w:numFmt w:val="lowerLetter"/>
      <w:lvlText w:val="%2"/>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12963E">
      <w:start w:val="1"/>
      <w:numFmt w:val="lowerRoman"/>
      <w:lvlText w:val="%3"/>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107BD6">
      <w:start w:val="1"/>
      <w:numFmt w:val="decimal"/>
      <w:lvlText w:val="%4"/>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2EFC0A">
      <w:start w:val="1"/>
      <w:numFmt w:val="lowerLetter"/>
      <w:lvlText w:val="%5"/>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4A8882">
      <w:start w:val="1"/>
      <w:numFmt w:val="lowerRoman"/>
      <w:lvlText w:val="%6"/>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028602">
      <w:start w:val="1"/>
      <w:numFmt w:val="decimal"/>
      <w:lvlText w:val="%7"/>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F44682">
      <w:start w:val="1"/>
      <w:numFmt w:val="lowerLetter"/>
      <w:lvlText w:val="%8"/>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FC6F5C">
      <w:start w:val="1"/>
      <w:numFmt w:val="lowerRoman"/>
      <w:lvlText w:val="%9"/>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C65E6D"/>
    <w:multiLevelType w:val="hybridMultilevel"/>
    <w:tmpl w:val="ADE49AF0"/>
    <w:lvl w:ilvl="0" w:tplc="52E4790A">
      <w:start w:val="1"/>
      <w:numFmt w:val="lowerLetter"/>
      <w:lvlText w:val="%1)"/>
      <w:lvlJc w:val="left"/>
      <w:pPr>
        <w:ind w:left="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8400AC">
      <w:start w:val="1"/>
      <w:numFmt w:val="lowerLetter"/>
      <w:lvlText w:val="%2"/>
      <w:lvlJc w:val="left"/>
      <w:pPr>
        <w:ind w:left="1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82EA8E">
      <w:start w:val="1"/>
      <w:numFmt w:val="lowerRoman"/>
      <w:lvlText w:val="%3"/>
      <w:lvlJc w:val="left"/>
      <w:pPr>
        <w:ind w:left="1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D24C58">
      <w:start w:val="1"/>
      <w:numFmt w:val="decimal"/>
      <w:lvlText w:val="%4"/>
      <w:lvlJc w:val="left"/>
      <w:pPr>
        <w:ind w:left="2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7E72B0">
      <w:start w:val="1"/>
      <w:numFmt w:val="lowerLetter"/>
      <w:lvlText w:val="%5"/>
      <w:lvlJc w:val="left"/>
      <w:pPr>
        <w:ind w:left="3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38B048">
      <w:start w:val="1"/>
      <w:numFmt w:val="lowerRoman"/>
      <w:lvlText w:val="%6"/>
      <w:lvlJc w:val="left"/>
      <w:pPr>
        <w:ind w:left="4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3A40E4">
      <w:start w:val="1"/>
      <w:numFmt w:val="decimal"/>
      <w:lvlText w:val="%7"/>
      <w:lvlJc w:val="left"/>
      <w:pPr>
        <w:ind w:left="4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A88AA8">
      <w:start w:val="1"/>
      <w:numFmt w:val="lowerLetter"/>
      <w:lvlText w:val="%8"/>
      <w:lvlJc w:val="left"/>
      <w:pPr>
        <w:ind w:left="5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F2E7E0">
      <w:start w:val="1"/>
      <w:numFmt w:val="lowerRoman"/>
      <w:lvlText w:val="%9"/>
      <w:lvlJc w:val="left"/>
      <w:pPr>
        <w:ind w:left="6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04"/>
    <w:rsid w:val="00A44704"/>
    <w:rsid w:val="00BD7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ADCE"/>
  <w15:docId w15:val="{63D9E1CB-D022-4C4F-AE8B-ADEC4DF4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3" w:line="271" w:lineRule="auto"/>
      <w:ind w:left="2991"/>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01"/>
      <w:ind w:left="10" w:right="322" w:hanging="10"/>
      <w:jc w:val="center"/>
      <w:outlineLvl w:val="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1" Type="http://schemas.openxmlformats.org/officeDocument/2006/relationships/image" Target="media/image12.jpg"/><Relationship Id="rId34" Type="http://schemas.openxmlformats.org/officeDocument/2006/relationships/image" Target="media/image18.jpg"/><Relationship Id="rId42" Type="http://schemas.openxmlformats.org/officeDocument/2006/relationships/image" Target="media/image24.jpg"/><Relationship Id="rId47" Type="http://schemas.openxmlformats.org/officeDocument/2006/relationships/image" Target="media/image28.jpg"/><Relationship Id="rId50" Type="http://schemas.openxmlformats.org/officeDocument/2006/relationships/image" Target="media/image30.jpg"/><Relationship Id="rId55" Type="http://schemas.openxmlformats.org/officeDocument/2006/relationships/image" Target="media/image34.jpg"/><Relationship Id="rId63" Type="http://schemas.openxmlformats.org/officeDocument/2006/relationships/image" Target="media/image40.jpg"/><Relationship Id="rId68" Type="http://schemas.openxmlformats.org/officeDocument/2006/relationships/header" Target="header5.xml"/><Relationship Id="rId76" Type="http://schemas.openxmlformats.org/officeDocument/2006/relationships/header" Target="header8.xml"/><Relationship Id="rId7" Type="http://schemas.openxmlformats.org/officeDocument/2006/relationships/header" Target="header1.xml"/><Relationship Id="rId71" Type="http://schemas.openxmlformats.org/officeDocument/2006/relationships/image" Target="media/image261.jpg"/><Relationship Id="rId2" Type="http://schemas.openxmlformats.org/officeDocument/2006/relationships/styles" Target="styles.xml"/><Relationship Id="rId16" Type="http://schemas.openxmlformats.org/officeDocument/2006/relationships/image" Target="media/image7.jpg"/><Relationship Id="rId11" Type="http://schemas.openxmlformats.org/officeDocument/2006/relationships/image" Target="media/image2.jpg"/><Relationship Id="rId24" Type="http://schemas.openxmlformats.org/officeDocument/2006/relationships/image" Target="media/image15.jpg"/><Relationship Id="rId32" Type="http://schemas.openxmlformats.org/officeDocument/2006/relationships/image" Target="media/image67.jpg"/><Relationship Id="rId37" Type="http://schemas.openxmlformats.org/officeDocument/2006/relationships/image" Target="media/image21.jpg"/><Relationship Id="rId40" Type="http://schemas.openxmlformats.org/officeDocument/2006/relationships/image" Target="media/image251.jpg"/><Relationship Id="rId45" Type="http://schemas.openxmlformats.org/officeDocument/2006/relationships/image" Target="media/image253.jpg"/><Relationship Id="rId53" Type="http://schemas.openxmlformats.org/officeDocument/2006/relationships/image" Target="media/image257.jpg"/><Relationship Id="rId58" Type="http://schemas.openxmlformats.org/officeDocument/2006/relationships/image" Target="media/image35.jpg"/><Relationship Id="rId66" Type="http://schemas.openxmlformats.org/officeDocument/2006/relationships/image" Target="media/image43.jpg"/><Relationship Id="rId74" Type="http://schemas.openxmlformats.org/officeDocument/2006/relationships/image" Target="media/image47.jpg"/><Relationship Id="rId79"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jpg"/><Relationship Id="rId36" Type="http://schemas.openxmlformats.org/officeDocument/2006/relationships/image" Target="media/image20.jpg"/><Relationship Id="rId49" Type="http://schemas.openxmlformats.org/officeDocument/2006/relationships/image" Target="media/image254.jpg"/><Relationship Id="rId57" Type="http://schemas.openxmlformats.org/officeDocument/2006/relationships/image" Target="media/image259.jpg"/><Relationship Id="rId61" Type="http://schemas.openxmlformats.org/officeDocument/2006/relationships/image" Target="media/image38.jpg"/><Relationship Id="rId10" Type="http://schemas.openxmlformats.org/officeDocument/2006/relationships/image" Target="media/image1.jpg"/><Relationship Id="rId19" Type="http://schemas.openxmlformats.org/officeDocument/2006/relationships/image" Target="media/image10.jpg"/><Relationship Id="rId31" Type="http://schemas.openxmlformats.org/officeDocument/2006/relationships/image" Target="media/image89.jpg"/><Relationship Id="rId44" Type="http://schemas.openxmlformats.org/officeDocument/2006/relationships/image" Target="media/image26.jpg"/><Relationship Id="rId52" Type="http://schemas.openxmlformats.org/officeDocument/2006/relationships/image" Target="media/image32.jpg"/><Relationship Id="rId60" Type="http://schemas.openxmlformats.org/officeDocument/2006/relationships/image" Target="media/image37.jpg"/><Relationship Id="rId65" Type="http://schemas.openxmlformats.org/officeDocument/2006/relationships/image" Target="media/image42.jpg"/><Relationship Id="rId73" Type="http://schemas.openxmlformats.org/officeDocument/2006/relationships/image" Target="media/image46.jp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jpg"/><Relationship Id="rId22" Type="http://schemas.openxmlformats.org/officeDocument/2006/relationships/image" Target="media/image13.jpg"/><Relationship Id="rId35" Type="http://schemas.openxmlformats.org/officeDocument/2006/relationships/image" Target="media/image19.jpg"/><Relationship Id="rId43" Type="http://schemas.openxmlformats.org/officeDocument/2006/relationships/image" Target="media/image25.jpg"/><Relationship Id="rId48" Type="http://schemas.openxmlformats.org/officeDocument/2006/relationships/image" Target="media/image29.jpg"/><Relationship Id="rId56" Type="http://schemas.openxmlformats.org/officeDocument/2006/relationships/image" Target="media/image258.jpg"/><Relationship Id="rId64" Type="http://schemas.openxmlformats.org/officeDocument/2006/relationships/image" Target="media/image41.jpg"/><Relationship Id="rId69" Type="http://schemas.openxmlformats.org/officeDocument/2006/relationships/header" Target="header6.xml"/><Relationship Id="rId77" Type="http://schemas.openxmlformats.org/officeDocument/2006/relationships/header" Target="header9.xml"/><Relationship Id="rId8" Type="http://schemas.openxmlformats.org/officeDocument/2006/relationships/header" Target="header2.xml"/><Relationship Id="rId51" Type="http://schemas.openxmlformats.org/officeDocument/2006/relationships/image" Target="media/image31.jpg"/><Relationship Id="rId72" Type="http://schemas.openxmlformats.org/officeDocument/2006/relationships/image" Target="media/image45.jpg"/><Relationship Id="rId3"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17.jpg"/><Relationship Id="rId38" Type="http://schemas.openxmlformats.org/officeDocument/2006/relationships/image" Target="media/image22.jpg"/><Relationship Id="rId46" Type="http://schemas.openxmlformats.org/officeDocument/2006/relationships/image" Target="media/image27.jpg"/><Relationship Id="rId59" Type="http://schemas.openxmlformats.org/officeDocument/2006/relationships/image" Target="media/image36.jpg"/><Relationship Id="rId67" Type="http://schemas.openxmlformats.org/officeDocument/2006/relationships/header" Target="header4.xml"/><Relationship Id="rId20" Type="http://schemas.openxmlformats.org/officeDocument/2006/relationships/image" Target="media/image11.jpg"/><Relationship Id="rId41" Type="http://schemas.openxmlformats.org/officeDocument/2006/relationships/image" Target="media/image23.jpg"/><Relationship Id="rId54" Type="http://schemas.openxmlformats.org/officeDocument/2006/relationships/image" Target="media/image33.jpg"/><Relationship Id="rId62" Type="http://schemas.openxmlformats.org/officeDocument/2006/relationships/image" Target="media/image39.jpg"/><Relationship Id="rId70" Type="http://schemas.openxmlformats.org/officeDocument/2006/relationships/image" Target="media/image44.jpg"/><Relationship Id="rId75"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2008</Words>
  <Characters>11850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KONICA MINOLTA bizhub PRO 950</dc:creator>
  <cp:keywords/>
  <cp:lastModifiedBy>Horová Hana</cp:lastModifiedBy>
  <cp:revision>2</cp:revision>
  <dcterms:created xsi:type="dcterms:W3CDTF">2017-01-02T13:11:00Z</dcterms:created>
  <dcterms:modified xsi:type="dcterms:W3CDTF">2017-01-02T13:11:00Z</dcterms:modified>
</cp:coreProperties>
</file>