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0451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0451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0451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451A2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51A2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0451A2" w:rsidRDefault="000451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Tomáš Rožánek</w:t>
            </w:r>
          </w:p>
        </w:tc>
      </w:tr>
      <w:tr w:rsidR="000451A2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0451A2" w:rsidRDefault="000451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Sokolovská 564/51</w:t>
            </w:r>
          </w:p>
        </w:tc>
      </w:tr>
      <w:tr w:rsidR="000451A2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0451A2" w:rsidRDefault="000451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 05  Karlovy Vary</w:t>
            </w:r>
          </w:p>
        </w:tc>
      </w:tr>
      <w:tr w:rsidR="000451A2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0451A2" w:rsidRDefault="000451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46879137</w:t>
            </w:r>
          </w:p>
        </w:tc>
      </w:tr>
      <w:tr w:rsidR="000451A2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51A2">
        <w:trPr>
          <w:cantSplit/>
        </w:trPr>
        <w:tc>
          <w:tcPr>
            <w:tcW w:w="1445" w:type="dxa"/>
            <w:gridSpan w:val="4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17.10.2019</w:t>
            </w:r>
          </w:p>
        </w:tc>
        <w:tc>
          <w:tcPr>
            <w:tcW w:w="6264" w:type="dxa"/>
            <w:gridSpan w:val="13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51A2">
        <w:trPr>
          <w:cantSplit/>
        </w:trPr>
        <w:tc>
          <w:tcPr>
            <w:tcW w:w="2023" w:type="dxa"/>
            <w:gridSpan w:val="6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OBJ70-32885/2019</w:t>
            </w:r>
          </w:p>
        </w:tc>
        <w:tc>
          <w:tcPr>
            <w:tcW w:w="867" w:type="dxa"/>
            <w:gridSpan w:val="4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Brožíčková Kamila</w:t>
            </w:r>
          </w:p>
        </w:tc>
        <w:tc>
          <w:tcPr>
            <w:tcW w:w="481" w:type="dxa"/>
            <w:gridSpan w:val="2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353151213</w:t>
            </w: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0451A2">
        <w:trPr>
          <w:cantSplit/>
        </w:trPr>
        <w:tc>
          <w:tcPr>
            <w:tcW w:w="6359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451A2" w:rsidRDefault="001A754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451A2" w:rsidRDefault="001A754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451A2" w:rsidRDefault="001A754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0451A2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451A2" w:rsidRDefault="001A75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Objednávka výstavby stanovišť pro osazení nádob na separaci:</w:t>
            </w:r>
            <w:r>
              <w:rPr>
                <w:rFonts w:ascii="Arial" w:hAnsi="Arial"/>
                <w:b/>
                <w:sz w:val="18"/>
              </w:rPr>
              <w:br/>
              <w:t xml:space="preserve">1. </w:t>
            </w:r>
            <w:proofErr w:type="spellStart"/>
            <w:r>
              <w:rPr>
                <w:rFonts w:ascii="Arial" w:hAnsi="Arial"/>
                <w:b/>
                <w:sz w:val="18"/>
              </w:rPr>
              <w:t>Rosnice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(Jabloňová ulice)</w:t>
            </w:r>
            <w:r>
              <w:rPr>
                <w:rFonts w:ascii="Arial" w:hAnsi="Arial"/>
                <w:b/>
                <w:sz w:val="18"/>
              </w:rPr>
              <w:br/>
              <w:t>2. Tuhnice (Šumavská ulice)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0451A2" w:rsidRDefault="001A754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74 963</w:t>
            </w: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451A2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1A7545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30.12.2019</w:t>
            </w:r>
          </w:p>
        </w:tc>
      </w:tr>
      <w:tr w:rsidR="000451A2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451A2">
        <w:trPr>
          <w:cantSplit/>
        </w:trPr>
        <w:tc>
          <w:tcPr>
            <w:tcW w:w="481" w:type="dxa"/>
            <w:gridSpan w:val="2"/>
          </w:tcPr>
          <w:p w:rsidR="000451A2" w:rsidRDefault="000451A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7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0451A2">
        <w:trPr>
          <w:cantSplit/>
        </w:trPr>
        <w:tc>
          <w:tcPr>
            <w:tcW w:w="963" w:type="dxa"/>
            <w:gridSpan w:val="3"/>
          </w:tcPr>
          <w:p w:rsidR="000451A2" w:rsidRDefault="000451A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7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Předmětem objednávky je dodávka materiálu a služeb nespadajících do režimu </w:t>
            </w:r>
            <w:r>
              <w:rPr>
                <w:rFonts w:ascii="Arial" w:hAnsi="Arial"/>
                <w:sz w:val="18"/>
              </w:rPr>
              <w:t>"přenesené daňové povinnosti".</w:t>
            </w: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451A2">
        <w:trPr>
          <w:cantSplit/>
        </w:trPr>
        <w:tc>
          <w:tcPr>
            <w:tcW w:w="1927" w:type="dxa"/>
            <w:gridSpan w:val="5"/>
          </w:tcPr>
          <w:p w:rsidR="000451A2" w:rsidRDefault="000451A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5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1A75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0451A2">
        <w:trPr>
          <w:cantSplit/>
        </w:trPr>
        <w:tc>
          <w:tcPr>
            <w:tcW w:w="385" w:type="dxa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</w:t>
            </w:r>
            <w:r>
              <w:rPr>
                <w:rFonts w:ascii="Arial" w:hAnsi="Arial"/>
                <w:sz w:val="18"/>
              </w:rPr>
              <w:t xml:space="preserve">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0451A2">
        <w:trPr>
          <w:cantSplit/>
        </w:trPr>
        <w:tc>
          <w:tcPr>
            <w:tcW w:w="385" w:type="dxa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vztah se řídí </w:t>
            </w:r>
            <w:r>
              <w:rPr>
                <w:rFonts w:ascii="Arial" w:hAnsi="Arial"/>
                <w:sz w:val="18"/>
              </w:rPr>
              <w:t>občanským zákoníkem.</w:t>
            </w:r>
          </w:p>
        </w:tc>
      </w:tr>
      <w:tr w:rsidR="000451A2">
        <w:trPr>
          <w:cantSplit/>
        </w:trPr>
        <w:tc>
          <w:tcPr>
            <w:tcW w:w="385" w:type="dxa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se zavazuje, že v případě nesplnění termínu zaplatí objednateli smluvní pokutu ve výši denně 0,05% z ceny dodávky bez DPH za každý započatý den prodlení. Smluvní pokutu může objednatel dodavateli odečíst z fakturované </w:t>
            </w:r>
            <w:r>
              <w:rPr>
                <w:rFonts w:ascii="Arial" w:hAnsi="Arial"/>
                <w:sz w:val="18"/>
              </w:rPr>
              <w:t>částky.</w:t>
            </w:r>
          </w:p>
        </w:tc>
      </w:tr>
      <w:tr w:rsidR="000451A2">
        <w:trPr>
          <w:cantSplit/>
        </w:trPr>
        <w:tc>
          <w:tcPr>
            <w:tcW w:w="385" w:type="dxa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451A2">
        <w:trPr>
          <w:cantSplit/>
        </w:trPr>
        <w:tc>
          <w:tcPr>
            <w:tcW w:w="385" w:type="dxa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</w:t>
            </w:r>
            <w:r>
              <w:rPr>
                <w:rFonts w:ascii="Arial" w:hAnsi="Arial"/>
                <w:sz w:val="18"/>
              </w:rPr>
              <w:t>né dodávky (např. formou dodacího listu), u provedených prací či služeb bude práce předána předávacím protokolem objednateli.</w:t>
            </w:r>
          </w:p>
        </w:tc>
      </w:tr>
      <w:tr w:rsidR="000451A2">
        <w:trPr>
          <w:cantSplit/>
        </w:trPr>
        <w:tc>
          <w:tcPr>
            <w:tcW w:w="385" w:type="dxa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21 dnů ode dne doručení, pokud bude obsahovat veškeré náležitosti.</w:t>
            </w:r>
          </w:p>
        </w:tc>
      </w:tr>
      <w:tr w:rsidR="000451A2">
        <w:trPr>
          <w:cantSplit/>
        </w:trPr>
        <w:tc>
          <w:tcPr>
            <w:tcW w:w="385" w:type="dxa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0451A2">
        <w:trPr>
          <w:cantSplit/>
        </w:trPr>
        <w:tc>
          <w:tcPr>
            <w:tcW w:w="385" w:type="dxa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</w:t>
            </w:r>
            <w:r>
              <w:rPr>
                <w:rFonts w:ascii="Arial" w:hAnsi="Arial"/>
                <w:sz w:val="18"/>
              </w:rPr>
              <w:t>ováním vad.</w:t>
            </w:r>
          </w:p>
        </w:tc>
      </w:tr>
      <w:tr w:rsidR="000451A2">
        <w:trPr>
          <w:cantSplit/>
        </w:trPr>
        <w:tc>
          <w:tcPr>
            <w:tcW w:w="385" w:type="dxa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24 měsíců.</w:t>
            </w: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1A75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1A75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Úhrada daňového dokladu bude provedena pouze na účet dodavatele, který je </w:t>
            </w:r>
            <w:r>
              <w:rPr>
                <w:rFonts w:ascii="Arial" w:hAnsi="Arial"/>
                <w:sz w:val="18"/>
              </w:rPr>
              <w:t>zveřejněný v registru plátců DPH, na portálu finanční správy.</w:t>
            </w: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Povinnost objednatele zaplatit DPH se považuje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dohodly pro případ, že by se dodavatel stal nespolehlivým plátcem (§ 106a </w:t>
            </w:r>
            <w:r>
              <w:rPr>
                <w:rFonts w:ascii="Arial" w:hAnsi="Arial"/>
                <w:sz w:val="18"/>
              </w:rPr>
              <w:t>zákona č.235/2004 Sb., o dani z přidané hodnoty, ve znění pozdějších předpisů), že objednatel zaplatí na veřejný účet dodavatele pouze základ DPH dle daňového dokladu a DPH zaplatí přímo na účet příslušného správce daně pod variabilním symbolem 46879137, k</w:t>
            </w:r>
            <w:r>
              <w:rPr>
                <w:rFonts w:ascii="Arial" w:hAnsi="Arial"/>
                <w:sz w:val="18"/>
              </w:rPr>
              <w:t>onstantní symbol 1148, specifický symbol 00254657 (§ 109a zákona o DPH).</w:t>
            </w: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1A75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</w:t>
            </w:r>
            <w:r>
              <w:rPr>
                <w:rFonts w:ascii="Arial" w:hAnsi="Arial"/>
                <w:b/>
                <w:sz w:val="18"/>
              </w:rPr>
              <w:t>hem objednávky před podpisem podrobně seznámily, a že tato odpovídá jejich svobodné vůli. Na důkaz toho připojuji své podpisy.</w:t>
            </w: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51A2">
        <w:trPr>
          <w:cantSplit/>
        </w:trPr>
        <w:tc>
          <w:tcPr>
            <w:tcW w:w="9636" w:type="dxa"/>
            <w:gridSpan w:val="20"/>
          </w:tcPr>
          <w:p w:rsidR="000451A2" w:rsidRDefault="000451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51A2">
        <w:trPr>
          <w:cantSplit/>
        </w:trPr>
        <w:tc>
          <w:tcPr>
            <w:tcW w:w="4818" w:type="dxa"/>
            <w:gridSpan w:val="10"/>
            <w:vAlign w:val="bottom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0451A2" w:rsidRDefault="001A754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Eva Pavlasová </w:t>
            </w:r>
          </w:p>
        </w:tc>
      </w:tr>
      <w:tr w:rsidR="000451A2">
        <w:trPr>
          <w:cantSplit/>
        </w:trPr>
        <w:tc>
          <w:tcPr>
            <w:tcW w:w="4818" w:type="dxa"/>
            <w:gridSpan w:val="10"/>
          </w:tcPr>
          <w:p w:rsidR="000451A2" w:rsidRDefault="001A75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Podpis oprávněného zástupce </w:t>
            </w:r>
            <w:r>
              <w:rPr>
                <w:rFonts w:ascii="Arial" w:hAnsi="Arial"/>
                <w:sz w:val="18"/>
              </w:rPr>
              <w:t>dodavatele</w:t>
            </w:r>
          </w:p>
        </w:tc>
        <w:tc>
          <w:tcPr>
            <w:tcW w:w="4818" w:type="dxa"/>
            <w:gridSpan w:val="10"/>
          </w:tcPr>
          <w:p w:rsidR="000451A2" w:rsidRDefault="001A754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000000" w:rsidRDefault="001A7545"/>
    <w:sectPr w:rsidR="00000000">
      <w:pgSz w:w="11903" w:h="16835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A2"/>
    <w:rsid w:val="000451A2"/>
    <w:rsid w:val="001A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4EAA"/>
  <w15:docId w15:val="{FD1F3957-77E4-4C39-90CC-065AD602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F76B2BC0</Template>
  <TotalTime>0</TotalTime>
  <Pages>2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Brožíčková Kamila</dc:creator>
  <cp:lastModifiedBy>Brožíčková Lepíková Kamila</cp:lastModifiedBy>
  <cp:revision>2</cp:revision>
  <dcterms:created xsi:type="dcterms:W3CDTF">2019-10-18T05:17:00Z</dcterms:created>
  <dcterms:modified xsi:type="dcterms:W3CDTF">2019-10-18T05:17:00Z</dcterms:modified>
</cp:coreProperties>
</file>