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49" w:rsidRDefault="00337549">
      <w:pPr>
        <w:spacing w:line="1" w:lineRule="exact"/>
      </w:pPr>
    </w:p>
    <w:p w:rsidR="00337549" w:rsidRDefault="00195A1B">
      <w:pPr>
        <w:pStyle w:val="Nadpis10"/>
        <w:framePr w:w="9252" w:h="436" w:hRule="exact" w:wrap="none" w:vAnchor="page" w:hAnchor="page" w:x="869" w:y="1026"/>
        <w:spacing w:after="0"/>
      </w:pPr>
      <w:bookmarkStart w:id="0" w:name="bookmark0"/>
      <w:bookmarkStart w:id="1" w:name="bookmark1"/>
      <w:bookmarkStart w:id="2" w:name="bookmark2"/>
      <w:r>
        <w:t>STÁTNÍ ZDRAVOTNÍ Ú</w:t>
      </w:r>
      <w:r w:rsidR="00566CBB">
        <w:t>STAV</w:t>
      </w:r>
      <w:bookmarkEnd w:id="0"/>
      <w:bookmarkEnd w:id="1"/>
      <w:bookmarkEnd w:id="2"/>
    </w:p>
    <w:p w:rsidR="00337549" w:rsidRDefault="00566CBB">
      <w:pPr>
        <w:pStyle w:val="Zkladntext1"/>
        <w:framePr w:w="9252" w:h="965" w:hRule="exact" w:wrap="none" w:vAnchor="page" w:hAnchor="page" w:x="869" w:y="1710"/>
        <w:ind w:firstLine="0"/>
        <w:jc w:val="center"/>
      </w:pPr>
      <w:r>
        <w:t>Na základě Vaší objednávky OGP/9/8110/1293 ze dne 04.09.19 se uzavírá dle §1746 odst.2 zákona č.</w:t>
      </w:r>
      <w:r>
        <w:br/>
        <w:t>89/2012 Sb., Občanského zákoníku, v platném a účinném znění</w:t>
      </w:r>
    </w:p>
    <w:p w:rsidR="00337549" w:rsidRDefault="00566CBB">
      <w:pPr>
        <w:pStyle w:val="Zkladntext1"/>
        <w:framePr w:w="9252" w:h="965" w:hRule="exact" w:wrap="none" w:vAnchor="page" w:hAnchor="page" w:x="869" w:y="1710"/>
        <w:pBdr>
          <w:bottom w:val="single" w:sz="4" w:space="0" w:color="auto"/>
        </w:pBdr>
        <w:spacing w:after="0"/>
        <w:ind w:firstLine="0"/>
        <w:jc w:val="center"/>
      </w:pPr>
      <w:r>
        <w:rPr>
          <w:b/>
          <w:bCs/>
        </w:rPr>
        <w:t>Smlouva o provedení odborné a laboratorní expertizy č. 191504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1436"/>
        <w:gridCol w:w="6073"/>
      </w:tblGrid>
      <w:tr w:rsidR="0033754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20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Název</w:t>
            </w:r>
          </w:p>
        </w:tc>
        <w:tc>
          <w:tcPr>
            <w:tcW w:w="6073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Státní zdravotní ústav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Adresa</w:t>
            </w:r>
          </w:p>
        </w:tc>
        <w:tc>
          <w:tcPr>
            <w:tcW w:w="6073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Šrobárova 49/48 , 100 00 Praha 10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IČ</w:t>
            </w:r>
          </w:p>
        </w:tc>
        <w:tc>
          <w:tcPr>
            <w:tcW w:w="6073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75010330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DIČ</w:t>
            </w:r>
          </w:p>
        </w:tc>
        <w:tc>
          <w:tcPr>
            <w:tcW w:w="6073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CZ75010330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Číslo účtu</w:t>
            </w:r>
          </w:p>
        </w:tc>
        <w:tc>
          <w:tcPr>
            <w:tcW w:w="6073" w:type="dxa"/>
            <w:shd w:val="clear" w:color="auto" w:fill="FFFFFF"/>
          </w:tcPr>
          <w:p w:rsidR="00337549" w:rsidRDefault="00195A1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xxx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Zastoupený</w:t>
            </w:r>
          </w:p>
        </w:tc>
        <w:tc>
          <w:tcPr>
            <w:tcW w:w="6073" w:type="dxa"/>
            <w:shd w:val="clear" w:color="auto" w:fill="FFFFFF"/>
            <w:vAlign w:val="bottom"/>
          </w:tcPr>
          <w:p w:rsidR="00337549" w:rsidRDefault="00195A1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xxx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Řešitel</w:t>
            </w:r>
          </w:p>
        </w:tc>
        <w:tc>
          <w:tcPr>
            <w:tcW w:w="6073" w:type="dxa"/>
            <w:shd w:val="clear" w:color="auto" w:fill="FFFFFF"/>
          </w:tcPr>
          <w:p w:rsidR="00337549" w:rsidRDefault="00195A1B">
            <w:pPr>
              <w:pStyle w:val="Jin0"/>
              <w:framePr w:w="8730" w:h="5029" w:wrap="none" w:vAnchor="page" w:hAnchor="page" w:x="895" w:y="2948"/>
              <w:spacing w:after="0"/>
              <w:ind w:firstLine="160"/>
              <w:jc w:val="both"/>
            </w:pPr>
            <w:r>
              <w:t>xxx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Vyřizuje</w:t>
            </w:r>
          </w:p>
        </w:tc>
        <w:tc>
          <w:tcPr>
            <w:tcW w:w="6073" w:type="dxa"/>
            <w:shd w:val="clear" w:color="auto" w:fill="FFFFFF"/>
          </w:tcPr>
          <w:p w:rsidR="00337549" w:rsidRDefault="00195A1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xxx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220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1436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Název</w:t>
            </w:r>
          </w:p>
        </w:tc>
        <w:tc>
          <w:tcPr>
            <w:tcW w:w="6073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Technická univerzita v Liberci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Adresa</w:t>
            </w:r>
          </w:p>
        </w:tc>
        <w:tc>
          <w:tcPr>
            <w:tcW w:w="6073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Studentská 1402/2,461 17 Liberec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IČ</w:t>
            </w:r>
          </w:p>
        </w:tc>
        <w:tc>
          <w:tcPr>
            <w:tcW w:w="6073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46747885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DIČ</w:t>
            </w:r>
          </w:p>
        </w:tc>
        <w:tc>
          <w:tcPr>
            <w:tcW w:w="6073" w:type="dxa"/>
            <w:shd w:val="clear" w:color="auto" w:fill="FFFFFF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CZ46747885</w:t>
            </w:r>
          </w:p>
        </w:tc>
      </w:tr>
      <w:tr w:rsidR="00337549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220" w:type="dxa"/>
            <w:shd w:val="clear" w:color="auto" w:fill="FFFFFF"/>
          </w:tcPr>
          <w:p w:rsidR="00337549" w:rsidRDefault="00337549">
            <w:pPr>
              <w:framePr w:w="8730" w:h="5029" w:wrap="none" w:vAnchor="page" w:hAnchor="page" w:x="895" w:y="2948"/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37549" w:rsidRDefault="00566CBB">
            <w:pPr>
              <w:pStyle w:val="Jin0"/>
              <w:framePr w:w="8730" w:h="5029" w:wrap="none" w:vAnchor="page" w:hAnchor="page" w:x="895" w:y="2948"/>
              <w:spacing w:after="80"/>
              <w:ind w:firstLine="160"/>
            </w:pPr>
            <w:r>
              <w:t>Číslo účtu</w:t>
            </w:r>
            <w:r w:rsidR="00195A1B">
              <w:t xml:space="preserve">         </w:t>
            </w:r>
          </w:p>
          <w:p w:rsidR="00337549" w:rsidRDefault="00566CBB">
            <w:pPr>
              <w:pStyle w:val="Jin0"/>
              <w:framePr w:w="8730" w:h="5029" w:wrap="none" w:vAnchor="page" w:hAnchor="page" w:x="895" w:y="2948"/>
              <w:spacing w:after="80"/>
              <w:ind w:firstLine="160"/>
            </w:pPr>
            <w:r>
              <w:t>Zastoupený</w:t>
            </w:r>
            <w:bookmarkStart w:id="3" w:name="_GoBack"/>
            <w:bookmarkEnd w:id="3"/>
          </w:p>
          <w:p w:rsidR="00337549" w:rsidRDefault="00566CBB">
            <w:pPr>
              <w:pStyle w:val="Jin0"/>
              <w:framePr w:w="8730" w:h="5029" w:wrap="none" w:vAnchor="page" w:hAnchor="page" w:x="895" w:y="2948"/>
              <w:spacing w:after="80"/>
              <w:ind w:firstLine="160"/>
            </w:pPr>
            <w:r>
              <w:t>Vyřizuje</w:t>
            </w:r>
          </w:p>
        </w:tc>
        <w:tc>
          <w:tcPr>
            <w:tcW w:w="6073" w:type="dxa"/>
            <w:shd w:val="clear" w:color="auto" w:fill="FFFFFF"/>
            <w:vAlign w:val="bottom"/>
          </w:tcPr>
          <w:p w:rsidR="00337549" w:rsidRDefault="00195A1B">
            <w:pPr>
              <w:pStyle w:val="Jin0"/>
              <w:framePr w:w="8730" w:h="5029" w:wrap="none" w:vAnchor="page" w:hAnchor="page" w:x="895" w:y="2948"/>
              <w:spacing w:after="0"/>
              <w:ind w:firstLine="160"/>
            </w:pPr>
            <w:r>
              <w:t>xxx</w:t>
            </w:r>
          </w:p>
        </w:tc>
      </w:tr>
    </w:tbl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48"/>
        </w:tabs>
        <w:spacing w:after="280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Předmět plnění</w:t>
      </w:r>
      <w:bookmarkEnd w:id="5"/>
      <w:bookmarkEnd w:id="6"/>
      <w:bookmarkEnd w:id="7"/>
    </w:p>
    <w:p w:rsidR="00337549" w:rsidRDefault="00566CBB">
      <w:pPr>
        <w:pStyle w:val="Zkladntext1"/>
        <w:framePr w:w="9252" w:h="5479" w:hRule="exact" w:wrap="none" w:vAnchor="page" w:hAnchor="page" w:x="869" w:y="8590"/>
        <w:ind w:firstLine="320"/>
      </w:pPr>
      <w:r>
        <w:t>Cytogenetická analýza lidských periferních lymfocytů.</w:t>
      </w:r>
    </w:p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48"/>
        </w:tabs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Spolupráce odběratele</w:t>
      </w:r>
      <w:bookmarkEnd w:id="9"/>
      <w:bookmarkEnd w:id="10"/>
      <w:bookmarkEnd w:id="11"/>
    </w:p>
    <w:p w:rsidR="00337549" w:rsidRDefault="00566CBB">
      <w:pPr>
        <w:pStyle w:val="Zkladntext1"/>
        <w:framePr w:w="9252" w:h="5479" w:hRule="exact" w:wrap="none" w:vAnchor="page" w:hAnchor="page" w:x="869" w:y="8590"/>
        <w:ind w:firstLine="320"/>
      </w:pPr>
      <w:r>
        <w:t>Není požadována.</w:t>
      </w:r>
    </w:p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48"/>
          <w:tab w:val="left" w:pos="2848"/>
        </w:tabs>
        <w:spacing w:after="280"/>
      </w:pPr>
      <w:bookmarkStart w:id="12" w:name="bookmark13"/>
      <w:bookmarkStart w:id="13" w:name="bookmark14"/>
      <w:bookmarkEnd w:id="12"/>
      <w:r>
        <w:t>Termín plnění</w:t>
      </w:r>
      <w:r>
        <w:tab/>
      </w:r>
      <w:r>
        <w:rPr>
          <w:b w:val="0"/>
          <w:bCs w:val="0"/>
        </w:rPr>
        <w:t>10</w:t>
      </w:r>
      <w:r w:rsidR="00195A1B">
        <w:rPr>
          <w:b w:val="0"/>
          <w:bCs w:val="0"/>
        </w:rPr>
        <w:t>.</w:t>
      </w:r>
      <w:r>
        <w:rPr>
          <w:b w:val="0"/>
          <w:bCs w:val="0"/>
        </w:rPr>
        <w:t xml:space="preserve"> leden 2020</w:t>
      </w:r>
      <w:bookmarkEnd w:id="13"/>
    </w:p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58"/>
        </w:tabs>
      </w:pPr>
      <w:bookmarkStart w:id="14" w:name="bookmark15"/>
      <w:bookmarkStart w:id="15" w:name="bookmark11"/>
      <w:bookmarkStart w:id="16" w:name="bookmark12"/>
      <w:bookmarkStart w:id="17" w:name="bookmark16"/>
      <w:bookmarkEnd w:id="14"/>
      <w:r>
        <w:t>Cena plnění</w:t>
      </w:r>
      <w:bookmarkEnd w:id="15"/>
      <w:bookmarkEnd w:id="16"/>
      <w:bookmarkEnd w:id="17"/>
    </w:p>
    <w:p w:rsidR="00337549" w:rsidRDefault="00566CBB">
      <w:pPr>
        <w:pStyle w:val="Zkladntext1"/>
        <w:framePr w:w="9252" w:h="5479" w:hRule="exact" w:wrap="none" w:vAnchor="page" w:hAnchor="page" w:x="869" w:y="8590"/>
        <w:ind w:left="320"/>
      </w:pPr>
      <w:r>
        <w:t xml:space="preserve">Cena je stanovena předběžně na částku </w:t>
      </w:r>
      <w:r w:rsidR="00195A1B">
        <w:t>xxx</w:t>
      </w:r>
      <w:r>
        <w:t xml:space="preserve"> Kč (včetně DPH).Konečná cena bude stanovena na základě skutečných nákladů v rozmezí +-10% předběžné ceny.</w:t>
      </w:r>
    </w:p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58"/>
        </w:tabs>
      </w:pPr>
      <w:bookmarkStart w:id="18" w:name="bookmark19"/>
      <w:bookmarkStart w:id="19" w:name="bookmark17"/>
      <w:bookmarkStart w:id="20" w:name="bookmark18"/>
      <w:bookmarkStart w:id="21" w:name="bookmark20"/>
      <w:bookmarkEnd w:id="18"/>
      <w:r>
        <w:t>Podmínky plnění</w:t>
      </w:r>
      <w:bookmarkEnd w:id="19"/>
      <w:bookmarkEnd w:id="20"/>
      <w:bookmarkEnd w:id="21"/>
    </w:p>
    <w:p w:rsidR="00337549" w:rsidRDefault="00566CBB">
      <w:pPr>
        <w:pStyle w:val="Zkladntext1"/>
        <w:framePr w:w="9252" w:h="5479" w:hRule="exact" w:wrap="none" w:vAnchor="page" w:hAnchor="page" w:x="869" w:y="8590"/>
        <w:ind w:left="320"/>
      </w:pPr>
      <w:r>
        <w:t xml:space="preserve">Podmínkou zahájení prací na předmětu smlouvy je platba předem ve výši </w:t>
      </w:r>
      <w:r w:rsidR="00195A1B">
        <w:t>xxx</w:t>
      </w:r>
      <w:r>
        <w:t xml:space="preserve"> Kč do 24.10.2019 na výše uvedený účet, </w:t>
      </w:r>
      <w:r w:rsidR="00195A1B">
        <w:t>xxx</w:t>
      </w:r>
      <w:r>
        <w:t>. Po připsání platby na náš účet Vám bude zaslán daňový doklad. Konečná faktura Vám bude zaslána po ukončení prací s případným doúčtováním nebo dobropisem podle bodu 4.</w:t>
      </w:r>
    </w:p>
    <w:p w:rsidR="00337549" w:rsidRDefault="00566CBB">
      <w:pPr>
        <w:pStyle w:val="Nadpis20"/>
        <w:framePr w:w="9252" w:h="5479" w:hRule="exact" w:wrap="none" w:vAnchor="page" w:hAnchor="page" w:x="869" w:y="8590"/>
        <w:numPr>
          <w:ilvl w:val="0"/>
          <w:numId w:val="1"/>
        </w:numPr>
        <w:tabs>
          <w:tab w:val="left" w:pos="358"/>
        </w:tabs>
      </w:pPr>
      <w:bookmarkStart w:id="22" w:name="bookmark23"/>
      <w:bookmarkStart w:id="23" w:name="bookmark21"/>
      <w:bookmarkStart w:id="24" w:name="bookmark22"/>
      <w:bookmarkStart w:id="25" w:name="bookmark24"/>
      <w:bookmarkEnd w:id="22"/>
      <w:r>
        <w:t>Změna smlouvy</w:t>
      </w:r>
      <w:bookmarkEnd w:id="23"/>
      <w:bookmarkEnd w:id="24"/>
      <w:bookmarkEnd w:id="25"/>
    </w:p>
    <w:p w:rsidR="00337549" w:rsidRDefault="00566CBB">
      <w:pPr>
        <w:pStyle w:val="Zkladntext1"/>
        <w:framePr w:w="9252" w:h="5479" w:hRule="exact" w:wrap="none" w:vAnchor="page" w:hAnchor="page" w:x="869" w:y="8590"/>
        <w:spacing w:after="0"/>
        <w:ind w:firstLine="320"/>
      </w:pPr>
      <w:r>
        <w:t>Jakákoliv změna s</w:t>
      </w:r>
      <w:r>
        <w:t>mlouvy je možná jen písemným dodatkem odsouhlaseným oběma stranami.</w:t>
      </w:r>
    </w:p>
    <w:p w:rsidR="00337549" w:rsidRDefault="00566CBB">
      <w:pPr>
        <w:pStyle w:val="Zkladntext1"/>
        <w:framePr w:w="9252" w:h="241" w:hRule="exact" w:wrap="none" w:vAnchor="page" w:hAnchor="page" w:x="869" w:y="14857"/>
        <w:spacing w:after="0"/>
        <w:ind w:firstLine="0"/>
        <w:jc w:val="center"/>
      </w:pPr>
      <w:r>
        <w:t>Strana 1 ze 2</w:t>
      </w:r>
    </w:p>
    <w:p w:rsidR="00337549" w:rsidRDefault="00337549">
      <w:pPr>
        <w:spacing w:line="1" w:lineRule="exact"/>
        <w:sectPr w:rsidR="003375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7549" w:rsidRDefault="00337549">
      <w:pPr>
        <w:spacing w:line="1" w:lineRule="exact"/>
      </w:pPr>
    </w:p>
    <w:p w:rsidR="00337549" w:rsidRDefault="00566CBB">
      <w:pPr>
        <w:pStyle w:val="Nadpis20"/>
        <w:framePr w:w="9173" w:h="569" w:hRule="exact" w:wrap="none" w:vAnchor="page" w:hAnchor="page" w:x="909" w:y="1066"/>
        <w:numPr>
          <w:ilvl w:val="0"/>
          <w:numId w:val="1"/>
        </w:numPr>
        <w:tabs>
          <w:tab w:val="left" w:pos="348"/>
        </w:tabs>
      </w:pPr>
      <w:bookmarkStart w:id="26" w:name="bookmark27"/>
      <w:bookmarkStart w:id="27" w:name="bookmark25"/>
      <w:bookmarkStart w:id="28" w:name="bookmark26"/>
      <w:bookmarkStart w:id="29" w:name="bookmark28"/>
      <w:bookmarkEnd w:id="26"/>
      <w:r>
        <w:t>Vzorky odevzdané k laboratornímu zkoušení</w:t>
      </w:r>
      <w:bookmarkEnd w:id="27"/>
      <w:bookmarkEnd w:id="28"/>
      <w:bookmarkEnd w:id="29"/>
    </w:p>
    <w:p w:rsidR="00337549" w:rsidRDefault="00566CBB">
      <w:pPr>
        <w:pStyle w:val="Zkladntext1"/>
        <w:framePr w:w="9173" w:h="569" w:hRule="exact" w:wrap="none" w:vAnchor="page" w:hAnchor="page" w:x="909" w:y="1066"/>
        <w:spacing w:after="0"/>
        <w:ind w:firstLine="340"/>
      </w:pPr>
      <w:r>
        <w:t>Odběrateli se nevracejí, pokud se obě strany nedohodnou jinak.</w:t>
      </w:r>
    </w:p>
    <w:p w:rsidR="00337549" w:rsidRDefault="00566CBB">
      <w:pPr>
        <w:pStyle w:val="Nadpis20"/>
        <w:framePr w:w="9173" w:h="3121" w:hRule="exact" w:wrap="none" w:vAnchor="page" w:hAnchor="page" w:x="909" w:y="1890"/>
        <w:numPr>
          <w:ilvl w:val="0"/>
          <w:numId w:val="1"/>
        </w:numPr>
        <w:tabs>
          <w:tab w:val="left" w:pos="348"/>
        </w:tabs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Zrušení smlouvy</w:t>
      </w:r>
      <w:bookmarkEnd w:id="31"/>
      <w:bookmarkEnd w:id="32"/>
      <w:bookmarkEnd w:id="33"/>
    </w:p>
    <w:p w:rsidR="00337549" w:rsidRDefault="00566CBB">
      <w:pPr>
        <w:pStyle w:val="Zkladntext1"/>
        <w:framePr w:w="9173" w:h="3121" w:hRule="exact" w:wrap="none" w:vAnchor="page" w:hAnchor="page" w:x="909" w:y="1890"/>
        <w:ind w:left="340"/>
      </w:pPr>
      <w:r>
        <w:t xml:space="preserve">Dojde-li ke zrušení smlouvy </w:t>
      </w:r>
      <w:r>
        <w:t>dohodou na návrh odběratele, vyhrazuje si dodavatel právo strhnout si skutečně vynaložené vyčíslené náklady a jednorázový stornovací poplatek ve výši 500,00 Kč bez DPH na úhradu režijních nákladů.</w:t>
      </w:r>
    </w:p>
    <w:p w:rsidR="00337549" w:rsidRDefault="00566CBB">
      <w:pPr>
        <w:pStyle w:val="Nadpis20"/>
        <w:framePr w:w="9173" w:h="3121" w:hRule="exact" w:wrap="none" w:vAnchor="page" w:hAnchor="page" w:x="909" w:y="1890"/>
        <w:numPr>
          <w:ilvl w:val="0"/>
          <w:numId w:val="1"/>
        </w:numPr>
        <w:tabs>
          <w:tab w:val="left" w:pos="348"/>
        </w:tabs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t>Rozvazovací podmínka</w:t>
      </w:r>
      <w:bookmarkEnd w:id="35"/>
      <w:bookmarkEnd w:id="36"/>
      <w:bookmarkEnd w:id="37"/>
    </w:p>
    <w:p w:rsidR="00337549" w:rsidRDefault="00566CBB">
      <w:pPr>
        <w:pStyle w:val="Zkladntext1"/>
        <w:framePr w:w="9173" w:h="3121" w:hRule="exact" w:wrap="none" w:vAnchor="page" w:hAnchor="page" w:x="909" w:y="1890"/>
        <w:ind w:firstLine="340"/>
      </w:pPr>
      <w:r>
        <w:t>Nezaplacením platby v termínu podle čl</w:t>
      </w:r>
      <w:r>
        <w:t>ánku 5 se smlouva ruší.</w:t>
      </w:r>
    </w:p>
    <w:p w:rsidR="00337549" w:rsidRDefault="00566CBB">
      <w:pPr>
        <w:pStyle w:val="Nadpis20"/>
        <w:framePr w:w="9173" w:h="3121" w:hRule="exact" w:wrap="none" w:vAnchor="page" w:hAnchor="page" w:x="909" w:y="1890"/>
        <w:spacing w:after="320"/>
      </w:pPr>
      <w:bookmarkStart w:id="38" w:name="bookmark37"/>
      <w:bookmarkStart w:id="39" w:name="bookmark38"/>
      <w:bookmarkStart w:id="40" w:name="bookmark39"/>
      <w:r>
        <w:t>10 Účinnost</w:t>
      </w:r>
      <w:bookmarkEnd w:id="38"/>
      <w:bookmarkEnd w:id="39"/>
      <w:bookmarkEnd w:id="40"/>
    </w:p>
    <w:p w:rsidR="00337549" w:rsidRDefault="00566CBB">
      <w:pPr>
        <w:pStyle w:val="Zkladntext1"/>
        <w:framePr w:w="9173" w:h="3121" w:hRule="exact" w:wrap="none" w:vAnchor="page" w:hAnchor="page" w:x="909" w:y="1890"/>
        <w:spacing w:after="0"/>
        <w:ind w:left="340"/>
      </w:pPr>
      <w:r>
        <w:t>Lhůta pro přijetí návrhu je 14 dnů od doručení návrhu. Tato smlouva nabývá účinnosti dnem podpisu obou účastníků.</w:t>
      </w:r>
    </w:p>
    <w:p w:rsidR="00337549" w:rsidRDefault="00566CBB">
      <w:pPr>
        <w:pStyle w:val="Zkladntext1"/>
        <w:framePr w:wrap="none" w:vAnchor="page" w:hAnchor="page" w:x="2284" w:y="6203"/>
        <w:spacing w:after="0"/>
        <w:ind w:firstLine="0"/>
      </w:pPr>
      <w:r>
        <w:t>V Praze dne 10.10.2019</w:t>
      </w:r>
    </w:p>
    <w:p w:rsidR="00337549" w:rsidRDefault="00566CBB">
      <w:pPr>
        <w:pStyle w:val="Zkladntext1"/>
        <w:framePr w:wrap="none" w:vAnchor="page" w:hAnchor="page" w:x="5747" w:y="6163"/>
        <w:tabs>
          <w:tab w:val="left" w:pos="1472"/>
          <w:tab w:val="left" w:leader="dot" w:pos="2419"/>
        </w:tabs>
        <w:spacing w:after="0"/>
        <w:ind w:firstLine="0"/>
      </w:pPr>
      <w:r>
        <w:t xml:space="preserve">V </w:t>
      </w:r>
      <w:r w:rsidR="00195A1B">
        <w:t xml:space="preserve">Liberci </w:t>
      </w:r>
      <w:r>
        <w:t>dne .</w:t>
      </w:r>
      <w:r w:rsidR="00195A1B">
        <w:t>15.10.2019</w:t>
      </w:r>
      <w:r>
        <w:t>.. .</w:t>
      </w:r>
    </w:p>
    <w:p w:rsidR="00337549" w:rsidRDefault="00337549">
      <w:pPr>
        <w:framePr w:wrap="none" w:vAnchor="page" w:hAnchor="page" w:x="1751" w:y="7182"/>
        <w:rPr>
          <w:sz w:val="2"/>
          <w:szCs w:val="2"/>
        </w:rPr>
      </w:pPr>
    </w:p>
    <w:p w:rsidR="00337549" w:rsidRDefault="00337549">
      <w:pPr>
        <w:pStyle w:val="Zkladntext20"/>
        <w:framePr w:w="5335" w:h="774" w:hRule="exact" w:wrap="none" w:vAnchor="page" w:hAnchor="page" w:x="909" w:y="8946"/>
        <w:spacing w:after="0"/>
      </w:pPr>
    </w:p>
    <w:p w:rsidR="00337549" w:rsidRDefault="00337549">
      <w:pPr>
        <w:framePr w:wrap="none" w:vAnchor="page" w:hAnchor="page" w:x="6244" w:y="7492"/>
        <w:rPr>
          <w:sz w:val="2"/>
          <w:szCs w:val="2"/>
        </w:rPr>
      </w:pPr>
    </w:p>
    <w:p w:rsidR="00337549" w:rsidRDefault="00566CBB">
      <w:pPr>
        <w:pStyle w:val="Zkladntext1"/>
        <w:framePr w:w="5335" w:h="241" w:hRule="exact" w:wrap="none" w:vAnchor="page" w:hAnchor="page" w:x="909" w:y="13918"/>
        <w:spacing w:after="0"/>
        <w:ind w:right="140" w:firstLine="0"/>
        <w:jc w:val="right"/>
      </w:pPr>
      <w:r>
        <w:t>Strana 2 ze 2</w:t>
      </w:r>
    </w:p>
    <w:p w:rsidR="00337549" w:rsidRDefault="00337549">
      <w:pPr>
        <w:spacing w:line="1" w:lineRule="exact"/>
      </w:pPr>
    </w:p>
    <w:sectPr w:rsidR="003375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BB" w:rsidRDefault="00566CBB">
      <w:r>
        <w:separator/>
      </w:r>
    </w:p>
  </w:endnote>
  <w:endnote w:type="continuationSeparator" w:id="0">
    <w:p w:rsidR="00566CBB" w:rsidRDefault="005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BB" w:rsidRDefault="00566CBB"/>
  </w:footnote>
  <w:footnote w:type="continuationSeparator" w:id="0">
    <w:p w:rsidR="00566CBB" w:rsidRDefault="00566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4CAD"/>
    <w:multiLevelType w:val="multilevel"/>
    <w:tmpl w:val="9C4234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49"/>
    <w:rsid w:val="00195A1B"/>
    <w:rsid w:val="00337549"/>
    <w:rsid w:val="005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3CF3"/>
  <w15:docId w15:val="{4FB57B51-F82C-4BB8-973C-07DD859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36A7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28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280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80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4220"/>
      <w:jc w:val="center"/>
    </w:pPr>
    <w:rPr>
      <w:rFonts w:ascii="Times New Roman" w:eastAsia="Times New Roman" w:hAnsi="Times New Roman" w:cs="Times New Roman"/>
      <w:color w:val="1236A7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Petra</dc:creator>
  <cp:keywords/>
  <cp:lastModifiedBy>Petra</cp:lastModifiedBy>
  <cp:revision>2</cp:revision>
  <cp:lastPrinted>2019-10-16T13:42:00Z</cp:lastPrinted>
  <dcterms:created xsi:type="dcterms:W3CDTF">2019-10-16T13:46:00Z</dcterms:created>
  <dcterms:modified xsi:type="dcterms:W3CDTF">2019-10-16T13:46:00Z</dcterms:modified>
</cp:coreProperties>
</file>