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827"/>
        <w:gridCol w:w="2268"/>
        <w:gridCol w:w="1275"/>
      </w:tblGrid>
      <w:tr w:rsidR="005D2A98" w:rsidRPr="0039402A" w:rsidTr="00CC09A1">
        <w:trPr>
          <w:trHeight w:val="167"/>
        </w:trPr>
        <w:tc>
          <w:tcPr>
            <w:tcW w:w="2480" w:type="dxa"/>
            <w:hideMark/>
          </w:tcPr>
          <w:p w:rsidR="005D2A98" w:rsidRPr="0039402A" w:rsidRDefault="005D2A98" w:rsidP="002742B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827" w:type="dxa"/>
            <w:hideMark/>
          </w:tcPr>
          <w:p w:rsidR="005D2A98" w:rsidRPr="00B055FB" w:rsidRDefault="005D2A98" w:rsidP="002742BF">
            <w:pPr>
              <w:pStyle w:val="ZZZEsster10"/>
              <w:jc w:val="left"/>
              <w:rPr>
                <w:rFonts w:ascii="Arial" w:hAnsi="Arial" w:cs="Arial"/>
                <w:highlight w:val="yellow"/>
              </w:rPr>
            </w:pPr>
            <w:proofErr w:type="gramStart"/>
            <w:r w:rsidRPr="00646044">
              <w:rPr>
                <w:rFonts w:ascii="Arial" w:hAnsi="Arial" w:cs="Arial"/>
              </w:rPr>
              <w:t>Č.j.</w:t>
            </w:r>
            <w:proofErr w:type="gramEnd"/>
            <w:r w:rsidR="00CC09A1" w:rsidRPr="00646044">
              <w:rPr>
                <w:rFonts w:ascii="Arial" w:hAnsi="Arial" w:cs="Arial"/>
              </w:rPr>
              <w:t xml:space="preserve">  </w:t>
            </w:r>
            <w:r w:rsidR="00694008" w:rsidRPr="00694008">
              <w:rPr>
                <w:rFonts w:ascii="Arial" w:hAnsi="Arial" w:cs="Arial"/>
              </w:rPr>
              <w:t>279/SFDI/130151/12768/2019</w:t>
            </w:r>
          </w:p>
        </w:tc>
        <w:tc>
          <w:tcPr>
            <w:tcW w:w="2268" w:type="dxa"/>
            <w:hideMark/>
          </w:tcPr>
          <w:p w:rsidR="005D2A98" w:rsidRPr="004B7F59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4B7F59">
              <w:rPr>
                <w:rFonts w:ascii="Arial" w:hAnsi="Arial" w:cs="Arial"/>
              </w:rPr>
              <w:t xml:space="preserve">Vyřizuje / </w:t>
            </w:r>
            <w:r w:rsidR="003D6B8F" w:rsidRPr="004B7F59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4B7F59" w:rsidRDefault="005D2A98" w:rsidP="002742BF">
            <w:pPr>
              <w:pStyle w:val="ZZZEsster10"/>
              <w:jc w:val="left"/>
              <w:rPr>
                <w:rFonts w:ascii="Arial" w:hAnsi="Arial" w:cs="Arial"/>
              </w:rPr>
            </w:pPr>
            <w:r w:rsidRPr="004B7F59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CC09A1">
        <w:trPr>
          <w:trHeight w:val="157"/>
        </w:trPr>
        <w:tc>
          <w:tcPr>
            <w:tcW w:w="2480" w:type="dxa"/>
            <w:hideMark/>
          </w:tcPr>
          <w:p w:rsidR="005D2A98" w:rsidRDefault="00694008" w:rsidP="002742B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end"/>
            </w:r>
          </w:p>
          <w:p w:rsidR="005D2A98" w:rsidRPr="00D30AD1" w:rsidRDefault="00694008" w:rsidP="00C16B7C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end"/>
            </w:r>
          </w:p>
        </w:tc>
        <w:tc>
          <w:tcPr>
            <w:tcW w:w="3827" w:type="dxa"/>
            <w:hideMark/>
          </w:tcPr>
          <w:p w:rsidR="000F6ED4" w:rsidRPr="004B7F59" w:rsidRDefault="000F6ED4" w:rsidP="004A4A59">
            <w:pPr>
              <w:pStyle w:val="ZZZEsster10B"/>
              <w:ind w:left="-211" w:firstLine="211"/>
              <w:rPr>
                <w:rFonts w:ascii="Arial" w:hAnsi="Arial" w:cs="Arial"/>
                <w:b w:val="0"/>
                <w:bCs/>
              </w:rPr>
            </w:pPr>
            <w:r w:rsidRPr="004A4A59">
              <w:rPr>
                <w:rFonts w:ascii="Arial" w:hAnsi="Arial" w:cs="Arial"/>
                <w:b w:val="0"/>
                <w:bCs/>
              </w:rPr>
              <w:t xml:space="preserve">CEO: </w:t>
            </w:r>
            <w:r w:rsidR="00997CFA">
              <w:rPr>
                <w:rFonts w:ascii="Arial" w:hAnsi="Arial" w:cs="Arial"/>
                <w:b w:val="0"/>
                <w:bCs/>
              </w:rPr>
              <w:t>321</w:t>
            </w:r>
            <w:r w:rsidR="0035319E" w:rsidRPr="004A4A59">
              <w:rPr>
                <w:rFonts w:ascii="Arial" w:hAnsi="Arial" w:cs="Arial"/>
                <w:b w:val="0"/>
                <w:bCs/>
              </w:rPr>
              <w:t>/201</w:t>
            </w:r>
            <w:r w:rsidR="00C11C5E" w:rsidRPr="004A4A59">
              <w:rPr>
                <w:rFonts w:ascii="Arial" w:hAnsi="Arial" w:cs="Arial"/>
                <w:b w:val="0"/>
                <w:bCs/>
              </w:rPr>
              <w:t>9</w:t>
            </w:r>
          </w:p>
        </w:tc>
        <w:tc>
          <w:tcPr>
            <w:tcW w:w="2268" w:type="dxa"/>
            <w:hideMark/>
          </w:tcPr>
          <w:p w:rsidR="005D2A98" w:rsidRPr="004B7F59" w:rsidRDefault="005D2A98" w:rsidP="00873927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275" w:type="dxa"/>
            <w:hideMark/>
          </w:tcPr>
          <w:p w:rsidR="005D2A98" w:rsidRPr="004B7F59" w:rsidRDefault="00694008" w:rsidP="00873927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proofErr w:type="gramStart"/>
            <w:r w:rsidR="00873927">
              <w:rPr>
                <w:rFonts w:ascii="Arial" w:hAnsi="Arial" w:cs="Arial"/>
                <w:b w:val="0"/>
              </w:rPr>
              <w:t>7</w:t>
            </w:r>
            <w:r w:rsidR="00C11C5E">
              <w:rPr>
                <w:rFonts w:ascii="Arial" w:hAnsi="Arial" w:cs="Arial"/>
                <w:b w:val="0"/>
              </w:rPr>
              <w:t>.</w:t>
            </w:r>
            <w:r w:rsidR="00873927">
              <w:rPr>
                <w:rFonts w:ascii="Arial" w:hAnsi="Arial" w:cs="Arial"/>
                <w:b w:val="0"/>
              </w:rPr>
              <w:t>10</w:t>
            </w:r>
            <w:r w:rsidR="000168AA" w:rsidRPr="00646044">
              <w:rPr>
                <w:rFonts w:ascii="Arial" w:hAnsi="Arial" w:cs="Arial"/>
                <w:b w:val="0"/>
              </w:rPr>
              <w:t>.20</w:t>
            </w:r>
            <w:r w:rsidR="00646044" w:rsidRPr="00646044">
              <w:rPr>
                <w:rFonts w:ascii="Arial" w:hAnsi="Arial" w:cs="Arial"/>
                <w:b w:val="0"/>
              </w:rPr>
              <w:t>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Default="00CB0AA1" w:rsidP="000B3D2B">
      <w:pPr>
        <w:pStyle w:val="MDSR"/>
        <w:ind w:left="1560" w:hanging="15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Objednávka: </w:t>
      </w:r>
      <w:r w:rsidR="000B3D2B">
        <w:rPr>
          <w:rFonts w:ascii="Arial" w:hAnsi="Arial" w:cs="Arial"/>
          <w:b/>
          <w:szCs w:val="24"/>
        </w:rPr>
        <w:t>Školení</w:t>
      </w:r>
      <w:r>
        <w:rPr>
          <w:rFonts w:ascii="Arial" w:hAnsi="Arial" w:cs="Arial"/>
          <w:b/>
          <w:szCs w:val="24"/>
        </w:rPr>
        <w:t xml:space="preserve"> </w:t>
      </w:r>
      <w:r w:rsidR="00B055FB">
        <w:rPr>
          <w:rFonts w:ascii="Arial" w:hAnsi="Arial" w:cs="Arial"/>
          <w:b/>
          <w:szCs w:val="24"/>
        </w:rPr>
        <w:t>Certifikované školení FIDIC</w:t>
      </w:r>
    </w:p>
    <w:p w:rsidR="002742BF" w:rsidRPr="00D875BB" w:rsidRDefault="002742BF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16B7C" w:rsidRDefault="00B055FB" w:rsidP="000168A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 Státní fond dopravní infrastruktury si </w:t>
      </w:r>
      <w:r w:rsidR="00C11C5E">
        <w:rPr>
          <w:rFonts w:ascii="Arial" w:hAnsi="Arial" w:cs="Arial"/>
          <w:szCs w:val="24"/>
        </w:rPr>
        <w:t>u</w:t>
      </w:r>
      <w:r w:rsidR="00873927">
        <w:rPr>
          <w:rFonts w:ascii="Arial" w:hAnsi="Arial" w:cs="Arial"/>
          <w:szCs w:val="24"/>
        </w:rPr>
        <w:t xml:space="preserve"> Vás objednáváme </w:t>
      </w:r>
      <w:r>
        <w:rPr>
          <w:rFonts w:ascii="Arial" w:hAnsi="Arial" w:cs="Arial"/>
          <w:szCs w:val="24"/>
        </w:rPr>
        <w:t>čtyřdenní</w:t>
      </w:r>
      <w:r w:rsidRPr="00B05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</w:t>
      </w:r>
      <w:r w:rsidRPr="00B055FB">
        <w:rPr>
          <w:rFonts w:ascii="Arial" w:hAnsi="Arial" w:cs="Arial"/>
          <w:szCs w:val="24"/>
        </w:rPr>
        <w:t xml:space="preserve">ertifikované školení </w:t>
      </w:r>
      <w:r>
        <w:rPr>
          <w:rFonts w:ascii="Arial" w:hAnsi="Arial" w:cs="Arial"/>
          <w:szCs w:val="24"/>
        </w:rPr>
        <w:t>FIDIC</w:t>
      </w:r>
      <w:r w:rsidR="008B3753">
        <w:rPr>
          <w:rFonts w:ascii="Arial" w:hAnsi="Arial" w:cs="Arial"/>
          <w:szCs w:val="24"/>
        </w:rPr>
        <w:t xml:space="preserve">. </w:t>
      </w:r>
    </w:p>
    <w:p w:rsidR="00C16B7C" w:rsidRDefault="00C16B7C" w:rsidP="000168AA">
      <w:pPr>
        <w:jc w:val="both"/>
        <w:rPr>
          <w:rFonts w:ascii="Arial" w:hAnsi="Arial" w:cs="Arial"/>
          <w:szCs w:val="24"/>
        </w:rPr>
      </w:pPr>
    </w:p>
    <w:p w:rsidR="00302AC0" w:rsidRDefault="008B3753" w:rsidP="000168A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Školení se uskuteční</w:t>
      </w:r>
      <w:r w:rsidR="00C16B7C">
        <w:rPr>
          <w:rFonts w:ascii="Arial" w:hAnsi="Arial" w:cs="Arial"/>
          <w:szCs w:val="24"/>
        </w:rPr>
        <w:t xml:space="preserve"> </w:t>
      </w:r>
      <w:r w:rsidR="00873927">
        <w:rPr>
          <w:rFonts w:ascii="Arial" w:hAnsi="Arial" w:cs="Arial"/>
          <w:szCs w:val="24"/>
        </w:rPr>
        <w:t>ve dnech 4</w:t>
      </w:r>
      <w:r w:rsidR="0081477E">
        <w:rPr>
          <w:rFonts w:ascii="Arial" w:hAnsi="Arial" w:cs="Arial"/>
          <w:szCs w:val="24"/>
        </w:rPr>
        <w:t xml:space="preserve">. - </w:t>
      </w:r>
      <w:r w:rsidR="00873927">
        <w:rPr>
          <w:rFonts w:ascii="Arial" w:hAnsi="Arial" w:cs="Arial"/>
          <w:szCs w:val="24"/>
        </w:rPr>
        <w:t>5</w:t>
      </w:r>
      <w:r w:rsidR="00C16B7C">
        <w:rPr>
          <w:rFonts w:ascii="Arial" w:hAnsi="Arial" w:cs="Arial"/>
          <w:szCs w:val="24"/>
        </w:rPr>
        <w:t xml:space="preserve">. </w:t>
      </w:r>
      <w:r w:rsidR="00873927">
        <w:rPr>
          <w:rFonts w:ascii="Arial" w:hAnsi="Arial" w:cs="Arial"/>
          <w:szCs w:val="24"/>
        </w:rPr>
        <w:t>listopadu</w:t>
      </w:r>
      <w:r w:rsidR="0081477E">
        <w:rPr>
          <w:rFonts w:ascii="Arial" w:hAnsi="Arial" w:cs="Arial"/>
          <w:szCs w:val="24"/>
        </w:rPr>
        <w:t xml:space="preserve"> a 1</w:t>
      </w:r>
      <w:r w:rsidR="00873927">
        <w:rPr>
          <w:rFonts w:ascii="Arial" w:hAnsi="Arial" w:cs="Arial"/>
          <w:szCs w:val="24"/>
        </w:rPr>
        <w:t>0. – 11. prosince</w:t>
      </w:r>
      <w:r w:rsidR="0081477E">
        <w:rPr>
          <w:rFonts w:ascii="Arial" w:hAnsi="Arial" w:cs="Arial"/>
          <w:szCs w:val="24"/>
        </w:rPr>
        <w:t xml:space="preserve"> 2019</w:t>
      </w:r>
      <w:r w:rsidR="00C16B7C">
        <w:rPr>
          <w:rFonts w:ascii="Arial" w:hAnsi="Arial" w:cs="Arial"/>
          <w:szCs w:val="24"/>
        </w:rPr>
        <w:t xml:space="preserve"> </w:t>
      </w:r>
      <w:r w:rsidR="00302AC0" w:rsidRPr="00D257AA">
        <w:rPr>
          <w:rFonts w:ascii="Arial" w:hAnsi="Arial" w:cs="Arial"/>
          <w:szCs w:val="24"/>
        </w:rPr>
        <w:t xml:space="preserve">v prostorách </w:t>
      </w:r>
      <w:r w:rsidR="00873927" w:rsidRPr="00873927">
        <w:rPr>
          <w:rFonts w:ascii="Arial" w:hAnsi="Arial" w:cs="Arial"/>
          <w:szCs w:val="24"/>
        </w:rPr>
        <w:t>ŘSD - Práčská 3338/3, 106 00  Praha 10 – Záběhlice</w:t>
      </w:r>
    </w:p>
    <w:p w:rsidR="00045837" w:rsidRDefault="00045837" w:rsidP="000168AA">
      <w:pPr>
        <w:jc w:val="both"/>
        <w:rPr>
          <w:rFonts w:ascii="Arial" w:hAnsi="Arial" w:cs="Arial"/>
          <w:szCs w:val="24"/>
        </w:rPr>
      </w:pPr>
    </w:p>
    <w:p w:rsidR="00D257AA" w:rsidRPr="00B43F39" w:rsidRDefault="00D257AA" w:rsidP="00302AC0">
      <w:pPr>
        <w:jc w:val="both"/>
        <w:rPr>
          <w:rFonts w:ascii="Arial" w:hAnsi="Arial" w:cs="Arial"/>
          <w:szCs w:val="24"/>
        </w:rPr>
      </w:pPr>
      <w:r w:rsidRPr="00B43F39">
        <w:rPr>
          <w:rFonts w:ascii="Arial" w:hAnsi="Arial" w:cs="Arial"/>
          <w:szCs w:val="24"/>
          <w:u w:val="single"/>
        </w:rPr>
        <w:t>Obsah školení</w:t>
      </w:r>
      <w:r w:rsidRPr="00B43F39">
        <w:rPr>
          <w:rFonts w:ascii="Arial" w:hAnsi="Arial" w:cs="Arial"/>
          <w:szCs w:val="24"/>
        </w:rPr>
        <w:t>:</w:t>
      </w:r>
      <w:r w:rsidR="00965845" w:rsidRPr="00B43F39">
        <w:rPr>
          <w:rFonts w:ascii="Arial" w:hAnsi="Arial" w:cs="Arial"/>
          <w:szCs w:val="24"/>
        </w:rPr>
        <w:t xml:space="preserve"> 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ÚVOD</w:t>
      </w:r>
      <w:r w:rsidRPr="00B43F39">
        <w:rPr>
          <w:rFonts w:ascii="Arial" w:eastAsiaTheme="minorHAnsi" w:hAnsi="Arial" w:cs="Arial"/>
          <w:szCs w:val="24"/>
          <w:lang w:eastAsia="en-US"/>
        </w:rPr>
        <w:t>. Specifika stavebnictví a prostředí. Výstavbový projekt a jeho účastníci. Správce stavby. Manažer realizace. Zástupce objednatele. Rozhodné právo.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ZÁKLADNÍ ASPEKTY SMLOUVY.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Správa zakázky. Určení ceny. Odpovědnost za projektovou dokumentaci. Alokace rizika a umožnění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claimů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>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STANDARDIZACE SMLUV.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Historie (smlouvy za první republiky). Vzorové smlouvy ve vyspělých zemích.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Fédération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Internationale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des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Ingénieurs-Conseils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>. Česká účast ve FIDIC. Smluvní (obchodní) podmínky podle českého práva. Některé místní vzorové smluvní podmínky podle FIDIC.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PROSTŘEDÍ.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Vývoj stavebních trhů ve střední a východní Evropě (Slovensko, Polsko a Česko). Zkušenosti z první fáze čerpání dotací: Rozdělení rizik. Využití a zneužití metody design-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build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>. Vzory FIDIC a jejich deformace. Vliv recese a globální soutěže. Správné použití EPC smluv (smluv na klíč). Mimořádně nízká cena. Sdružení zhotovitelů, změny ceny nákladů v čase a dodavatelské řetězce (přímé platby). Zneužití nevhodného přenosu rizik. Omezení kompetencí správců stavby. Nevhodné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szCs w:val="24"/>
          <w:lang w:eastAsia="en-US"/>
        </w:rPr>
        <w:t xml:space="preserve">zásahy do způsobu tvorby ceny u měřených a paušálních smluv – kam vedou jednostranné smlouvy? Související judikatura z vyspělých změní (USA, Německo apod.) – zákaz netransparentního přenosu rizika. Jak se </w:t>
      </w:r>
      <w:r w:rsidR="00873927">
        <w:rPr>
          <w:rFonts w:ascii="Arial" w:eastAsiaTheme="minorHAnsi" w:hAnsi="Arial" w:cs="Arial"/>
          <w:szCs w:val="24"/>
          <w:lang w:eastAsia="en-US"/>
        </w:rPr>
        <w:t>chová stavební trh v Rakousku a </w:t>
      </w:r>
      <w:r w:rsidRPr="00B43F39">
        <w:rPr>
          <w:rFonts w:ascii="Arial" w:eastAsiaTheme="minorHAnsi" w:hAnsi="Arial" w:cs="Arial"/>
          <w:szCs w:val="24"/>
          <w:lang w:eastAsia="en-US"/>
        </w:rPr>
        <w:t>Německu? Jaký je přístup k rozdělení rizik, jaké metody dodávky využívají?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CENA DÍLA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Ekonomické vlivy (cena pevná nebo pohyblivá). Konstrukce ceny, tzn. především obsah a způsob stanovení celkové ceny (cena paušální, cena položková – tzv. „měřená zakázka“ a cena nákladová). Platby a vyúčtování.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 xml:space="preserve">TYPY ŘÍZENÍ A ORGANIZACE VÝSTAVBOVÉHO PROJEKTU PODLE FIDIC (metody dodávky). 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Generální dodavatelství, Design and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Build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(EPC) a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Construction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Management (EPCM).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ROZLIŠENÍ SMLUVNÍCH PODMÍNEK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Základní součásti smlouvy o dílo podle FIDIC. Zvláštní podmínky. Požadavky objednatele. Návr</w:t>
      </w:r>
      <w:r w:rsidR="00AD65F5" w:rsidRPr="00B43F39">
        <w:rPr>
          <w:rFonts w:ascii="Arial" w:eastAsiaTheme="minorHAnsi" w:hAnsi="Arial" w:cs="Arial"/>
          <w:szCs w:val="24"/>
          <w:lang w:eastAsia="en-US"/>
        </w:rPr>
        <w:t>h zhotovitele. Výkresy. Specifi</w:t>
      </w:r>
      <w:r w:rsidRPr="00B43F39">
        <w:rPr>
          <w:rFonts w:ascii="Arial" w:eastAsiaTheme="minorHAnsi" w:hAnsi="Arial" w:cs="Arial"/>
          <w:szCs w:val="24"/>
          <w:lang w:eastAsia="en-US"/>
        </w:rPr>
        <w:t>kace a výkaz výměr. Odpovědnost za projektovou dokumentaci.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ALOKACE RIZIK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CONS (Č</w:t>
      </w:r>
      <w:r w:rsidR="00873927">
        <w:rPr>
          <w:rFonts w:ascii="Arial" w:eastAsiaTheme="minorHAnsi" w:hAnsi="Arial" w:cs="Arial"/>
          <w:szCs w:val="24"/>
          <w:lang w:eastAsia="en-US"/>
        </w:rPr>
        <w:t xml:space="preserve">ervená kniha). Struktura CONS. 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P&amp;DB (Žlutá kniha). Struktura P&amp;DB. EPC (Stříbrná kniha). Struktura EPC.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Short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Form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of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Contract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. Struktura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Short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Form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of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Contract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>. DBO. Struktura DB</w:t>
      </w:r>
      <w:r w:rsidR="00873927">
        <w:rPr>
          <w:rFonts w:ascii="Arial" w:eastAsiaTheme="minorHAnsi" w:hAnsi="Arial" w:cs="Arial"/>
          <w:szCs w:val="24"/>
          <w:lang w:eastAsia="en-US"/>
        </w:rPr>
        <w:t xml:space="preserve">O. Public </w:t>
      </w:r>
      <w:proofErr w:type="spellStart"/>
      <w:r w:rsidR="00873927">
        <w:rPr>
          <w:rFonts w:ascii="Arial" w:eastAsiaTheme="minorHAnsi" w:hAnsi="Arial" w:cs="Arial"/>
          <w:szCs w:val="24"/>
          <w:lang w:eastAsia="en-US"/>
        </w:rPr>
        <w:t>Private</w:t>
      </w:r>
      <w:proofErr w:type="spellEnd"/>
      <w:r w:rsidR="00873927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="00873927">
        <w:rPr>
          <w:rFonts w:ascii="Arial" w:eastAsiaTheme="minorHAnsi" w:hAnsi="Arial" w:cs="Arial"/>
          <w:szCs w:val="24"/>
          <w:lang w:eastAsia="en-US"/>
        </w:rPr>
        <w:t>Partnership</w:t>
      </w:r>
      <w:proofErr w:type="spellEnd"/>
      <w:r w:rsidR="00873927">
        <w:rPr>
          <w:rFonts w:ascii="Arial" w:eastAsiaTheme="minorHAnsi" w:hAnsi="Arial" w:cs="Arial"/>
          <w:szCs w:val="24"/>
          <w:lang w:eastAsia="en-US"/>
        </w:rPr>
        <w:t xml:space="preserve"> </w:t>
      </w:r>
      <w:r w:rsidR="00873927">
        <w:rPr>
          <w:rFonts w:ascii="Arial" w:eastAsiaTheme="minorHAnsi" w:hAnsi="Arial" w:cs="Arial"/>
          <w:szCs w:val="24"/>
          <w:lang w:eastAsia="en-US"/>
        </w:rPr>
        <w:lastRenderedPageBreak/>
        <w:t>a 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FIDIC DBO.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Construction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Subcontract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. Struktura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Construction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Subcontract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. Další vzorové dokumenty FIDIC. Alokace rizik objednatele a zhotovitele v 1999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First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Edition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(Červená, Žlutá a Stříbrná kniha). Vyjednávání a obvyklé úpravy.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 xml:space="preserve">FIDIC V POST-KOM. </w:t>
      </w:r>
      <w:proofErr w:type="gramStart"/>
      <w:r w:rsidRPr="00B43F39">
        <w:rPr>
          <w:rFonts w:ascii="Arial" w:eastAsiaTheme="minorHAnsi" w:hAnsi="Arial" w:cs="Arial"/>
          <w:b/>
          <w:szCs w:val="24"/>
          <w:lang w:eastAsia="en-US"/>
        </w:rPr>
        <w:t>ZEMÍCH</w:t>
      </w:r>
      <w:proofErr w:type="gramEnd"/>
      <w:r w:rsidRPr="00B43F39">
        <w:rPr>
          <w:rFonts w:ascii="Arial" w:eastAsiaTheme="minorHAnsi" w:hAnsi="Arial" w:cs="Arial"/>
          <w:b/>
          <w:szCs w:val="24"/>
          <w:lang w:eastAsia="en-US"/>
        </w:rPr>
        <w:t>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Smluvní podmínky FIDIC a jejich použití v právním systému České republiky. Správce stavby.</w:t>
      </w:r>
      <w:r w:rsidR="00AD65F5"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B43F39">
        <w:rPr>
          <w:rFonts w:ascii="Arial" w:eastAsiaTheme="minorHAnsi" w:hAnsi="Arial" w:cs="Arial"/>
          <w:szCs w:val="24"/>
          <w:lang w:eastAsia="en-US"/>
        </w:rPr>
        <w:t>Dodatečn</w:t>
      </w:r>
      <w:r w:rsidR="00873927">
        <w:rPr>
          <w:rFonts w:ascii="Arial" w:eastAsiaTheme="minorHAnsi" w:hAnsi="Arial" w:cs="Arial"/>
          <w:szCs w:val="24"/>
          <w:lang w:eastAsia="en-US"/>
        </w:rPr>
        <w:t>é stavební práce podle zákona o </w:t>
      </w:r>
      <w:r w:rsidRPr="00B43F39">
        <w:rPr>
          <w:rFonts w:ascii="Arial" w:eastAsiaTheme="minorHAnsi" w:hAnsi="Arial" w:cs="Arial"/>
          <w:szCs w:val="24"/>
          <w:lang w:eastAsia="en-US"/>
        </w:rPr>
        <w:t>veřejných zakázkách. Změny a úpravy v kontextu zákona o veřejných zakázkách. Stavební deník. Vlastnické právo a nebezpečí škody na věci. Průběh prací. Zpoždění. Přerušení. Zánik nesplněného závazku – ukončení smlouvy. Záruční doba a nárokování. Následky narušení rozumné alokace rizik. Trendy v</w:t>
      </w:r>
      <w:r w:rsidR="00873927">
        <w:rPr>
          <w:rFonts w:ascii="Arial" w:eastAsiaTheme="minorHAnsi" w:hAnsi="Arial" w:cs="Arial"/>
          <w:szCs w:val="24"/>
          <w:lang w:eastAsia="en-US"/>
        </w:rPr>
        <w:t>yužití vzorů FIDIC ve střední a </w:t>
      </w:r>
      <w:r w:rsidRPr="00B43F39">
        <w:rPr>
          <w:rFonts w:ascii="Arial" w:eastAsiaTheme="minorHAnsi" w:hAnsi="Arial" w:cs="Arial"/>
          <w:szCs w:val="24"/>
          <w:lang w:eastAsia="en-US"/>
        </w:rPr>
        <w:t>východní Evropě. Fondy Evropské unie. Evropská investiční banka.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TRENDY CONTRACT MANAGEMENTU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. Aktuální trendy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contract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managementu. Jakou má hodnotu čas? </w:t>
      </w:r>
      <w:proofErr w:type="gramStart"/>
      <w:r w:rsidRPr="00B43F39">
        <w:rPr>
          <w:rFonts w:ascii="Arial" w:eastAsiaTheme="minorHAnsi" w:hAnsi="Arial" w:cs="Arial"/>
          <w:szCs w:val="24"/>
          <w:lang w:eastAsia="en-US"/>
        </w:rPr>
        <w:t>Přerušení,prodloužení</w:t>
      </w:r>
      <w:proofErr w:type="gramEnd"/>
      <w:r w:rsidRPr="00B43F39">
        <w:rPr>
          <w:rFonts w:ascii="Arial" w:eastAsiaTheme="minorHAnsi" w:hAnsi="Arial" w:cs="Arial"/>
          <w:szCs w:val="24"/>
          <w:lang w:eastAsia="en-US"/>
        </w:rPr>
        <w:t xml:space="preserve"> a urychlení – retrospektivní analýza nebo dokazování v reálném čase? Nový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Yellow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Book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FIDIC – kam směřují vzory FIDIC? Alternativy vzorům FIDIC – NEC? Zánik nároku při jeho pozdním oznámení – judikatura z různých částí světa, různé přístupy a trendy. Limitace celkové ceny – může zhotovitel garantovat maximální cenu? Proč se cena díla navyšuje? Britské vzory NEC – nejmodernější stavební smlouva. SCL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Protocol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– Britský standard pro řízení času.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ŘÍZENÍ ČASU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Harmonogram (obsah harmonogramu podle FIDIC). Zpráva o postupu prací (obsah zprávy podle FIDIC). EOT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claim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.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Time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at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large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. </w:t>
      </w:r>
      <w:proofErr w:type="spellStart"/>
      <w:proofErr w:type="gramStart"/>
      <w:r w:rsidRPr="00B43F39">
        <w:rPr>
          <w:rFonts w:ascii="Arial" w:eastAsiaTheme="minorHAnsi" w:hAnsi="Arial" w:cs="Arial"/>
          <w:szCs w:val="24"/>
          <w:lang w:eastAsia="en-US"/>
        </w:rPr>
        <w:t>Time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is</w:t>
      </w:r>
      <w:proofErr w:type="spellEnd"/>
      <w:proofErr w:type="gram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of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the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essence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>. CPM. Akcelerace. Mobilizace, demobilizace a re-mobilizace.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CLAIMY A CLAIM MANAGEMENT PODLE FIDIC.</w:t>
      </w:r>
      <w:r w:rsidR="00873927">
        <w:rPr>
          <w:rFonts w:ascii="Arial" w:eastAsiaTheme="minorHAnsi" w:hAnsi="Arial" w:cs="Arial"/>
          <w:szCs w:val="24"/>
          <w:lang w:eastAsia="en-US"/>
        </w:rPr>
        <w:t xml:space="preserve"> Obvyklé </w:t>
      </w:r>
      <w:proofErr w:type="spellStart"/>
      <w:r w:rsidR="00873927">
        <w:rPr>
          <w:rFonts w:ascii="Arial" w:eastAsiaTheme="minorHAnsi" w:hAnsi="Arial" w:cs="Arial"/>
          <w:szCs w:val="24"/>
          <w:lang w:eastAsia="en-US"/>
        </w:rPr>
        <w:t>claimy</w:t>
      </w:r>
      <w:proofErr w:type="spellEnd"/>
      <w:r w:rsidR="00873927">
        <w:rPr>
          <w:rFonts w:ascii="Arial" w:eastAsiaTheme="minorHAnsi" w:hAnsi="Arial" w:cs="Arial"/>
          <w:szCs w:val="24"/>
          <w:lang w:eastAsia="en-US"/>
        </w:rPr>
        <w:t xml:space="preserve"> zhotovitele a 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objednatele (postup při včasném varování, oznámení a předložení). Lhůty pro oznámení nároku. Zánik nároku.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Claimy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podle jednotli</w:t>
      </w:r>
      <w:r w:rsidR="00873927">
        <w:rPr>
          <w:rFonts w:ascii="Arial" w:eastAsiaTheme="minorHAnsi" w:hAnsi="Arial" w:cs="Arial"/>
          <w:szCs w:val="24"/>
          <w:lang w:eastAsia="en-US"/>
        </w:rPr>
        <w:t>vých vzorů FIDIC. Předkládání a 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oceňování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claimů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.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Claimy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na vyvolané dodatečné</w:t>
      </w:r>
      <w:r w:rsidR="00873927">
        <w:rPr>
          <w:rFonts w:ascii="Arial" w:eastAsiaTheme="minorHAnsi" w:hAnsi="Arial" w:cs="Arial"/>
          <w:szCs w:val="24"/>
          <w:lang w:eastAsia="en-US"/>
        </w:rPr>
        <w:t xml:space="preserve"> přímé náklady, výrobní režie a 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správní režie.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Claimy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při přerušení, zpoždění a akceleraci.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Claimy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a nápravné prostředky objednatele (smluvní pokuty, vady díla, náhrady škody a její limitace).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ZMĚNY A ZMĚNOVÉ PROCESY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Nařízené, konstruktivní a dobrovolné změny. Podstatná změna v kontextu veřejnoprávní regulace. Změny podle FIDIC. Akcelerace.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ŘEŠENÍ SPORŮ.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Role správce stavby. Alternativní řešení sporů. Expertní metody řešení sporů. Panely pro řešení sporů (DAB). Řešení sp</w:t>
      </w:r>
      <w:r w:rsidR="00873927">
        <w:rPr>
          <w:rFonts w:ascii="Arial" w:eastAsiaTheme="minorHAnsi" w:hAnsi="Arial" w:cs="Arial"/>
          <w:szCs w:val="24"/>
          <w:lang w:eastAsia="en-US"/>
        </w:rPr>
        <w:t>orů podle FIDIC. Řešení sporů a </w:t>
      </w:r>
      <w:r w:rsidRPr="00B43F39">
        <w:rPr>
          <w:rFonts w:ascii="Arial" w:eastAsiaTheme="minorHAnsi" w:hAnsi="Arial" w:cs="Arial"/>
          <w:szCs w:val="24"/>
          <w:lang w:eastAsia="en-US"/>
        </w:rPr>
        <w:t>vztah k národnímu právu a vynutitelnost rozhodnutí a dokazování.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ZKOUŠKY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Individuální (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Testing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podle 7.4 FIDIC), komplexní (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Tests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on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Completion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podle 9 FIDIC) a záruční zkoušky (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Tests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after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Completion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podle 12 FIDIC). Rozdíly v požadavcích na zkoušky mezi FIDIC CONS, PD/B a EPC. Lidské zdroje, materiály a zařízení pro zkoušky. Vlastnictví produktů</w:t>
      </w:r>
      <w:r w:rsidR="00873927">
        <w:rPr>
          <w:rFonts w:ascii="Arial" w:eastAsiaTheme="minorHAnsi" w:hAnsi="Arial" w:cs="Arial"/>
          <w:szCs w:val="24"/>
          <w:lang w:eastAsia="en-US"/>
        </w:rPr>
        <w:t xml:space="preserve"> vzešlých ze zkoušky. Ocenění a 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proveditelnost zkoušek. Součinnost objednatele. Součinnost veřejnoprávních orgánů ke spolupráci na zkouškách.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Claimy</w:t>
      </w:r>
      <w:proofErr w:type="spellEnd"/>
      <w:r w:rsidRPr="00B43F39">
        <w:rPr>
          <w:rFonts w:ascii="Arial" w:eastAsiaTheme="minorHAnsi" w:hAnsi="Arial" w:cs="Arial"/>
          <w:szCs w:val="24"/>
          <w:lang w:eastAsia="en-US"/>
        </w:rPr>
        <w:t xml:space="preserve"> v souvislosti se zkouškami. Předání a převzetí díla.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NEPŘEDVÍDATELNOST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Nepředvídatelné fyzické podmínky. Geotechnické riziko. Údaje o staveništi. Nepředvídatelné procesy přírodních sil. Vyšší moc. Zánik smlouvy při nemožnosti plnění.</w:t>
      </w:r>
    </w:p>
    <w:p w:rsidR="00C1523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BANKOVNÍ GARANCE A POJIŠTĚNÍ.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Vadium, realizační garance, záruční garance, garance za zálohu, platební garance. Stavebně-montážní pojištění (CAR), pojištění odpovědnosti, profesní pojištění odpovědnosti projektanta, úrazové pojištění zaměstnavatele. </w:t>
      </w:r>
    </w:p>
    <w:p w:rsidR="00C1523E" w:rsidRPr="00B43F39" w:rsidRDefault="00C1523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szCs w:val="24"/>
          <w:lang w:eastAsia="en-US"/>
        </w:rPr>
        <w:t xml:space="preserve">Školení bude obsahovat také průběžné opakování, trénink například typických situací při řešení </w:t>
      </w:r>
      <w:proofErr w:type="spellStart"/>
      <w:r w:rsidRPr="00B43F39">
        <w:rPr>
          <w:rFonts w:ascii="Arial" w:eastAsiaTheme="minorHAnsi" w:hAnsi="Arial" w:cs="Arial"/>
          <w:szCs w:val="24"/>
          <w:lang w:eastAsia="en-US"/>
        </w:rPr>
        <w:t>claimů</w:t>
      </w:r>
      <w:proofErr w:type="spellEnd"/>
      <w:r w:rsidR="00937FF2" w:rsidRPr="00B43F39">
        <w:rPr>
          <w:rFonts w:ascii="Arial" w:eastAsiaTheme="minorHAnsi" w:hAnsi="Arial" w:cs="Arial"/>
          <w:szCs w:val="24"/>
          <w:lang w:eastAsia="en-US"/>
        </w:rPr>
        <w:t>.</w:t>
      </w:r>
    </w:p>
    <w:p w:rsidR="00937FF2" w:rsidRPr="005A760E" w:rsidRDefault="00937FF2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</w:p>
    <w:p w:rsidR="00C11C5E" w:rsidRDefault="00937FF2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5A760E">
        <w:rPr>
          <w:rFonts w:ascii="Arial" w:eastAsiaTheme="minorHAnsi" w:hAnsi="Arial" w:cs="Arial"/>
          <w:szCs w:val="24"/>
          <w:lang w:eastAsia="en-US"/>
        </w:rPr>
        <w:t xml:space="preserve">Školení bude zakončeno písemným testem </w:t>
      </w:r>
      <w:r w:rsidR="00297DAD" w:rsidRPr="005A760E">
        <w:rPr>
          <w:rFonts w:ascii="Arial" w:eastAsiaTheme="minorHAnsi" w:hAnsi="Arial" w:cs="Arial"/>
          <w:szCs w:val="24"/>
          <w:lang w:eastAsia="en-US"/>
        </w:rPr>
        <w:t xml:space="preserve">ověřujícím osvojení </w:t>
      </w:r>
      <w:r w:rsidR="00873927">
        <w:rPr>
          <w:rFonts w:ascii="Arial" w:eastAsiaTheme="minorHAnsi" w:hAnsi="Arial" w:cs="Arial"/>
          <w:szCs w:val="24"/>
          <w:lang w:eastAsia="en-US"/>
        </w:rPr>
        <w:t xml:space="preserve">základních znalostí </w:t>
      </w:r>
      <w:r w:rsidR="00873927" w:rsidRPr="00873927">
        <w:rPr>
          <w:rFonts w:ascii="Arial" w:eastAsiaTheme="minorHAnsi" w:hAnsi="Arial" w:cs="Arial"/>
          <w:szCs w:val="24"/>
          <w:lang w:eastAsia="en-US"/>
        </w:rPr>
        <w:t>a</w:t>
      </w:r>
      <w:r w:rsidR="00873927">
        <w:rPr>
          <w:rFonts w:ascii="Arial" w:eastAsiaTheme="minorHAnsi" w:hAnsi="Arial" w:cs="Arial"/>
          <w:szCs w:val="24"/>
          <w:lang w:eastAsia="en-US"/>
        </w:rPr>
        <w:t> </w:t>
      </w:r>
      <w:r w:rsidR="00D3079F" w:rsidRPr="00873927">
        <w:rPr>
          <w:rFonts w:ascii="Arial" w:eastAsiaTheme="minorHAnsi" w:hAnsi="Arial" w:cs="Arial"/>
          <w:szCs w:val="24"/>
          <w:lang w:eastAsia="en-US"/>
        </w:rPr>
        <w:t>udělení</w:t>
      </w:r>
      <w:r w:rsidR="00D3079F" w:rsidRPr="005A760E">
        <w:rPr>
          <w:rFonts w:ascii="Arial" w:eastAsiaTheme="minorHAnsi" w:hAnsi="Arial" w:cs="Arial"/>
          <w:szCs w:val="24"/>
          <w:lang w:eastAsia="en-US"/>
        </w:rPr>
        <w:t xml:space="preserve"> certifikátu.</w:t>
      </w:r>
    </w:p>
    <w:p w:rsidR="00C11C5E" w:rsidRPr="005A760E" w:rsidRDefault="00C11C5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lastRenderedPageBreak/>
        <w:t xml:space="preserve">Každý účastník obdrží </w:t>
      </w:r>
      <w:r w:rsidR="00006591">
        <w:rPr>
          <w:rFonts w:ascii="Arial" w:eastAsiaTheme="minorHAnsi" w:hAnsi="Arial" w:cs="Arial"/>
          <w:szCs w:val="24"/>
          <w:lang w:eastAsia="en-US"/>
        </w:rPr>
        <w:t xml:space="preserve">v rámci školení </w:t>
      </w:r>
      <w:r>
        <w:rPr>
          <w:rFonts w:ascii="Arial" w:eastAsiaTheme="minorHAnsi" w:hAnsi="Arial" w:cs="Arial"/>
          <w:szCs w:val="24"/>
          <w:lang w:eastAsia="en-US"/>
        </w:rPr>
        <w:t xml:space="preserve">soubor tištěných publikací jako </w:t>
      </w:r>
      <w:r w:rsidR="00B5465E">
        <w:rPr>
          <w:rFonts w:ascii="Arial" w:eastAsiaTheme="minorHAnsi" w:hAnsi="Arial" w:cs="Arial"/>
          <w:szCs w:val="24"/>
          <w:lang w:eastAsia="en-US"/>
        </w:rPr>
        <w:t>výukový materiál</w:t>
      </w:r>
      <w:r>
        <w:rPr>
          <w:rFonts w:ascii="Arial" w:eastAsiaTheme="minorHAnsi" w:hAnsi="Arial" w:cs="Arial"/>
          <w:szCs w:val="24"/>
          <w:lang w:eastAsia="en-US"/>
        </w:rPr>
        <w:t xml:space="preserve"> k semináři.</w:t>
      </w:r>
    </w:p>
    <w:p w:rsidR="0081477E" w:rsidRDefault="0081477E" w:rsidP="0081477E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C1523E" w:rsidRDefault="00C1523E" w:rsidP="0081477E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302AC0" w:rsidRPr="00B43F39" w:rsidRDefault="00302AC0" w:rsidP="0081477E">
      <w:pPr>
        <w:jc w:val="both"/>
        <w:rPr>
          <w:rFonts w:ascii="Arial" w:hAnsi="Arial" w:cs="Arial"/>
          <w:szCs w:val="24"/>
          <w:u w:val="single"/>
        </w:rPr>
      </w:pPr>
      <w:r w:rsidRPr="00B43F39">
        <w:rPr>
          <w:rFonts w:ascii="Arial" w:hAnsi="Arial" w:cs="Arial"/>
          <w:szCs w:val="24"/>
          <w:u w:val="single"/>
        </w:rPr>
        <w:t xml:space="preserve">Školení je určeno pro </w:t>
      </w:r>
      <w:r w:rsidR="00646044" w:rsidRPr="00B43F39">
        <w:rPr>
          <w:rFonts w:ascii="Arial" w:hAnsi="Arial" w:cs="Arial"/>
          <w:szCs w:val="24"/>
          <w:u w:val="single"/>
        </w:rPr>
        <w:t>tyto</w:t>
      </w:r>
      <w:r w:rsidR="002742BF" w:rsidRPr="00B43F39">
        <w:rPr>
          <w:rFonts w:ascii="Arial" w:hAnsi="Arial" w:cs="Arial"/>
          <w:szCs w:val="24"/>
          <w:u w:val="single"/>
        </w:rPr>
        <w:t xml:space="preserve"> zaměstnance SFDI</w:t>
      </w:r>
      <w:r w:rsidR="00646044" w:rsidRPr="00B43F39">
        <w:rPr>
          <w:rFonts w:ascii="Arial" w:hAnsi="Arial" w:cs="Arial"/>
          <w:szCs w:val="24"/>
          <w:u w:val="single"/>
        </w:rPr>
        <w:t>:</w:t>
      </w:r>
    </w:p>
    <w:p w:rsidR="00646044" w:rsidRPr="00AD65F5" w:rsidRDefault="009360FB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</w:p>
    <w:p w:rsidR="00646044" w:rsidRPr="00AD65F5" w:rsidRDefault="009360FB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</w:p>
    <w:p w:rsidR="007D20AF" w:rsidRPr="00AD65F5" w:rsidRDefault="009360FB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</w:p>
    <w:p w:rsidR="007D20AF" w:rsidRPr="00AD65F5" w:rsidRDefault="009360FB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</w:p>
    <w:p w:rsidR="00646044" w:rsidRPr="00C1523E" w:rsidRDefault="00646044" w:rsidP="0081477E">
      <w:pPr>
        <w:jc w:val="both"/>
        <w:rPr>
          <w:rFonts w:ascii="Arial" w:hAnsi="Arial" w:cs="Arial"/>
          <w:b/>
          <w:szCs w:val="24"/>
        </w:rPr>
      </w:pPr>
    </w:p>
    <w:p w:rsidR="00D257AA" w:rsidRPr="00C1523E" w:rsidRDefault="00F866F6" w:rsidP="00302AC0">
      <w:pPr>
        <w:jc w:val="both"/>
        <w:rPr>
          <w:rFonts w:ascii="Arial" w:hAnsi="Arial" w:cs="Arial"/>
          <w:b/>
          <w:szCs w:val="24"/>
        </w:rPr>
      </w:pPr>
      <w:r w:rsidRPr="00C1523E">
        <w:rPr>
          <w:rFonts w:ascii="Arial" w:hAnsi="Arial" w:cs="Arial"/>
          <w:b/>
          <w:szCs w:val="24"/>
        </w:rPr>
        <w:t>Cena na osobu činí 12 </w:t>
      </w:r>
      <w:r w:rsidR="00873927">
        <w:rPr>
          <w:rFonts w:ascii="Arial" w:hAnsi="Arial" w:cs="Arial"/>
          <w:b/>
          <w:szCs w:val="24"/>
        </w:rPr>
        <w:t>5</w:t>
      </w:r>
      <w:r w:rsidRPr="00C1523E">
        <w:rPr>
          <w:rFonts w:ascii="Arial" w:hAnsi="Arial" w:cs="Arial"/>
          <w:b/>
          <w:szCs w:val="24"/>
        </w:rPr>
        <w:t xml:space="preserve">00,- Kč. Celková částka pro </w:t>
      </w:r>
      <w:r w:rsidR="00873927">
        <w:rPr>
          <w:rFonts w:ascii="Arial" w:hAnsi="Arial" w:cs="Arial"/>
          <w:b/>
          <w:szCs w:val="24"/>
        </w:rPr>
        <w:t xml:space="preserve">4 zaměstnance je tedy </w:t>
      </w:r>
      <w:r w:rsidRPr="00C1523E">
        <w:rPr>
          <w:rFonts w:ascii="Arial" w:hAnsi="Arial" w:cs="Arial"/>
          <w:b/>
          <w:szCs w:val="24"/>
        </w:rPr>
        <w:t>5</w:t>
      </w:r>
      <w:r w:rsidR="00873927">
        <w:rPr>
          <w:rFonts w:ascii="Arial" w:hAnsi="Arial" w:cs="Arial"/>
          <w:b/>
          <w:szCs w:val="24"/>
        </w:rPr>
        <w:t>0</w:t>
      </w:r>
      <w:r w:rsidRPr="00C1523E">
        <w:rPr>
          <w:rFonts w:ascii="Arial" w:hAnsi="Arial" w:cs="Arial"/>
          <w:b/>
          <w:szCs w:val="24"/>
        </w:rPr>
        <w:t> 000,- Kč bez DPH.</w:t>
      </w:r>
    </w:p>
    <w:p w:rsidR="00C1523E" w:rsidRDefault="00C1523E" w:rsidP="00302AC0">
      <w:pPr>
        <w:jc w:val="both"/>
        <w:rPr>
          <w:rFonts w:ascii="Arial" w:hAnsi="Arial" w:cs="Arial"/>
          <w:szCs w:val="24"/>
        </w:rPr>
      </w:pPr>
    </w:p>
    <w:p w:rsidR="0050532F" w:rsidRDefault="0050532F" w:rsidP="00D257AA">
      <w:pPr>
        <w:jc w:val="both"/>
        <w:rPr>
          <w:rFonts w:ascii="Arial" w:hAnsi="Arial" w:cs="Arial"/>
          <w:szCs w:val="24"/>
        </w:rPr>
      </w:pPr>
    </w:p>
    <w:p w:rsidR="00D257AA" w:rsidRDefault="000168AA" w:rsidP="00D257AA">
      <w:pPr>
        <w:jc w:val="both"/>
        <w:rPr>
          <w:rFonts w:ascii="Arial" w:hAnsi="Arial" w:cs="Arial"/>
          <w:b/>
          <w:i/>
          <w:szCs w:val="24"/>
        </w:rPr>
      </w:pPr>
      <w:r w:rsidRPr="004910E7">
        <w:rPr>
          <w:rFonts w:ascii="Arial" w:hAnsi="Arial" w:cs="Arial"/>
          <w:szCs w:val="24"/>
        </w:rPr>
        <w:t xml:space="preserve">Dodavatel je povinen na fakturu uvést následující větu: </w:t>
      </w:r>
      <w:r w:rsidRPr="004910E7">
        <w:rPr>
          <w:rFonts w:ascii="Arial" w:hAnsi="Arial" w:cs="Arial"/>
          <w:b/>
          <w:i/>
          <w:szCs w:val="24"/>
        </w:rPr>
        <w:t>„Zakázka je spolufinancována z prostředků Technické pomoci OP Doprava 2014-2020 v rámci projektu Technická pomoc ZS OPD 2016-2023 číslo CZ.04.4.125/0.0/0.0/15_005/0000002“.</w:t>
      </w:r>
    </w:p>
    <w:p w:rsidR="0050532F" w:rsidRDefault="0050532F" w:rsidP="00D257AA">
      <w:pPr>
        <w:jc w:val="both"/>
        <w:rPr>
          <w:rFonts w:ascii="Arial" w:hAnsi="Arial" w:cs="Arial"/>
          <w:szCs w:val="24"/>
        </w:rPr>
      </w:pPr>
    </w:p>
    <w:p w:rsidR="00C1523E" w:rsidRDefault="00C1523E" w:rsidP="00D257AA">
      <w:pPr>
        <w:jc w:val="both"/>
        <w:rPr>
          <w:rFonts w:ascii="Arial" w:hAnsi="Arial" w:cs="Arial"/>
          <w:szCs w:val="24"/>
        </w:rPr>
      </w:pPr>
      <w:r w:rsidRPr="00C1523E">
        <w:rPr>
          <w:rFonts w:ascii="Arial" w:hAnsi="Arial" w:cs="Arial"/>
          <w:szCs w:val="24"/>
        </w:rPr>
        <w:t>Dále Vás žádám o potvrzení přijetí a akceptaci této objednávky (potvrzení viz následující strana objednávky). Po akceptaci bude objednávka uveřejněna v centrálním registru smluv v souladu se zákonem č. 340/2015 Sb., Zákon o zvláštních podmínkách účinnosti některých smluv, uveřejňování těchto smluv a o registru smluv (zákon o registru smluv).</w:t>
      </w:r>
    </w:p>
    <w:p w:rsidR="0050532F" w:rsidRDefault="0050532F" w:rsidP="00D257AA">
      <w:pPr>
        <w:jc w:val="both"/>
        <w:rPr>
          <w:rFonts w:ascii="Arial" w:hAnsi="Arial" w:cs="Arial"/>
          <w:szCs w:val="24"/>
        </w:rPr>
      </w:pPr>
    </w:p>
    <w:p w:rsidR="00873927" w:rsidRDefault="00873927" w:rsidP="00D257AA">
      <w:pPr>
        <w:jc w:val="both"/>
        <w:rPr>
          <w:rFonts w:ascii="Arial" w:hAnsi="Arial" w:cs="Arial"/>
          <w:szCs w:val="24"/>
        </w:rPr>
      </w:pPr>
    </w:p>
    <w:p w:rsidR="00873927" w:rsidRDefault="00873927" w:rsidP="00D257AA">
      <w:pPr>
        <w:jc w:val="both"/>
        <w:rPr>
          <w:rFonts w:ascii="Arial" w:hAnsi="Arial" w:cs="Arial"/>
          <w:szCs w:val="24"/>
        </w:rPr>
      </w:pPr>
    </w:p>
    <w:p w:rsidR="00873927" w:rsidRDefault="00873927" w:rsidP="00D257AA">
      <w:pPr>
        <w:jc w:val="both"/>
        <w:rPr>
          <w:rFonts w:ascii="Arial" w:hAnsi="Arial" w:cs="Arial"/>
          <w:szCs w:val="24"/>
        </w:rPr>
      </w:pPr>
    </w:p>
    <w:p w:rsidR="00C16B7C" w:rsidRDefault="000168AA" w:rsidP="005945AB">
      <w:pPr>
        <w:jc w:val="both"/>
        <w:rPr>
          <w:rFonts w:ascii="Arial" w:hAnsi="Arial" w:cs="Arial"/>
          <w:szCs w:val="24"/>
        </w:rPr>
      </w:pPr>
      <w:r w:rsidRPr="00D257AA">
        <w:rPr>
          <w:rFonts w:ascii="Arial" w:hAnsi="Arial" w:cs="Arial"/>
          <w:szCs w:val="24"/>
        </w:rPr>
        <w:t xml:space="preserve">S pozdravem      </w:t>
      </w:r>
      <w:r w:rsidR="00BE08B4" w:rsidRPr="00D257AA">
        <w:rPr>
          <w:rFonts w:ascii="Arial" w:hAnsi="Arial" w:cs="Arial"/>
          <w:szCs w:val="24"/>
        </w:rPr>
        <w:t xml:space="preserve">    </w:t>
      </w:r>
      <w:r w:rsidR="00D257AA">
        <w:rPr>
          <w:rFonts w:ascii="Arial" w:hAnsi="Arial" w:cs="Arial"/>
          <w:szCs w:val="24"/>
        </w:rPr>
        <w:t xml:space="preserve"> </w:t>
      </w:r>
      <w:r w:rsidRPr="00D257AA">
        <w:rPr>
          <w:rFonts w:ascii="Arial" w:hAnsi="Arial" w:cs="Arial"/>
          <w:szCs w:val="24"/>
        </w:rPr>
        <w:t xml:space="preserve"> </w:t>
      </w:r>
      <w:r w:rsidR="00BE08B4" w:rsidRPr="00D257AA">
        <w:rPr>
          <w:rFonts w:ascii="Arial" w:hAnsi="Arial" w:cs="Arial"/>
          <w:szCs w:val="24"/>
        </w:rPr>
        <w:t xml:space="preserve"> </w:t>
      </w:r>
    </w:p>
    <w:p w:rsidR="000168AA" w:rsidRPr="00D257AA" w:rsidRDefault="00C16B7C" w:rsidP="00C16B7C">
      <w:pPr>
        <w:ind w:left="50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0168AA" w:rsidRPr="00D257AA">
        <w:rPr>
          <w:rFonts w:ascii="Arial" w:hAnsi="Arial" w:cs="Arial"/>
          <w:szCs w:val="24"/>
        </w:rPr>
        <w:t xml:space="preserve">Ing. </w:t>
      </w:r>
      <w:r w:rsidR="00C014E9">
        <w:rPr>
          <w:rFonts w:ascii="Arial" w:hAnsi="Arial" w:cs="Arial"/>
          <w:szCs w:val="24"/>
        </w:rPr>
        <w:t>Zbyněk Hořelica</w:t>
      </w:r>
    </w:p>
    <w:p w:rsidR="00D257AA" w:rsidRDefault="000168AA" w:rsidP="00D875BB">
      <w:pPr>
        <w:jc w:val="both"/>
        <w:rPr>
          <w:rFonts w:ascii="Arial" w:hAnsi="Arial" w:cs="Arial"/>
          <w:szCs w:val="24"/>
        </w:rPr>
      </w:pP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  <w:t xml:space="preserve">ředitel </w:t>
      </w:r>
      <w:r w:rsidR="00C014E9">
        <w:rPr>
          <w:rFonts w:ascii="Arial" w:hAnsi="Arial" w:cs="Arial"/>
          <w:szCs w:val="24"/>
        </w:rPr>
        <w:t>SFDI</w:t>
      </w:r>
    </w:p>
    <w:p w:rsidR="004910E7" w:rsidRDefault="004910E7" w:rsidP="00D875BB">
      <w:pPr>
        <w:jc w:val="both"/>
        <w:rPr>
          <w:rFonts w:ascii="Arial" w:hAnsi="Arial" w:cs="Arial"/>
          <w:szCs w:val="24"/>
        </w:rPr>
      </w:pPr>
    </w:p>
    <w:p w:rsidR="00873927" w:rsidRDefault="00873927" w:rsidP="00D875BB">
      <w:pPr>
        <w:jc w:val="both"/>
        <w:rPr>
          <w:rFonts w:ascii="Arial" w:hAnsi="Arial" w:cs="Arial"/>
          <w:szCs w:val="24"/>
        </w:rPr>
      </w:pPr>
    </w:p>
    <w:p w:rsidR="00873927" w:rsidRDefault="00873927" w:rsidP="00D875BB">
      <w:pPr>
        <w:jc w:val="both"/>
        <w:rPr>
          <w:rFonts w:ascii="Arial" w:hAnsi="Arial" w:cs="Arial"/>
          <w:szCs w:val="24"/>
        </w:rPr>
      </w:pPr>
    </w:p>
    <w:p w:rsidR="00873927" w:rsidRDefault="00873927" w:rsidP="00D875BB">
      <w:pPr>
        <w:jc w:val="both"/>
        <w:rPr>
          <w:rFonts w:ascii="Arial" w:hAnsi="Arial" w:cs="Arial"/>
          <w:szCs w:val="24"/>
        </w:rPr>
      </w:pPr>
    </w:p>
    <w:p w:rsidR="00873927" w:rsidRDefault="00873927" w:rsidP="00D875BB">
      <w:pPr>
        <w:jc w:val="both"/>
        <w:rPr>
          <w:rFonts w:ascii="Arial" w:hAnsi="Arial" w:cs="Arial"/>
          <w:szCs w:val="24"/>
        </w:rPr>
      </w:pPr>
    </w:p>
    <w:p w:rsidR="00873927" w:rsidRDefault="00873927" w:rsidP="00D875BB">
      <w:pPr>
        <w:jc w:val="both"/>
        <w:rPr>
          <w:rFonts w:ascii="Arial" w:hAnsi="Arial" w:cs="Arial"/>
          <w:szCs w:val="24"/>
        </w:rPr>
      </w:pPr>
    </w:p>
    <w:p w:rsidR="00873927" w:rsidRDefault="00873927" w:rsidP="00D875BB">
      <w:pPr>
        <w:jc w:val="both"/>
        <w:rPr>
          <w:rFonts w:ascii="Arial" w:hAnsi="Arial" w:cs="Arial"/>
          <w:szCs w:val="24"/>
        </w:rPr>
      </w:pPr>
    </w:p>
    <w:p w:rsidR="00F309A7" w:rsidRPr="00D257AA" w:rsidRDefault="00014407" w:rsidP="00D875BB">
      <w:pPr>
        <w:jc w:val="both"/>
        <w:rPr>
          <w:rFonts w:ascii="Arial" w:hAnsi="Arial" w:cs="Arial"/>
          <w:szCs w:val="24"/>
        </w:rPr>
      </w:pPr>
      <w:r w:rsidRPr="00D257AA">
        <w:rPr>
          <w:rFonts w:ascii="Arial" w:hAnsi="Arial" w:cs="Arial"/>
          <w:szCs w:val="24"/>
        </w:rPr>
        <w:t>Dodavatel</w:t>
      </w:r>
      <w:r w:rsidR="00B72995" w:rsidRPr="00D257AA">
        <w:rPr>
          <w:rFonts w:ascii="Arial" w:hAnsi="Arial" w:cs="Arial"/>
          <w:szCs w:val="24"/>
        </w:rPr>
        <w:t>:</w:t>
      </w:r>
    </w:p>
    <w:p w:rsidR="002D4367" w:rsidRDefault="00176C88" w:rsidP="00D875B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Klee Consulting s.r.o.</w:t>
      </w:r>
      <w:r w:rsidR="002D4367" w:rsidRPr="002D4367">
        <w:rPr>
          <w:rFonts w:ascii="Arial" w:hAnsi="Arial" w:cs="Arial"/>
          <w:b/>
          <w:szCs w:val="24"/>
        </w:rPr>
        <w:t xml:space="preserve"> </w:t>
      </w:r>
    </w:p>
    <w:p w:rsidR="00BE08B4" w:rsidRDefault="00176C88" w:rsidP="00D875B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Olgy Havlové 2874/12</w:t>
      </w:r>
    </w:p>
    <w:p w:rsidR="002D4367" w:rsidRPr="00D257AA" w:rsidRDefault="00176C88" w:rsidP="00D875B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130 00 Praha 3 - Žižkov</w:t>
      </w:r>
    </w:p>
    <w:p w:rsidR="00BE08B4" w:rsidRDefault="00BE08B4" w:rsidP="00D875BB">
      <w:pPr>
        <w:jc w:val="both"/>
        <w:rPr>
          <w:rFonts w:ascii="Arial" w:hAnsi="Arial" w:cs="Arial"/>
          <w:b/>
          <w:szCs w:val="24"/>
        </w:rPr>
      </w:pPr>
      <w:r w:rsidRPr="00D257AA">
        <w:rPr>
          <w:rFonts w:ascii="Arial" w:hAnsi="Arial" w:cs="Arial"/>
          <w:b/>
          <w:szCs w:val="24"/>
        </w:rPr>
        <w:t xml:space="preserve">IČ: </w:t>
      </w:r>
      <w:r w:rsidR="00176C88">
        <w:rPr>
          <w:rFonts w:ascii="Arial" w:hAnsi="Arial" w:cs="Arial"/>
          <w:b/>
          <w:szCs w:val="24"/>
        </w:rPr>
        <w:t>052 44 447</w:t>
      </w:r>
    </w:p>
    <w:p w:rsidR="00176C88" w:rsidRPr="00D257AA" w:rsidRDefault="00176C88" w:rsidP="00D875B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Bankovní spojení: </w:t>
      </w:r>
      <w:r w:rsidR="009360FB">
        <w:rPr>
          <w:rFonts w:ascii="Arial" w:hAnsi="Arial" w:cs="Arial"/>
          <w:b/>
          <w:szCs w:val="24"/>
        </w:rPr>
        <w:t>xxxxxxxxxx</w:t>
      </w:r>
      <w:bookmarkStart w:id="0" w:name="_GoBack"/>
      <w:bookmarkEnd w:id="0"/>
    </w:p>
    <w:p w:rsidR="00D257AA" w:rsidRDefault="00D257AA" w:rsidP="00D875BB">
      <w:pPr>
        <w:jc w:val="both"/>
        <w:rPr>
          <w:rFonts w:ascii="Arial" w:hAnsi="Arial" w:cs="Arial"/>
          <w:sz w:val="20"/>
          <w:szCs w:val="22"/>
        </w:rPr>
      </w:pPr>
    </w:p>
    <w:p w:rsidR="00D875BB" w:rsidRDefault="00921C2E" w:rsidP="00D875BB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F866F6" w:rsidRPr="00D00BD8" w:rsidRDefault="00D00BD8" w:rsidP="00F866F6">
      <w:pPr>
        <w:rPr>
          <w:rFonts w:ascii="Arial" w:hAnsi="Arial" w:cs="Arial"/>
          <w:b/>
          <w:sz w:val="20"/>
          <w:szCs w:val="22"/>
        </w:rPr>
      </w:pPr>
      <w:r w:rsidRPr="00D00BD8">
        <w:rPr>
          <w:rFonts w:ascii="Arial" w:hAnsi="Arial" w:cs="Arial"/>
          <w:b/>
          <w:sz w:val="20"/>
          <w:szCs w:val="22"/>
        </w:rPr>
        <w:t>74 Vzdělávání a školení (80522000-9 Vzdělávací semináře)</w:t>
      </w: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>Potvrzení Objednávky: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 xml:space="preserve">Tímto potvrzujeme přijetí objednávky CEO   </w:t>
      </w:r>
      <w:r w:rsidR="00997CFA">
        <w:rPr>
          <w:rFonts w:ascii="Arial" w:hAnsi="Arial" w:cs="Arial"/>
          <w:sz w:val="22"/>
          <w:szCs w:val="22"/>
        </w:rPr>
        <w:t>321</w:t>
      </w:r>
      <w:r w:rsidRPr="00F866F6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F866F6">
        <w:rPr>
          <w:rFonts w:ascii="Arial" w:hAnsi="Arial" w:cs="Arial"/>
          <w:sz w:val="22"/>
          <w:szCs w:val="22"/>
        </w:rPr>
        <w:t xml:space="preserve"> a akceptujeme tak veškerá její ustanovení.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>Za Dodavatele dne: ……………………………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>…………………………………………………… (podpis)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>…………………………………………………… (jméno a příjmení – hůlkově)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sectPr w:rsidR="00F866F6" w:rsidRPr="00F866F6" w:rsidSect="004678BF">
      <w:footerReference w:type="default" r:id="rId8"/>
      <w:headerReference w:type="first" r:id="rId9"/>
      <w:footerReference w:type="first" r:id="rId10"/>
      <w:pgSz w:w="11900" w:h="16840" w:code="9"/>
      <w:pgMar w:top="1021" w:right="1247" w:bottom="1021" w:left="1247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42" w:rsidRDefault="00711542">
      <w:r>
        <w:separator/>
      </w:r>
    </w:p>
  </w:endnote>
  <w:endnote w:type="continuationSeparator" w:id="0">
    <w:p w:rsidR="00711542" w:rsidRDefault="0071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87" w:rsidRPr="00C11C5E" w:rsidRDefault="008677F5" w:rsidP="00C11C5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F10D8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360FB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F10D87">
      <w:rPr>
        <w:rStyle w:val="slostrnky"/>
        <w:rFonts w:ascii="Arial" w:hAnsi="Arial" w:cs="Tahoma"/>
        <w:sz w:val="18"/>
        <w:szCs w:val="18"/>
      </w:rPr>
      <w:t xml:space="preserve"> </w:t>
    </w:r>
    <w:r w:rsidR="00F10D87"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D99BDA5" wp14:editId="3E0D4360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D87" w:rsidRPr="008126D6" w:rsidRDefault="00F10D8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873927" w:rsidRPr="008126D6" w:rsidRDefault="00873927" w:rsidP="00873927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873927" w:rsidRDefault="00873927" w:rsidP="00873927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F10D87" w:rsidRPr="008126D6" w:rsidRDefault="00873927" w:rsidP="00873927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Style w:val="slostrnky"/>
        <w:rFonts w:cs="Tahoma"/>
        <w:color w:val="003478"/>
        <w:sz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87" w:rsidRPr="00A44551" w:rsidRDefault="00F10D87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D87" w:rsidRPr="008126D6" w:rsidRDefault="00F10D8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F10D87" w:rsidRPr="008126D6" w:rsidRDefault="00F10D87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F10D87" w:rsidRDefault="00F10D87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873927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F10D87" w:rsidRPr="008126D6" w:rsidRDefault="00F10D87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F10D87" w:rsidRPr="00D409A8" w:rsidRDefault="00F10D8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42" w:rsidRDefault="00711542">
      <w:r>
        <w:separator/>
      </w:r>
    </w:p>
  </w:footnote>
  <w:footnote w:type="continuationSeparator" w:id="0">
    <w:p w:rsidR="00711542" w:rsidRDefault="0071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87" w:rsidRDefault="00F10D87" w:rsidP="00354882">
    <w:pPr>
      <w:pStyle w:val="Zhlav"/>
      <w:jc w:val="center"/>
    </w:pPr>
    <w:r w:rsidRPr="000168AA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2F36"/>
    <w:multiLevelType w:val="hybridMultilevel"/>
    <w:tmpl w:val="DDE4FA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B54F5"/>
    <w:multiLevelType w:val="hybridMultilevel"/>
    <w:tmpl w:val="FFA64C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93C19"/>
    <w:multiLevelType w:val="hybridMultilevel"/>
    <w:tmpl w:val="767A8662"/>
    <w:lvl w:ilvl="0" w:tplc="08F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407EE"/>
    <w:multiLevelType w:val="hybridMultilevel"/>
    <w:tmpl w:val="CAF00E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3D63896"/>
    <w:multiLevelType w:val="hybridMultilevel"/>
    <w:tmpl w:val="3E34CA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4747B"/>
    <w:multiLevelType w:val="hybridMultilevel"/>
    <w:tmpl w:val="C6A2C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87845"/>
    <w:multiLevelType w:val="hybridMultilevel"/>
    <w:tmpl w:val="6932F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01886"/>
    <w:rsid w:val="00006591"/>
    <w:rsid w:val="00014407"/>
    <w:rsid w:val="000168AA"/>
    <w:rsid w:val="00043037"/>
    <w:rsid w:val="00045837"/>
    <w:rsid w:val="000549B3"/>
    <w:rsid w:val="000B3D2B"/>
    <w:rsid w:val="000B4683"/>
    <w:rsid w:val="000C2D96"/>
    <w:rsid w:val="000C3B45"/>
    <w:rsid w:val="000F3A59"/>
    <w:rsid w:val="000F6ED4"/>
    <w:rsid w:val="0010731C"/>
    <w:rsid w:val="00160002"/>
    <w:rsid w:val="00176280"/>
    <w:rsid w:val="00176C88"/>
    <w:rsid w:val="001937A0"/>
    <w:rsid w:val="001A0120"/>
    <w:rsid w:val="001B390E"/>
    <w:rsid w:val="002742BF"/>
    <w:rsid w:val="00297DAD"/>
    <w:rsid w:val="002A2179"/>
    <w:rsid w:val="002C1F71"/>
    <w:rsid w:val="002C69FF"/>
    <w:rsid w:val="002D3A7B"/>
    <w:rsid w:val="002D4367"/>
    <w:rsid w:val="002D4A45"/>
    <w:rsid w:val="002F789D"/>
    <w:rsid w:val="00300FE1"/>
    <w:rsid w:val="00302AC0"/>
    <w:rsid w:val="0030418A"/>
    <w:rsid w:val="0035319E"/>
    <w:rsid w:val="00354882"/>
    <w:rsid w:val="003B24B0"/>
    <w:rsid w:val="003B34F7"/>
    <w:rsid w:val="003D03B2"/>
    <w:rsid w:val="003D12AA"/>
    <w:rsid w:val="003D23D1"/>
    <w:rsid w:val="003D6AA6"/>
    <w:rsid w:val="003D6B8F"/>
    <w:rsid w:val="00407AFC"/>
    <w:rsid w:val="0043473C"/>
    <w:rsid w:val="00461FBA"/>
    <w:rsid w:val="004670F1"/>
    <w:rsid w:val="004678BF"/>
    <w:rsid w:val="004910E7"/>
    <w:rsid w:val="004A4A59"/>
    <w:rsid w:val="004B7F59"/>
    <w:rsid w:val="004C0116"/>
    <w:rsid w:val="0050532F"/>
    <w:rsid w:val="0053636F"/>
    <w:rsid w:val="00556982"/>
    <w:rsid w:val="0056598F"/>
    <w:rsid w:val="005945AB"/>
    <w:rsid w:val="005A760E"/>
    <w:rsid w:val="005B68DE"/>
    <w:rsid w:val="005C0A05"/>
    <w:rsid w:val="005C20CA"/>
    <w:rsid w:val="005D2A98"/>
    <w:rsid w:val="005F38D5"/>
    <w:rsid w:val="00612C1E"/>
    <w:rsid w:val="00634D58"/>
    <w:rsid w:val="00636E54"/>
    <w:rsid w:val="00646044"/>
    <w:rsid w:val="0065745C"/>
    <w:rsid w:val="00664B7F"/>
    <w:rsid w:val="00694008"/>
    <w:rsid w:val="00694F0D"/>
    <w:rsid w:val="006A1BC2"/>
    <w:rsid w:val="006C44D0"/>
    <w:rsid w:val="006D4BAE"/>
    <w:rsid w:val="006E4E05"/>
    <w:rsid w:val="00705AC4"/>
    <w:rsid w:val="00711542"/>
    <w:rsid w:val="00716BA7"/>
    <w:rsid w:val="00732DF4"/>
    <w:rsid w:val="00743924"/>
    <w:rsid w:val="00750B33"/>
    <w:rsid w:val="00754DFD"/>
    <w:rsid w:val="007557BA"/>
    <w:rsid w:val="007A1135"/>
    <w:rsid w:val="007A1800"/>
    <w:rsid w:val="007B0A20"/>
    <w:rsid w:val="007D20AF"/>
    <w:rsid w:val="007F79A9"/>
    <w:rsid w:val="008126D6"/>
    <w:rsid w:val="0081477E"/>
    <w:rsid w:val="00814D54"/>
    <w:rsid w:val="00815329"/>
    <w:rsid w:val="00841237"/>
    <w:rsid w:val="00851AA7"/>
    <w:rsid w:val="00866F28"/>
    <w:rsid w:val="008677F5"/>
    <w:rsid w:val="00873927"/>
    <w:rsid w:val="00887E66"/>
    <w:rsid w:val="008B168E"/>
    <w:rsid w:val="008B3753"/>
    <w:rsid w:val="008C3B83"/>
    <w:rsid w:val="008D0ECF"/>
    <w:rsid w:val="008D1F43"/>
    <w:rsid w:val="008D5D90"/>
    <w:rsid w:val="0092094D"/>
    <w:rsid w:val="00921C2E"/>
    <w:rsid w:val="0092769C"/>
    <w:rsid w:val="009360FB"/>
    <w:rsid w:val="00937FF2"/>
    <w:rsid w:val="00952FEA"/>
    <w:rsid w:val="00955802"/>
    <w:rsid w:val="00960FCB"/>
    <w:rsid w:val="00965845"/>
    <w:rsid w:val="0098338E"/>
    <w:rsid w:val="00984D35"/>
    <w:rsid w:val="00997CFA"/>
    <w:rsid w:val="009A2907"/>
    <w:rsid w:val="009E10BC"/>
    <w:rsid w:val="009E10BD"/>
    <w:rsid w:val="00A71B6F"/>
    <w:rsid w:val="00A74599"/>
    <w:rsid w:val="00AC0631"/>
    <w:rsid w:val="00AC5638"/>
    <w:rsid w:val="00AC7B9A"/>
    <w:rsid w:val="00AD1712"/>
    <w:rsid w:val="00AD5B41"/>
    <w:rsid w:val="00AD65F5"/>
    <w:rsid w:val="00B055FB"/>
    <w:rsid w:val="00B23932"/>
    <w:rsid w:val="00B308A7"/>
    <w:rsid w:val="00B31FD0"/>
    <w:rsid w:val="00B43F39"/>
    <w:rsid w:val="00B46F31"/>
    <w:rsid w:val="00B5465E"/>
    <w:rsid w:val="00B72995"/>
    <w:rsid w:val="00B831D1"/>
    <w:rsid w:val="00B86133"/>
    <w:rsid w:val="00B95C66"/>
    <w:rsid w:val="00BC0ADD"/>
    <w:rsid w:val="00BE08B4"/>
    <w:rsid w:val="00BE5B93"/>
    <w:rsid w:val="00C005A2"/>
    <w:rsid w:val="00C014E9"/>
    <w:rsid w:val="00C11C5E"/>
    <w:rsid w:val="00C136CA"/>
    <w:rsid w:val="00C1523E"/>
    <w:rsid w:val="00C16B7C"/>
    <w:rsid w:val="00C202D6"/>
    <w:rsid w:val="00C257CD"/>
    <w:rsid w:val="00C93588"/>
    <w:rsid w:val="00CB0AA1"/>
    <w:rsid w:val="00CC09A1"/>
    <w:rsid w:val="00CC2FB2"/>
    <w:rsid w:val="00CD4AD7"/>
    <w:rsid w:val="00D00BD8"/>
    <w:rsid w:val="00D02684"/>
    <w:rsid w:val="00D22D7B"/>
    <w:rsid w:val="00D24BB1"/>
    <w:rsid w:val="00D257AA"/>
    <w:rsid w:val="00D3079F"/>
    <w:rsid w:val="00D409A8"/>
    <w:rsid w:val="00D46AB1"/>
    <w:rsid w:val="00D50983"/>
    <w:rsid w:val="00D62E31"/>
    <w:rsid w:val="00D674ED"/>
    <w:rsid w:val="00D85F8C"/>
    <w:rsid w:val="00D875BB"/>
    <w:rsid w:val="00DA6038"/>
    <w:rsid w:val="00E1008C"/>
    <w:rsid w:val="00E1181E"/>
    <w:rsid w:val="00E43828"/>
    <w:rsid w:val="00E75517"/>
    <w:rsid w:val="00F10D87"/>
    <w:rsid w:val="00F309A7"/>
    <w:rsid w:val="00F34F34"/>
    <w:rsid w:val="00F47732"/>
    <w:rsid w:val="00F65FC7"/>
    <w:rsid w:val="00F866F6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0168A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B3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75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7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753"/>
    <w:rPr>
      <w:b/>
      <w:bCs/>
    </w:rPr>
  </w:style>
  <w:style w:type="character" w:customStyle="1" w:styleId="detail">
    <w:name w:val="detail"/>
    <w:basedOn w:val="Standardnpsmoodstavce"/>
    <w:rsid w:val="00D00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0168A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B3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75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7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753"/>
    <w:rPr>
      <w:b/>
      <w:bCs/>
    </w:rPr>
  </w:style>
  <w:style w:type="character" w:customStyle="1" w:styleId="detail">
    <w:name w:val="detail"/>
    <w:basedOn w:val="Standardnpsmoodstavce"/>
    <w:rsid w:val="00D0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0</TotalTime>
  <Pages>4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7731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Lucie Bartáková</cp:lastModifiedBy>
  <cp:revision>2</cp:revision>
  <cp:lastPrinted>2018-06-15T07:46:00Z</cp:lastPrinted>
  <dcterms:created xsi:type="dcterms:W3CDTF">2019-10-16T13:50:00Z</dcterms:created>
  <dcterms:modified xsi:type="dcterms:W3CDTF">2019-10-16T13:50:00Z</dcterms:modified>
</cp:coreProperties>
</file>