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8ABCB" w14:textId="77777777" w:rsidR="00942402" w:rsidRPr="00B420F0" w:rsidRDefault="00942402" w:rsidP="00942402">
      <w:pPr>
        <w:pStyle w:val="Nzev"/>
        <w:pBdr>
          <w:top w:val="single" w:sz="4" w:space="1" w:color="auto"/>
          <w:left w:val="single" w:sz="4" w:space="4" w:color="auto"/>
          <w:bottom w:val="single" w:sz="4" w:space="1" w:color="auto"/>
          <w:right w:val="single" w:sz="4" w:space="4" w:color="auto"/>
        </w:pBdr>
        <w:shd w:val="clear" w:color="auto" w:fill="CCFFCC"/>
        <w:spacing w:line="26" w:lineRule="atLeast"/>
        <w:rPr>
          <w:rFonts w:asciiTheme="minorHAnsi" w:hAnsiTheme="minorHAnsi"/>
          <w:sz w:val="28"/>
          <w:szCs w:val="28"/>
        </w:rPr>
      </w:pPr>
      <w:r w:rsidRPr="00B420F0">
        <w:rPr>
          <w:rFonts w:asciiTheme="minorHAnsi" w:hAnsiTheme="minorHAnsi"/>
          <w:sz w:val="28"/>
          <w:szCs w:val="28"/>
        </w:rPr>
        <w:t xml:space="preserve">RÁMCOVÁ </w:t>
      </w:r>
      <w:r w:rsidR="007F73B1" w:rsidRPr="00B420F0">
        <w:rPr>
          <w:rFonts w:asciiTheme="minorHAnsi" w:hAnsiTheme="minorHAnsi"/>
          <w:sz w:val="28"/>
          <w:szCs w:val="28"/>
        </w:rPr>
        <w:t>DOHODA</w:t>
      </w:r>
    </w:p>
    <w:p w14:paraId="09C372FA" w14:textId="043E4ED3" w:rsidR="00942402" w:rsidRPr="00B420F0" w:rsidRDefault="008C6590" w:rsidP="008C6590">
      <w:pPr>
        <w:pStyle w:val="Nzev"/>
        <w:pBdr>
          <w:top w:val="single" w:sz="4" w:space="1" w:color="auto"/>
          <w:left w:val="single" w:sz="4" w:space="4" w:color="auto"/>
          <w:bottom w:val="single" w:sz="4" w:space="1" w:color="auto"/>
          <w:right w:val="single" w:sz="4" w:space="4" w:color="auto"/>
        </w:pBdr>
        <w:shd w:val="clear" w:color="auto" w:fill="CCFFCC"/>
        <w:tabs>
          <w:tab w:val="left" w:pos="1560"/>
          <w:tab w:val="center" w:pos="4536"/>
        </w:tabs>
        <w:spacing w:before="60" w:line="26" w:lineRule="atLeast"/>
        <w:jc w:val="left"/>
        <w:rPr>
          <w:rFonts w:asciiTheme="minorHAnsi" w:hAnsiTheme="minorHAnsi"/>
          <w:sz w:val="28"/>
          <w:szCs w:val="28"/>
        </w:rPr>
      </w:pPr>
      <w:r w:rsidRPr="00B420F0">
        <w:rPr>
          <w:rFonts w:asciiTheme="minorHAnsi" w:hAnsiTheme="minorHAnsi"/>
          <w:sz w:val="28"/>
          <w:szCs w:val="28"/>
        </w:rPr>
        <w:tab/>
      </w:r>
      <w:r w:rsidRPr="00B420F0">
        <w:rPr>
          <w:rFonts w:asciiTheme="minorHAnsi" w:hAnsiTheme="minorHAnsi"/>
          <w:sz w:val="28"/>
          <w:szCs w:val="28"/>
        </w:rPr>
        <w:tab/>
      </w:r>
      <w:r w:rsidR="00942402" w:rsidRPr="00B420F0">
        <w:rPr>
          <w:rFonts w:asciiTheme="minorHAnsi" w:hAnsiTheme="minorHAnsi"/>
          <w:sz w:val="28"/>
          <w:szCs w:val="28"/>
        </w:rPr>
        <w:t xml:space="preserve">NA DODÁVKY </w:t>
      </w:r>
      <w:r w:rsidR="00CD5E7A">
        <w:rPr>
          <w:rFonts w:asciiTheme="minorHAnsi" w:hAnsiTheme="minorHAnsi"/>
          <w:sz w:val="28"/>
          <w:szCs w:val="28"/>
        </w:rPr>
        <w:t xml:space="preserve">„SMART“ </w:t>
      </w:r>
      <w:r w:rsidR="003A2B6B">
        <w:rPr>
          <w:rFonts w:asciiTheme="minorHAnsi" w:hAnsiTheme="minorHAnsi"/>
          <w:sz w:val="28"/>
          <w:szCs w:val="28"/>
        </w:rPr>
        <w:t>VODOMĚRŮ</w:t>
      </w:r>
      <w:r w:rsidR="004B213E" w:rsidRPr="00B420F0">
        <w:rPr>
          <w:rFonts w:asciiTheme="minorHAnsi" w:hAnsiTheme="minorHAnsi"/>
          <w:sz w:val="28"/>
          <w:szCs w:val="28"/>
        </w:rPr>
        <w:t xml:space="preserve"> </w:t>
      </w:r>
    </w:p>
    <w:p w14:paraId="703AAFA7" w14:textId="77777777" w:rsidR="00942402" w:rsidRPr="003A7AF3" w:rsidRDefault="00942402" w:rsidP="00942402">
      <w:pPr>
        <w:spacing w:line="26" w:lineRule="atLeast"/>
        <w:rPr>
          <w:rFonts w:asciiTheme="minorHAnsi" w:hAnsiTheme="minorHAnsi"/>
          <w:sz w:val="22"/>
          <w:szCs w:val="22"/>
        </w:rPr>
      </w:pPr>
    </w:p>
    <w:p w14:paraId="431CB112" w14:textId="3B93D6E6" w:rsidR="00B420F0" w:rsidRPr="00D93BC5" w:rsidRDefault="00B420F0" w:rsidP="00B420F0">
      <w:pPr>
        <w:pStyle w:val="Zkladntextodsazen2"/>
        <w:tabs>
          <w:tab w:val="left" w:pos="3119"/>
        </w:tabs>
        <w:spacing w:after="0" w:line="240" w:lineRule="auto"/>
        <w:ind w:left="2160" w:hanging="2160"/>
        <w:rPr>
          <w:rFonts w:asciiTheme="minorHAnsi" w:hAnsiTheme="minorHAnsi" w:cs="Arial"/>
          <w:b/>
          <w:sz w:val="22"/>
          <w:szCs w:val="22"/>
        </w:rPr>
      </w:pPr>
      <w:r w:rsidRPr="00D93BC5">
        <w:rPr>
          <w:rFonts w:asciiTheme="minorHAnsi" w:hAnsiTheme="minorHAnsi" w:cs="Arial"/>
          <w:b/>
          <w:sz w:val="22"/>
          <w:szCs w:val="22"/>
        </w:rPr>
        <w:t>Kupující:</w:t>
      </w:r>
      <w:r w:rsidRPr="00D93BC5">
        <w:rPr>
          <w:rFonts w:asciiTheme="minorHAnsi" w:hAnsiTheme="minorHAnsi" w:cs="Arial"/>
          <w:b/>
          <w:sz w:val="22"/>
          <w:szCs w:val="22"/>
        </w:rPr>
        <w:tab/>
      </w:r>
      <w:r w:rsidRPr="00D93BC5">
        <w:rPr>
          <w:rFonts w:asciiTheme="minorHAnsi" w:hAnsiTheme="minorHAnsi" w:cs="Arial"/>
          <w:b/>
          <w:sz w:val="22"/>
          <w:szCs w:val="22"/>
        </w:rPr>
        <w:tab/>
      </w:r>
      <w:r w:rsidR="003A2B6B" w:rsidRPr="003A2B6B">
        <w:rPr>
          <w:rFonts w:asciiTheme="minorHAnsi" w:hAnsiTheme="minorHAnsi" w:cs="Arial"/>
          <w:b/>
          <w:sz w:val="22"/>
          <w:szCs w:val="22"/>
        </w:rPr>
        <w:t>Městská Vodohospodářská s.r.o.</w:t>
      </w:r>
    </w:p>
    <w:p w14:paraId="3EC1DB2D" w14:textId="5A415D11" w:rsidR="00B420F0" w:rsidRPr="00AD5DF7" w:rsidRDefault="00B420F0" w:rsidP="00B420F0">
      <w:pPr>
        <w:pStyle w:val="Zkladntextodsazen2"/>
        <w:tabs>
          <w:tab w:val="left" w:pos="3119"/>
        </w:tabs>
        <w:spacing w:after="0" w:line="240" w:lineRule="auto"/>
        <w:ind w:left="3119" w:hanging="3119"/>
        <w:rPr>
          <w:rFonts w:asciiTheme="minorHAnsi" w:hAnsiTheme="minorHAnsi" w:cs="Arial"/>
          <w:sz w:val="22"/>
          <w:szCs w:val="22"/>
        </w:rPr>
      </w:pPr>
      <w:r w:rsidRPr="00AD5DF7">
        <w:rPr>
          <w:rFonts w:asciiTheme="minorHAnsi" w:hAnsiTheme="minorHAnsi" w:cs="Arial"/>
          <w:sz w:val="22"/>
          <w:szCs w:val="22"/>
        </w:rPr>
        <w:t>se sídlem:</w:t>
      </w:r>
      <w:r w:rsidRPr="00AD5DF7">
        <w:rPr>
          <w:rFonts w:asciiTheme="minorHAnsi" w:hAnsiTheme="minorHAnsi" w:cs="Arial"/>
          <w:sz w:val="22"/>
          <w:szCs w:val="22"/>
        </w:rPr>
        <w:tab/>
      </w:r>
      <w:proofErr w:type="gramStart"/>
      <w:r w:rsidR="003A2B6B" w:rsidRPr="003A2B6B">
        <w:rPr>
          <w:rFonts w:asciiTheme="minorHAnsi" w:hAnsiTheme="minorHAnsi" w:cs="Arial"/>
          <w:sz w:val="22"/>
          <w:szCs w:val="22"/>
        </w:rPr>
        <w:t>Třeboň - Třeboň</w:t>
      </w:r>
      <w:proofErr w:type="gramEnd"/>
      <w:r w:rsidR="003A2B6B" w:rsidRPr="003A2B6B">
        <w:rPr>
          <w:rFonts w:asciiTheme="minorHAnsi" w:hAnsiTheme="minorHAnsi" w:cs="Arial"/>
          <w:sz w:val="22"/>
          <w:szCs w:val="22"/>
        </w:rPr>
        <w:t xml:space="preserve"> II, Palackého nám. 46, PSČ 37901</w:t>
      </w:r>
    </w:p>
    <w:p w14:paraId="2E022CCF" w14:textId="2673AEC7" w:rsidR="00B420F0" w:rsidRPr="00AD5DF7" w:rsidRDefault="00B420F0" w:rsidP="00B420F0">
      <w:pPr>
        <w:tabs>
          <w:tab w:val="left" w:pos="3119"/>
        </w:tabs>
        <w:jc w:val="both"/>
        <w:rPr>
          <w:rFonts w:asciiTheme="minorHAnsi" w:hAnsiTheme="minorHAnsi" w:cs="Arial"/>
          <w:sz w:val="22"/>
          <w:szCs w:val="22"/>
        </w:rPr>
      </w:pPr>
      <w:r w:rsidRPr="00AD5DF7">
        <w:rPr>
          <w:rFonts w:asciiTheme="minorHAnsi" w:hAnsiTheme="minorHAnsi" w:cs="Arial"/>
          <w:sz w:val="22"/>
          <w:szCs w:val="22"/>
        </w:rPr>
        <w:t xml:space="preserve">zápis v obchodním rejstříku: </w:t>
      </w:r>
      <w:r w:rsidRPr="00AD5DF7">
        <w:rPr>
          <w:rFonts w:asciiTheme="minorHAnsi" w:hAnsiTheme="minorHAnsi" w:cs="Arial"/>
          <w:sz w:val="22"/>
          <w:szCs w:val="22"/>
        </w:rPr>
        <w:tab/>
      </w:r>
      <w:r w:rsidR="003A2B6B" w:rsidRPr="003A2B6B">
        <w:rPr>
          <w:rFonts w:asciiTheme="minorHAnsi" w:hAnsiTheme="minorHAnsi" w:cs="Arial"/>
          <w:sz w:val="22"/>
          <w:szCs w:val="22"/>
        </w:rPr>
        <w:t>C 19551 vedená u Krajského soudu v Českých Budějovicích</w:t>
      </w:r>
    </w:p>
    <w:p w14:paraId="247DC469" w14:textId="71F6BE39" w:rsidR="00B420F0" w:rsidRDefault="00B420F0" w:rsidP="00B420F0">
      <w:pPr>
        <w:tabs>
          <w:tab w:val="left" w:pos="3119"/>
        </w:tabs>
        <w:ind w:left="3119" w:hanging="3119"/>
        <w:jc w:val="both"/>
        <w:rPr>
          <w:rFonts w:asciiTheme="minorHAnsi" w:hAnsiTheme="minorHAnsi" w:cs="Arial"/>
          <w:sz w:val="22"/>
          <w:szCs w:val="22"/>
        </w:rPr>
      </w:pPr>
      <w:r w:rsidRPr="00AD5DF7">
        <w:rPr>
          <w:rFonts w:asciiTheme="minorHAnsi" w:hAnsiTheme="minorHAnsi" w:cs="Arial"/>
          <w:sz w:val="22"/>
          <w:szCs w:val="22"/>
        </w:rPr>
        <w:t>zastoupený:</w:t>
      </w:r>
      <w:r w:rsidRPr="00AD5DF7">
        <w:rPr>
          <w:rFonts w:asciiTheme="minorHAnsi" w:hAnsiTheme="minorHAnsi" w:cs="Arial"/>
          <w:sz w:val="22"/>
          <w:szCs w:val="22"/>
        </w:rPr>
        <w:tab/>
      </w:r>
      <w:r w:rsidR="003A2B6B" w:rsidRPr="003A2B6B">
        <w:rPr>
          <w:rFonts w:asciiTheme="minorHAnsi" w:hAnsiTheme="minorHAnsi" w:cs="Arial"/>
          <w:sz w:val="22"/>
          <w:szCs w:val="22"/>
        </w:rPr>
        <w:t>Ing. MIROSLAV KAJAN</w:t>
      </w:r>
      <w:r w:rsidR="003A2B6B">
        <w:rPr>
          <w:rFonts w:asciiTheme="minorHAnsi" w:hAnsiTheme="minorHAnsi" w:cs="Arial"/>
          <w:sz w:val="22"/>
          <w:szCs w:val="22"/>
        </w:rPr>
        <w:t>, jednatel</w:t>
      </w:r>
    </w:p>
    <w:p w14:paraId="21EC87C5" w14:textId="03E0C663" w:rsidR="003A2B6B" w:rsidRPr="00AD5DF7" w:rsidRDefault="003A2B6B" w:rsidP="00B420F0">
      <w:pPr>
        <w:tabs>
          <w:tab w:val="left" w:pos="3119"/>
        </w:tabs>
        <w:ind w:left="3119" w:hanging="3119"/>
        <w:jc w:val="both"/>
        <w:rPr>
          <w:rFonts w:asciiTheme="minorHAnsi" w:hAnsiTheme="minorHAnsi" w:cs="Arial"/>
          <w:sz w:val="22"/>
          <w:szCs w:val="22"/>
        </w:rPr>
      </w:pPr>
      <w:r>
        <w:rPr>
          <w:rFonts w:asciiTheme="minorHAnsi" w:hAnsiTheme="minorHAnsi" w:cs="Arial"/>
          <w:sz w:val="22"/>
          <w:szCs w:val="22"/>
        </w:rPr>
        <w:tab/>
      </w:r>
      <w:r w:rsidRPr="003A2B6B">
        <w:rPr>
          <w:rFonts w:asciiTheme="minorHAnsi" w:hAnsiTheme="minorHAnsi" w:cs="Arial"/>
          <w:sz w:val="22"/>
          <w:szCs w:val="22"/>
        </w:rPr>
        <w:t>ANNA KAHOUNOVÁ</w:t>
      </w:r>
      <w:r>
        <w:rPr>
          <w:rFonts w:asciiTheme="minorHAnsi" w:hAnsiTheme="minorHAnsi" w:cs="Arial"/>
          <w:sz w:val="22"/>
          <w:szCs w:val="22"/>
        </w:rPr>
        <w:t>, jednatelka</w:t>
      </w:r>
    </w:p>
    <w:p w14:paraId="07E4C75D" w14:textId="1E581D3E" w:rsidR="00B420F0" w:rsidRPr="00AD5DF7" w:rsidRDefault="00B420F0" w:rsidP="00B420F0">
      <w:pPr>
        <w:tabs>
          <w:tab w:val="left" w:pos="3119"/>
        </w:tabs>
        <w:jc w:val="both"/>
        <w:rPr>
          <w:rFonts w:asciiTheme="minorHAnsi" w:hAnsiTheme="minorHAnsi" w:cs="Arial"/>
          <w:sz w:val="22"/>
          <w:szCs w:val="22"/>
        </w:rPr>
      </w:pPr>
      <w:r w:rsidRPr="00AD5DF7">
        <w:rPr>
          <w:rFonts w:asciiTheme="minorHAnsi" w:hAnsiTheme="minorHAnsi" w:cs="Arial"/>
          <w:sz w:val="22"/>
          <w:szCs w:val="22"/>
        </w:rPr>
        <w:t xml:space="preserve">IČO: </w:t>
      </w:r>
      <w:r w:rsidRPr="00AD5DF7">
        <w:rPr>
          <w:rFonts w:asciiTheme="minorHAnsi" w:hAnsiTheme="minorHAnsi" w:cs="Arial"/>
          <w:sz w:val="22"/>
          <w:szCs w:val="22"/>
        </w:rPr>
        <w:tab/>
      </w:r>
      <w:r w:rsidR="003A2B6B" w:rsidRPr="003A2B6B">
        <w:rPr>
          <w:rFonts w:asciiTheme="minorHAnsi" w:hAnsiTheme="minorHAnsi" w:cs="Arial"/>
          <w:sz w:val="22"/>
          <w:szCs w:val="22"/>
        </w:rPr>
        <w:t>28136853</w:t>
      </w:r>
    </w:p>
    <w:p w14:paraId="6EC0FEBE" w14:textId="30E998B9" w:rsidR="00B420F0" w:rsidRPr="00D93BC5" w:rsidRDefault="00B420F0" w:rsidP="00B420F0">
      <w:pPr>
        <w:tabs>
          <w:tab w:val="left" w:pos="3119"/>
        </w:tabs>
        <w:jc w:val="both"/>
        <w:rPr>
          <w:rFonts w:asciiTheme="minorHAnsi" w:hAnsiTheme="minorHAnsi" w:cs="Arial"/>
          <w:sz w:val="22"/>
          <w:szCs w:val="22"/>
        </w:rPr>
      </w:pPr>
      <w:r w:rsidRPr="00D93BC5">
        <w:rPr>
          <w:rFonts w:asciiTheme="minorHAnsi" w:hAnsiTheme="minorHAnsi" w:cs="Arial"/>
          <w:sz w:val="22"/>
          <w:szCs w:val="22"/>
        </w:rPr>
        <w:t xml:space="preserve">DIČ: </w:t>
      </w:r>
      <w:r w:rsidRPr="00D93BC5">
        <w:rPr>
          <w:rFonts w:asciiTheme="minorHAnsi" w:hAnsiTheme="minorHAnsi" w:cs="Arial"/>
          <w:sz w:val="22"/>
          <w:szCs w:val="22"/>
        </w:rPr>
        <w:tab/>
        <w:t>CZ</w:t>
      </w:r>
      <w:r w:rsidR="003A2B6B" w:rsidRPr="003A2B6B">
        <w:t xml:space="preserve"> </w:t>
      </w:r>
      <w:r w:rsidR="003A2B6B" w:rsidRPr="003A2B6B">
        <w:rPr>
          <w:rFonts w:asciiTheme="minorHAnsi" w:hAnsiTheme="minorHAnsi" w:cs="Arial"/>
          <w:sz w:val="22"/>
          <w:szCs w:val="22"/>
        </w:rPr>
        <w:t>28136853</w:t>
      </w:r>
    </w:p>
    <w:p w14:paraId="7CF9B58E" w14:textId="062C7B0D" w:rsidR="00B420F0" w:rsidRPr="00D93BC5" w:rsidRDefault="004F4C8F" w:rsidP="00B420F0">
      <w:pPr>
        <w:tabs>
          <w:tab w:val="left" w:pos="3119"/>
        </w:tabs>
        <w:jc w:val="both"/>
        <w:rPr>
          <w:rFonts w:asciiTheme="minorHAnsi" w:hAnsiTheme="minorHAnsi" w:cs="Arial"/>
          <w:sz w:val="22"/>
          <w:szCs w:val="22"/>
        </w:rPr>
      </w:pPr>
      <w:r>
        <w:rPr>
          <w:rFonts w:asciiTheme="minorHAnsi" w:hAnsiTheme="minorHAnsi" w:cs="Arial"/>
          <w:sz w:val="22"/>
          <w:szCs w:val="22"/>
        </w:rPr>
        <w:t>bankovní spojení:</w:t>
      </w:r>
      <w:r w:rsidR="00B420F0" w:rsidRPr="00D93BC5">
        <w:rPr>
          <w:rFonts w:asciiTheme="minorHAnsi" w:hAnsiTheme="minorHAnsi" w:cs="Arial"/>
          <w:sz w:val="22"/>
          <w:szCs w:val="22"/>
        </w:rPr>
        <w:tab/>
      </w:r>
      <w:r w:rsidR="00D17F6D">
        <w:rPr>
          <w:rFonts w:asciiTheme="minorHAnsi" w:hAnsiTheme="minorHAnsi" w:cs="Arial"/>
          <w:sz w:val="22"/>
          <w:szCs w:val="22"/>
        </w:rPr>
        <w:t>XXXX</w:t>
      </w:r>
      <w:r w:rsidR="00B420F0" w:rsidRPr="00D93BC5">
        <w:rPr>
          <w:rFonts w:asciiTheme="minorHAnsi" w:hAnsiTheme="minorHAnsi" w:cs="Arial"/>
          <w:sz w:val="22"/>
          <w:szCs w:val="22"/>
        </w:rPr>
        <w:t xml:space="preserve"> </w:t>
      </w:r>
    </w:p>
    <w:p w14:paraId="3E5F2B8D" w14:textId="5A5EEF9C" w:rsidR="00B420F0" w:rsidRDefault="00B420F0" w:rsidP="00B420F0">
      <w:pPr>
        <w:tabs>
          <w:tab w:val="left" w:pos="3119"/>
        </w:tabs>
        <w:jc w:val="both"/>
        <w:rPr>
          <w:rFonts w:asciiTheme="minorHAnsi" w:hAnsiTheme="minorHAnsi" w:cs="Arial"/>
          <w:sz w:val="22"/>
          <w:szCs w:val="22"/>
        </w:rPr>
      </w:pPr>
      <w:r w:rsidRPr="00D93BC5">
        <w:rPr>
          <w:rFonts w:asciiTheme="minorHAnsi" w:hAnsiTheme="minorHAnsi" w:cs="Arial"/>
          <w:sz w:val="22"/>
          <w:szCs w:val="22"/>
        </w:rPr>
        <w:t>č. účtu:</w:t>
      </w:r>
      <w:r w:rsidR="004F4C8F">
        <w:rPr>
          <w:rFonts w:asciiTheme="minorHAnsi" w:hAnsiTheme="minorHAnsi" w:cs="Arial"/>
          <w:sz w:val="22"/>
          <w:szCs w:val="22"/>
        </w:rPr>
        <w:tab/>
      </w:r>
      <w:r w:rsidR="00F3743D">
        <w:rPr>
          <w:rFonts w:asciiTheme="minorHAnsi" w:hAnsiTheme="minorHAnsi" w:cs="Arial"/>
          <w:sz w:val="22"/>
          <w:szCs w:val="22"/>
        </w:rPr>
        <w:t>XXXXXXXXXXXXXXX</w:t>
      </w:r>
    </w:p>
    <w:p w14:paraId="60519589" w14:textId="4AC53A15" w:rsidR="00B31A84" w:rsidRPr="00B31A84" w:rsidRDefault="00B31A84" w:rsidP="008849ED">
      <w:pPr>
        <w:spacing w:before="120"/>
        <w:rPr>
          <w:rFonts w:asciiTheme="minorHAnsi" w:hAnsiTheme="minorHAnsi"/>
          <w:sz w:val="22"/>
          <w:szCs w:val="22"/>
        </w:rPr>
      </w:pPr>
      <w:r w:rsidRPr="00B31A84">
        <w:rPr>
          <w:rFonts w:asciiTheme="minorHAnsi" w:hAnsiTheme="minorHAnsi"/>
          <w:sz w:val="22"/>
          <w:szCs w:val="22"/>
        </w:rPr>
        <w:t>osoba oprávněná k zastupování ve věcech technických:</w:t>
      </w:r>
    </w:p>
    <w:p w14:paraId="34E29198" w14:textId="4503A894" w:rsidR="00B31A84" w:rsidRPr="00B31A84" w:rsidRDefault="00B31A84" w:rsidP="00740C73">
      <w:pPr>
        <w:ind w:left="3119" w:hanging="3119"/>
        <w:jc w:val="both"/>
        <w:rPr>
          <w:rFonts w:asciiTheme="minorHAnsi" w:hAnsiTheme="minorHAnsi"/>
          <w:sz w:val="22"/>
          <w:szCs w:val="22"/>
        </w:rPr>
      </w:pPr>
      <w:r w:rsidRPr="00B31A84">
        <w:rPr>
          <w:rFonts w:asciiTheme="minorHAnsi" w:hAnsiTheme="minorHAnsi" w:cs="Arial"/>
          <w:sz w:val="22"/>
          <w:szCs w:val="22"/>
        </w:rPr>
        <w:tab/>
      </w:r>
      <w:r w:rsidR="001F51EA">
        <w:rPr>
          <w:rFonts w:asciiTheme="minorHAnsi" w:hAnsiTheme="minorHAnsi" w:cs="Arial"/>
          <w:sz w:val="22"/>
          <w:szCs w:val="22"/>
        </w:rPr>
        <w:t>XXXXXXX</w:t>
      </w:r>
      <w:r w:rsidR="003A2B6B" w:rsidRPr="003A2B6B">
        <w:rPr>
          <w:rFonts w:asciiTheme="minorHAnsi" w:hAnsiTheme="minorHAnsi"/>
          <w:sz w:val="22"/>
          <w:szCs w:val="22"/>
        </w:rPr>
        <w:t>, Vyjadřovací technik</w:t>
      </w:r>
    </w:p>
    <w:p w14:paraId="72F8527A" w14:textId="2A1B8186" w:rsidR="00B31A84" w:rsidRPr="00B31A84" w:rsidRDefault="00B31A84" w:rsidP="009542D4">
      <w:pPr>
        <w:pStyle w:val="Odstavecseseznamem"/>
        <w:tabs>
          <w:tab w:val="left" w:pos="3828"/>
        </w:tabs>
        <w:ind w:left="3119" w:hanging="3119"/>
        <w:rPr>
          <w:rFonts w:asciiTheme="minorHAnsi" w:hAnsiTheme="minorHAnsi"/>
          <w:sz w:val="22"/>
          <w:szCs w:val="22"/>
        </w:rPr>
      </w:pPr>
      <w:r w:rsidRPr="00B31A84">
        <w:rPr>
          <w:rFonts w:asciiTheme="minorHAnsi" w:hAnsiTheme="minorHAnsi"/>
          <w:sz w:val="22"/>
          <w:szCs w:val="22"/>
        </w:rPr>
        <w:tab/>
        <w:t>Tel:</w:t>
      </w:r>
      <w:r w:rsidRPr="00B31A84">
        <w:rPr>
          <w:rFonts w:asciiTheme="minorHAnsi" w:hAnsiTheme="minorHAnsi"/>
          <w:sz w:val="22"/>
          <w:szCs w:val="22"/>
        </w:rPr>
        <w:tab/>
      </w:r>
      <w:r w:rsidR="00F3743D">
        <w:rPr>
          <w:rFonts w:asciiTheme="minorHAnsi" w:hAnsiTheme="minorHAnsi"/>
          <w:sz w:val="22"/>
          <w:szCs w:val="22"/>
        </w:rPr>
        <w:t>XXXXXXXXXXX</w:t>
      </w:r>
    </w:p>
    <w:p w14:paraId="5ED65146" w14:textId="167968FF" w:rsidR="00B31A84" w:rsidRPr="00740C73" w:rsidRDefault="00B31A84" w:rsidP="009542D4">
      <w:pPr>
        <w:pStyle w:val="Odstavecseseznamem"/>
        <w:tabs>
          <w:tab w:val="left" w:pos="3828"/>
        </w:tabs>
        <w:ind w:left="3119" w:hanging="3119"/>
        <w:rPr>
          <w:rFonts w:asciiTheme="minorHAnsi" w:hAnsiTheme="minorHAnsi"/>
          <w:sz w:val="22"/>
          <w:szCs w:val="22"/>
        </w:rPr>
      </w:pPr>
      <w:r>
        <w:rPr>
          <w:rFonts w:asciiTheme="minorHAnsi" w:hAnsiTheme="minorHAnsi"/>
          <w:sz w:val="22"/>
          <w:szCs w:val="22"/>
        </w:rPr>
        <w:tab/>
      </w:r>
      <w:r w:rsidRPr="00740C73">
        <w:rPr>
          <w:rFonts w:asciiTheme="minorHAnsi" w:hAnsiTheme="minorHAnsi"/>
          <w:sz w:val="22"/>
          <w:szCs w:val="22"/>
        </w:rPr>
        <w:t>E-mail:</w:t>
      </w:r>
      <w:r w:rsidRPr="00740C73">
        <w:rPr>
          <w:rFonts w:asciiTheme="minorHAnsi" w:hAnsiTheme="minorHAnsi"/>
          <w:sz w:val="22"/>
          <w:szCs w:val="22"/>
        </w:rPr>
        <w:tab/>
      </w:r>
      <w:r w:rsidR="00F3743D">
        <w:rPr>
          <w:rFonts w:asciiTheme="minorHAnsi" w:hAnsiTheme="minorHAnsi"/>
          <w:sz w:val="22"/>
          <w:szCs w:val="22"/>
        </w:rPr>
        <w:t>XXXXXXXXXXX</w:t>
      </w:r>
      <w:hyperlink r:id="rId8" w:history="1"/>
    </w:p>
    <w:p w14:paraId="14E9E756" w14:textId="4F8C073B" w:rsidR="00B420F0" w:rsidRPr="00D93BC5" w:rsidRDefault="00B420F0" w:rsidP="00B420F0">
      <w:pPr>
        <w:tabs>
          <w:tab w:val="left" w:pos="3119"/>
        </w:tabs>
        <w:jc w:val="both"/>
        <w:rPr>
          <w:rFonts w:asciiTheme="minorHAnsi" w:hAnsiTheme="minorHAnsi" w:cs="Arial"/>
          <w:sz w:val="22"/>
          <w:szCs w:val="22"/>
        </w:rPr>
      </w:pPr>
      <w:r w:rsidRPr="007053DD">
        <w:rPr>
          <w:rFonts w:asciiTheme="minorHAnsi" w:hAnsiTheme="minorHAnsi" w:cs="Arial"/>
          <w:sz w:val="22"/>
          <w:szCs w:val="22"/>
        </w:rPr>
        <w:t>dále jen „</w:t>
      </w:r>
      <w:r w:rsidRPr="007053DD">
        <w:rPr>
          <w:rFonts w:asciiTheme="minorHAnsi" w:hAnsiTheme="minorHAnsi" w:cs="Arial"/>
          <w:b/>
          <w:sz w:val="22"/>
          <w:szCs w:val="22"/>
        </w:rPr>
        <w:t>Kupující</w:t>
      </w:r>
      <w:r w:rsidRPr="007053DD">
        <w:rPr>
          <w:rFonts w:asciiTheme="minorHAnsi" w:hAnsiTheme="minorHAnsi" w:cs="Arial"/>
          <w:sz w:val="22"/>
          <w:szCs w:val="22"/>
        </w:rPr>
        <w:t>“</w:t>
      </w:r>
    </w:p>
    <w:p w14:paraId="6C5C913A" w14:textId="77777777" w:rsidR="00B420F0" w:rsidRPr="00D93BC5" w:rsidRDefault="00B420F0" w:rsidP="00B420F0">
      <w:pPr>
        <w:jc w:val="both"/>
        <w:rPr>
          <w:rFonts w:asciiTheme="minorHAnsi" w:hAnsiTheme="minorHAnsi" w:cs="Arial"/>
          <w:sz w:val="22"/>
          <w:szCs w:val="22"/>
        </w:rPr>
      </w:pPr>
    </w:p>
    <w:p w14:paraId="363C46BF" w14:textId="77777777" w:rsidR="00B420F0" w:rsidRDefault="00B420F0" w:rsidP="00B420F0">
      <w:pPr>
        <w:jc w:val="both"/>
        <w:rPr>
          <w:rFonts w:asciiTheme="minorHAnsi" w:hAnsiTheme="minorHAnsi" w:cs="Arial"/>
          <w:sz w:val="22"/>
          <w:szCs w:val="22"/>
        </w:rPr>
      </w:pPr>
      <w:r>
        <w:rPr>
          <w:rFonts w:asciiTheme="minorHAnsi" w:hAnsiTheme="minorHAnsi" w:cs="Arial"/>
          <w:sz w:val="22"/>
          <w:szCs w:val="22"/>
        </w:rPr>
        <w:t>a</w:t>
      </w:r>
    </w:p>
    <w:p w14:paraId="4172DDC9" w14:textId="77777777" w:rsidR="00B420F0" w:rsidRPr="00D93BC5" w:rsidRDefault="00B420F0" w:rsidP="00B420F0">
      <w:pPr>
        <w:jc w:val="both"/>
        <w:rPr>
          <w:rFonts w:asciiTheme="minorHAnsi" w:hAnsiTheme="minorHAnsi" w:cs="Arial"/>
          <w:sz w:val="22"/>
          <w:szCs w:val="22"/>
        </w:rPr>
      </w:pPr>
    </w:p>
    <w:p w14:paraId="5863926B" w14:textId="77777777" w:rsidR="00027FB7" w:rsidRPr="00D93BC5" w:rsidRDefault="00027FB7" w:rsidP="00027FB7">
      <w:pPr>
        <w:tabs>
          <w:tab w:val="left" w:pos="3119"/>
        </w:tabs>
        <w:jc w:val="both"/>
        <w:rPr>
          <w:rFonts w:asciiTheme="minorHAnsi" w:hAnsiTheme="minorHAnsi"/>
          <w:sz w:val="22"/>
          <w:szCs w:val="22"/>
        </w:rPr>
      </w:pPr>
      <w:r w:rsidRPr="00D93BC5">
        <w:rPr>
          <w:rFonts w:asciiTheme="minorHAnsi" w:hAnsiTheme="minorHAnsi" w:cs="Arial"/>
          <w:b/>
          <w:bCs/>
          <w:sz w:val="22"/>
          <w:szCs w:val="22"/>
        </w:rPr>
        <w:t>Prodávajíc</w:t>
      </w:r>
      <w:r w:rsidRPr="00D93BC5">
        <w:rPr>
          <w:rFonts w:asciiTheme="minorHAnsi" w:hAnsiTheme="minorHAnsi" w:cs="Arial"/>
          <w:b/>
          <w:bCs/>
          <w:color w:val="000000"/>
          <w:sz w:val="22"/>
          <w:szCs w:val="22"/>
        </w:rPr>
        <w:t>í:</w:t>
      </w:r>
      <w:r w:rsidRPr="00D93BC5">
        <w:rPr>
          <w:rFonts w:asciiTheme="minorHAnsi" w:hAnsiTheme="minorHAnsi" w:cs="Arial"/>
          <w:b/>
          <w:bCs/>
          <w:color w:val="FF0000"/>
          <w:sz w:val="22"/>
          <w:szCs w:val="22"/>
        </w:rPr>
        <w:tab/>
      </w:r>
      <w:proofErr w:type="spellStart"/>
      <w:r w:rsidRPr="00E0243C">
        <w:rPr>
          <w:rFonts w:ascii="Book Antiqua" w:hAnsi="Book Antiqua"/>
          <w:bCs/>
          <w:sz w:val="20"/>
          <w:szCs w:val="20"/>
        </w:rPr>
        <w:t>Kamstrup</w:t>
      </w:r>
      <w:proofErr w:type="spellEnd"/>
      <w:r w:rsidRPr="00E0243C">
        <w:rPr>
          <w:rFonts w:ascii="Book Antiqua" w:hAnsi="Book Antiqua"/>
          <w:bCs/>
          <w:sz w:val="20"/>
          <w:szCs w:val="20"/>
        </w:rPr>
        <w:t xml:space="preserve"> A/</w:t>
      </w:r>
      <w:proofErr w:type="gramStart"/>
      <w:r w:rsidRPr="00E0243C">
        <w:rPr>
          <w:rFonts w:ascii="Book Antiqua" w:hAnsi="Book Antiqua"/>
          <w:bCs/>
          <w:sz w:val="20"/>
          <w:szCs w:val="20"/>
        </w:rPr>
        <w:t>S - organizační</w:t>
      </w:r>
      <w:proofErr w:type="gramEnd"/>
      <w:r w:rsidRPr="00E0243C">
        <w:rPr>
          <w:rFonts w:ascii="Book Antiqua" w:hAnsi="Book Antiqua"/>
          <w:bCs/>
          <w:sz w:val="20"/>
          <w:szCs w:val="20"/>
        </w:rPr>
        <w:t xml:space="preserve"> složka</w:t>
      </w:r>
    </w:p>
    <w:p w14:paraId="7EF4E60A" w14:textId="77777777" w:rsidR="00027FB7" w:rsidRPr="00AD5DF7" w:rsidRDefault="00027FB7" w:rsidP="00027FB7">
      <w:pPr>
        <w:tabs>
          <w:tab w:val="left" w:pos="3119"/>
        </w:tabs>
        <w:jc w:val="both"/>
        <w:rPr>
          <w:rFonts w:asciiTheme="minorHAnsi" w:hAnsiTheme="minorHAnsi"/>
          <w:sz w:val="22"/>
          <w:szCs w:val="22"/>
        </w:rPr>
      </w:pPr>
      <w:r w:rsidRPr="00D93BC5">
        <w:rPr>
          <w:rFonts w:asciiTheme="minorHAnsi" w:hAnsiTheme="minorHAnsi" w:cs="Arial"/>
          <w:sz w:val="22"/>
          <w:szCs w:val="22"/>
        </w:rPr>
        <w:t>se sídlem:</w:t>
      </w:r>
      <w:r w:rsidRPr="00D93BC5">
        <w:rPr>
          <w:rFonts w:asciiTheme="minorHAnsi" w:hAnsiTheme="minorHAnsi" w:cs="Arial"/>
          <w:sz w:val="22"/>
          <w:szCs w:val="22"/>
        </w:rPr>
        <w:tab/>
      </w:r>
      <w:r w:rsidRPr="00E0243C">
        <w:rPr>
          <w:rFonts w:ascii="Book Antiqua" w:hAnsi="Book Antiqua"/>
          <w:bCs/>
          <w:sz w:val="20"/>
          <w:szCs w:val="20"/>
        </w:rPr>
        <w:t>Praha 4, Na Pankráci 58, PSČ 14000</w:t>
      </w:r>
    </w:p>
    <w:p w14:paraId="1429FF4D" w14:textId="77777777" w:rsidR="00027FB7" w:rsidRPr="00AD5DF7" w:rsidRDefault="00027FB7" w:rsidP="00027FB7">
      <w:pPr>
        <w:tabs>
          <w:tab w:val="left" w:pos="3119"/>
        </w:tabs>
        <w:jc w:val="both"/>
        <w:rPr>
          <w:rFonts w:asciiTheme="minorHAnsi" w:hAnsiTheme="minorHAnsi" w:cs="Arial"/>
          <w:sz w:val="22"/>
          <w:szCs w:val="22"/>
        </w:rPr>
      </w:pPr>
      <w:r w:rsidRPr="00AD5DF7">
        <w:rPr>
          <w:rFonts w:asciiTheme="minorHAnsi" w:hAnsiTheme="minorHAnsi" w:cs="Arial"/>
          <w:sz w:val="22"/>
          <w:szCs w:val="22"/>
        </w:rPr>
        <w:t xml:space="preserve">zápis v obchodním rejstříku: </w:t>
      </w:r>
      <w:r w:rsidRPr="00AD5DF7">
        <w:rPr>
          <w:rFonts w:asciiTheme="minorHAnsi" w:hAnsiTheme="minorHAnsi" w:cs="Arial"/>
          <w:sz w:val="22"/>
          <w:szCs w:val="22"/>
        </w:rPr>
        <w:tab/>
      </w:r>
      <w:r>
        <w:rPr>
          <w:rFonts w:asciiTheme="minorHAnsi" w:hAnsiTheme="minorHAnsi"/>
          <w:sz w:val="22"/>
          <w:szCs w:val="22"/>
        </w:rPr>
        <w:t>u Městského soudu v Praze, oddíl A, vložka 61414</w:t>
      </w:r>
    </w:p>
    <w:p w14:paraId="2A33F594" w14:textId="77777777" w:rsidR="00027FB7" w:rsidRDefault="00027FB7" w:rsidP="00027FB7">
      <w:pPr>
        <w:tabs>
          <w:tab w:val="left" w:pos="3119"/>
        </w:tabs>
        <w:jc w:val="both"/>
        <w:rPr>
          <w:rFonts w:asciiTheme="minorHAnsi" w:hAnsiTheme="minorHAnsi"/>
          <w:sz w:val="22"/>
          <w:szCs w:val="22"/>
        </w:rPr>
      </w:pPr>
      <w:r w:rsidRPr="00AD5DF7">
        <w:rPr>
          <w:rFonts w:asciiTheme="minorHAnsi" w:hAnsiTheme="minorHAnsi" w:cs="Arial"/>
          <w:sz w:val="22"/>
          <w:szCs w:val="22"/>
        </w:rPr>
        <w:t>zast</w:t>
      </w:r>
      <w:r>
        <w:rPr>
          <w:rFonts w:asciiTheme="minorHAnsi" w:hAnsiTheme="minorHAnsi" w:cs="Arial"/>
          <w:sz w:val="22"/>
          <w:szCs w:val="22"/>
        </w:rPr>
        <w:t>oupený</w:t>
      </w:r>
      <w:r w:rsidRPr="00AD5DF7">
        <w:rPr>
          <w:rFonts w:asciiTheme="minorHAnsi" w:hAnsiTheme="minorHAnsi" w:cs="Arial"/>
          <w:sz w:val="22"/>
          <w:szCs w:val="22"/>
        </w:rPr>
        <w:t>:</w:t>
      </w:r>
      <w:r w:rsidRPr="00AD5DF7">
        <w:rPr>
          <w:rFonts w:asciiTheme="minorHAnsi" w:hAnsiTheme="minorHAnsi" w:cs="Arial"/>
          <w:sz w:val="22"/>
          <w:szCs w:val="22"/>
        </w:rPr>
        <w:tab/>
      </w:r>
      <w:r>
        <w:rPr>
          <w:rFonts w:asciiTheme="minorHAnsi" w:hAnsiTheme="minorHAnsi"/>
          <w:sz w:val="22"/>
          <w:szCs w:val="22"/>
        </w:rPr>
        <w:t xml:space="preserve">Krzysztof </w:t>
      </w:r>
      <w:proofErr w:type="spellStart"/>
      <w:r>
        <w:rPr>
          <w:rFonts w:asciiTheme="minorHAnsi" w:hAnsiTheme="minorHAnsi"/>
          <w:sz w:val="22"/>
          <w:szCs w:val="22"/>
        </w:rPr>
        <w:t>Piekarski</w:t>
      </w:r>
      <w:proofErr w:type="spellEnd"/>
      <w:r>
        <w:rPr>
          <w:rFonts w:asciiTheme="minorHAnsi" w:hAnsiTheme="minorHAnsi"/>
          <w:sz w:val="22"/>
          <w:szCs w:val="22"/>
        </w:rPr>
        <w:t>, vedoucí odštěpného závodu</w:t>
      </w:r>
    </w:p>
    <w:p w14:paraId="266108FB" w14:textId="77777777" w:rsidR="00027FB7" w:rsidRPr="00AD5DF7" w:rsidRDefault="00027FB7" w:rsidP="00027FB7">
      <w:pPr>
        <w:tabs>
          <w:tab w:val="left" w:pos="3119"/>
        </w:tabs>
        <w:jc w:val="both"/>
        <w:rPr>
          <w:rFonts w:asciiTheme="minorHAnsi" w:hAnsiTheme="minorHAnsi" w:cs="Arial"/>
          <w:sz w:val="22"/>
          <w:szCs w:val="22"/>
        </w:rPr>
      </w:pPr>
      <w:r>
        <w:rPr>
          <w:rFonts w:asciiTheme="minorHAnsi" w:hAnsiTheme="minorHAnsi"/>
          <w:sz w:val="22"/>
          <w:szCs w:val="22"/>
        </w:rPr>
        <w:tab/>
        <w:t>Peter Bartoš, MBA, Country Manager, zmocněnec</w:t>
      </w:r>
    </w:p>
    <w:p w14:paraId="73A25355" w14:textId="77777777" w:rsidR="00027FB7" w:rsidRPr="00AD5DF7" w:rsidRDefault="00027FB7" w:rsidP="00027FB7">
      <w:pPr>
        <w:tabs>
          <w:tab w:val="left" w:pos="3119"/>
        </w:tabs>
        <w:jc w:val="both"/>
        <w:rPr>
          <w:rFonts w:asciiTheme="minorHAnsi" w:hAnsiTheme="minorHAnsi" w:cs="Arial"/>
          <w:sz w:val="22"/>
          <w:szCs w:val="22"/>
        </w:rPr>
      </w:pPr>
      <w:r w:rsidRPr="00AD5DF7">
        <w:rPr>
          <w:rFonts w:asciiTheme="minorHAnsi" w:hAnsiTheme="minorHAnsi" w:cs="Arial"/>
          <w:sz w:val="22"/>
          <w:szCs w:val="22"/>
        </w:rPr>
        <w:t xml:space="preserve">IČO: </w:t>
      </w:r>
      <w:r w:rsidRPr="00AD5DF7">
        <w:rPr>
          <w:rFonts w:asciiTheme="minorHAnsi" w:hAnsiTheme="minorHAnsi" w:cs="Arial"/>
          <w:sz w:val="22"/>
          <w:szCs w:val="22"/>
        </w:rPr>
        <w:tab/>
      </w:r>
      <w:r w:rsidRPr="00E0243C">
        <w:rPr>
          <w:rFonts w:ascii="Book Antiqua" w:hAnsi="Book Antiqua"/>
          <w:sz w:val="20"/>
          <w:szCs w:val="20"/>
        </w:rPr>
        <w:t>28395042</w:t>
      </w:r>
    </w:p>
    <w:p w14:paraId="3563CF07" w14:textId="77777777" w:rsidR="00027FB7" w:rsidRPr="00AD5DF7" w:rsidRDefault="00027FB7" w:rsidP="00027FB7">
      <w:pPr>
        <w:tabs>
          <w:tab w:val="left" w:pos="3119"/>
        </w:tabs>
        <w:jc w:val="both"/>
        <w:rPr>
          <w:rFonts w:asciiTheme="minorHAnsi" w:hAnsiTheme="minorHAnsi" w:cs="Arial"/>
          <w:sz w:val="22"/>
          <w:szCs w:val="22"/>
        </w:rPr>
      </w:pPr>
      <w:r w:rsidRPr="00AD5DF7">
        <w:rPr>
          <w:rFonts w:asciiTheme="minorHAnsi" w:hAnsiTheme="minorHAnsi" w:cs="Arial"/>
          <w:sz w:val="22"/>
          <w:szCs w:val="22"/>
        </w:rPr>
        <w:t xml:space="preserve">DIČ: </w:t>
      </w:r>
      <w:r w:rsidRPr="00AD5DF7">
        <w:rPr>
          <w:rFonts w:asciiTheme="minorHAnsi" w:hAnsiTheme="minorHAnsi" w:cs="Arial"/>
          <w:sz w:val="22"/>
          <w:szCs w:val="22"/>
        </w:rPr>
        <w:tab/>
      </w:r>
      <w:r>
        <w:rPr>
          <w:rFonts w:asciiTheme="minorHAnsi" w:hAnsiTheme="minorHAnsi"/>
          <w:sz w:val="22"/>
          <w:szCs w:val="22"/>
        </w:rPr>
        <w:t xml:space="preserve">CZ </w:t>
      </w:r>
      <w:r w:rsidRPr="00E0243C">
        <w:rPr>
          <w:rFonts w:ascii="Book Antiqua" w:hAnsi="Book Antiqua"/>
          <w:sz w:val="20"/>
          <w:szCs w:val="20"/>
        </w:rPr>
        <w:t>28395042</w:t>
      </w:r>
    </w:p>
    <w:p w14:paraId="510A0FCA" w14:textId="77777777" w:rsidR="00027FB7" w:rsidRDefault="00027FB7" w:rsidP="00027FB7">
      <w:pPr>
        <w:tabs>
          <w:tab w:val="left" w:pos="3119"/>
        </w:tabs>
        <w:jc w:val="both"/>
        <w:rPr>
          <w:rFonts w:asciiTheme="minorHAnsi" w:hAnsiTheme="minorHAnsi"/>
          <w:sz w:val="22"/>
          <w:szCs w:val="22"/>
        </w:rPr>
      </w:pPr>
      <w:r w:rsidRPr="00AD5DF7">
        <w:rPr>
          <w:rFonts w:asciiTheme="minorHAnsi" w:hAnsiTheme="minorHAnsi" w:cs="Arial"/>
          <w:sz w:val="22"/>
          <w:szCs w:val="22"/>
        </w:rPr>
        <w:t xml:space="preserve">bankovní spojení: </w:t>
      </w:r>
      <w:r w:rsidRPr="00AD5DF7">
        <w:rPr>
          <w:rFonts w:asciiTheme="minorHAnsi" w:hAnsiTheme="minorHAnsi" w:cs="Arial"/>
          <w:sz w:val="22"/>
          <w:szCs w:val="22"/>
        </w:rPr>
        <w:tab/>
      </w:r>
      <w:proofErr w:type="spellStart"/>
      <w:r>
        <w:rPr>
          <w:rFonts w:asciiTheme="minorHAnsi" w:hAnsiTheme="minorHAnsi"/>
          <w:sz w:val="22"/>
          <w:szCs w:val="22"/>
        </w:rPr>
        <w:t>RaiffeisenBank</w:t>
      </w:r>
      <w:proofErr w:type="spellEnd"/>
      <w:r>
        <w:rPr>
          <w:rFonts w:asciiTheme="minorHAnsi" w:hAnsiTheme="minorHAnsi"/>
          <w:sz w:val="22"/>
          <w:szCs w:val="22"/>
        </w:rPr>
        <w:t>, Praha 4</w:t>
      </w:r>
    </w:p>
    <w:p w14:paraId="0A0CA6D5" w14:textId="26FE2381" w:rsidR="00027FB7" w:rsidRPr="00AD5DF7" w:rsidRDefault="00027FB7" w:rsidP="00027FB7">
      <w:pPr>
        <w:tabs>
          <w:tab w:val="left" w:pos="3119"/>
        </w:tabs>
        <w:jc w:val="both"/>
        <w:rPr>
          <w:rFonts w:asciiTheme="minorHAnsi" w:hAnsiTheme="minorHAnsi" w:cs="Arial"/>
          <w:sz w:val="22"/>
          <w:szCs w:val="22"/>
        </w:rPr>
      </w:pPr>
      <w:r w:rsidRPr="00D93BC5">
        <w:rPr>
          <w:rFonts w:asciiTheme="minorHAnsi" w:hAnsiTheme="minorHAnsi" w:cs="Arial"/>
          <w:sz w:val="22"/>
          <w:szCs w:val="22"/>
        </w:rPr>
        <w:t>č. účtu:</w:t>
      </w:r>
      <w:r>
        <w:rPr>
          <w:rFonts w:asciiTheme="minorHAnsi" w:hAnsiTheme="minorHAnsi" w:cs="Arial"/>
          <w:sz w:val="22"/>
          <w:szCs w:val="22"/>
        </w:rPr>
        <w:tab/>
      </w:r>
      <w:r w:rsidR="00F3743D">
        <w:rPr>
          <w:rFonts w:asciiTheme="minorHAnsi" w:hAnsiTheme="minorHAnsi" w:cs="Arial"/>
          <w:sz w:val="22"/>
          <w:szCs w:val="22"/>
        </w:rPr>
        <w:t>XXXXXXXXXXXXXXXX</w:t>
      </w:r>
    </w:p>
    <w:p w14:paraId="2268E2D1" w14:textId="77777777" w:rsidR="00027FB7" w:rsidRDefault="00027FB7" w:rsidP="00027FB7">
      <w:pPr>
        <w:spacing w:before="120"/>
        <w:rPr>
          <w:rFonts w:ascii="Calibri" w:hAnsi="Calibri"/>
          <w:sz w:val="22"/>
          <w:szCs w:val="22"/>
        </w:rPr>
      </w:pPr>
      <w:r w:rsidRPr="00210146">
        <w:rPr>
          <w:rFonts w:ascii="Calibri" w:hAnsi="Calibri"/>
          <w:sz w:val="22"/>
          <w:szCs w:val="22"/>
        </w:rPr>
        <w:t>osoby</w:t>
      </w:r>
      <w:r>
        <w:rPr>
          <w:rFonts w:ascii="Calibri" w:hAnsi="Calibri"/>
          <w:sz w:val="22"/>
          <w:szCs w:val="22"/>
        </w:rPr>
        <w:t xml:space="preserve"> oprávněné k zastupování ve věcech technických:</w:t>
      </w:r>
    </w:p>
    <w:p w14:paraId="2CD23090" w14:textId="114E2CBB" w:rsidR="00027FB7" w:rsidRDefault="00027FB7" w:rsidP="00027FB7">
      <w:pPr>
        <w:tabs>
          <w:tab w:val="left" w:pos="3119"/>
        </w:tabs>
        <w:ind w:left="3119" w:hanging="3119"/>
        <w:jc w:val="both"/>
        <w:rPr>
          <w:rFonts w:ascii="Calibri" w:hAnsi="Calibri"/>
          <w:sz w:val="22"/>
          <w:szCs w:val="22"/>
        </w:rPr>
      </w:pPr>
      <w:r>
        <w:rPr>
          <w:rFonts w:ascii="Calibri" w:hAnsi="Calibri" w:cs="Arial"/>
          <w:sz w:val="22"/>
          <w:szCs w:val="22"/>
        </w:rPr>
        <w:tab/>
      </w:r>
      <w:r w:rsidR="001F51EA">
        <w:rPr>
          <w:rFonts w:ascii="Calibri" w:hAnsi="Calibri" w:cs="Arial"/>
          <w:sz w:val="22"/>
          <w:szCs w:val="22"/>
        </w:rPr>
        <w:t>XXXXXXXXX</w:t>
      </w:r>
    </w:p>
    <w:p w14:paraId="169DC67A" w14:textId="1C1A086E" w:rsidR="00027FB7" w:rsidRDefault="00027FB7" w:rsidP="00027FB7">
      <w:pPr>
        <w:tabs>
          <w:tab w:val="left" w:pos="3119"/>
          <w:tab w:val="left" w:pos="3828"/>
        </w:tabs>
        <w:ind w:left="3119" w:hanging="3119"/>
        <w:jc w:val="both"/>
        <w:rPr>
          <w:rFonts w:ascii="Calibri" w:hAnsi="Calibri"/>
          <w:sz w:val="22"/>
          <w:szCs w:val="22"/>
        </w:rPr>
      </w:pPr>
      <w:r>
        <w:rPr>
          <w:rFonts w:ascii="Calibri" w:hAnsi="Calibri" w:cs="Arial"/>
          <w:sz w:val="22"/>
          <w:szCs w:val="22"/>
        </w:rPr>
        <w:tab/>
        <w:t xml:space="preserve">Mob: </w:t>
      </w:r>
      <w:r>
        <w:rPr>
          <w:rFonts w:ascii="Calibri" w:hAnsi="Calibri" w:cs="Arial"/>
          <w:sz w:val="22"/>
          <w:szCs w:val="22"/>
        </w:rPr>
        <w:tab/>
      </w:r>
      <w:r w:rsidR="00F3743D">
        <w:rPr>
          <w:rFonts w:ascii="Calibri" w:hAnsi="Calibri"/>
          <w:sz w:val="22"/>
          <w:szCs w:val="22"/>
        </w:rPr>
        <w:t>XXXXXXXXXXX</w:t>
      </w:r>
    </w:p>
    <w:p w14:paraId="3DD3F8B5" w14:textId="01653E30" w:rsidR="00027FB7" w:rsidRDefault="00027FB7" w:rsidP="00027FB7">
      <w:pPr>
        <w:tabs>
          <w:tab w:val="left" w:pos="3828"/>
        </w:tabs>
        <w:ind w:left="6238" w:hanging="3119"/>
        <w:jc w:val="both"/>
        <w:rPr>
          <w:rFonts w:ascii="Calibri" w:hAnsi="Calibri"/>
          <w:sz w:val="22"/>
          <w:szCs w:val="22"/>
        </w:rPr>
      </w:pPr>
      <w:r w:rsidRPr="003D63F2">
        <w:rPr>
          <w:rFonts w:ascii="Calibri" w:hAnsi="Calibri"/>
          <w:sz w:val="22"/>
          <w:szCs w:val="22"/>
        </w:rPr>
        <w:t>E</w:t>
      </w:r>
      <w:r>
        <w:rPr>
          <w:rFonts w:ascii="Calibri" w:hAnsi="Calibri"/>
          <w:sz w:val="22"/>
          <w:szCs w:val="22"/>
        </w:rPr>
        <w:t>-mail</w:t>
      </w:r>
      <w:r w:rsidRPr="003D63F2">
        <w:rPr>
          <w:rFonts w:ascii="Calibri" w:hAnsi="Calibri"/>
          <w:sz w:val="22"/>
          <w:szCs w:val="22"/>
        </w:rPr>
        <w:t>:</w:t>
      </w:r>
      <w:r w:rsidRPr="003D63F2">
        <w:rPr>
          <w:rFonts w:ascii="Calibri" w:hAnsi="Calibri"/>
          <w:sz w:val="22"/>
          <w:szCs w:val="22"/>
        </w:rPr>
        <w:tab/>
      </w:r>
      <w:r w:rsidR="00F3743D">
        <w:rPr>
          <w:rFonts w:ascii="Calibri" w:hAnsi="Calibri"/>
          <w:sz w:val="22"/>
          <w:szCs w:val="22"/>
        </w:rPr>
        <w:t>XXXXXXXXXXX</w:t>
      </w:r>
    </w:p>
    <w:p w14:paraId="216BF36F" w14:textId="379AAF47" w:rsidR="00B420F0" w:rsidRPr="007053DD" w:rsidRDefault="00B420F0" w:rsidP="00B420F0">
      <w:pPr>
        <w:tabs>
          <w:tab w:val="left" w:pos="3240"/>
        </w:tabs>
        <w:spacing w:before="120"/>
        <w:ind w:left="3238" w:hanging="3238"/>
        <w:jc w:val="both"/>
        <w:rPr>
          <w:rFonts w:asciiTheme="minorHAnsi" w:hAnsiTheme="minorHAnsi" w:cs="Arial"/>
          <w:sz w:val="22"/>
          <w:szCs w:val="22"/>
        </w:rPr>
      </w:pPr>
      <w:r w:rsidRPr="007053DD">
        <w:rPr>
          <w:rFonts w:asciiTheme="minorHAnsi" w:hAnsiTheme="minorHAnsi" w:cs="Arial"/>
          <w:sz w:val="22"/>
          <w:szCs w:val="22"/>
        </w:rPr>
        <w:t>dále jen „</w:t>
      </w:r>
      <w:r>
        <w:rPr>
          <w:rFonts w:asciiTheme="minorHAnsi" w:hAnsiTheme="minorHAnsi" w:cs="Arial"/>
          <w:b/>
          <w:sz w:val="22"/>
          <w:szCs w:val="22"/>
        </w:rPr>
        <w:t>Prodávající</w:t>
      </w:r>
      <w:r w:rsidRPr="007053DD">
        <w:rPr>
          <w:rFonts w:asciiTheme="minorHAnsi" w:hAnsiTheme="minorHAnsi" w:cs="Arial"/>
          <w:sz w:val="22"/>
          <w:szCs w:val="22"/>
        </w:rPr>
        <w:t>“</w:t>
      </w:r>
    </w:p>
    <w:p w14:paraId="1C48B614" w14:textId="2DDA1D3B" w:rsidR="00942402" w:rsidRPr="003A7AF3" w:rsidRDefault="00942402" w:rsidP="00942402">
      <w:pPr>
        <w:spacing w:line="26" w:lineRule="atLeast"/>
        <w:rPr>
          <w:rFonts w:asciiTheme="minorHAnsi" w:hAnsiTheme="minorHAnsi"/>
          <w:sz w:val="22"/>
          <w:szCs w:val="22"/>
        </w:rPr>
      </w:pPr>
    </w:p>
    <w:p w14:paraId="2C7DE3ED" w14:textId="77777777" w:rsidR="009714F0" w:rsidRPr="003A7AF3" w:rsidRDefault="009714F0" w:rsidP="009714F0">
      <w:pPr>
        <w:spacing w:line="26" w:lineRule="atLeast"/>
        <w:jc w:val="both"/>
        <w:rPr>
          <w:rFonts w:asciiTheme="minorHAnsi" w:hAnsiTheme="minorHAnsi"/>
          <w:sz w:val="22"/>
          <w:szCs w:val="22"/>
        </w:rPr>
      </w:pPr>
      <w:r w:rsidRPr="003A7AF3">
        <w:rPr>
          <w:rFonts w:asciiTheme="minorHAnsi" w:hAnsiTheme="minorHAnsi"/>
          <w:sz w:val="22"/>
          <w:szCs w:val="22"/>
        </w:rPr>
        <w:t>Vzhledem k tomu, že</w:t>
      </w:r>
    </w:p>
    <w:p w14:paraId="749DD097" w14:textId="53E4345E" w:rsidR="009714F0" w:rsidRPr="003A7AF3" w:rsidRDefault="009714F0" w:rsidP="009714F0">
      <w:pPr>
        <w:numPr>
          <w:ilvl w:val="0"/>
          <w:numId w:val="1"/>
        </w:numPr>
        <w:tabs>
          <w:tab w:val="clear" w:pos="720"/>
          <w:tab w:val="num" w:pos="360"/>
        </w:tabs>
        <w:spacing w:before="60" w:line="26" w:lineRule="atLeast"/>
        <w:ind w:left="357" w:hanging="357"/>
        <w:jc w:val="both"/>
        <w:rPr>
          <w:rFonts w:asciiTheme="minorHAnsi" w:hAnsiTheme="minorHAnsi"/>
          <w:sz w:val="22"/>
          <w:szCs w:val="22"/>
        </w:rPr>
      </w:pPr>
      <w:r w:rsidRPr="003A7AF3">
        <w:rPr>
          <w:rFonts w:asciiTheme="minorHAnsi" w:hAnsiTheme="minorHAnsi"/>
          <w:sz w:val="22"/>
          <w:szCs w:val="22"/>
        </w:rPr>
        <w:t xml:space="preserve">Kupující vyhlásil </w:t>
      </w:r>
      <w:r w:rsidR="003A2B6B">
        <w:rPr>
          <w:rFonts w:asciiTheme="minorHAnsi" w:hAnsiTheme="minorHAnsi"/>
          <w:sz w:val="22"/>
          <w:szCs w:val="22"/>
        </w:rPr>
        <w:t>zjednodušené podlimitní</w:t>
      </w:r>
      <w:r w:rsidRPr="003A7AF3">
        <w:rPr>
          <w:rFonts w:asciiTheme="minorHAnsi" w:hAnsiTheme="minorHAnsi"/>
          <w:sz w:val="22"/>
          <w:szCs w:val="22"/>
        </w:rPr>
        <w:t xml:space="preserve"> řízení dle § 5</w:t>
      </w:r>
      <w:r w:rsidR="003A2B6B">
        <w:rPr>
          <w:rFonts w:asciiTheme="minorHAnsi" w:hAnsiTheme="minorHAnsi"/>
          <w:sz w:val="22"/>
          <w:szCs w:val="22"/>
        </w:rPr>
        <w:t>3</w:t>
      </w:r>
      <w:r w:rsidRPr="003A7AF3">
        <w:rPr>
          <w:rFonts w:asciiTheme="minorHAnsi" w:hAnsiTheme="minorHAnsi"/>
          <w:sz w:val="22"/>
          <w:szCs w:val="22"/>
        </w:rPr>
        <w:t xml:space="preserve"> zákona č. 134/2016 Sb., o zadávání veřejných zakázek, ve znění pozdějších předpisů, týkající se </w:t>
      </w:r>
      <w:r w:rsidR="003A2B6B">
        <w:rPr>
          <w:rFonts w:asciiTheme="minorHAnsi" w:hAnsiTheme="minorHAnsi"/>
          <w:sz w:val="22"/>
          <w:szCs w:val="22"/>
        </w:rPr>
        <w:t>po</w:t>
      </w:r>
      <w:r w:rsidRPr="003A7AF3">
        <w:rPr>
          <w:rFonts w:asciiTheme="minorHAnsi" w:hAnsiTheme="minorHAnsi"/>
          <w:sz w:val="22"/>
          <w:szCs w:val="22"/>
        </w:rPr>
        <w:t xml:space="preserve">dlimitní veřejné zakázky na dodávky s názvem </w:t>
      </w:r>
      <w:r w:rsidRPr="003A7AF3">
        <w:rPr>
          <w:rFonts w:asciiTheme="minorHAnsi" w:hAnsiTheme="minorHAnsi"/>
          <w:b/>
          <w:sz w:val="22"/>
          <w:szCs w:val="22"/>
        </w:rPr>
        <w:t>„</w:t>
      </w:r>
      <w:r w:rsidR="003A2B6B" w:rsidRPr="003A2B6B">
        <w:rPr>
          <w:rFonts w:asciiTheme="minorHAnsi" w:hAnsiTheme="minorHAnsi"/>
          <w:b/>
          <w:sz w:val="22"/>
          <w:szCs w:val="22"/>
        </w:rPr>
        <w:t xml:space="preserve">Rámcová dohoda na dodání </w:t>
      </w:r>
      <w:r w:rsidR="00CD5E7A">
        <w:rPr>
          <w:rFonts w:asciiTheme="minorHAnsi" w:hAnsiTheme="minorHAnsi"/>
          <w:b/>
          <w:sz w:val="22"/>
          <w:szCs w:val="22"/>
        </w:rPr>
        <w:t xml:space="preserve">„SMART“ </w:t>
      </w:r>
      <w:r w:rsidR="003A2B6B" w:rsidRPr="003A2B6B">
        <w:rPr>
          <w:rFonts w:asciiTheme="minorHAnsi" w:hAnsiTheme="minorHAnsi"/>
          <w:b/>
          <w:sz w:val="22"/>
          <w:szCs w:val="22"/>
        </w:rPr>
        <w:t xml:space="preserve">vodoměrů v letech </w:t>
      </w:r>
      <w:proofErr w:type="gramStart"/>
      <w:r w:rsidR="003A2B6B" w:rsidRPr="003A2B6B">
        <w:rPr>
          <w:rFonts w:asciiTheme="minorHAnsi" w:hAnsiTheme="minorHAnsi"/>
          <w:b/>
          <w:sz w:val="22"/>
          <w:szCs w:val="22"/>
        </w:rPr>
        <w:t>2019 – 2023</w:t>
      </w:r>
      <w:proofErr w:type="gramEnd"/>
      <w:r w:rsidRPr="003A7AF3">
        <w:rPr>
          <w:rFonts w:asciiTheme="minorHAnsi" w:hAnsiTheme="minorHAnsi"/>
          <w:b/>
          <w:sz w:val="22"/>
          <w:szCs w:val="22"/>
        </w:rPr>
        <w:t>“</w:t>
      </w:r>
      <w:r w:rsidRPr="008F0BD0">
        <w:rPr>
          <w:rFonts w:asciiTheme="minorHAnsi" w:hAnsiTheme="minorHAnsi"/>
          <w:sz w:val="22"/>
          <w:szCs w:val="22"/>
        </w:rPr>
        <w:t>,</w:t>
      </w:r>
      <w:r w:rsidRPr="003A7AF3">
        <w:rPr>
          <w:rFonts w:asciiTheme="minorHAnsi" w:hAnsiTheme="minorHAnsi"/>
          <w:sz w:val="22"/>
          <w:szCs w:val="22"/>
        </w:rPr>
        <w:t xml:space="preserve"> a to za účelem uzavření rámcové dohody s jedním dodavatelem,</w:t>
      </w:r>
    </w:p>
    <w:p w14:paraId="6558145C" w14:textId="47E10FA6" w:rsidR="009714F0" w:rsidRPr="00EF2635" w:rsidRDefault="009714F0" w:rsidP="00EF2635">
      <w:pPr>
        <w:numPr>
          <w:ilvl w:val="0"/>
          <w:numId w:val="1"/>
        </w:numPr>
        <w:tabs>
          <w:tab w:val="clear" w:pos="720"/>
          <w:tab w:val="num" w:pos="360"/>
        </w:tabs>
        <w:spacing w:before="120" w:line="26" w:lineRule="atLeast"/>
        <w:ind w:left="357" w:hanging="357"/>
        <w:jc w:val="both"/>
        <w:rPr>
          <w:rFonts w:asciiTheme="minorHAnsi" w:hAnsiTheme="minorHAnsi"/>
          <w:sz w:val="22"/>
          <w:szCs w:val="22"/>
        </w:rPr>
      </w:pPr>
      <w:r w:rsidRPr="003A7AF3">
        <w:rPr>
          <w:rFonts w:asciiTheme="minorHAnsi" w:hAnsiTheme="minorHAnsi"/>
          <w:sz w:val="22"/>
          <w:szCs w:val="22"/>
        </w:rPr>
        <w:t>na základě výsledků shora uvedeného zadávacího řízení Kupující rozhodl o přidělení</w:t>
      </w:r>
      <w:r w:rsidR="00EF2635" w:rsidRPr="00AD5DF7">
        <w:rPr>
          <w:rFonts w:asciiTheme="minorHAnsi" w:hAnsiTheme="minorHAnsi"/>
          <w:sz w:val="22"/>
          <w:szCs w:val="22"/>
        </w:rPr>
        <w:t>, shora uvedené veřejné zakázky Prodávajícímu,</w:t>
      </w:r>
    </w:p>
    <w:p w14:paraId="7F11EFA6" w14:textId="77777777" w:rsidR="009714F0" w:rsidRPr="003A7AF3" w:rsidRDefault="009714F0" w:rsidP="009714F0">
      <w:pPr>
        <w:spacing w:line="26" w:lineRule="atLeast"/>
        <w:rPr>
          <w:rFonts w:asciiTheme="minorHAnsi" w:hAnsiTheme="minorHAnsi"/>
          <w:sz w:val="22"/>
          <w:szCs w:val="22"/>
        </w:rPr>
      </w:pPr>
    </w:p>
    <w:p w14:paraId="6E23B886" w14:textId="5CEA207D" w:rsidR="009714F0" w:rsidRPr="003A7AF3" w:rsidRDefault="009714F0" w:rsidP="00432842">
      <w:pPr>
        <w:spacing w:line="26" w:lineRule="atLeast"/>
        <w:jc w:val="both"/>
        <w:rPr>
          <w:rFonts w:asciiTheme="minorHAnsi" w:hAnsiTheme="minorHAnsi"/>
          <w:sz w:val="22"/>
          <w:szCs w:val="22"/>
        </w:rPr>
      </w:pPr>
      <w:r w:rsidRPr="003A7AF3">
        <w:rPr>
          <w:rFonts w:asciiTheme="minorHAnsi" w:hAnsiTheme="minorHAnsi"/>
          <w:sz w:val="22"/>
          <w:szCs w:val="22"/>
        </w:rPr>
        <w:t xml:space="preserve">uzavírají smluvní strany v souladu s ustanovením § 2079 a násl. zákona č. 89/2012 Sb., občanského zákoníku, a v souladu s ustanovením § 131 a násl. zákona č. 134/2016 Sb., o </w:t>
      </w:r>
      <w:r w:rsidR="00432842">
        <w:rPr>
          <w:rFonts w:asciiTheme="minorHAnsi" w:hAnsiTheme="minorHAnsi"/>
          <w:sz w:val="22"/>
          <w:szCs w:val="22"/>
        </w:rPr>
        <w:t xml:space="preserve">zadávání </w:t>
      </w:r>
      <w:r w:rsidRPr="003A7AF3">
        <w:rPr>
          <w:rFonts w:asciiTheme="minorHAnsi" w:hAnsiTheme="minorHAnsi"/>
          <w:sz w:val="22"/>
          <w:szCs w:val="22"/>
        </w:rPr>
        <w:t>veřejných zakáz</w:t>
      </w:r>
      <w:r w:rsidR="00432842">
        <w:rPr>
          <w:rFonts w:asciiTheme="minorHAnsi" w:hAnsiTheme="minorHAnsi"/>
          <w:sz w:val="22"/>
          <w:szCs w:val="22"/>
        </w:rPr>
        <w:t>e</w:t>
      </w:r>
      <w:r w:rsidRPr="003A7AF3">
        <w:rPr>
          <w:rFonts w:asciiTheme="minorHAnsi" w:hAnsiTheme="minorHAnsi"/>
          <w:sz w:val="22"/>
          <w:szCs w:val="22"/>
        </w:rPr>
        <w:t>k, ve znění pozdějších předpisů, níže uvedeného dne, měsíce a roku tuto</w:t>
      </w:r>
    </w:p>
    <w:p w14:paraId="6B6AEB62" w14:textId="77777777" w:rsidR="009714F0" w:rsidRPr="003A7AF3" w:rsidRDefault="009714F0" w:rsidP="009714F0">
      <w:pPr>
        <w:spacing w:line="26" w:lineRule="atLeast"/>
        <w:rPr>
          <w:rFonts w:asciiTheme="minorHAnsi" w:hAnsiTheme="minorHAnsi"/>
        </w:rPr>
      </w:pPr>
    </w:p>
    <w:p w14:paraId="7FD4EE6E" w14:textId="04AC9EE9" w:rsidR="009714F0" w:rsidRPr="003A7AF3" w:rsidRDefault="009714F0" w:rsidP="009714F0">
      <w:pPr>
        <w:spacing w:line="26" w:lineRule="atLeast"/>
        <w:jc w:val="center"/>
        <w:rPr>
          <w:rFonts w:asciiTheme="minorHAnsi" w:hAnsiTheme="minorHAnsi"/>
          <w:b/>
        </w:rPr>
      </w:pPr>
      <w:r w:rsidRPr="003A7AF3">
        <w:rPr>
          <w:rFonts w:asciiTheme="minorHAnsi" w:hAnsiTheme="minorHAnsi"/>
          <w:b/>
        </w:rPr>
        <w:lastRenderedPageBreak/>
        <w:t xml:space="preserve">rámcovou dohodu na dodávky </w:t>
      </w:r>
      <w:r w:rsidR="003A2B6B">
        <w:rPr>
          <w:rFonts w:asciiTheme="minorHAnsi" w:hAnsiTheme="minorHAnsi"/>
          <w:b/>
        </w:rPr>
        <w:t>vodoměrů</w:t>
      </w:r>
    </w:p>
    <w:p w14:paraId="4E265F3B" w14:textId="4BCD94B4" w:rsidR="004367CF" w:rsidRPr="003A7AF3" w:rsidRDefault="009714F0" w:rsidP="00BB73B8">
      <w:pPr>
        <w:spacing w:before="60" w:line="26" w:lineRule="atLeast"/>
        <w:jc w:val="center"/>
        <w:rPr>
          <w:rFonts w:asciiTheme="minorHAnsi" w:hAnsiTheme="minorHAnsi"/>
        </w:rPr>
      </w:pPr>
      <w:r w:rsidRPr="003A7AF3">
        <w:rPr>
          <w:rFonts w:asciiTheme="minorHAnsi" w:hAnsiTheme="minorHAnsi"/>
        </w:rPr>
        <w:t xml:space="preserve">(dále jen </w:t>
      </w:r>
      <w:r w:rsidRPr="003A7AF3">
        <w:rPr>
          <w:rFonts w:asciiTheme="minorHAnsi" w:hAnsiTheme="minorHAnsi"/>
          <w:b/>
        </w:rPr>
        <w:t>„</w:t>
      </w:r>
      <w:r w:rsidR="00B552B5">
        <w:rPr>
          <w:rFonts w:asciiTheme="minorHAnsi" w:hAnsiTheme="minorHAnsi"/>
          <w:b/>
        </w:rPr>
        <w:t>Dohoda</w:t>
      </w:r>
      <w:r w:rsidRPr="003A7AF3">
        <w:rPr>
          <w:rFonts w:asciiTheme="minorHAnsi" w:hAnsiTheme="minorHAnsi"/>
          <w:b/>
        </w:rPr>
        <w:t>“</w:t>
      </w:r>
      <w:r w:rsidRPr="003A7AF3">
        <w:rPr>
          <w:rFonts w:asciiTheme="minorHAnsi" w:hAnsiTheme="minorHAnsi"/>
        </w:rPr>
        <w:t>).</w:t>
      </w:r>
    </w:p>
    <w:p w14:paraId="7AED71CB" w14:textId="77777777" w:rsidR="00942402" w:rsidRPr="003A7AF3" w:rsidRDefault="00942402" w:rsidP="0096610F">
      <w:pPr>
        <w:keepNext/>
        <w:numPr>
          <w:ilvl w:val="0"/>
          <w:numId w:val="2"/>
        </w:numPr>
        <w:pBdr>
          <w:top w:val="single" w:sz="4" w:space="1" w:color="auto"/>
          <w:left w:val="single" w:sz="4" w:space="4" w:color="auto"/>
          <w:bottom w:val="single" w:sz="4" w:space="1" w:color="auto"/>
          <w:right w:val="single" w:sz="4" w:space="4" w:color="auto"/>
        </w:pBdr>
        <w:shd w:val="clear" w:color="auto" w:fill="CCFFCC"/>
        <w:tabs>
          <w:tab w:val="clear" w:pos="393"/>
          <w:tab w:val="num" w:pos="360"/>
        </w:tabs>
        <w:spacing w:before="240" w:line="26" w:lineRule="atLeast"/>
        <w:ind w:left="391" w:hanging="397"/>
        <w:jc w:val="center"/>
        <w:rPr>
          <w:rFonts w:asciiTheme="minorHAnsi" w:hAnsiTheme="minorHAnsi"/>
          <w:b/>
          <w:bCs/>
        </w:rPr>
      </w:pPr>
      <w:r w:rsidRPr="003A7AF3">
        <w:rPr>
          <w:rFonts w:asciiTheme="minorHAnsi" w:hAnsiTheme="minorHAnsi"/>
          <w:b/>
          <w:bCs/>
        </w:rPr>
        <w:t>Výkladová ustanovení</w:t>
      </w:r>
    </w:p>
    <w:p w14:paraId="023367CB" w14:textId="1854627C" w:rsidR="00942402" w:rsidRPr="003A7AF3" w:rsidRDefault="00942402" w:rsidP="00942402">
      <w:pPr>
        <w:spacing w:before="120" w:line="26" w:lineRule="atLeast"/>
        <w:jc w:val="both"/>
        <w:rPr>
          <w:rFonts w:asciiTheme="minorHAnsi" w:hAnsiTheme="minorHAnsi"/>
          <w:sz w:val="22"/>
          <w:szCs w:val="22"/>
        </w:rPr>
      </w:pPr>
      <w:r w:rsidRPr="003A7AF3">
        <w:rPr>
          <w:rFonts w:asciiTheme="minorHAnsi" w:hAnsiTheme="minorHAnsi"/>
          <w:sz w:val="22"/>
          <w:szCs w:val="22"/>
        </w:rPr>
        <w:t xml:space="preserve">Při výkladu obsahu této </w:t>
      </w:r>
      <w:r w:rsidR="00B552B5">
        <w:rPr>
          <w:rFonts w:asciiTheme="minorHAnsi" w:hAnsiTheme="minorHAnsi"/>
          <w:sz w:val="22"/>
          <w:szCs w:val="22"/>
        </w:rPr>
        <w:t>Dohody</w:t>
      </w:r>
      <w:r w:rsidRPr="003A7AF3">
        <w:rPr>
          <w:rFonts w:asciiTheme="minorHAnsi" w:hAnsiTheme="minorHAnsi"/>
          <w:sz w:val="22"/>
          <w:szCs w:val="22"/>
        </w:rPr>
        <w:t xml:space="preserve"> budou následující pojmy vykládány níže uvedeným způsobem. Některé pojmy či zkratky mohou být </w:t>
      </w:r>
      <w:r w:rsidR="00B420F0">
        <w:rPr>
          <w:rFonts w:asciiTheme="minorHAnsi" w:hAnsiTheme="minorHAnsi"/>
          <w:sz w:val="22"/>
          <w:szCs w:val="22"/>
        </w:rPr>
        <w:t>d</w:t>
      </w:r>
      <w:r w:rsidRPr="003A7AF3">
        <w:rPr>
          <w:rFonts w:asciiTheme="minorHAnsi" w:hAnsiTheme="minorHAnsi"/>
          <w:sz w:val="22"/>
          <w:szCs w:val="22"/>
        </w:rPr>
        <w:t xml:space="preserve">efinovány přímo v textu </w:t>
      </w:r>
      <w:r w:rsidR="00B552B5">
        <w:rPr>
          <w:rFonts w:asciiTheme="minorHAnsi" w:hAnsiTheme="minorHAnsi"/>
          <w:sz w:val="22"/>
          <w:szCs w:val="22"/>
        </w:rPr>
        <w:t>Dohody</w:t>
      </w:r>
      <w:r w:rsidRPr="003A7AF3">
        <w:rPr>
          <w:rFonts w:asciiTheme="minorHAnsi" w:hAnsiTheme="minorHAnsi"/>
          <w:sz w:val="22"/>
          <w:szCs w:val="22"/>
        </w:rPr>
        <w:t xml:space="preserve">. </w:t>
      </w:r>
    </w:p>
    <w:p w14:paraId="67DFF172" w14:textId="6E401DA7" w:rsidR="009714F0" w:rsidRPr="003A7AF3" w:rsidRDefault="003A2B6B" w:rsidP="009714F0">
      <w:pPr>
        <w:numPr>
          <w:ilvl w:val="1"/>
          <w:numId w:val="2"/>
        </w:numPr>
        <w:tabs>
          <w:tab w:val="num" w:pos="540"/>
        </w:tabs>
        <w:spacing w:before="120" w:line="26" w:lineRule="atLeast"/>
        <w:ind w:left="567" w:hanging="567"/>
        <w:jc w:val="both"/>
        <w:rPr>
          <w:rFonts w:asciiTheme="minorHAnsi" w:hAnsiTheme="minorHAnsi"/>
          <w:sz w:val="22"/>
          <w:szCs w:val="22"/>
        </w:rPr>
      </w:pPr>
      <w:r>
        <w:rPr>
          <w:rFonts w:asciiTheme="minorHAnsi" w:hAnsiTheme="minorHAnsi"/>
          <w:b/>
          <w:sz w:val="22"/>
          <w:szCs w:val="22"/>
        </w:rPr>
        <w:t>Vodoměry</w:t>
      </w:r>
      <w:r w:rsidR="009714F0" w:rsidRPr="003A7AF3">
        <w:rPr>
          <w:rFonts w:asciiTheme="minorHAnsi" w:hAnsiTheme="minorHAnsi"/>
          <w:b/>
          <w:sz w:val="22"/>
          <w:szCs w:val="22"/>
        </w:rPr>
        <w:t xml:space="preserve"> </w:t>
      </w:r>
      <w:r w:rsidR="009714F0" w:rsidRPr="003A7AF3">
        <w:rPr>
          <w:rFonts w:asciiTheme="minorHAnsi" w:hAnsiTheme="minorHAnsi"/>
          <w:sz w:val="22"/>
          <w:szCs w:val="22"/>
        </w:rPr>
        <w:t xml:space="preserve">– </w:t>
      </w:r>
      <w:r>
        <w:rPr>
          <w:rFonts w:asciiTheme="minorHAnsi" w:hAnsiTheme="minorHAnsi"/>
          <w:sz w:val="22"/>
          <w:szCs w:val="22"/>
        </w:rPr>
        <w:t>vodoměry</w:t>
      </w:r>
      <w:r w:rsidR="009714F0" w:rsidRPr="003A7AF3">
        <w:rPr>
          <w:rFonts w:asciiTheme="minorHAnsi" w:hAnsiTheme="minorHAnsi"/>
          <w:sz w:val="22"/>
          <w:szCs w:val="22"/>
        </w:rPr>
        <w:t xml:space="preserve"> dodávané Prodávajícím Kupujícímu, </w:t>
      </w:r>
      <w:r>
        <w:rPr>
          <w:rFonts w:asciiTheme="minorHAnsi" w:hAnsiTheme="minorHAnsi"/>
          <w:sz w:val="22"/>
          <w:szCs w:val="22"/>
        </w:rPr>
        <w:t xml:space="preserve">jenž jsou popsány dle přílohy č. </w:t>
      </w:r>
      <w:r w:rsidR="00C75ABE">
        <w:rPr>
          <w:rFonts w:asciiTheme="minorHAnsi" w:hAnsiTheme="minorHAnsi"/>
          <w:sz w:val="22"/>
          <w:szCs w:val="22"/>
        </w:rPr>
        <w:t>1</w:t>
      </w:r>
      <w:r>
        <w:rPr>
          <w:rFonts w:asciiTheme="minorHAnsi" w:hAnsiTheme="minorHAnsi"/>
          <w:sz w:val="22"/>
          <w:szCs w:val="22"/>
        </w:rPr>
        <w:t xml:space="preserve"> této </w:t>
      </w:r>
      <w:r w:rsidR="00B552B5">
        <w:rPr>
          <w:rFonts w:asciiTheme="minorHAnsi" w:hAnsiTheme="minorHAnsi"/>
          <w:sz w:val="22"/>
          <w:szCs w:val="22"/>
        </w:rPr>
        <w:t>Dohody</w:t>
      </w:r>
      <w:r w:rsidR="009714F0" w:rsidRPr="003A7AF3">
        <w:rPr>
          <w:rFonts w:asciiTheme="minorHAnsi" w:hAnsiTheme="minorHAnsi"/>
          <w:sz w:val="22"/>
          <w:szCs w:val="22"/>
        </w:rPr>
        <w:t>.</w:t>
      </w:r>
    </w:p>
    <w:p w14:paraId="1E0DE747" w14:textId="03BD9DA8" w:rsidR="009714F0" w:rsidRPr="003A7AF3" w:rsidRDefault="009714F0" w:rsidP="009714F0">
      <w:pPr>
        <w:numPr>
          <w:ilvl w:val="1"/>
          <w:numId w:val="2"/>
        </w:numPr>
        <w:tabs>
          <w:tab w:val="num" w:pos="540"/>
        </w:tabs>
        <w:spacing w:before="120" w:line="26" w:lineRule="atLeast"/>
        <w:ind w:left="567" w:hanging="567"/>
        <w:jc w:val="both"/>
        <w:rPr>
          <w:rFonts w:asciiTheme="minorHAnsi" w:hAnsiTheme="minorHAnsi"/>
          <w:sz w:val="22"/>
          <w:szCs w:val="22"/>
        </w:rPr>
      </w:pPr>
      <w:r w:rsidRPr="003A7AF3">
        <w:rPr>
          <w:rFonts w:asciiTheme="minorHAnsi" w:hAnsiTheme="minorHAnsi"/>
          <w:b/>
          <w:sz w:val="22"/>
          <w:szCs w:val="22"/>
        </w:rPr>
        <w:t>Nabídka</w:t>
      </w:r>
      <w:r w:rsidRPr="003A7AF3">
        <w:rPr>
          <w:rFonts w:asciiTheme="minorHAnsi" w:hAnsiTheme="minorHAnsi"/>
          <w:sz w:val="22"/>
          <w:szCs w:val="22"/>
        </w:rPr>
        <w:t xml:space="preserve"> – nabídka Prodávajícího podaná </w:t>
      </w:r>
      <w:r w:rsidR="003A2B6B">
        <w:rPr>
          <w:rFonts w:asciiTheme="minorHAnsi" w:hAnsiTheme="minorHAnsi"/>
          <w:sz w:val="22"/>
          <w:szCs w:val="22"/>
        </w:rPr>
        <w:t>ve zjednodušeném podlimitním</w:t>
      </w:r>
      <w:r w:rsidRPr="003A7AF3">
        <w:rPr>
          <w:rFonts w:asciiTheme="minorHAnsi" w:hAnsiTheme="minorHAnsi"/>
          <w:sz w:val="22"/>
          <w:szCs w:val="22"/>
        </w:rPr>
        <w:t xml:space="preserve"> řízení na plnění Veřejné zakázky.</w:t>
      </w:r>
    </w:p>
    <w:p w14:paraId="166E5262" w14:textId="77777777" w:rsidR="009714F0" w:rsidRPr="003A7AF3" w:rsidRDefault="009714F0" w:rsidP="009714F0">
      <w:pPr>
        <w:numPr>
          <w:ilvl w:val="1"/>
          <w:numId w:val="2"/>
        </w:numPr>
        <w:tabs>
          <w:tab w:val="num" w:pos="540"/>
        </w:tabs>
        <w:spacing w:before="120" w:line="26" w:lineRule="atLeast"/>
        <w:ind w:left="567" w:hanging="567"/>
        <w:jc w:val="both"/>
        <w:rPr>
          <w:rFonts w:asciiTheme="minorHAnsi" w:hAnsiTheme="minorHAnsi"/>
          <w:sz w:val="22"/>
          <w:szCs w:val="22"/>
        </w:rPr>
      </w:pPr>
      <w:r w:rsidRPr="003A7AF3">
        <w:rPr>
          <w:rFonts w:asciiTheme="minorHAnsi" w:hAnsiTheme="minorHAnsi"/>
          <w:b/>
          <w:sz w:val="22"/>
          <w:szCs w:val="22"/>
        </w:rPr>
        <w:t>Občanský zákoník</w:t>
      </w:r>
      <w:r w:rsidRPr="003A7AF3">
        <w:rPr>
          <w:rFonts w:asciiTheme="minorHAnsi" w:hAnsiTheme="minorHAnsi"/>
          <w:sz w:val="22"/>
          <w:szCs w:val="22"/>
        </w:rPr>
        <w:t xml:space="preserve"> – zákon č. 89/2012 Sb., občanský zákoník, ve znění pozdějších předpisů.</w:t>
      </w:r>
    </w:p>
    <w:p w14:paraId="215B26EF" w14:textId="5CFC385A" w:rsidR="009714F0" w:rsidRPr="00EF2635" w:rsidRDefault="009714F0" w:rsidP="00EF2635">
      <w:pPr>
        <w:numPr>
          <w:ilvl w:val="1"/>
          <w:numId w:val="2"/>
        </w:numPr>
        <w:tabs>
          <w:tab w:val="clear" w:pos="1146"/>
          <w:tab w:val="num" w:pos="540"/>
          <w:tab w:val="num" w:pos="720"/>
        </w:tabs>
        <w:spacing w:before="120" w:line="26" w:lineRule="atLeast"/>
        <w:ind w:left="539" w:hanging="539"/>
        <w:jc w:val="both"/>
        <w:rPr>
          <w:rFonts w:asciiTheme="minorHAnsi" w:hAnsiTheme="minorHAnsi"/>
          <w:sz w:val="22"/>
          <w:szCs w:val="22"/>
        </w:rPr>
      </w:pPr>
      <w:r w:rsidRPr="003A7AF3">
        <w:rPr>
          <w:rFonts w:asciiTheme="minorHAnsi" w:hAnsiTheme="minorHAnsi"/>
          <w:b/>
          <w:sz w:val="22"/>
          <w:szCs w:val="22"/>
        </w:rPr>
        <w:t xml:space="preserve">Veřejná zakázka </w:t>
      </w:r>
      <w:r w:rsidRPr="003A7AF3">
        <w:rPr>
          <w:rFonts w:asciiTheme="minorHAnsi" w:hAnsiTheme="minorHAnsi"/>
          <w:sz w:val="22"/>
          <w:szCs w:val="22"/>
        </w:rPr>
        <w:t>– veřejná zakázka na dodávky s názvem „</w:t>
      </w:r>
      <w:r w:rsidR="003A2B6B" w:rsidRPr="003A2B6B">
        <w:rPr>
          <w:rFonts w:asciiTheme="minorHAnsi" w:hAnsiTheme="minorHAnsi"/>
          <w:sz w:val="22"/>
          <w:szCs w:val="22"/>
        </w:rPr>
        <w:t xml:space="preserve">Rámcová dohoda na dodání </w:t>
      </w:r>
      <w:r w:rsidR="00305684">
        <w:rPr>
          <w:rFonts w:asciiTheme="minorHAnsi" w:hAnsiTheme="minorHAnsi"/>
          <w:sz w:val="22"/>
          <w:szCs w:val="22"/>
        </w:rPr>
        <w:t xml:space="preserve">„SMART“ </w:t>
      </w:r>
      <w:r w:rsidR="003A2B6B" w:rsidRPr="003A2B6B">
        <w:rPr>
          <w:rFonts w:asciiTheme="minorHAnsi" w:hAnsiTheme="minorHAnsi"/>
          <w:sz w:val="22"/>
          <w:szCs w:val="22"/>
        </w:rPr>
        <w:t xml:space="preserve">vodoměrů v letech </w:t>
      </w:r>
      <w:proofErr w:type="gramStart"/>
      <w:r w:rsidR="003A2B6B" w:rsidRPr="003A2B6B">
        <w:rPr>
          <w:rFonts w:asciiTheme="minorHAnsi" w:hAnsiTheme="minorHAnsi"/>
          <w:sz w:val="22"/>
          <w:szCs w:val="22"/>
        </w:rPr>
        <w:t>2019 – 2023</w:t>
      </w:r>
      <w:proofErr w:type="gramEnd"/>
      <w:r w:rsidRPr="003A7AF3">
        <w:rPr>
          <w:rFonts w:asciiTheme="minorHAnsi" w:hAnsiTheme="minorHAnsi"/>
          <w:sz w:val="22"/>
          <w:szCs w:val="22"/>
        </w:rPr>
        <w:t>“,</w:t>
      </w:r>
      <w:r w:rsidR="00E3063D" w:rsidRPr="003A7AF3">
        <w:rPr>
          <w:rFonts w:asciiTheme="minorHAnsi" w:hAnsiTheme="minorHAnsi"/>
          <w:sz w:val="22"/>
          <w:szCs w:val="22"/>
        </w:rPr>
        <w:t xml:space="preserve"> </w:t>
      </w:r>
      <w:r w:rsidRPr="003A7AF3">
        <w:rPr>
          <w:rFonts w:asciiTheme="minorHAnsi" w:hAnsiTheme="minorHAnsi"/>
          <w:sz w:val="22"/>
          <w:szCs w:val="22"/>
        </w:rPr>
        <w:t>zadávaná v</w:t>
      </w:r>
      <w:r w:rsidR="003A2B6B">
        <w:rPr>
          <w:rFonts w:asciiTheme="minorHAnsi" w:hAnsiTheme="minorHAnsi"/>
          <w:sz w:val="22"/>
          <w:szCs w:val="22"/>
        </w:rPr>
        <w:t>e</w:t>
      </w:r>
      <w:r w:rsidRPr="003A7AF3">
        <w:rPr>
          <w:rFonts w:asciiTheme="minorHAnsi" w:hAnsiTheme="minorHAnsi"/>
          <w:sz w:val="22"/>
          <w:szCs w:val="22"/>
        </w:rPr>
        <w:t> </w:t>
      </w:r>
      <w:r w:rsidR="003A2B6B" w:rsidRPr="003A2B6B">
        <w:rPr>
          <w:rFonts w:asciiTheme="minorHAnsi" w:hAnsiTheme="minorHAnsi"/>
          <w:sz w:val="22"/>
          <w:szCs w:val="22"/>
        </w:rPr>
        <w:t>zjednodušené podlimitní řízení</w:t>
      </w:r>
      <w:r w:rsidR="00EF2635">
        <w:rPr>
          <w:rFonts w:asciiTheme="minorHAnsi" w:hAnsiTheme="minorHAnsi"/>
          <w:sz w:val="22"/>
          <w:szCs w:val="22"/>
        </w:rPr>
        <w:t>.</w:t>
      </w:r>
    </w:p>
    <w:p w14:paraId="40F1748B" w14:textId="3120432F" w:rsidR="009714F0" w:rsidRDefault="009714F0" w:rsidP="009714F0">
      <w:pPr>
        <w:numPr>
          <w:ilvl w:val="1"/>
          <w:numId w:val="2"/>
        </w:numPr>
        <w:tabs>
          <w:tab w:val="num" w:pos="540"/>
        </w:tabs>
        <w:spacing w:before="120" w:line="26" w:lineRule="atLeast"/>
        <w:ind w:left="567" w:hanging="567"/>
        <w:jc w:val="both"/>
        <w:rPr>
          <w:rFonts w:asciiTheme="minorHAnsi" w:hAnsiTheme="minorHAnsi"/>
          <w:sz w:val="22"/>
          <w:szCs w:val="22"/>
        </w:rPr>
      </w:pPr>
      <w:r w:rsidRPr="003A7AF3">
        <w:rPr>
          <w:rFonts w:asciiTheme="minorHAnsi" w:hAnsiTheme="minorHAnsi"/>
          <w:b/>
          <w:sz w:val="22"/>
          <w:szCs w:val="22"/>
        </w:rPr>
        <w:t xml:space="preserve">Zákon </w:t>
      </w:r>
      <w:r w:rsidRPr="003A7AF3">
        <w:rPr>
          <w:rFonts w:asciiTheme="minorHAnsi" w:hAnsiTheme="minorHAnsi"/>
          <w:sz w:val="22"/>
          <w:szCs w:val="22"/>
        </w:rPr>
        <w:t>– zákon č. 134/2016 Sb., o zadávání veřejných zakázek</w:t>
      </w:r>
      <w:r w:rsidR="00060F4B" w:rsidRPr="003A7AF3">
        <w:rPr>
          <w:rFonts w:asciiTheme="minorHAnsi" w:hAnsiTheme="minorHAnsi"/>
          <w:sz w:val="22"/>
          <w:szCs w:val="22"/>
        </w:rPr>
        <w:t>, ve znění pozdějších předpisů</w:t>
      </w:r>
      <w:r w:rsidRPr="003A7AF3">
        <w:rPr>
          <w:rFonts w:asciiTheme="minorHAnsi" w:hAnsiTheme="minorHAnsi"/>
          <w:sz w:val="22"/>
          <w:szCs w:val="22"/>
        </w:rPr>
        <w:t>.</w:t>
      </w:r>
    </w:p>
    <w:p w14:paraId="0A10CA8C" w14:textId="77777777" w:rsidR="00942402" w:rsidRPr="003A7AF3" w:rsidRDefault="00942402" w:rsidP="0096610F">
      <w:pPr>
        <w:keepNext/>
        <w:numPr>
          <w:ilvl w:val="0"/>
          <w:numId w:val="2"/>
        </w:numPr>
        <w:pBdr>
          <w:top w:val="single" w:sz="4" w:space="1" w:color="auto"/>
          <w:left w:val="single" w:sz="4" w:space="4" w:color="auto"/>
          <w:bottom w:val="single" w:sz="4" w:space="1" w:color="auto"/>
          <w:right w:val="single" w:sz="4" w:space="4" w:color="auto"/>
        </w:pBdr>
        <w:shd w:val="clear" w:color="auto" w:fill="CCFFCC"/>
        <w:tabs>
          <w:tab w:val="clear" w:pos="393"/>
          <w:tab w:val="num" w:pos="360"/>
        </w:tabs>
        <w:spacing w:before="240" w:line="26" w:lineRule="atLeast"/>
        <w:ind w:left="391" w:hanging="397"/>
        <w:jc w:val="center"/>
        <w:rPr>
          <w:rFonts w:asciiTheme="minorHAnsi" w:hAnsiTheme="minorHAnsi"/>
          <w:b/>
          <w:bCs/>
        </w:rPr>
      </w:pPr>
      <w:r w:rsidRPr="003A7AF3">
        <w:rPr>
          <w:rFonts w:asciiTheme="minorHAnsi" w:hAnsiTheme="minorHAnsi"/>
          <w:b/>
          <w:bCs/>
        </w:rPr>
        <w:t>Úvodní ustanovení</w:t>
      </w:r>
    </w:p>
    <w:p w14:paraId="41370C5D" w14:textId="279A5058" w:rsidR="00942402" w:rsidRPr="003A7AF3" w:rsidRDefault="00942402" w:rsidP="00942402">
      <w:pPr>
        <w:numPr>
          <w:ilvl w:val="1"/>
          <w:numId w:val="2"/>
        </w:numPr>
        <w:tabs>
          <w:tab w:val="num" w:pos="540"/>
        </w:tabs>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 xml:space="preserve">Účelem </w:t>
      </w:r>
      <w:r w:rsidR="00B552B5">
        <w:rPr>
          <w:rFonts w:asciiTheme="minorHAnsi" w:hAnsiTheme="minorHAnsi"/>
          <w:sz w:val="22"/>
          <w:szCs w:val="22"/>
        </w:rPr>
        <w:t>Dohody</w:t>
      </w:r>
      <w:r w:rsidRPr="003A7AF3">
        <w:rPr>
          <w:rFonts w:asciiTheme="minorHAnsi" w:hAnsiTheme="minorHAnsi"/>
          <w:sz w:val="22"/>
          <w:szCs w:val="22"/>
        </w:rPr>
        <w:t xml:space="preserve"> je zabezpečení dodávek </w:t>
      </w:r>
      <w:r w:rsidR="003A2B6B">
        <w:rPr>
          <w:rFonts w:asciiTheme="minorHAnsi" w:hAnsiTheme="minorHAnsi"/>
          <w:sz w:val="22"/>
          <w:szCs w:val="22"/>
        </w:rPr>
        <w:t>vodoměrů</w:t>
      </w:r>
      <w:r w:rsidRPr="003A7AF3">
        <w:rPr>
          <w:rFonts w:asciiTheme="minorHAnsi" w:hAnsiTheme="minorHAnsi"/>
          <w:sz w:val="22"/>
          <w:szCs w:val="22"/>
        </w:rPr>
        <w:t xml:space="preserve"> po dobu trvání </w:t>
      </w:r>
      <w:r w:rsidR="00B552B5">
        <w:rPr>
          <w:rFonts w:asciiTheme="minorHAnsi" w:hAnsiTheme="minorHAnsi"/>
          <w:sz w:val="22"/>
          <w:szCs w:val="22"/>
        </w:rPr>
        <w:t>Dohody</w:t>
      </w:r>
      <w:r w:rsidRPr="003A7AF3">
        <w:rPr>
          <w:rFonts w:asciiTheme="minorHAnsi" w:hAnsiTheme="minorHAnsi"/>
          <w:sz w:val="22"/>
          <w:szCs w:val="22"/>
        </w:rPr>
        <w:t>, a to dle aktuálních potřeb Kupujícího.</w:t>
      </w:r>
    </w:p>
    <w:p w14:paraId="77E22BC4" w14:textId="07F2F0CF" w:rsidR="00942402" w:rsidRPr="003A7AF3" w:rsidRDefault="00942402" w:rsidP="00942402">
      <w:pPr>
        <w:numPr>
          <w:ilvl w:val="1"/>
          <w:numId w:val="2"/>
        </w:numPr>
        <w:tabs>
          <w:tab w:val="num" w:pos="540"/>
        </w:tabs>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 xml:space="preserve">Touto </w:t>
      </w:r>
      <w:r w:rsidR="00B552B5">
        <w:rPr>
          <w:rFonts w:asciiTheme="minorHAnsi" w:hAnsiTheme="minorHAnsi"/>
          <w:sz w:val="22"/>
          <w:szCs w:val="22"/>
        </w:rPr>
        <w:t>Dohodou</w:t>
      </w:r>
      <w:r w:rsidRPr="003A7AF3">
        <w:rPr>
          <w:rFonts w:asciiTheme="minorHAnsi" w:hAnsiTheme="minorHAnsi"/>
          <w:sz w:val="22"/>
          <w:szCs w:val="22"/>
        </w:rPr>
        <w:t xml:space="preserve"> jsou sjednány obchodní, platební a další podmín</w:t>
      </w:r>
      <w:r w:rsidR="00A675F3" w:rsidRPr="003A7AF3">
        <w:rPr>
          <w:rFonts w:asciiTheme="minorHAnsi" w:hAnsiTheme="minorHAnsi"/>
          <w:sz w:val="22"/>
          <w:szCs w:val="22"/>
        </w:rPr>
        <w:t xml:space="preserve">ky dodávek </w:t>
      </w:r>
      <w:r w:rsidR="003A2B6B">
        <w:rPr>
          <w:rFonts w:asciiTheme="minorHAnsi" w:hAnsiTheme="minorHAnsi"/>
          <w:sz w:val="22"/>
          <w:szCs w:val="22"/>
        </w:rPr>
        <w:t>vodoměrů</w:t>
      </w:r>
      <w:r w:rsidRPr="003A7AF3">
        <w:rPr>
          <w:rFonts w:asciiTheme="minorHAnsi" w:hAnsiTheme="minorHAnsi"/>
          <w:sz w:val="22"/>
          <w:szCs w:val="22"/>
        </w:rPr>
        <w:t xml:space="preserve"> Prodávajícím Kupujícímu, a to včetně sjednání postupu při </w:t>
      </w:r>
      <w:r w:rsidR="001E4731">
        <w:rPr>
          <w:rFonts w:asciiTheme="minorHAnsi" w:hAnsiTheme="minorHAnsi"/>
          <w:sz w:val="22"/>
          <w:szCs w:val="22"/>
        </w:rPr>
        <w:t xml:space="preserve">poskytování jednotlivých dodávek </w:t>
      </w:r>
      <w:r w:rsidR="003A2B6B">
        <w:rPr>
          <w:rFonts w:asciiTheme="minorHAnsi" w:hAnsiTheme="minorHAnsi"/>
          <w:sz w:val="22"/>
          <w:szCs w:val="22"/>
        </w:rPr>
        <w:t>vodoměrů</w:t>
      </w:r>
      <w:r w:rsidRPr="003A7AF3">
        <w:rPr>
          <w:rFonts w:asciiTheme="minorHAnsi" w:hAnsiTheme="minorHAnsi"/>
          <w:sz w:val="22"/>
          <w:szCs w:val="22"/>
        </w:rPr>
        <w:t>.</w:t>
      </w:r>
    </w:p>
    <w:p w14:paraId="71192288" w14:textId="02251A34" w:rsidR="00942402" w:rsidRDefault="00942402" w:rsidP="00942402">
      <w:pPr>
        <w:numPr>
          <w:ilvl w:val="1"/>
          <w:numId w:val="2"/>
        </w:numPr>
        <w:tabs>
          <w:tab w:val="num" w:pos="540"/>
        </w:tabs>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Prodávající dále prohlašuje, že si je vědom a souhlasí s právem Kupují</w:t>
      </w:r>
      <w:r w:rsidR="00A675F3" w:rsidRPr="003A7AF3">
        <w:rPr>
          <w:rFonts w:asciiTheme="minorHAnsi" w:hAnsiTheme="minorHAnsi"/>
          <w:sz w:val="22"/>
          <w:szCs w:val="22"/>
        </w:rPr>
        <w:t xml:space="preserve">cího neodebrat od Prodávajícího </w:t>
      </w:r>
      <w:r w:rsidR="00C75ABE">
        <w:rPr>
          <w:rFonts w:asciiTheme="minorHAnsi" w:hAnsiTheme="minorHAnsi"/>
          <w:sz w:val="22"/>
          <w:szCs w:val="22"/>
        </w:rPr>
        <w:t>vodoměry</w:t>
      </w:r>
      <w:r w:rsidRPr="003A7AF3">
        <w:rPr>
          <w:rFonts w:asciiTheme="minorHAnsi" w:hAnsiTheme="minorHAnsi"/>
          <w:sz w:val="22"/>
          <w:szCs w:val="22"/>
        </w:rPr>
        <w:t xml:space="preserve"> v plném rozsahu předpokládaném (uvedeném) v zadávací </w:t>
      </w:r>
      <w:r w:rsidR="00D56537" w:rsidRPr="003A7AF3">
        <w:rPr>
          <w:rFonts w:asciiTheme="minorHAnsi" w:hAnsiTheme="minorHAnsi"/>
          <w:sz w:val="22"/>
          <w:szCs w:val="22"/>
        </w:rPr>
        <w:t xml:space="preserve">dokumentaci </w:t>
      </w:r>
      <w:r w:rsidRPr="003A7AF3">
        <w:rPr>
          <w:rFonts w:asciiTheme="minorHAnsi" w:hAnsiTheme="minorHAnsi"/>
          <w:sz w:val="22"/>
          <w:szCs w:val="22"/>
        </w:rPr>
        <w:t>Veřejné zakázky</w:t>
      </w:r>
      <w:r w:rsidR="003A2B6B">
        <w:rPr>
          <w:rFonts w:asciiTheme="minorHAnsi" w:hAnsiTheme="minorHAnsi"/>
          <w:sz w:val="22"/>
          <w:szCs w:val="22"/>
        </w:rPr>
        <w:t xml:space="preserve">, neboť Kupující </w:t>
      </w:r>
      <w:r w:rsidR="003A2B6B" w:rsidRPr="003A2B6B">
        <w:rPr>
          <w:rFonts w:asciiTheme="minorHAnsi" w:hAnsiTheme="minorHAnsi"/>
          <w:sz w:val="22"/>
          <w:szCs w:val="22"/>
        </w:rPr>
        <w:t xml:space="preserve">si vyhrazuje právo na změnu skutečného dodání v jednotlivých letech až o </w:t>
      </w:r>
      <w:proofErr w:type="gramStart"/>
      <w:r w:rsidR="003A2B6B" w:rsidRPr="003A2B6B">
        <w:rPr>
          <w:rFonts w:asciiTheme="minorHAnsi" w:hAnsiTheme="minorHAnsi"/>
          <w:sz w:val="22"/>
          <w:szCs w:val="22"/>
        </w:rPr>
        <w:t>50%</w:t>
      </w:r>
      <w:proofErr w:type="gramEnd"/>
      <w:r w:rsidR="003A2B6B" w:rsidRPr="003A2B6B">
        <w:rPr>
          <w:rFonts w:asciiTheme="minorHAnsi" w:hAnsiTheme="minorHAnsi"/>
          <w:sz w:val="22"/>
          <w:szCs w:val="22"/>
        </w:rPr>
        <w:t xml:space="preserve"> oproti plánovanému množství</w:t>
      </w:r>
      <w:r w:rsidR="003A2B6B">
        <w:rPr>
          <w:rFonts w:asciiTheme="minorHAnsi" w:hAnsiTheme="minorHAnsi"/>
          <w:sz w:val="22"/>
          <w:szCs w:val="22"/>
        </w:rPr>
        <w:t xml:space="preserve">, dle přílohy č. </w:t>
      </w:r>
      <w:r w:rsidR="00C75ABE">
        <w:rPr>
          <w:rFonts w:asciiTheme="minorHAnsi" w:hAnsiTheme="minorHAnsi"/>
          <w:sz w:val="22"/>
          <w:szCs w:val="22"/>
        </w:rPr>
        <w:t>2 této Dohody.</w:t>
      </w:r>
    </w:p>
    <w:p w14:paraId="6C4EA85A" w14:textId="3C2A9F05" w:rsidR="00942402" w:rsidRPr="003A7AF3" w:rsidRDefault="001E4731" w:rsidP="0096610F">
      <w:pPr>
        <w:keepNext/>
        <w:numPr>
          <w:ilvl w:val="0"/>
          <w:numId w:val="2"/>
        </w:numPr>
        <w:pBdr>
          <w:top w:val="single" w:sz="4" w:space="1" w:color="auto"/>
          <w:left w:val="single" w:sz="4" w:space="4" w:color="auto"/>
          <w:bottom w:val="single" w:sz="4" w:space="1" w:color="auto"/>
          <w:right w:val="single" w:sz="4" w:space="4" w:color="auto"/>
        </w:pBdr>
        <w:shd w:val="clear" w:color="auto" w:fill="CCFFCC"/>
        <w:tabs>
          <w:tab w:val="clear" w:pos="393"/>
          <w:tab w:val="num" w:pos="360"/>
        </w:tabs>
        <w:spacing w:before="240" w:line="26" w:lineRule="atLeast"/>
        <w:ind w:left="391" w:hanging="397"/>
        <w:jc w:val="center"/>
        <w:rPr>
          <w:rFonts w:asciiTheme="minorHAnsi" w:hAnsiTheme="minorHAnsi"/>
          <w:b/>
          <w:bCs/>
        </w:rPr>
      </w:pPr>
      <w:r>
        <w:rPr>
          <w:rFonts w:asciiTheme="minorHAnsi" w:hAnsiTheme="minorHAnsi"/>
          <w:b/>
          <w:bCs/>
        </w:rPr>
        <w:t xml:space="preserve">Předmět </w:t>
      </w:r>
      <w:r w:rsidR="00B552B5">
        <w:rPr>
          <w:rFonts w:asciiTheme="minorHAnsi" w:hAnsiTheme="minorHAnsi"/>
          <w:b/>
          <w:bCs/>
        </w:rPr>
        <w:t>Dohody</w:t>
      </w:r>
    </w:p>
    <w:p w14:paraId="209D62BC" w14:textId="0E2F8A31" w:rsidR="00942402" w:rsidRPr="003A7AF3" w:rsidRDefault="00942402" w:rsidP="00942402">
      <w:pPr>
        <w:numPr>
          <w:ilvl w:val="1"/>
          <w:numId w:val="2"/>
        </w:numPr>
        <w:tabs>
          <w:tab w:val="num" w:pos="540"/>
        </w:tabs>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 xml:space="preserve">Prodávající se na základě této </w:t>
      </w:r>
      <w:r w:rsidR="00B552B5">
        <w:rPr>
          <w:rFonts w:asciiTheme="minorHAnsi" w:hAnsiTheme="minorHAnsi"/>
          <w:sz w:val="22"/>
          <w:szCs w:val="22"/>
        </w:rPr>
        <w:t>Dohody</w:t>
      </w:r>
      <w:r w:rsidRPr="003A7AF3">
        <w:rPr>
          <w:rFonts w:asciiTheme="minorHAnsi" w:hAnsiTheme="minorHAnsi"/>
          <w:sz w:val="22"/>
          <w:szCs w:val="22"/>
        </w:rPr>
        <w:t xml:space="preserve"> zavazuje dodávat Kupujícímu průběžně po celou dobu trvání </w:t>
      </w:r>
      <w:r w:rsidR="00B552B5">
        <w:rPr>
          <w:rFonts w:asciiTheme="minorHAnsi" w:hAnsiTheme="minorHAnsi"/>
          <w:sz w:val="22"/>
          <w:szCs w:val="22"/>
        </w:rPr>
        <w:t>Dohody</w:t>
      </w:r>
      <w:r w:rsidRPr="003A7AF3">
        <w:rPr>
          <w:rFonts w:asciiTheme="minorHAnsi" w:hAnsiTheme="minorHAnsi"/>
          <w:sz w:val="22"/>
          <w:szCs w:val="22"/>
        </w:rPr>
        <w:t xml:space="preserve"> </w:t>
      </w:r>
      <w:r w:rsidR="003A2B6B">
        <w:rPr>
          <w:rFonts w:asciiTheme="minorHAnsi" w:hAnsiTheme="minorHAnsi"/>
          <w:sz w:val="22"/>
          <w:szCs w:val="22"/>
        </w:rPr>
        <w:t>vodoměry</w:t>
      </w:r>
      <w:r w:rsidR="006F3755" w:rsidRPr="003A7AF3">
        <w:rPr>
          <w:rFonts w:asciiTheme="minorHAnsi" w:hAnsiTheme="minorHAnsi"/>
          <w:sz w:val="22"/>
          <w:szCs w:val="22"/>
        </w:rPr>
        <w:t>, a </w:t>
      </w:r>
      <w:r w:rsidRPr="003A7AF3">
        <w:rPr>
          <w:rFonts w:asciiTheme="minorHAnsi" w:hAnsiTheme="minorHAnsi"/>
          <w:sz w:val="22"/>
          <w:szCs w:val="22"/>
        </w:rPr>
        <w:t xml:space="preserve">to v souladu s podmínkami sjednanými v této </w:t>
      </w:r>
      <w:r w:rsidR="00B552B5">
        <w:rPr>
          <w:rFonts w:asciiTheme="minorHAnsi" w:hAnsiTheme="minorHAnsi"/>
          <w:sz w:val="22"/>
          <w:szCs w:val="22"/>
        </w:rPr>
        <w:t>Dohodě</w:t>
      </w:r>
      <w:r w:rsidRPr="003A7AF3">
        <w:rPr>
          <w:rFonts w:asciiTheme="minorHAnsi" w:hAnsiTheme="minorHAnsi"/>
          <w:sz w:val="22"/>
          <w:szCs w:val="22"/>
        </w:rPr>
        <w:t xml:space="preserve"> </w:t>
      </w:r>
      <w:r w:rsidR="003663E5" w:rsidRPr="003A7AF3">
        <w:rPr>
          <w:rFonts w:asciiTheme="minorHAnsi" w:hAnsiTheme="minorHAnsi"/>
          <w:sz w:val="22"/>
          <w:szCs w:val="22"/>
        </w:rPr>
        <w:t>a přev</w:t>
      </w:r>
      <w:r w:rsidR="001E4731">
        <w:rPr>
          <w:rFonts w:asciiTheme="minorHAnsi" w:hAnsiTheme="minorHAnsi"/>
          <w:sz w:val="22"/>
          <w:szCs w:val="22"/>
        </w:rPr>
        <w:t>ádět</w:t>
      </w:r>
      <w:r w:rsidR="003663E5" w:rsidRPr="003A7AF3">
        <w:rPr>
          <w:rFonts w:asciiTheme="minorHAnsi" w:hAnsiTheme="minorHAnsi"/>
          <w:sz w:val="22"/>
          <w:szCs w:val="22"/>
        </w:rPr>
        <w:t xml:space="preserve"> na </w:t>
      </w:r>
      <w:r w:rsidRPr="003A7AF3">
        <w:rPr>
          <w:rFonts w:asciiTheme="minorHAnsi" w:hAnsiTheme="minorHAnsi"/>
          <w:sz w:val="22"/>
          <w:szCs w:val="22"/>
        </w:rPr>
        <w:t>Kupujícího vla</w:t>
      </w:r>
      <w:r w:rsidR="00F625C3" w:rsidRPr="003A7AF3">
        <w:rPr>
          <w:rFonts w:asciiTheme="minorHAnsi" w:hAnsiTheme="minorHAnsi"/>
          <w:sz w:val="22"/>
          <w:szCs w:val="22"/>
        </w:rPr>
        <w:t xml:space="preserve">stnické právo </w:t>
      </w:r>
      <w:r w:rsidR="003A2B6B">
        <w:rPr>
          <w:rFonts w:asciiTheme="minorHAnsi" w:hAnsiTheme="minorHAnsi"/>
          <w:sz w:val="22"/>
          <w:szCs w:val="22"/>
        </w:rPr>
        <w:t>k vodoměrům</w:t>
      </w:r>
      <w:r w:rsidR="00D56537" w:rsidRPr="003A7AF3">
        <w:rPr>
          <w:rFonts w:asciiTheme="minorHAnsi" w:hAnsiTheme="minorHAnsi"/>
          <w:sz w:val="22"/>
          <w:szCs w:val="22"/>
        </w:rPr>
        <w:t>.</w:t>
      </w:r>
    </w:p>
    <w:p w14:paraId="50E17846" w14:textId="645BF101" w:rsidR="00942402" w:rsidRDefault="00942402" w:rsidP="00942402">
      <w:pPr>
        <w:numPr>
          <w:ilvl w:val="1"/>
          <w:numId w:val="2"/>
        </w:numPr>
        <w:tabs>
          <w:tab w:val="num" w:pos="540"/>
        </w:tabs>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 xml:space="preserve">Kupující se touto </w:t>
      </w:r>
      <w:r w:rsidR="00B552B5">
        <w:rPr>
          <w:rFonts w:asciiTheme="minorHAnsi" w:hAnsiTheme="minorHAnsi"/>
          <w:sz w:val="22"/>
          <w:szCs w:val="22"/>
        </w:rPr>
        <w:t>Dohodou</w:t>
      </w:r>
      <w:r w:rsidRPr="003A7AF3">
        <w:rPr>
          <w:rFonts w:asciiTheme="minorHAnsi" w:hAnsiTheme="minorHAnsi"/>
          <w:sz w:val="22"/>
          <w:szCs w:val="22"/>
        </w:rPr>
        <w:t xml:space="preserve"> z</w:t>
      </w:r>
      <w:r w:rsidR="007B25A2" w:rsidRPr="003A7AF3">
        <w:rPr>
          <w:rFonts w:asciiTheme="minorHAnsi" w:hAnsiTheme="minorHAnsi"/>
          <w:sz w:val="22"/>
          <w:szCs w:val="22"/>
        </w:rPr>
        <w:t>avazuje převzít od Prodávajícího</w:t>
      </w:r>
      <w:r w:rsidRPr="003A7AF3">
        <w:rPr>
          <w:rFonts w:asciiTheme="minorHAnsi" w:hAnsiTheme="minorHAnsi"/>
          <w:sz w:val="22"/>
          <w:szCs w:val="22"/>
        </w:rPr>
        <w:t xml:space="preserve"> řádně a včas dodané</w:t>
      </w:r>
      <w:r w:rsidR="003A2B6B">
        <w:rPr>
          <w:rFonts w:asciiTheme="minorHAnsi" w:hAnsiTheme="minorHAnsi"/>
          <w:sz w:val="22"/>
          <w:szCs w:val="22"/>
        </w:rPr>
        <w:t xml:space="preserve"> vodoměry</w:t>
      </w:r>
      <w:r w:rsidR="008D610A">
        <w:rPr>
          <w:rFonts w:asciiTheme="minorHAnsi" w:hAnsiTheme="minorHAnsi"/>
          <w:sz w:val="22"/>
          <w:szCs w:val="22"/>
        </w:rPr>
        <w:t>,</w:t>
      </w:r>
      <w:r w:rsidRPr="003A7AF3">
        <w:rPr>
          <w:rFonts w:asciiTheme="minorHAnsi" w:hAnsiTheme="minorHAnsi"/>
          <w:sz w:val="22"/>
          <w:szCs w:val="22"/>
        </w:rPr>
        <w:t xml:space="preserve"> </w:t>
      </w:r>
      <w:r w:rsidR="00624A38" w:rsidRPr="003A7AF3">
        <w:rPr>
          <w:rFonts w:asciiTheme="minorHAnsi" w:hAnsiTheme="minorHAnsi"/>
          <w:sz w:val="22"/>
          <w:szCs w:val="22"/>
        </w:rPr>
        <w:t>odpovídající specifikace dle čl</w:t>
      </w:r>
      <w:r w:rsidR="00C722C4" w:rsidRPr="003A7AF3">
        <w:rPr>
          <w:rFonts w:asciiTheme="minorHAnsi" w:hAnsiTheme="minorHAnsi"/>
          <w:sz w:val="22"/>
          <w:szCs w:val="22"/>
        </w:rPr>
        <w:t>.</w:t>
      </w:r>
      <w:r w:rsidR="00624A38" w:rsidRPr="003A7AF3">
        <w:rPr>
          <w:rFonts w:asciiTheme="minorHAnsi" w:hAnsiTheme="minorHAnsi"/>
          <w:sz w:val="22"/>
          <w:szCs w:val="22"/>
        </w:rPr>
        <w:t xml:space="preserve"> 5 a 6 </w:t>
      </w:r>
      <w:r w:rsidR="00B552B5">
        <w:rPr>
          <w:rFonts w:asciiTheme="minorHAnsi" w:hAnsiTheme="minorHAnsi"/>
          <w:sz w:val="22"/>
          <w:szCs w:val="22"/>
        </w:rPr>
        <w:t>Dohody</w:t>
      </w:r>
      <w:r w:rsidR="00624A38" w:rsidRPr="003A7AF3">
        <w:rPr>
          <w:rFonts w:asciiTheme="minorHAnsi" w:hAnsiTheme="minorHAnsi"/>
          <w:sz w:val="22"/>
          <w:szCs w:val="22"/>
        </w:rPr>
        <w:t xml:space="preserve"> </w:t>
      </w:r>
      <w:r w:rsidRPr="003A7AF3">
        <w:rPr>
          <w:rFonts w:asciiTheme="minorHAnsi" w:hAnsiTheme="minorHAnsi"/>
          <w:sz w:val="22"/>
          <w:szCs w:val="22"/>
        </w:rPr>
        <w:t>a zaplatit za ně Prodávajícímu kupní cenu, a to v souladu s podmínkami sjednanými v této</w:t>
      </w:r>
      <w:r w:rsidR="00D56537" w:rsidRPr="003A7AF3">
        <w:rPr>
          <w:rFonts w:asciiTheme="minorHAnsi" w:hAnsiTheme="minorHAnsi"/>
          <w:sz w:val="22"/>
          <w:szCs w:val="22"/>
        </w:rPr>
        <w:t xml:space="preserve"> </w:t>
      </w:r>
      <w:r w:rsidR="00B552B5">
        <w:rPr>
          <w:rFonts w:asciiTheme="minorHAnsi" w:hAnsiTheme="minorHAnsi"/>
          <w:sz w:val="22"/>
          <w:szCs w:val="22"/>
        </w:rPr>
        <w:t>Dohodě</w:t>
      </w:r>
      <w:r w:rsidR="00D56537" w:rsidRPr="003A7AF3">
        <w:rPr>
          <w:rFonts w:asciiTheme="minorHAnsi" w:hAnsiTheme="minorHAnsi"/>
          <w:sz w:val="22"/>
          <w:szCs w:val="22"/>
        </w:rPr>
        <w:t>.</w:t>
      </w:r>
    </w:p>
    <w:p w14:paraId="0917F498" w14:textId="0E4F6926" w:rsidR="00B552B5" w:rsidRDefault="00B552B5" w:rsidP="00155712">
      <w:pPr>
        <w:numPr>
          <w:ilvl w:val="1"/>
          <w:numId w:val="2"/>
        </w:numPr>
        <w:tabs>
          <w:tab w:val="num" w:pos="540"/>
        </w:tabs>
        <w:spacing w:before="120" w:line="26" w:lineRule="atLeast"/>
        <w:ind w:left="539" w:hanging="539"/>
        <w:jc w:val="both"/>
        <w:rPr>
          <w:rFonts w:asciiTheme="minorHAnsi" w:hAnsiTheme="minorHAnsi"/>
          <w:sz w:val="22"/>
          <w:szCs w:val="22"/>
        </w:rPr>
      </w:pPr>
      <w:r w:rsidRPr="00B552B5">
        <w:rPr>
          <w:rFonts w:asciiTheme="minorHAnsi" w:hAnsiTheme="minorHAnsi"/>
          <w:sz w:val="22"/>
          <w:szCs w:val="22"/>
        </w:rPr>
        <w:t xml:space="preserve">V průběhu plnění této </w:t>
      </w:r>
      <w:r>
        <w:rPr>
          <w:rFonts w:asciiTheme="minorHAnsi" w:hAnsiTheme="minorHAnsi"/>
          <w:sz w:val="22"/>
          <w:szCs w:val="22"/>
        </w:rPr>
        <w:t>Dohody</w:t>
      </w:r>
      <w:r w:rsidRPr="00B552B5">
        <w:rPr>
          <w:rFonts w:asciiTheme="minorHAnsi" w:hAnsiTheme="minorHAnsi"/>
          <w:sz w:val="22"/>
          <w:szCs w:val="22"/>
        </w:rPr>
        <w:t xml:space="preserve"> je Kupující oprávněn vyzývat </w:t>
      </w:r>
      <w:r>
        <w:rPr>
          <w:rFonts w:asciiTheme="minorHAnsi" w:hAnsiTheme="minorHAnsi"/>
          <w:sz w:val="22"/>
          <w:szCs w:val="22"/>
        </w:rPr>
        <w:t>Prodávajícího</w:t>
      </w:r>
      <w:r w:rsidRPr="00B552B5">
        <w:rPr>
          <w:rFonts w:asciiTheme="minorHAnsi" w:hAnsiTheme="minorHAnsi"/>
          <w:sz w:val="22"/>
          <w:szCs w:val="22"/>
        </w:rPr>
        <w:t xml:space="preserve"> k dodání </w:t>
      </w:r>
      <w:r w:rsidR="00A136A5">
        <w:rPr>
          <w:rFonts w:asciiTheme="minorHAnsi" w:hAnsiTheme="minorHAnsi"/>
          <w:sz w:val="22"/>
          <w:szCs w:val="22"/>
        </w:rPr>
        <w:t>vodoměrů</w:t>
      </w:r>
      <w:r w:rsidR="008D610A">
        <w:rPr>
          <w:rFonts w:asciiTheme="minorHAnsi" w:hAnsiTheme="minorHAnsi"/>
          <w:sz w:val="22"/>
          <w:szCs w:val="22"/>
        </w:rPr>
        <w:t>,</w:t>
      </w:r>
      <w:r w:rsidR="00A721F8">
        <w:rPr>
          <w:rFonts w:asciiTheme="minorHAnsi" w:hAnsiTheme="minorHAnsi"/>
          <w:sz w:val="22"/>
          <w:szCs w:val="22"/>
        </w:rPr>
        <w:t xml:space="preserve"> odpovídající specifikace dle čl. 5 a 6 Dohody</w:t>
      </w:r>
      <w:r w:rsidRPr="00B552B5">
        <w:rPr>
          <w:rFonts w:asciiTheme="minorHAnsi" w:hAnsiTheme="minorHAnsi"/>
          <w:sz w:val="22"/>
          <w:szCs w:val="22"/>
        </w:rPr>
        <w:t>, a to dle svých aktuálních potřeb. Předpokládan</w:t>
      </w:r>
      <w:r w:rsidR="002836EA">
        <w:rPr>
          <w:rFonts w:asciiTheme="minorHAnsi" w:hAnsiTheme="minorHAnsi"/>
          <w:sz w:val="22"/>
          <w:szCs w:val="22"/>
        </w:rPr>
        <w:t>é</w:t>
      </w:r>
      <w:r w:rsidRPr="00B552B5">
        <w:rPr>
          <w:rFonts w:asciiTheme="minorHAnsi" w:hAnsiTheme="minorHAnsi"/>
          <w:sz w:val="22"/>
          <w:szCs w:val="22"/>
        </w:rPr>
        <w:t xml:space="preserve"> množství </w:t>
      </w:r>
      <w:r w:rsidR="00A136A5">
        <w:rPr>
          <w:rFonts w:asciiTheme="minorHAnsi" w:hAnsiTheme="minorHAnsi"/>
          <w:sz w:val="22"/>
          <w:szCs w:val="22"/>
        </w:rPr>
        <w:t xml:space="preserve">vodoměrů dle přílohy č </w:t>
      </w:r>
      <w:r w:rsidR="00C75ABE">
        <w:rPr>
          <w:rFonts w:asciiTheme="minorHAnsi" w:hAnsiTheme="minorHAnsi"/>
          <w:sz w:val="22"/>
          <w:szCs w:val="22"/>
        </w:rPr>
        <w:t>2</w:t>
      </w:r>
      <w:r w:rsidR="002836EA">
        <w:rPr>
          <w:rFonts w:asciiTheme="minorHAnsi" w:hAnsiTheme="minorHAnsi"/>
          <w:sz w:val="22"/>
          <w:szCs w:val="22"/>
        </w:rPr>
        <w:t xml:space="preserve"> </w:t>
      </w:r>
      <w:r w:rsidRPr="00B552B5">
        <w:rPr>
          <w:rFonts w:asciiTheme="minorHAnsi" w:hAnsiTheme="minorHAnsi"/>
          <w:sz w:val="22"/>
          <w:szCs w:val="22"/>
        </w:rPr>
        <w:t>vychází z předpokladů Kupujícího, přičemž je pouze informativního charakteru (slouží pro informaci Prodávajícímu ohledně předpokládaného objemu/rozsahu dodávek). Množství skutečně dodan</w:t>
      </w:r>
      <w:r w:rsidR="00A136A5">
        <w:rPr>
          <w:rFonts w:asciiTheme="minorHAnsi" w:hAnsiTheme="minorHAnsi"/>
          <w:sz w:val="22"/>
          <w:szCs w:val="22"/>
        </w:rPr>
        <w:t>ých vodoměrů</w:t>
      </w:r>
      <w:r w:rsidR="0042054D">
        <w:rPr>
          <w:rFonts w:asciiTheme="minorHAnsi" w:hAnsiTheme="minorHAnsi"/>
          <w:sz w:val="22"/>
          <w:szCs w:val="22"/>
        </w:rPr>
        <w:t xml:space="preserve"> </w:t>
      </w:r>
      <w:r w:rsidRPr="00B552B5">
        <w:rPr>
          <w:rFonts w:asciiTheme="minorHAnsi" w:hAnsiTheme="minorHAnsi"/>
          <w:sz w:val="22"/>
          <w:szCs w:val="22"/>
        </w:rPr>
        <w:t xml:space="preserve">bude vycházet z konkrétních aktuálních potřeb Kupujícího. Kupující tak není povinen odebrat celý předpokládaný </w:t>
      </w:r>
      <w:r w:rsidR="00A136A5">
        <w:rPr>
          <w:rFonts w:asciiTheme="minorHAnsi" w:hAnsiTheme="minorHAnsi"/>
          <w:sz w:val="22"/>
          <w:szCs w:val="22"/>
        </w:rPr>
        <w:t>počet vodoměrů</w:t>
      </w:r>
      <w:r w:rsidRPr="00B552B5">
        <w:rPr>
          <w:rFonts w:asciiTheme="minorHAnsi" w:hAnsiTheme="minorHAnsi"/>
          <w:sz w:val="22"/>
          <w:szCs w:val="22"/>
        </w:rPr>
        <w:t>.</w:t>
      </w:r>
    </w:p>
    <w:p w14:paraId="17819898" w14:textId="00EAF277" w:rsidR="00B0371D" w:rsidRDefault="00B0371D" w:rsidP="00155712">
      <w:pPr>
        <w:numPr>
          <w:ilvl w:val="1"/>
          <w:numId w:val="2"/>
        </w:numPr>
        <w:tabs>
          <w:tab w:val="num" w:pos="540"/>
        </w:tabs>
        <w:spacing w:before="120" w:line="26" w:lineRule="atLeast"/>
        <w:ind w:left="539" w:hanging="539"/>
        <w:jc w:val="both"/>
        <w:rPr>
          <w:rFonts w:asciiTheme="minorHAnsi" w:hAnsiTheme="minorHAnsi"/>
          <w:sz w:val="22"/>
          <w:szCs w:val="22"/>
        </w:rPr>
      </w:pPr>
      <w:r>
        <w:rPr>
          <w:rFonts w:asciiTheme="minorHAnsi" w:hAnsiTheme="minorHAnsi"/>
          <w:sz w:val="22"/>
          <w:szCs w:val="22"/>
        </w:rPr>
        <w:t>Prodávající je povinen zaškolit pracovníky Kupujícího pro správnou manipulaci a práci s vodoměry</w:t>
      </w:r>
      <w:r w:rsidR="00734D93">
        <w:rPr>
          <w:rFonts w:asciiTheme="minorHAnsi" w:hAnsiTheme="minorHAnsi"/>
          <w:sz w:val="22"/>
          <w:szCs w:val="22"/>
        </w:rPr>
        <w:t>, a to alespoň jednou za kalendářní rok účinnosti této smlouvy</w:t>
      </w:r>
      <w:r w:rsidR="00B451AE">
        <w:rPr>
          <w:rFonts w:asciiTheme="minorHAnsi" w:hAnsiTheme="minorHAnsi"/>
          <w:sz w:val="22"/>
          <w:szCs w:val="22"/>
        </w:rPr>
        <w:t xml:space="preserve">, </w:t>
      </w:r>
      <w:r w:rsidR="00645AA8">
        <w:rPr>
          <w:rFonts w:asciiTheme="minorHAnsi" w:hAnsiTheme="minorHAnsi"/>
          <w:sz w:val="22"/>
          <w:szCs w:val="22"/>
        </w:rPr>
        <w:t>v délce</w:t>
      </w:r>
      <w:r w:rsidR="00B451AE">
        <w:rPr>
          <w:rFonts w:asciiTheme="minorHAnsi" w:hAnsiTheme="minorHAnsi"/>
          <w:sz w:val="22"/>
          <w:szCs w:val="22"/>
        </w:rPr>
        <w:t xml:space="preserve"> </w:t>
      </w:r>
      <w:proofErr w:type="gramStart"/>
      <w:r w:rsidR="00B451AE">
        <w:rPr>
          <w:rFonts w:asciiTheme="minorHAnsi" w:hAnsiTheme="minorHAnsi"/>
          <w:sz w:val="22"/>
          <w:szCs w:val="22"/>
        </w:rPr>
        <w:t>4 hodinového</w:t>
      </w:r>
      <w:proofErr w:type="gramEnd"/>
      <w:r w:rsidR="00B451AE">
        <w:rPr>
          <w:rFonts w:asciiTheme="minorHAnsi" w:hAnsiTheme="minorHAnsi"/>
          <w:sz w:val="22"/>
          <w:szCs w:val="22"/>
        </w:rPr>
        <w:t xml:space="preserve"> bloku</w:t>
      </w:r>
      <w:r w:rsidR="00305684">
        <w:rPr>
          <w:rFonts w:asciiTheme="minorHAnsi" w:hAnsiTheme="minorHAnsi"/>
          <w:sz w:val="22"/>
          <w:szCs w:val="22"/>
        </w:rPr>
        <w:t>,</w:t>
      </w:r>
      <w:r w:rsidR="00B451AE">
        <w:rPr>
          <w:rFonts w:asciiTheme="minorHAnsi" w:hAnsiTheme="minorHAnsi"/>
          <w:sz w:val="22"/>
          <w:szCs w:val="22"/>
        </w:rPr>
        <w:t xml:space="preserve"> na </w:t>
      </w:r>
      <w:r w:rsidR="00305684">
        <w:rPr>
          <w:rFonts w:asciiTheme="minorHAnsi" w:hAnsiTheme="minorHAnsi"/>
          <w:sz w:val="22"/>
          <w:szCs w:val="22"/>
        </w:rPr>
        <w:t>adrese sídla</w:t>
      </w:r>
      <w:r w:rsidR="00B451AE">
        <w:rPr>
          <w:rFonts w:asciiTheme="minorHAnsi" w:hAnsiTheme="minorHAnsi"/>
          <w:sz w:val="22"/>
          <w:szCs w:val="22"/>
        </w:rPr>
        <w:t xml:space="preserve"> zadavatele, vždy v termínu, který určí kupující. Toto školení je již součástí kupní ceny.</w:t>
      </w:r>
    </w:p>
    <w:p w14:paraId="74CFF52F" w14:textId="77F7DFE3" w:rsidR="00942402" w:rsidRPr="003A7AF3" w:rsidRDefault="00DD2D69" w:rsidP="0096610F">
      <w:pPr>
        <w:keepNext/>
        <w:numPr>
          <w:ilvl w:val="0"/>
          <w:numId w:val="2"/>
        </w:numPr>
        <w:pBdr>
          <w:top w:val="single" w:sz="4" w:space="1" w:color="auto"/>
          <w:left w:val="single" w:sz="4" w:space="4" w:color="auto"/>
          <w:bottom w:val="single" w:sz="4" w:space="1" w:color="auto"/>
          <w:right w:val="single" w:sz="4" w:space="4" w:color="auto"/>
        </w:pBdr>
        <w:shd w:val="clear" w:color="auto" w:fill="CCFFCC"/>
        <w:tabs>
          <w:tab w:val="clear" w:pos="393"/>
          <w:tab w:val="num" w:pos="360"/>
        </w:tabs>
        <w:spacing w:before="240" w:line="26" w:lineRule="atLeast"/>
        <w:ind w:left="391" w:hanging="397"/>
        <w:jc w:val="center"/>
        <w:rPr>
          <w:rFonts w:asciiTheme="minorHAnsi" w:hAnsiTheme="minorHAnsi"/>
          <w:b/>
          <w:bCs/>
        </w:rPr>
      </w:pPr>
      <w:r>
        <w:rPr>
          <w:rFonts w:asciiTheme="minorHAnsi" w:hAnsiTheme="minorHAnsi"/>
          <w:b/>
          <w:bCs/>
        </w:rPr>
        <w:lastRenderedPageBreak/>
        <w:t>R</w:t>
      </w:r>
      <w:r w:rsidR="00942402" w:rsidRPr="003A7AF3">
        <w:rPr>
          <w:rFonts w:asciiTheme="minorHAnsi" w:hAnsiTheme="minorHAnsi"/>
          <w:b/>
          <w:bCs/>
        </w:rPr>
        <w:t>ealizace dodávek a dodací podmínky</w:t>
      </w:r>
    </w:p>
    <w:p w14:paraId="01CF5F16" w14:textId="5DD8BCC9" w:rsidR="00DD2D69" w:rsidRDefault="00942402" w:rsidP="00942402">
      <w:pPr>
        <w:numPr>
          <w:ilvl w:val="1"/>
          <w:numId w:val="2"/>
        </w:numPr>
        <w:tabs>
          <w:tab w:val="num" w:pos="540"/>
        </w:tabs>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 xml:space="preserve">Prodávající se zavazuje dodávat </w:t>
      </w:r>
      <w:r w:rsidR="00A136A5">
        <w:rPr>
          <w:rFonts w:asciiTheme="minorHAnsi" w:hAnsiTheme="minorHAnsi"/>
          <w:sz w:val="22"/>
          <w:szCs w:val="22"/>
        </w:rPr>
        <w:t>vodoměry</w:t>
      </w:r>
      <w:r w:rsidRPr="003A7AF3">
        <w:rPr>
          <w:rFonts w:asciiTheme="minorHAnsi" w:hAnsiTheme="minorHAnsi"/>
          <w:sz w:val="22"/>
          <w:szCs w:val="22"/>
        </w:rPr>
        <w:t xml:space="preserve"> na základě </w:t>
      </w:r>
      <w:r w:rsidR="00DD2D69">
        <w:rPr>
          <w:rFonts w:asciiTheme="minorHAnsi" w:hAnsiTheme="minorHAnsi"/>
          <w:sz w:val="22"/>
          <w:szCs w:val="22"/>
        </w:rPr>
        <w:t xml:space="preserve">jednotlivých písemných výzev Kupujícího k poskytnutí plnění </w:t>
      </w:r>
      <w:bookmarkStart w:id="0" w:name="_Hlk524526451"/>
      <w:r w:rsidR="00DD2D69">
        <w:rPr>
          <w:rFonts w:asciiTheme="minorHAnsi" w:hAnsiTheme="minorHAnsi"/>
          <w:sz w:val="22"/>
          <w:szCs w:val="22"/>
        </w:rPr>
        <w:t>(dále též jen „</w:t>
      </w:r>
      <w:r w:rsidR="00DD2D69" w:rsidRPr="00CE13A0">
        <w:rPr>
          <w:rFonts w:asciiTheme="minorHAnsi" w:hAnsiTheme="minorHAnsi"/>
          <w:b/>
          <w:sz w:val="22"/>
          <w:szCs w:val="22"/>
        </w:rPr>
        <w:t>Výzva</w:t>
      </w:r>
      <w:r w:rsidR="00DD2D69">
        <w:rPr>
          <w:rFonts w:asciiTheme="minorHAnsi" w:hAnsiTheme="minorHAnsi"/>
          <w:sz w:val="22"/>
          <w:szCs w:val="22"/>
        </w:rPr>
        <w:t>“)</w:t>
      </w:r>
      <w:r w:rsidR="002B22D7">
        <w:rPr>
          <w:rFonts w:asciiTheme="minorHAnsi" w:hAnsiTheme="minorHAnsi"/>
          <w:sz w:val="22"/>
          <w:szCs w:val="22"/>
        </w:rPr>
        <w:t>,</w:t>
      </w:r>
      <w:r w:rsidR="00DD2D69">
        <w:rPr>
          <w:rFonts w:asciiTheme="minorHAnsi" w:hAnsiTheme="minorHAnsi"/>
          <w:sz w:val="22"/>
          <w:szCs w:val="22"/>
        </w:rPr>
        <w:t xml:space="preserve"> doručených Prodávajícímu v průběhu trvání této Dohody. </w:t>
      </w:r>
      <w:bookmarkEnd w:id="0"/>
      <w:r w:rsidR="00DD2D69" w:rsidRPr="00DA4B78">
        <w:rPr>
          <w:rFonts w:asciiTheme="minorHAnsi" w:hAnsiTheme="minorHAnsi"/>
          <w:sz w:val="22"/>
          <w:szCs w:val="22"/>
        </w:rPr>
        <w:t>Písemná forma Výzvy</w:t>
      </w:r>
      <w:r w:rsidR="00DD2D69" w:rsidRPr="00C1467B">
        <w:rPr>
          <w:rFonts w:asciiTheme="minorHAnsi" w:hAnsiTheme="minorHAnsi"/>
          <w:sz w:val="22"/>
          <w:szCs w:val="22"/>
        </w:rPr>
        <w:t xml:space="preserve"> je zachována i v případě, kdy je Výzva učiněna prostřednictvím e-mailu na adresu oprávněné osoby Prodávajícího</w:t>
      </w:r>
      <w:r w:rsidR="002B22D7">
        <w:rPr>
          <w:rFonts w:asciiTheme="minorHAnsi" w:hAnsiTheme="minorHAnsi"/>
          <w:sz w:val="22"/>
          <w:szCs w:val="22"/>
        </w:rPr>
        <w:t>,</w:t>
      </w:r>
      <w:r w:rsidR="00DD2D69">
        <w:rPr>
          <w:rFonts w:asciiTheme="minorHAnsi" w:hAnsiTheme="minorHAnsi"/>
          <w:sz w:val="22"/>
          <w:szCs w:val="22"/>
        </w:rPr>
        <w:t xml:space="preserve"> uvedené v</w:t>
      </w:r>
      <w:r w:rsidR="0012190E">
        <w:rPr>
          <w:rFonts w:asciiTheme="minorHAnsi" w:hAnsiTheme="minorHAnsi"/>
          <w:sz w:val="22"/>
          <w:szCs w:val="22"/>
        </w:rPr>
        <w:t> záhlaví této</w:t>
      </w:r>
      <w:r w:rsidR="00DD2D69">
        <w:rPr>
          <w:rFonts w:asciiTheme="minorHAnsi" w:hAnsiTheme="minorHAnsi"/>
          <w:sz w:val="22"/>
          <w:szCs w:val="22"/>
        </w:rPr>
        <w:t xml:space="preserve"> Dohody</w:t>
      </w:r>
      <w:r w:rsidRPr="003A7AF3">
        <w:rPr>
          <w:rFonts w:asciiTheme="minorHAnsi" w:hAnsiTheme="minorHAnsi"/>
          <w:sz w:val="22"/>
          <w:szCs w:val="22"/>
        </w:rPr>
        <w:t xml:space="preserve">. </w:t>
      </w:r>
    </w:p>
    <w:p w14:paraId="68FE1185" w14:textId="5ECF64B4" w:rsidR="00942402" w:rsidRDefault="00942402" w:rsidP="00942402">
      <w:pPr>
        <w:numPr>
          <w:ilvl w:val="1"/>
          <w:numId w:val="2"/>
        </w:numPr>
        <w:tabs>
          <w:tab w:val="num" w:pos="540"/>
        </w:tabs>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 xml:space="preserve">Kupující je oprávněn </w:t>
      </w:r>
      <w:r w:rsidR="00E15B61" w:rsidRPr="003A7AF3">
        <w:rPr>
          <w:rFonts w:asciiTheme="minorHAnsi" w:hAnsiTheme="minorHAnsi"/>
          <w:sz w:val="22"/>
          <w:szCs w:val="22"/>
        </w:rPr>
        <w:t xml:space="preserve">objednávat </w:t>
      </w:r>
      <w:r w:rsidR="00A136A5">
        <w:rPr>
          <w:rFonts w:asciiTheme="minorHAnsi" w:hAnsiTheme="minorHAnsi"/>
          <w:sz w:val="22"/>
          <w:szCs w:val="22"/>
        </w:rPr>
        <w:t>vodoměry</w:t>
      </w:r>
      <w:r w:rsidRPr="003A7AF3">
        <w:rPr>
          <w:rFonts w:asciiTheme="minorHAnsi" w:hAnsiTheme="minorHAnsi"/>
          <w:sz w:val="22"/>
          <w:szCs w:val="22"/>
        </w:rPr>
        <w:t>, a</w:t>
      </w:r>
      <w:r w:rsidR="003C45CB" w:rsidRPr="003A7AF3">
        <w:rPr>
          <w:rFonts w:asciiTheme="minorHAnsi" w:hAnsiTheme="minorHAnsi"/>
          <w:sz w:val="22"/>
          <w:szCs w:val="22"/>
        </w:rPr>
        <w:t> </w:t>
      </w:r>
      <w:r w:rsidRPr="003A7AF3">
        <w:rPr>
          <w:rFonts w:asciiTheme="minorHAnsi" w:hAnsiTheme="minorHAnsi"/>
          <w:sz w:val="22"/>
          <w:szCs w:val="22"/>
        </w:rPr>
        <w:t xml:space="preserve">to v množství a četnosti dle svých aktuálních potřeb. </w:t>
      </w:r>
    </w:p>
    <w:p w14:paraId="46D3F559" w14:textId="507D93BF" w:rsidR="00DD2D69" w:rsidRDefault="00DD2D69" w:rsidP="00DD2D69">
      <w:pPr>
        <w:numPr>
          <w:ilvl w:val="1"/>
          <w:numId w:val="2"/>
        </w:numPr>
        <w:tabs>
          <w:tab w:val="num" w:pos="540"/>
          <w:tab w:val="num" w:pos="720"/>
        </w:tabs>
        <w:spacing w:before="120" w:line="26" w:lineRule="atLeast"/>
        <w:ind w:left="539" w:hanging="539"/>
        <w:jc w:val="both"/>
        <w:rPr>
          <w:rFonts w:asciiTheme="minorHAnsi" w:hAnsiTheme="minorHAnsi"/>
          <w:sz w:val="22"/>
          <w:szCs w:val="22"/>
        </w:rPr>
      </w:pPr>
      <w:bookmarkStart w:id="1" w:name="_Hlk524526690"/>
      <w:r w:rsidRPr="00E65822">
        <w:rPr>
          <w:rFonts w:asciiTheme="minorHAnsi" w:hAnsiTheme="minorHAnsi"/>
          <w:sz w:val="22"/>
          <w:szCs w:val="22"/>
        </w:rPr>
        <w:t xml:space="preserve">Prodávající je povinen písemně potvrdit </w:t>
      </w:r>
      <w:r>
        <w:rPr>
          <w:rFonts w:asciiTheme="minorHAnsi" w:hAnsiTheme="minorHAnsi"/>
          <w:sz w:val="22"/>
          <w:szCs w:val="22"/>
        </w:rPr>
        <w:t>doručení</w:t>
      </w:r>
      <w:r w:rsidRPr="00E65822">
        <w:rPr>
          <w:rFonts w:asciiTheme="minorHAnsi" w:hAnsiTheme="minorHAnsi"/>
          <w:sz w:val="22"/>
          <w:szCs w:val="22"/>
        </w:rPr>
        <w:t xml:space="preserve"> každé </w:t>
      </w:r>
      <w:r>
        <w:rPr>
          <w:rFonts w:asciiTheme="minorHAnsi" w:hAnsiTheme="minorHAnsi"/>
          <w:sz w:val="22"/>
          <w:szCs w:val="22"/>
        </w:rPr>
        <w:t>Výzvy</w:t>
      </w:r>
      <w:r w:rsidRPr="00E65822">
        <w:rPr>
          <w:rFonts w:asciiTheme="minorHAnsi" w:hAnsiTheme="minorHAnsi"/>
          <w:sz w:val="22"/>
          <w:szCs w:val="22"/>
        </w:rPr>
        <w:t xml:space="preserve">, a to nejpozději </w:t>
      </w:r>
      <w:r w:rsidR="00B0371D">
        <w:rPr>
          <w:rFonts w:asciiTheme="minorHAnsi" w:hAnsiTheme="minorHAnsi"/>
          <w:sz w:val="22"/>
          <w:szCs w:val="22"/>
        </w:rPr>
        <w:t>do 5</w:t>
      </w:r>
      <w:r w:rsidRPr="00C024CA">
        <w:rPr>
          <w:rFonts w:asciiTheme="minorHAnsi" w:hAnsiTheme="minorHAnsi"/>
          <w:sz w:val="22"/>
          <w:szCs w:val="22"/>
        </w:rPr>
        <w:t xml:space="preserve"> pracovní</w:t>
      </w:r>
      <w:r w:rsidR="00B0371D">
        <w:rPr>
          <w:rFonts w:asciiTheme="minorHAnsi" w:hAnsiTheme="minorHAnsi"/>
          <w:sz w:val="22"/>
          <w:szCs w:val="22"/>
        </w:rPr>
        <w:t>ch dnů</w:t>
      </w:r>
      <w:r w:rsidRPr="00E65822">
        <w:rPr>
          <w:rFonts w:asciiTheme="minorHAnsi" w:hAnsiTheme="minorHAnsi"/>
          <w:sz w:val="22"/>
          <w:szCs w:val="22"/>
        </w:rPr>
        <w:t xml:space="preserve"> po </w:t>
      </w:r>
      <w:r>
        <w:rPr>
          <w:rFonts w:asciiTheme="minorHAnsi" w:hAnsiTheme="minorHAnsi"/>
          <w:sz w:val="22"/>
          <w:szCs w:val="22"/>
        </w:rPr>
        <w:t>doručení Výzvy</w:t>
      </w:r>
      <w:r w:rsidRPr="00E65822">
        <w:rPr>
          <w:rFonts w:asciiTheme="minorHAnsi" w:hAnsiTheme="minorHAnsi"/>
          <w:sz w:val="22"/>
          <w:szCs w:val="22"/>
        </w:rPr>
        <w:t>. Potvrzení je možno učinit prostřednictvím e-mailu</w:t>
      </w:r>
      <w:bookmarkEnd w:id="1"/>
      <w:r>
        <w:rPr>
          <w:rFonts w:asciiTheme="minorHAnsi" w:hAnsiTheme="minorHAnsi"/>
          <w:sz w:val="22"/>
          <w:szCs w:val="22"/>
        </w:rPr>
        <w:t>.</w:t>
      </w:r>
    </w:p>
    <w:p w14:paraId="38C42503" w14:textId="555726A1" w:rsidR="00DD2D69" w:rsidRDefault="00DD2D69" w:rsidP="00DD2D69">
      <w:pPr>
        <w:numPr>
          <w:ilvl w:val="1"/>
          <w:numId w:val="2"/>
        </w:numPr>
        <w:tabs>
          <w:tab w:val="num" w:pos="540"/>
          <w:tab w:val="num" w:pos="720"/>
        </w:tabs>
        <w:spacing w:before="120" w:line="26" w:lineRule="atLeast"/>
        <w:ind w:left="539" w:hanging="539"/>
        <w:jc w:val="both"/>
        <w:rPr>
          <w:rFonts w:asciiTheme="minorHAnsi" w:hAnsiTheme="minorHAnsi"/>
          <w:sz w:val="22"/>
          <w:szCs w:val="22"/>
        </w:rPr>
      </w:pPr>
      <w:bookmarkStart w:id="2" w:name="_Hlk524526736"/>
      <w:r>
        <w:rPr>
          <w:rFonts w:asciiTheme="minorHAnsi" w:hAnsiTheme="minorHAnsi"/>
          <w:sz w:val="22"/>
          <w:szCs w:val="22"/>
        </w:rPr>
        <w:t>Povinnost Prodávajícího dodat</w:t>
      </w:r>
      <w:r w:rsidR="00A136A5">
        <w:rPr>
          <w:rFonts w:asciiTheme="minorHAnsi" w:hAnsiTheme="minorHAnsi"/>
          <w:sz w:val="22"/>
          <w:szCs w:val="22"/>
        </w:rPr>
        <w:t xml:space="preserve"> vodoměry</w:t>
      </w:r>
      <w:r w:rsidR="008921A3">
        <w:rPr>
          <w:rFonts w:asciiTheme="minorHAnsi" w:hAnsiTheme="minorHAnsi"/>
          <w:sz w:val="22"/>
          <w:szCs w:val="22"/>
        </w:rPr>
        <w:t>,</w:t>
      </w:r>
      <w:r>
        <w:rPr>
          <w:rFonts w:asciiTheme="minorHAnsi" w:hAnsiTheme="minorHAnsi"/>
          <w:sz w:val="22"/>
          <w:szCs w:val="22"/>
        </w:rPr>
        <w:t xml:space="preserve"> specifikované ve Výzvě</w:t>
      </w:r>
      <w:r w:rsidR="008921A3">
        <w:rPr>
          <w:rFonts w:asciiTheme="minorHAnsi" w:hAnsiTheme="minorHAnsi"/>
          <w:sz w:val="22"/>
          <w:szCs w:val="22"/>
        </w:rPr>
        <w:t>,</w:t>
      </w:r>
      <w:r>
        <w:rPr>
          <w:rFonts w:asciiTheme="minorHAnsi" w:hAnsiTheme="minorHAnsi"/>
          <w:sz w:val="22"/>
          <w:szCs w:val="22"/>
        </w:rPr>
        <w:t xml:space="preserve"> do určeného místa plnění</w:t>
      </w:r>
      <w:r w:rsidR="008921A3">
        <w:rPr>
          <w:rFonts w:asciiTheme="minorHAnsi" w:hAnsiTheme="minorHAnsi"/>
          <w:sz w:val="22"/>
          <w:szCs w:val="22"/>
        </w:rPr>
        <w:t>,</w:t>
      </w:r>
      <w:r>
        <w:rPr>
          <w:rFonts w:asciiTheme="minorHAnsi" w:hAnsiTheme="minorHAnsi"/>
          <w:sz w:val="22"/>
          <w:szCs w:val="22"/>
        </w:rPr>
        <w:t xml:space="preserve"> vzniká Prodávajícímu okamžikem doručení Výzvy, a to bez ohledu na skutečnost, zda Prodávající Kupujícímu doručení Výzvy potvrdí či nikoliv.</w:t>
      </w:r>
    </w:p>
    <w:bookmarkEnd w:id="2"/>
    <w:p w14:paraId="59456EFC" w14:textId="7C6612CF" w:rsidR="00DD2D69" w:rsidRPr="00C024CA" w:rsidRDefault="00DD2D69" w:rsidP="00DD2D69">
      <w:pPr>
        <w:numPr>
          <w:ilvl w:val="1"/>
          <w:numId w:val="2"/>
        </w:numPr>
        <w:tabs>
          <w:tab w:val="num" w:pos="540"/>
          <w:tab w:val="num" w:pos="720"/>
        </w:tabs>
        <w:spacing w:before="120" w:line="26" w:lineRule="atLeast"/>
        <w:ind w:left="539" w:hanging="539"/>
        <w:jc w:val="both"/>
        <w:rPr>
          <w:rFonts w:asciiTheme="minorHAnsi" w:hAnsiTheme="minorHAnsi"/>
          <w:sz w:val="22"/>
          <w:szCs w:val="22"/>
        </w:rPr>
      </w:pPr>
      <w:r>
        <w:rPr>
          <w:rFonts w:asciiTheme="minorHAnsi" w:hAnsiTheme="minorHAnsi"/>
          <w:sz w:val="22"/>
          <w:szCs w:val="22"/>
        </w:rPr>
        <w:t>Výzva</w:t>
      </w:r>
      <w:r w:rsidR="00AE5EAA">
        <w:rPr>
          <w:rFonts w:asciiTheme="minorHAnsi" w:hAnsiTheme="minorHAnsi"/>
          <w:sz w:val="22"/>
          <w:szCs w:val="22"/>
        </w:rPr>
        <w:t xml:space="preserve"> </w:t>
      </w:r>
      <w:r w:rsidR="00AE5EAA" w:rsidRPr="00AE5EAA">
        <w:rPr>
          <w:rFonts w:asciiTheme="minorHAnsi" w:hAnsiTheme="minorHAnsi"/>
          <w:sz w:val="22"/>
          <w:szCs w:val="22"/>
        </w:rPr>
        <w:t>nesmí být v rozporu s touto Dohodou</w:t>
      </w:r>
      <w:r w:rsidR="00AE5EAA">
        <w:rPr>
          <w:rFonts w:asciiTheme="minorHAnsi" w:hAnsiTheme="minorHAnsi"/>
          <w:sz w:val="22"/>
          <w:szCs w:val="22"/>
        </w:rPr>
        <w:t xml:space="preserve"> a musí</w:t>
      </w:r>
      <w:r>
        <w:rPr>
          <w:rFonts w:asciiTheme="minorHAnsi" w:hAnsiTheme="minorHAnsi"/>
          <w:sz w:val="22"/>
          <w:szCs w:val="22"/>
        </w:rPr>
        <w:t xml:space="preserve"> vždy</w:t>
      </w:r>
      <w:r w:rsidRPr="00C024CA">
        <w:rPr>
          <w:rFonts w:asciiTheme="minorHAnsi" w:hAnsiTheme="minorHAnsi"/>
          <w:sz w:val="22"/>
          <w:szCs w:val="22"/>
        </w:rPr>
        <w:t xml:space="preserve"> obsahovat minimálně následující údaje:</w:t>
      </w:r>
    </w:p>
    <w:p w14:paraId="57BF9BB4" w14:textId="62D00CFB" w:rsidR="00DD2D69" w:rsidRPr="00C024CA" w:rsidRDefault="00986DC5" w:rsidP="00DD2D69">
      <w:pPr>
        <w:numPr>
          <w:ilvl w:val="0"/>
          <w:numId w:val="1"/>
        </w:numPr>
        <w:spacing w:before="60" w:line="26" w:lineRule="atLeast"/>
        <w:ind w:hanging="180"/>
        <w:jc w:val="both"/>
        <w:rPr>
          <w:rFonts w:asciiTheme="minorHAnsi" w:hAnsiTheme="minorHAnsi"/>
          <w:sz w:val="22"/>
          <w:szCs w:val="22"/>
        </w:rPr>
      </w:pPr>
      <w:r w:rsidRPr="003A7AF3">
        <w:rPr>
          <w:rFonts w:asciiTheme="minorHAnsi" w:hAnsiTheme="minorHAnsi"/>
          <w:sz w:val="22"/>
          <w:szCs w:val="22"/>
        </w:rPr>
        <w:t>specifikaci požadovaného</w:t>
      </w:r>
      <w:r w:rsidR="00A136A5">
        <w:rPr>
          <w:rFonts w:asciiTheme="minorHAnsi" w:hAnsiTheme="minorHAnsi"/>
          <w:sz w:val="22"/>
          <w:szCs w:val="22"/>
        </w:rPr>
        <w:t xml:space="preserve"> typu</w:t>
      </w:r>
      <w:r w:rsidRPr="003A7AF3">
        <w:rPr>
          <w:rFonts w:asciiTheme="minorHAnsi" w:hAnsiTheme="minorHAnsi"/>
          <w:sz w:val="22"/>
          <w:szCs w:val="22"/>
        </w:rPr>
        <w:t xml:space="preserve"> </w:t>
      </w:r>
      <w:r w:rsidR="00A136A5">
        <w:rPr>
          <w:rFonts w:asciiTheme="minorHAnsi" w:hAnsiTheme="minorHAnsi"/>
          <w:sz w:val="22"/>
          <w:szCs w:val="22"/>
        </w:rPr>
        <w:t>vodoměru</w:t>
      </w:r>
      <w:r w:rsidR="0012190E">
        <w:rPr>
          <w:rFonts w:asciiTheme="minorHAnsi" w:hAnsiTheme="minorHAnsi"/>
          <w:sz w:val="22"/>
          <w:szCs w:val="22"/>
        </w:rPr>
        <w:t>,</w:t>
      </w:r>
    </w:p>
    <w:p w14:paraId="6CC52047" w14:textId="0027DE4C" w:rsidR="00DD2D69" w:rsidRPr="008921A3" w:rsidRDefault="00DD2D69" w:rsidP="008921A3">
      <w:pPr>
        <w:numPr>
          <w:ilvl w:val="0"/>
          <w:numId w:val="1"/>
        </w:numPr>
        <w:spacing w:before="60" w:line="26" w:lineRule="atLeast"/>
        <w:ind w:hanging="180"/>
        <w:jc w:val="both"/>
        <w:rPr>
          <w:rFonts w:asciiTheme="minorHAnsi" w:hAnsiTheme="minorHAnsi"/>
          <w:sz w:val="22"/>
          <w:szCs w:val="22"/>
        </w:rPr>
      </w:pPr>
      <w:r w:rsidRPr="00C024CA">
        <w:rPr>
          <w:rFonts w:asciiTheme="minorHAnsi" w:hAnsiTheme="minorHAnsi"/>
          <w:sz w:val="22"/>
          <w:szCs w:val="22"/>
        </w:rPr>
        <w:t xml:space="preserve">požadované množství </w:t>
      </w:r>
      <w:r w:rsidR="00A136A5">
        <w:rPr>
          <w:rFonts w:asciiTheme="minorHAnsi" w:hAnsiTheme="minorHAnsi"/>
          <w:sz w:val="22"/>
          <w:szCs w:val="22"/>
        </w:rPr>
        <w:t>jednotlivých typů vodoměrů</w:t>
      </w:r>
      <w:r w:rsidR="008921A3">
        <w:rPr>
          <w:rFonts w:asciiTheme="minorHAnsi" w:hAnsiTheme="minorHAnsi"/>
          <w:sz w:val="22"/>
          <w:szCs w:val="22"/>
        </w:rPr>
        <w:t>,</w:t>
      </w:r>
    </w:p>
    <w:p w14:paraId="21E97CED" w14:textId="1487C362" w:rsidR="00D01478" w:rsidRDefault="00D01478" w:rsidP="00D01478">
      <w:pPr>
        <w:numPr>
          <w:ilvl w:val="0"/>
          <w:numId w:val="1"/>
        </w:numPr>
        <w:spacing w:before="60" w:line="26" w:lineRule="atLeast"/>
        <w:ind w:hanging="180"/>
        <w:jc w:val="both"/>
        <w:rPr>
          <w:rFonts w:asciiTheme="minorHAnsi" w:hAnsiTheme="minorHAnsi"/>
          <w:sz w:val="22"/>
          <w:szCs w:val="22"/>
        </w:rPr>
      </w:pPr>
      <w:r w:rsidRPr="003A7AF3">
        <w:rPr>
          <w:rFonts w:asciiTheme="minorHAnsi" w:hAnsiTheme="minorHAnsi"/>
          <w:sz w:val="22"/>
          <w:szCs w:val="22"/>
        </w:rPr>
        <w:t>místo plnění ve smyslu čl. 4.</w:t>
      </w:r>
      <w:r w:rsidR="008921A3">
        <w:rPr>
          <w:rFonts w:asciiTheme="minorHAnsi" w:hAnsiTheme="minorHAnsi"/>
          <w:sz w:val="22"/>
          <w:szCs w:val="22"/>
        </w:rPr>
        <w:t>6</w:t>
      </w:r>
      <w:r w:rsidRPr="003A7AF3">
        <w:rPr>
          <w:rFonts w:asciiTheme="minorHAnsi" w:hAnsiTheme="minorHAnsi"/>
          <w:sz w:val="22"/>
          <w:szCs w:val="22"/>
        </w:rPr>
        <w:t xml:space="preserve">. </w:t>
      </w:r>
      <w:r>
        <w:rPr>
          <w:rFonts w:asciiTheme="minorHAnsi" w:hAnsiTheme="minorHAnsi"/>
          <w:sz w:val="22"/>
          <w:szCs w:val="22"/>
        </w:rPr>
        <w:t>Dohody</w:t>
      </w:r>
      <w:r w:rsidRPr="003A7AF3">
        <w:rPr>
          <w:rFonts w:asciiTheme="minorHAnsi" w:hAnsiTheme="minorHAnsi"/>
          <w:sz w:val="22"/>
          <w:szCs w:val="22"/>
        </w:rPr>
        <w:t>,</w:t>
      </w:r>
    </w:p>
    <w:p w14:paraId="28C14EAD" w14:textId="5B860E54" w:rsidR="00AE5EAA" w:rsidRDefault="00AE5EAA" w:rsidP="00AE5EAA">
      <w:pPr>
        <w:numPr>
          <w:ilvl w:val="0"/>
          <w:numId w:val="1"/>
        </w:numPr>
        <w:tabs>
          <w:tab w:val="num" w:pos="1146"/>
        </w:tabs>
        <w:spacing w:before="60" w:line="26" w:lineRule="atLeast"/>
        <w:ind w:hanging="180"/>
        <w:jc w:val="both"/>
        <w:rPr>
          <w:rFonts w:asciiTheme="minorHAnsi" w:hAnsiTheme="minorHAnsi"/>
          <w:sz w:val="22"/>
          <w:szCs w:val="22"/>
        </w:rPr>
      </w:pPr>
      <w:r w:rsidRPr="003A7AF3">
        <w:rPr>
          <w:rFonts w:asciiTheme="minorHAnsi" w:hAnsiTheme="minorHAnsi"/>
          <w:sz w:val="22"/>
          <w:szCs w:val="22"/>
        </w:rPr>
        <w:t>konkrétní pracovní den, kdy dojde k plnění; tento den bude určen v souladu s čl. 4.</w:t>
      </w:r>
      <w:r w:rsidR="008921A3">
        <w:rPr>
          <w:rFonts w:asciiTheme="minorHAnsi" w:hAnsiTheme="minorHAnsi"/>
          <w:sz w:val="22"/>
          <w:szCs w:val="22"/>
        </w:rPr>
        <w:t>8</w:t>
      </w:r>
      <w:r w:rsidRPr="003A7AF3">
        <w:rPr>
          <w:rFonts w:asciiTheme="minorHAnsi" w:hAnsiTheme="minorHAnsi"/>
          <w:sz w:val="22"/>
          <w:szCs w:val="22"/>
        </w:rPr>
        <w:t xml:space="preserve">. </w:t>
      </w:r>
      <w:r>
        <w:rPr>
          <w:rFonts w:asciiTheme="minorHAnsi" w:hAnsiTheme="minorHAnsi"/>
          <w:sz w:val="22"/>
          <w:szCs w:val="22"/>
        </w:rPr>
        <w:t>Dohody</w:t>
      </w:r>
      <w:r w:rsidRPr="003A7AF3">
        <w:rPr>
          <w:rFonts w:asciiTheme="minorHAnsi" w:hAnsiTheme="minorHAnsi"/>
          <w:sz w:val="22"/>
          <w:szCs w:val="22"/>
        </w:rPr>
        <w:t xml:space="preserve">, </w:t>
      </w:r>
    </w:p>
    <w:p w14:paraId="553AAB8C" w14:textId="0B71D525" w:rsidR="00DD2D69" w:rsidRPr="004367CF" w:rsidRDefault="00AE5EAA" w:rsidP="004367CF">
      <w:pPr>
        <w:numPr>
          <w:ilvl w:val="0"/>
          <w:numId w:val="1"/>
        </w:numPr>
        <w:spacing w:before="60" w:line="26" w:lineRule="atLeast"/>
        <w:ind w:hanging="180"/>
        <w:jc w:val="both"/>
        <w:rPr>
          <w:rFonts w:asciiTheme="minorHAnsi" w:hAnsiTheme="minorHAnsi"/>
          <w:sz w:val="22"/>
          <w:szCs w:val="22"/>
        </w:rPr>
      </w:pPr>
      <w:r w:rsidRPr="00AE5EAA">
        <w:rPr>
          <w:rFonts w:asciiTheme="minorHAnsi" w:hAnsiTheme="minorHAnsi"/>
          <w:sz w:val="22"/>
          <w:szCs w:val="22"/>
        </w:rPr>
        <w:t xml:space="preserve">kupní cenu za </w:t>
      </w:r>
      <w:r w:rsidR="00A136A5">
        <w:rPr>
          <w:rFonts w:asciiTheme="minorHAnsi" w:hAnsiTheme="minorHAnsi"/>
          <w:sz w:val="22"/>
          <w:szCs w:val="22"/>
        </w:rPr>
        <w:t>všechny požadované vodoměry</w:t>
      </w:r>
      <w:r w:rsidRPr="00AE5EAA">
        <w:rPr>
          <w:rFonts w:asciiTheme="minorHAnsi" w:hAnsiTheme="minorHAnsi"/>
          <w:sz w:val="22"/>
          <w:szCs w:val="22"/>
        </w:rPr>
        <w:t xml:space="preserve"> této </w:t>
      </w:r>
      <w:r>
        <w:rPr>
          <w:rFonts w:asciiTheme="minorHAnsi" w:hAnsiTheme="minorHAnsi"/>
          <w:sz w:val="22"/>
          <w:szCs w:val="22"/>
        </w:rPr>
        <w:t>Dohody</w:t>
      </w:r>
      <w:r w:rsidRPr="00AE5EAA">
        <w:rPr>
          <w:rFonts w:asciiTheme="minorHAnsi" w:hAnsiTheme="minorHAnsi"/>
          <w:sz w:val="22"/>
          <w:szCs w:val="22"/>
        </w:rPr>
        <w:t xml:space="preserve">; konkrétní fakturovaná cena za skutečně dodané </w:t>
      </w:r>
      <w:r w:rsidR="00A136A5">
        <w:rPr>
          <w:rFonts w:asciiTheme="minorHAnsi" w:hAnsiTheme="minorHAnsi"/>
          <w:sz w:val="22"/>
          <w:szCs w:val="22"/>
        </w:rPr>
        <w:t>vodoměry</w:t>
      </w:r>
      <w:r w:rsidRPr="00AE5EAA">
        <w:rPr>
          <w:rFonts w:asciiTheme="minorHAnsi" w:hAnsiTheme="minorHAnsi"/>
          <w:sz w:val="22"/>
          <w:szCs w:val="22"/>
        </w:rPr>
        <w:t xml:space="preserve"> se vypočte na základě potvrzeného dodacího listu</w:t>
      </w:r>
      <w:r>
        <w:rPr>
          <w:rFonts w:asciiTheme="minorHAnsi" w:hAnsiTheme="minorHAnsi"/>
          <w:sz w:val="22"/>
          <w:szCs w:val="22"/>
        </w:rPr>
        <w:t>.</w:t>
      </w:r>
    </w:p>
    <w:p w14:paraId="798BDBDC" w14:textId="31DADAF4" w:rsidR="00942402" w:rsidRPr="003A7AF3" w:rsidRDefault="00DE19BF" w:rsidP="00942402">
      <w:pPr>
        <w:numPr>
          <w:ilvl w:val="1"/>
          <w:numId w:val="2"/>
        </w:numPr>
        <w:tabs>
          <w:tab w:val="num" w:pos="540"/>
        </w:tabs>
        <w:spacing w:before="120" w:line="26" w:lineRule="atLeast"/>
        <w:ind w:left="539" w:hanging="539"/>
        <w:jc w:val="both"/>
        <w:rPr>
          <w:rFonts w:asciiTheme="minorHAnsi" w:hAnsiTheme="minorHAnsi"/>
          <w:sz w:val="22"/>
          <w:szCs w:val="22"/>
        </w:rPr>
      </w:pPr>
      <w:r w:rsidRPr="000A4D7F">
        <w:rPr>
          <w:rFonts w:asciiTheme="minorHAnsi" w:hAnsiTheme="minorHAnsi"/>
          <w:b/>
          <w:sz w:val="22"/>
          <w:szCs w:val="22"/>
        </w:rPr>
        <w:t>Míst</w:t>
      </w:r>
      <w:r w:rsidR="00B0371D">
        <w:rPr>
          <w:rFonts w:asciiTheme="minorHAnsi" w:hAnsiTheme="minorHAnsi"/>
          <w:b/>
          <w:sz w:val="22"/>
          <w:szCs w:val="22"/>
        </w:rPr>
        <w:t>o</w:t>
      </w:r>
      <w:r w:rsidRPr="000A4D7F">
        <w:rPr>
          <w:rFonts w:asciiTheme="minorHAnsi" w:hAnsiTheme="minorHAnsi"/>
          <w:b/>
          <w:sz w:val="22"/>
          <w:szCs w:val="22"/>
        </w:rPr>
        <w:t xml:space="preserve"> plnění</w:t>
      </w:r>
      <w:r w:rsidR="000C0E60" w:rsidRPr="003A7AF3">
        <w:rPr>
          <w:rFonts w:asciiTheme="minorHAnsi" w:hAnsiTheme="minorHAnsi"/>
          <w:sz w:val="22"/>
          <w:szCs w:val="22"/>
        </w:rPr>
        <w:t xml:space="preserve"> bude </w:t>
      </w:r>
      <w:r w:rsidR="00D50455" w:rsidRPr="003A7AF3">
        <w:rPr>
          <w:rFonts w:asciiTheme="minorHAnsi" w:hAnsiTheme="minorHAnsi"/>
          <w:sz w:val="22"/>
          <w:szCs w:val="22"/>
        </w:rPr>
        <w:t xml:space="preserve">vždy </w:t>
      </w:r>
      <w:r w:rsidR="000C0E60" w:rsidRPr="003A7AF3">
        <w:rPr>
          <w:rFonts w:asciiTheme="minorHAnsi" w:hAnsiTheme="minorHAnsi"/>
          <w:sz w:val="22"/>
          <w:szCs w:val="22"/>
        </w:rPr>
        <w:t>uvedeno v</w:t>
      </w:r>
      <w:r w:rsidR="003663E5" w:rsidRPr="003A7AF3">
        <w:rPr>
          <w:rFonts w:asciiTheme="minorHAnsi" w:hAnsiTheme="minorHAnsi"/>
          <w:sz w:val="22"/>
          <w:szCs w:val="22"/>
        </w:rPr>
        <w:t> </w:t>
      </w:r>
      <w:r w:rsidR="00942402" w:rsidRPr="003A7AF3">
        <w:rPr>
          <w:rFonts w:asciiTheme="minorHAnsi" w:hAnsiTheme="minorHAnsi"/>
          <w:sz w:val="22"/>
          <w:szCs w:val="22"/>
        </w:rPr>
        <w:t xml:space="preserve">jednotlivých písemných </w:t>
      </w:r>
      <w:r w:rsidR="00563FD6">
        <w:rPr>
          <w:rFonts w:asciiTheme="minorHAnsi" w:hAnsiTheme="minorHAnsi"/>
          <w:sz w:val="22"/>
          <w:szCs w:val="22"/>
        </w:rPr>
        <w:t>Výzvách</w:t>
      </w:r>
      <w:r w:rsidR="00942402" w:rsidRPr="003A7AF3">
        <w:rPr>
          <w:rFonts w:asciiTheme="minorHAnsi" w:hAnsiTheme="minorHAnsi"/>
          <w:sz w:val="22"/>
          <w:szCs w:val="22"/>
        </w:rPr>
        <w:t>.</w:t>
      </w:r>
    </w:p>
    <w:p w14:paraId="057E83D5" w14:textId="671616FC" w:rsidR="00873447" w:rsidRPr="003A7AF3" w:rsidRDefault="00942402" w:rsidP="00615083">
      <w:pPr>
        <w:numPr>
          <w:ilvl w:val="1"/>
          <w:numId w:val="2"/>
        </w:numPr>
        <w:tabs>
          <w:tab w:val="num" w:pos="540"/>
        </w:tabs>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Prodávající je povinen dod</w:t>
      </w:r>
      <w:r w:rsidR="000627BF">
        <w:rPr>
          <w:rFonts w:asciiTheme="minorHAnsi" w:hAnsiTheme="minorHAnsi"/>
          <w:sz w:val="22"/>
          <w:szCs w:val="22"/>
        </w:rPr>
        <w:t>at</w:t>
      </w:r>
      <w:r w:rsidR="000C0E60" w:rsidRPr="003A7AF3">
        <w:rPr>
          <w:rFonts w:asciiTheme="minorHAnsi" w:hAnsiTheme="minorHAnsi"/>
          <w:sz w:val="22"/>
          <w:szCs w:val="22"/>
        </w:rPr>
        <w:t xml:space="preserve"> </w:t>
      </w:r>
      <w:r w:rsidR="00A136A5">
        <w:rPr>
          <w:rFonts w:asciiTheme="minorHAnsi" w:hAnsiTheme="minorHAnsi"/>
          <w:sz w:val="22"/>
          <w:szCs w:val="22"/>
        </w:rPr>
        <w:t>vodoměry</w:t>
      </w:r>
      <w:r w:rsidR="000C0E60" w:rsidRPr="003A7AF3">
        <w:rPr>
          <w:rFonts w:asciiTheme="minorHAnsi" w:hAnsiTheme="minorHAnsi"/>
          <w:sz w:val="22"/>
          <w:szCs w:val="22"/>
        </w:rPr>
        <w:t xml:space="preserve"> </w:t>
      </w:r>
      <w:r w:rsidR="00563FD6">
        <w:rPr>
          <w:rFonts w:asciiTheme="minorHAnsi" w:hAnsiTheme="minorHAnsi"/>
          <w:sz w:val="22"/>
          <w:szCs w:val="22"/>
        </w:rPr>
        <w:t>do</w:t>
      </w:r>
      <w:r w:rsidR="000C0E60" w:rsidRPr="003A7AF3">
        <w:rPr>
          <w:rFonts w:asciiTheme="minorHAnsi" w:hAnsiTheme="minorHAnsi"/>
          <w:sz w:val="22"/>
          <w:szCs w:val="22"/>
        </w:rPr>
        <w:t> míst</w:t>
      </w:r>
      <w:r w:rsidR="00563FD6">
        <w:rPr>
          <w:rFonts w:asciiTheme="minorHAnsi" w:hAnsiTheme="minorHAnsi"/>
          <w:sz w:val="22"/>
          <w:szCs w:val="22"/>
        </w:rPr>
        <w:t>a</w:t>
      </w:r>
      <w:r w:rsidR="000C0E60" w:rsidRPr="003A7AF3">
        <w:rPr>
          <w:rFonts w:asciiTheme="minorHAnsi" w:hAnsiTheme="minorHAnsi"/>
          <w:sz w:val="22"/>
          <w:szCs w:val="22"/>
        </w:rPr>
        <w:t xml:space="preserve"> plnění. K</w:t>
      </w:r>
      <w:r w:rsidR="00A012F3" w:rsidRPr="003A7AF3">
        <w:rPr>
          <w:rFonts w:asciiTheme="minorHAnsi" w:hAnsiTheme="minorHAnsi"/>
          <w:sz w:val="22"/>
          <w:szCs w:val="22"/>
        </w:rPr>
        <w:t> </w:t>
      </w:r>
      <w:r w:rsidR="000C0E60" w:rsidRPr="003A7AF3">
        <w:rPr>
          <w:rFonts w:asciiTheme="minorHAnsi" w:hAnsiTheme="minorHAnsi"/>
          <w:sz w:val="22"/>
          <w:szCs w:val="22"/>
        </w:rPr>
        <w:t>dodání</w:t>
      </w:r>
      <w:r w:rsidR="00A012F3" w:rsidRPr="003A7AF3">
        <w:rPr>
          <w:rFonts w:asciiTheme="minorHAnsi" w:hAnsiTheme="minorHAnsi"/>
          <w:sz w:val="22"/>
          <w:szCs w:val="22"/>
        </w:rPr>
        <w:t xml:space="preserve"> </w:t>
      </w:r>
      <w:r w:rsidR="00C75ABE">
        <w:rPr>
          <w:rFonts w:asciiTheme="minorHAnsi" w:hAnsiTheme="minorHAnsi"/>
          <w:sz w:val="22"/>
          <w:szCs w:val="22"/>
        </w:rPr>
        <w:t>vodoměrů</w:t>
      </w:r>
      <w:r w:rsidR="000C0E60" w:rsidRPr="003A7AF3">
        <w:rPr>
          <w:rFonts w:asciiTheme="minorHAnsi" w:hAnsiTheme="minorHAnsi"/>
          <w:sz w:val="22"/>
          <w:szCs w:val="22"/>
        </w:rPr>
        <w:t xml:space="preserve"> dojde </w:t>
      </w:r>
      <w:r w:rsidR="00A012F3" w:rsidRPr="003A7AF3">
        <w:rPr>
          <w:rFonts w:asciiTheme="minorHAnsi" w:hAnsiTheme="minorHAnsi"/>
          <w:sz w:val="22"/>
          <w:szCs w:val="22"/>
        </w:rPr>
        <w:t>okamžikem potvrzení dodacího listu Kupujícím</w:t>
      </w:r>
      <w:r w:rsidR="003663E5" w:rsidRPr="003A7AF3">
        <w:rPr>
          <w:rFonts w:asciiTheme="minorHAnsi" w:hAnsiTheme="minorHAnsi"/>
          <w:sz w:val="22"/>
          <w:szCs w:val="22"/>
        </w:rPr>
        <w:t>.</w:t>
      </w:r>
    </w:p>
    <w:p w14:paraId="74A4DCC9" w14:textId="77777777" w:rsidR="00B0371D" w:rsidRPr="003A7AF3" w:rsidRDefault="004360DF" w:rsidP="00B0371D">
      <w:pPr>
        <w:numPr>
          <w:ilvl w:val="1"/>
          <w:numId w:val="2"/>
        </w:numPr>
        <w:tabs>
          <w:tab w:val="num" w:pos="540"/>
        </w:tabs>
        <w:spacing w:before="120" w:line="26" w:lineRule="atLeast"/>
        <w:ind w:left="539" w:hanging="539"/>
        <w:jc w:val="both"/>
        <w:rPr>
          <w:rFonts w:asciiTheme="minorHAnsi" w:hAnsiTheme="minorHAnsi"/>
          <w:sz w:val="22"/>
          <w:szCs w:val="22"/>
        </w:rPr>
      </w:pPr>
      <w:r w:rsidRPr="003A7AF3">
        <w:rPr>
          <w:rFonts w:asciiTheme="minorHAnsi" w:hAnsiTheme="minorHAnsi" w:cs="Arial"/>
          <w:sz w:val="22"/>
          <w:szCs w:val="22"/>
        </w:rPr>
        <w:t xml:space="preserve">Prodávající je povinen dodat </w:t>
      </w:r>
      <w:r w:rsidR="00BC5511" w:rsidRPr="003A7AF3">
        <w:rPr>
          <w:rFonts w:asciiTheme="minorHAnsi" w:hAnsiTheme="minorHAnsi" w:cs="Arial"/>
          <w:sz w:val="22"/>
          <w:szCs w:val="22"/>
        </w:rPr>
        <w:t>Kupujícím</w:t>
      </w:r>
      <w:r w:rsidR="0076409F">
        <w:rPr>
          <w:rFonts w:asciiTheme="minorHAnsi" w:hAnsiTheme="minorHAnsi" w:cs="Arial"/>
          <w:sz w:val="22"/>
          <w:szCs w:val="22"/>
        </w:rPr>
        <w:t>u</w:t>
      </w:r>
      <w:r w:rsidR="00BC5511" w:rsidRPr="003A7AF3">
        <w:rPr>
          <w:rFonts w:asciiTheme="minorHAnsi" w:hAnsiTheme="minorHAnsi" w:cs="Arial"/>
          <w:sz w:val="22"/>
          <w:szCs w:val="22"/>
        </w:rPr>
        <w:t xml:space="preserve"> objednané </w:t>
      </w:r>
      <w:r w:rsidR="00A136A5">
        <w:rPr>
          <w:rFonts w:asciiTheme="minorHAnsi" w:hAnsiTheme="minorHAnsi" w:cs="Arial"/>
          <w:sz w:val="22"/>
          <w:szCs w:val="22"/>
        </w:rPr>
        <w:t>vodoměry</w:t>
      </w:r>
      <w:r w:rsidRPr="003A7AF3">
        <w:rPr>
          <w:rFonts w:asciiTheme="minorHAnsi" w:hAnsiTheme="minorHAnsi" w:cs="Arial"/>
          <w:sz w:val="22"/>
          <w:szCs w:val="22"/>
        </w:rPr>
        <w:t xml:space="preserve"> v pracovní den určený v</w:t>
      </w:r>
      <w:r w:rsidR="000C561B">
        <w:rPr>
          <w:rFonts w:asciiTheme="minorHAnsi" w:hAnsiTheme="minorHAnsi" w:cs="Arial"/>
          <w:sz w:val="22"/>
          <w:szCs w:val="22"/>
        </w:rPr>
        <w:t>e Výzvě</w:t>
      </w:r>
      <w:r w:rsidRPr="003A7AF3">
        <w:rPr>
          <w:rFonts w:asciiTheme="minorHAnsi" w:hAnsiTheme="minorHAnsi" w:cs="Arial"/>
          <w:sz w:val="22"/>
          <w:szCs w:val="22"/>
        </w:rPr>
        <w:t xml:space="preserve">. </w:t>
      </w:r>
      <w:r w:rsidR="00B0371D">
        <w:rPr>
          <w:rFonts w:asciiTheme="minorHAnsi" w:hAnsiTheme="minorHAnsi" w:cs="Arial"/>
          <w:sz w:val="22"/>
          <w:szCs w:val="22"/>
        </w:rPr>
        <w:t>Tento</w:t>
      </w:r>
      <w:r w:rsidR="003663E5" w:rsidRPr="003A7AF3">
        <w:rPr>
          <w:rFonts w:asciiTheme="minorHAnsi" w:hAnsiTheme="minorHAnsi" w:cs="Arial"/>
          <w:sz w:val="22"/>
          <w:szCs w:val="22"/>
        </w:rPr>
        <w:t xml:space="preserve"> </w:t>
      </w:r>
      <w:r w:rsidR="00B0371D">
        <w:rPr>
          <w:rFonts w:asciiTheme="minorHAnsi" w:hAnsiTheme="minorHAnsi" w:cs="Arial"/>
          <w:sz w:val="22"/>
          <w:szCs w:val="22"/>
        </w:rPr>
        <w:t>den</w:t>
      </w:r>
      <w:r w:rsidR="003663E5" w:rsidRPr="003A7AF3">
        <w:rPr>
          <w:rFonts w:asciiTheme="minorHAnsi" w:hAnsiTheme="minorHAnsi" w:cs="Arial"/>
          <w:sz w:val="22"/>
          <w:szCs w:val="22"/>
        </w:rPr>
        <w:t xml:space="preserve"> </w:t>
      </w:r>
      <w:r w:rsidR="00B0371D">
        <w:rPr>
          <w:rFonts w:asciiTheme="minorHAnsi" w:hAnsiTheme="minorHAnsi" w:cs="Arial"/>
          <w:sz w:val="22"/>
          <w:szCs w:val="22"/>
        </w:rPr>
        <w:t>musí být</w:t>
      </w:r>
      <w:r w:rsidR="003663E5" w:rsidRPr="003A7AF3">
        <w:rPr>
          <w:rFonts w:asciiTheme="minorHAnsi" w:hAnsiTheme="minorHAnsi" w:cs="Arial"/>
          <w:sz w:val="22"/>
          <w:szCs w:val="22"/>
        </w:rPr>
        <w:t xml:space="preserve"> nejdříve </w:t>
      </w:r>
      <w:r w:rsidR="00B0371D">
        <w:rPr>
          <w:rFonts w:asciiTheme="minorHAnsi" w:hAnsiTheme="minorHAnsi" w:cs="Arial"/>
          <w:sz w:val="22"/>
          <w:szCs w:val="22"/>
        </w:rPr>
        <w:t>60</w:t>
      </w:r>
      <w:r w:rsidR="003663E5" w:rsidRPr="003A7AF3">
        <w:rPr>
          <w:rFonts w:asciiTheme="minorHAnsi" w:hAnsiTheme="minorHAnsi" w:cs="Arial"/>
          <w:sz w:val="22"/>
          <w:szCs w:val="22"/>
        </w:rPr>
        <w:t>. </w:t>
      </w:r>
      <w:r w:rsidR="00B0371D">
        <w:rPr>
          <w:rFonts w:asciiTheme="minorHAnsi" w:hAnsiTheme="minorHAnsi" w:cs="Arial"/>
          <w:sz w:val="22"/>
          <w:szCs w:val="22"/>
        </w:rPr>
        <w:t>kalendářní</w:t>
      </w:r>
      <w:r w:rsidR="00BC5511" w:rsidRPr="003A7AF3">
        <w:rPr>
          <w:rFonts w:asciiTheme="minorHAnsi" w:hAnsiTheme="minorHAnsi" w:cs="Arial"/>
          <w:sz w:val="22"/>
          <w:szCs w:val="22"/>
        </w:rPr>
        <w:t xml:space="preserve"> den následující po dni odeslání </w:t>
      </w:r>
      <w:r w:rsidR="000C561B">
        <w:rPr>
          <w:rFonts w:asciiTheme="minorHAnsi" w:hAnsiTheme="minorHAnsi" w:cs="Arial"/>
          <w:sz w:val="22"/>
          <w:szCs w:val="22"/>
        </w:rPr>
        <w:t>Výzvy</w:t>
      </w:r>
      <w:r w:rsidR="00BC5511" w:rsidRPr="003A7AF3">
        <w:rPr>
          <w:rFonts w:asciiTheme="minorHAnsi" w:hAnsiTheme="minorHAnsi" w:cs="Arial"/>
          <w:sz w:val="22"/>
          <w:szCs w:val="22"/>
        </w:rPr>
        <w:t xml:space="preserve"> Kupujícím Prodávajícímu</w:t>
      </w:r>
      <w:r w:rsidR="00B0371D">
        <w:rPr>
          <w:rFonts w:asciiTheme="minorHAnsi" w:hAnsiTheme="minorHAnsi" w:cs="Arial"/>
          <w:sz w:val="22"/>
          <w:szCs w:val="22"/>
        </w:rPr>
        <w:t xml:space="preserve">, </w:t>
      </w:r>
      <w:r w:rsidR="00B0371D" w:rsidRPr="003A7AF3">
        <w:rPr>
          <w:rFonts w:asciiTheme="minorHAnsi" w:hAnsiTheme="minorHAnsi"/>
          <w:sz w:val="22"/>
          <w:szCs w:val="22"/>
        </w:rPr>
        <w:t>nebude-li v konkrétním případě smluvními stranami dohodnuto jinak.</w:t>
      </w:r>
    </w:p>
    <w:p w14:paraId="0CB7F1AF" w14:textId="3247914D" w:rsidR="00025CC7" w:rsidRPr="003A7AF3" w:rsidRDefault="00025CC7" w:rsidP="00025CC7">
      <w:pPr>
        <w:numPr>
          <w:ilvl w:val="1"/>
          <w:numId w:val="2"/>
        </w:numPr>
        <w:tabs>
          <w:tab w:val="num" w:pos="540"/>
        </w:tabs>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 xml:space="preserve">Prodávající je povinen dodat objednané </w:t>
      </w:r>
      <w:r w:rsidR="00A136A5">
        <w:rPr>
          <w:rFonts w:asciiTheme="minorHAnsi" w:hAnsiTheme="minorHAnsi"/>
          <w:sz w:val="22"/>
          <w:szCs w:val="22"/>
        </w:rPr>
        <w:t>vodoměry</w:t>
      </w:r>
      <w:r w:rsidR="00A75A9F" w:rsidRPr="003A7AF3">
        <w:rPr>
          <w:rFonts w:asciiTheme="minorHAnsi" w:hAnsiTheme="minorHAnsi"/>
          <w:sz w:val="22"/>
          <w:szCs w:val="22"/>
        </w:rPr>
        <w:t xml:space="preserve"> </w:t>
      </w:r>
      <w:r w:rsidRPr="003A7AF3">
        <w:rPr>
          <w:rFonts w:asciiTheme="minorHAnsi" w:hAnsiTheme="minorHAnsi"/>
          <w:sz w:val="22"/>
          <w:szCs w:val="22"/>
        </w:rPr>
        <w:t xml:space="preserve">v pracovní době Kupujícího, tj. v pracovní dny </w:t>
      </w:r>
      <w:r w:rsidR="00E357C3" w:rsidRPr="003A7AF3">
        <w:rPr>
          <w:rFonts w:asciiTheme="minorHAnsi" w:hAnsiTheme="minorHAnsi"/>
          <w:sz w:val="22"/>
          <w:szCs w:val="22"/>
        </w:rPr>
        <w:t>od </w:t>
      </w:r>
      <w:r w:rsidR="00B0371D">
        <w:rPr>
          <w:rFonts w:asciiTheme="minorHAnsi" w:hAnsiTheme="minorHAnsi"/>
          <w:sz w:val="22"/>
          <w:szCs w:val="22"/>
        </w:rPr>
        <w:t xml:space="preserve">07:00 </w:t>
      </w:r>
      <w:r w:rsidR="00E357C3" w:rsidRPr="003A7AF3">
        <w:rPr>
          <w:rFonts w:asciiTheme="minorHAnsi" w:hAnsiTheme="minorHAnsi"/>
          <w:sz w:val="22"/>
          <w:szCs w:val="22"/>
        </w:rPr>
        <w:t>do </w:t>
      </w:r>
      <w:r w:rsidR="00B0371D">
        <w:rPr>
          <w:rFonts w:asciiTheme="minorHAnsi" w:hAnsiTheme="minorHAnsi"/>
          <w:sz w:val="22"/>
          <w:szCs w:val="22"/>
        </w:rPr>
        <w:t>15:30</w:t>
      </w:r>
      <w:r w:rsidR="00E357C3" w:rsidRPr="003A7AF3">
        <w:rPr>
          <w:rFonts w:asciiTheme="minorHAnsi" w:hAnsiTheme="minorHAnsi"/>
          <w:sz w:val="22"/>
          <w:szCs w:val="22"/>
        </w:rPr>
        <w:t> hod.</w:t>
      </w:r>
      <w:r w:rsidRPr="003A7AF3">
        <w:rPr>
          <w:rFonts w:asciiTheme="minorHAnsi" w:hAnsiTheme="minorHAnsi"/>
          <w:sz w:val="22"/>
          <w:szCs w:val="22"/>
        </w:rPr>
        <w:t>, nebude-li v konkrétním případě smluvními stranami dohodnuto jinak.</w:t>
      </w:r>
    </w:p>
    <w:p w14:paraId="07BF8033" w14:textId="5C05822F" w:rsidR="00942402" w:rsidRPr="003A7AF3" w:rsidRDefault="00942402" w:rsidP="0089168B">
      <w:pPr>
        <w:numPr>
          <w:ilvl w:val="1"/>
          <w:numId w:val="2"/>
        </w:numPr>
        <w:tabs>
          <w:tab w:val="num" w:pos="540"/>
        </w:tabs>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V případě, že</w:t>
      </w:r>
      <w:r w:rsidR="000C561B">
        <w:rPr>
          <w:rFonts w:asciiTheme="minorHAnsi" w:hAnsiTheme="minorHAnsi"/>
          <w:sz w:val="22"/>
          <w:szCs w:val="22"/>
        </w:rPr>
        <w:t xml:space="preserve"> Výzva</w:t>
      </w:r>
      <w:r w:rsidRPr="003A7AF3">
        <w:rPr>
          <w:rFonts w:asciiTheme="minorHAnsi" w:hAnsiTheme="minorHAnsi"/>
          <w:sz w:val="22"/>
          <w:szCs w:val="22"/>
        </w:rPr>
        <w:t xml:space="preserve"> Kupujícího nebude obsahovat náležitosti uvedené v</w:t>
      </w:r>
      <w:r w:rsidR="00620E55">
        <w:rPr>
          <w:rFonts w:asciiTheme="minorHAnsi" w:hAnsiTheme="minorHAnsi"/>
          <w:sz w:val="22"/>
          <w:szCs w:val="22"/>
        </w:rPr>
        <w:t> čl.</w:t>
      </w:r>
      <w:r w:rsidRPr="003A7AF3">
        <w:rPr>
          <w:rFonts w:asciiTheme="minorHAnsi" w:hAnsiTheme="minorHAnsi"/>
          <w:sz w:val="22"/>
          <w:szCs w:val="22"/>
        </w:rPr>
        <w:t xml:space="preserve"> 4.</w:t>
      </w:r>
      <w:r w:rsidR="000C561B">
        <w:rPr>
          <w:rFonts w:asciiTheme="minorHAnsi" w:hAnsiTheme="minorHAnsi"/>
          <w:sz w:val="22"/>
          <w:szCs w:val="22"/>
        </w:rPr>
        <w:t>5</w:t>
      </w:r>
      <w:r w:rsidRPr="003A7AF3">
        <w:rPr>
          <w:rFonts w:asciiTheme="minorHAnsi" w:hAnsiTheme="minorHAnsi"/>
          <w:sz w:val="22"/>
          <w:szCs w:val="22"/>
        </w:rPr>
        <w:t>.</w:t>
      </w:r>
      <w:r w:rsidR="00CE13A0">
        <w:rPr>
          <w:rFonts w:asciiTheme="minorHAnsi" w:hAnsiTheme="minorHAnsi"/>
          <w:sz w:val="22"/>
          <w:szCs w:val="22"/>
        </w:rPr>
        <w:t xml:space="preserve"> </w:t>
      </w:r>
      <w:r w:rsidR="000C561B">
        <w:rPr>
          <w:rFonts w:asciiTheme="minorHAnsi" w:hAnsiTheme="minorHAnsi"/>
          <w:sz w:val="22"/>
          <w:szCs w:val="22"/>
        </w:rPr>
        <w:t>Dohody</w:t>
      </w:r>
      <w:r w:rsidRPr="003A7AF3">
        <w:rPr>
          <w:rFonts w:asciiTheme="minorHAnsi" w:hAnsiTheme="minorHAnsi"/>
          <w:sz w:val="22"/>
          <w:szCs w:val="22"/>
        </w:rPr>
        <w:t xml:space="preserve">, je Prodávající povinen o této skutečnosti Kupujícího informovat </w:t>
      </w:r>
      <w:r w:rsidR="00B0371D">
        <w:rPr>
          <w:rFonts w:asciiTheme="minorHAnsi" w:hAnsiTheme="minorHAnsi"/>
          <w:sz w:val="22"/>
          <w:szCs w:val="22"/>
        </w:rPr>
        <w:t>nejpozději do 5 pracovních dnů</w:t>
      </w:r>
      <w:r w:rsidRPr="003A7AF3">
        <w:rPr>
          <w:rFonts w:asciiTheme="minorHAnsi" w:hAnsiTheme="minorHAnsi"/>
          <w:sz w:val="22"/>
          <w:szCs w:val="22"/>
        </w:rPr>
        <w:t xml:space="preserve"> od</w:t>
      </w:r>
      <w:r w:rsidR="00B0371D">
        <w:rPr>
          <w:rFonts w:asciiTheme="minorHAnsi" w:hAnsiTheme="minorHAnsi"/>
          <w:sz w:val="22"/>
          <w:szCs w:val="22"/>
        </w:rPr>
        <w:t>e dne</w:t>
      </w:r>
      <w:r w:rsidR="00353124">
        <w:rPr>
          <w:rFonts w:asciiTheme="minorHAnsi" w:hAnsiTheme="minorHAnsi"/>
          <w:sz w:val="22"/>
          <w:szCs w:val="22"/>
        </w:rPr>
        <w:t xml:space="preserve"> doručení</w:t>
      </w:r>
      <w:r w:rsidRPr="003A7AF3">
        <w:rPr>
          <w:rFonts w:asciiTheme="minorHAnsi" w:hAnsiTheme="minorHAnsi"/>
          <w:sz w:val="22"/>
          <w:szCs w:val="22"/>
        </w:rPr>
        <w:t xml:space="preserve"> </w:t>
      </w:r>
      <w:r w:rsidR="000C561B">
        <w:rPr>
          <w:rFonts w:asciiTheme="minorHAnsi" w:hAnsiTheme="minorHAnsi"/>
          <w:sz w:val="22"/>
          <w:szCs w:val="22"/>
        </w:rPr>
        <w:t>Výzvy</w:t>
      </w:r>
      <w:r w:rsidRPr="003A7AF3">
        <w:rPr>
          <w:rFonts w:asciiTheme="minorHAnsi" w:hAnsiTheme="minorHAnsi"/>
          <w:sz w:val="22"/>
          <w:szCs w:val="22"/>
        </w:rPr>
        <w:t xml:space="preserve"> a </w:t>
      </w:r>
      <w:r w:rsidR="000C561B">
        <w:rPr>
          <w:rFonts w:asciiTheme="minorHAnsi" w:hAnsiTheme="minorHAnsi"/>
          <w:sz w:val="22"/>
          <w:szCs w:val="22"/>
        </w:rPr>
        <w:t>Výzvu</w:t>
      </w:r>
      <w:r w:rsidRPr="003A7AF3">
        <w:rPr>
          <w:rFonts w:asciiTheme="minorHAnsi" w:hAnsiTheme="minorHAnsi"/>
          <w:sz w:val="22"/>
          <w:szCs w:val="22"/>
        </w:rPr>
        <w:t xml:space="preserve"> mu </w:t>
      </w:r>
      <w:r w:rsidR="00147ACD" w:rsidRPr="003A7AF3">
        <w:rPr>
          <w:rFonts w:asciiTheme="minorHAnsi" w:hAnsiTheme="minorHAnsi"/>
          <w:sz w:val="22"/>
          <w:szCs w:val="22"/>
        </w:rPr>
        <w:t xml:space="preserve">v této lhůtě </w:t>
      </w:r>
      <w:r w:rsidRPr="003A7AF3">
        <w:rPr>
          <w:rFonts w:asciiTheme="minorHAnsi" w:hAnsiTheme="minorHAnsi"/>
          <w:sz w:val="22"/>
          <w:szCs w:val="22"/>
        </w:rPr>
        <w:t>vrátit</w:t>
      </w:r>
      <w:r w:rsidR="0089168B" w:rsidRPr="003A7AF3">
        <w:rPr>
          <w:rFonts w:asciiTheme="minorHAnsi" w:hAnsiTheme="minorHAnsi"/>
          <w:sz w:val="22"/>
          <w:szCs w:val="22"/>
        </w:rPr>
        <w:t xml:space="preserve">. V takovém případě počíná lhůta k přijetí </w:t>
      </w:r>
      <w:r w:rsidR="000C561B">
        <w:rPr>
          <w:rFonts w:asciiTheme="minorHAnsi" w:hAnsiTheme="minorHAnsi"/>
          <w:sz w:val="22"/>
          <w:szCs w:val="22"/>
        </w:rPr>
        <w:t>Výzvy</w:t>
      </w:r>
      <w:r w:rsidR="007B5590" w:rsidRPr="003A7AF3">
        <w:rPr>
          <w:rFonts w:asciiTheme="minorHAnsi" w:hAnsiTheme="minorHAnsi"/>
          <w:sz w:val="22"/>
          <w:szCs w:val="22"/>
        </w:rPr>
        <w:t xml:space="preserve"> a k poskytnutí plnění dle takovéto </w:t>
      </w:r>
      <w:r w:rsidR="000C561B">
        <w:rPr>
          <w:rFonts w:asciiTheme="minorHAnsi" w:hAnsiTheme="minorHAnsi"/>
          <w:sz w:val="22"/>
          <w:szCs w:val="22"/>
        </w:rPr>
        <w:t>Výzvy</w:t>
      </w:r>
      <w:r w:rsidR="0089168B" w:rsidRPr="003A7AF3">
        <w:rPr>
          <w:rFonts w:asciiTheme="minorHAnsi" w:hAnsiTheme="minorHAnsi"/>
          <w:sz w:val="22"/>
          <w:szCs w:val="22"/>
        </w:rPr>
        <w:t xml:space="preserve"> </w:t>
      </w:r>
      <w:r w:rsidR="007B5590" w:rsidRPr="003A7AF3">
        <w:rPr>
          <w:rFonts w:asciiTheme="minorHAnsi" w:hAnsiTheme="minorHAnsi"/>
          <w:sz w:val="22"/>
          <w:szCs w:val="22"/>
        </w:rPr>
        <w:t xml:space="preserve">běžet až </w:t>
      </w:r>
      <w:r w:rsidR="0089168B" w:rsidRPr="003A7AF3">
        <w:rPr>
          <w:rFonts w:asciiTheme="minorHAnsi" w:hAnsiTheme="minorHAnsi"/>
          <w:sz w:val="22"/>
          <w:szCs w:val="22"/>
        </w:rPr>
        <w:t xml:space="preserve">od doručení řádně doplněné či opravené </w:t>
      </w:r>
      <w:r w:rsidR="000C561B">
        <w:rPr>
          <w:rFonts w:asciiTheme="minorHAnsi" w:hAnsiTheme="minorHAnsi"/>
          <w:sz w:val="22"/>
          <w:szCs w:val="22"/>
        </w:rPr>
        <w:t>Výzvy</w:t>
      </w:r>
      <w:r w:rsidR="0089168B" w:rsidRPr="003A7AF3">
        <w:rPr>
          <w:rFonts w:asciiTheme="minorHAnsi" w:hAnsiTheme="minorHAnsi"/>
          <w:sz w:val="22"/>
          <w:szCs w:val="22"/>
        </w:rPr>
        <w:t xml:space="preserve"> Kupujícího Prodávajícímu. P</w:t>
      </w:r>
      <w:r w:rsidR="00B63671" w:rsidRPr="003A7AF3">
        <w:rPr>
          <w:rFonts w:asciiTheme="minorHAnsi" w:hAnsiTheme="minorHAnsi"/>
          <w:sz w:val="22"/>
          <w:szCs w:val="22"/>
        </w:rPr>
        <w:t>okud </w:t>
      </w:r>
      <w:r w:rsidRPr="003A7AF3">
        <w:rPr>
          <w:rFonts w:asciiTheme="minorHAnsi" w:hAnsiTheme="minorHAnsi"/>
          <w:sz w:val="22"/>
          <w:szCs w:val="22"/>
        </w:rPr>
        <w:t xml:space="preserve">Prodávající v této lhůtě Kupujícímu </w:t>
      </w:r>
      <w:r w:rsidR="000C561B">
        <w:rPr>
          <w:rFonts w:asciiTheme="minorHAnsi" w:hAnsiTheme="minorHAnsi"/>
          <w:sz w:val="22"/>
          <w:szCs w:val="22"/>
        </w:rPr>
        <w:t>Výzvu</w:t>
      </w:r>
      <w:r w:rsidRPr="003A7AF3">
        <w:rPr>
          <w:rFonts w:asciiTheme="minorHAnsi" w:hAnsiTheme="minorHAnsi"/>
          <w:sz w:val="22"/>
          <w:szCs w:val="22"/>
        </w:rPr>
        <w:t xml:space="preserve"> nevrátí</w:t>
      </w:r>
      <w:r w:rsidR="00B72BA6">
        <w:rPr>
          <w:rFonts w:asciiTheme="minorHAnsi" w:hAnsiTheme="minorHAnsi"/>
          <w:sz w:val="22"/>
          <w:szCs w:val="22"/>
        </w:rPr>
        <w:t>,</w:t>
      </w:r>
      <w:r w:rsidRPr="003A7AF3">
        <w:rPr>
          <w:rFonts w:asciiTheme="minorHAnsi" w:hAnsiTheme="minorHAnsi"/>
          <w:sz w:val="22"/>
          <w:szCs w:val="22"/>
        </w:rPr>
        <w:t xml:space="preserve"> je </w:t>
      </w:r>
      <w:r w:rsidR="000C561B">
        <w:rPr>
          <w:rFonts w:asciiTheme="minorHAnsi" w:hAnsiTheme="minorHAnsi"/>
          <w:sz w:val="22"/>
          <w:szCs w:val="22"/>
        </w:rPr>
        <w:t>Výzv</w:t>
      </w:r>
      <w:r w:rsidR="00B72BA6">
        <w:rPr>
          <w:rFonts w:asciiTheme="minorHAnsi" w:hAnsiTheme="minorHAnsi"/>
          <w:sz w:val="22"/>
          <w:szCs w:val="22"/>
        </w:rPr>
        <w:t>a</w:t>
      </w:r>
      <w:r w:rsidRPr="003A7AF3">
        <w:rPr>
          <w:rFonts w:asciiTheme="minorHAnsi" w:hAnsiTheme="minorHAnsi"/>
          <w:sz w:val="22"/>
          <w:szCs w:val="22"/>
        </w:rPr>
        <w:t xml:space="preserve"> považována</w:t>
      </w:r>
      <w:r w:rsidR="00B63671" w:rsidRPr="003A7AF3">
        <w:rPr>
          <w:rFonts w:asciiTheme="minorHAnsi" w:hAnsiTheme="minorHAnsi"/>
          <w:sz w:val="22"/>
          <w:szCs w:val="22"/>
        </w:rPr>
        <w:t xml:space="preserve"> za </w:t>
      </w:r>
      <w:r w:rsidR="0089168B" w:rsidRPr="003A7AF3">
        <w:rPr>
          <w:rFonts w:asciiTheme="minorHAnsi" w:hAnsiTheme="minorHAnsi"/>
          <w:sz w:val="22"/>
          <w:szCs w:val="22"/>
        </w:rPr>
        <w:t>bezvadnou</w:t>
      </w:r>
      <w:r w:rsidRPr="003A7AF3">
        <w:rPr>
          <w:rFonts w:asciiTheme="minorHAnsi" w:hAnsiTheme="minorHAnsi"/>
          <w:sz w:val="22"/>
          <w:szCs w:val="22"/>
        </w:rPr>
        <w:t xml:space="preserve">. </w:t>
      </w:r>
    </w:p>
    <w:p w14:paraId="58A5CBCA" w14:textId="66B66ED9" w:rsidR="00942402" w:rsidRDefault="00942402" w:rsidP="00942402">
      <w:pPr>
        <w:numPr>
          <w:ilvl w:val="1"/>
          <w:numId w:val="2"/>
        </w:numPr>
        <w:tabs>
          <w:tab w:val="num" w:pos="540"/>
        </w:tabs>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Řádné předání</w:t>
      </w:r>
      <w:r w:rsidR="00FD2AF3">
        <w:rPr>
          <w:rFonts w:asciiTheme="minorHAnsi" w:hAnsiTheme="minorHAnsi"/>
          <w:sz w:val="22"/>
          <w:szCs w:val="22"/>
        </w:rPr>
        <w:t xml:space="preserve"> a </w:t>
      </w:r>
      <w:r w:rsidRPr="003A7AF3">
        <w:rPr>
          <w:rFonts w:asciiTheme="minorHAnsi" w:hAnsiTheme="minorHAnsi"/>
          <w:sz w:val="22"/>
          <w:szCs w:val="22"/>
        </w:rPr>
        <w:t xml:space="preserve">převzetí </w:t>
      </w:r>
      <w:r w:rsidR="00AD0BAA">
        <w:rPr>
          <w:rFonts w:asciiTheme="minorHAnsi" w:hAnsiTheme="minorHAnsi"/>
          <w:sz w:val="22"/>
          <w:szCs w:val="22"/>
        </w:rPr>
        <w:t xml:space="preserve">vodoměru </w:t>
      </w:r>
      <w:r w:rsidR="00E079BC" w:rsidRPr="003A7AF3">
        <w:rPr>
          <w:rFonts w:asciiTheme="minorHAnsi" w:hAnsiTheme="minorHAnsi"/>
          <w:sz w:val="22"/>
          <w:szCs w:val="22"/>
        </w:rPr>
        <w:t>potvrdí</w:t>
      </w:r>
      <w:r w:rsidRPr="003A7AF3">
        <w:rPr>
          <w:rFonts w:asciiTheme="minorHAnsi" w:hAnsiTheme="minorHAnsi"/>
          <w:sz w:val="22"/>
          <w:szCs w:val="22"/>
        </w:rPr>
        <w:t xml:space="preserve"> Kupující</w:t>
      </w:r>
      <w:r w:rsidR="00E079BC" w:rsidRPr="003A7AF3">
        <w:rPr>
          <w:rFonts w:asciiTheme="minorHAnsi" w:hAnsiTheme="minorHAnsi"/>
          <w:sz w:val="22"/>
          <w:szCs w:val="22"/>
        </w:rPr>
        <w:t xml:space="preserve"> vždy</w:t>
      </w:r>
      <w:r w:rsidRPr="003A7AF3">
        <w:rPr>
          <w:rFonts w:asciiTheme="minorHAnsi" w:hAnsiTheme="minorHAnsi"/>
          <w:sz w:val="22"/>
          <w:szCs w:val="22"/>
        </w:rPr>
        <w:t xml:space="preserve"> zápisem a svým podpisem v dodacím listu vystaveném Prodávajícím.</w:t>
      </w:r>
      <w:r w:rsidR="009E71FA" w:rsidRPr="003A7AF3">
        <w:rPr>
          <w:rFonts w:asciiTheme="minorHAnsi" w:hAnsiTheme="minorHAnsi"/>
          <w:sz w:val="22"/>
          <w:szCs w:val="22"/>
        </w:rPr>
        <w:t xml:space="preserve"> Dodací list bude dále obsahovat přesný údaj o </w:t>
      </w:r>
      <w:r w:rsidR="00BC5511" w:rsidRPr="003A7AF3">
        <w:rPr>
          <w:rFonts w:asciiTheme="minorHAnsi" w:hAnsiTheme="minorHAnsi"/>
          <w:sz w:val="22"/>
          <w:szCs w:val="22"/>
        </w:rPr>
        <w:t>skutečně odebraném</w:t>
      </w:r>
      <w:r w:rsidR="00AD0BAA">
        <w:rPr>
          <w:rFonts w:asciiTheme="minorHAnsi" w:hAnsiTheme="minorHAnsi"/>
          <w:sz w:val="22"/>
          <w:szCs w:val="22"/>
        </w:rPr>
        <w:t xml:space="preserve"> </w:t>
      </w:r>
      <w:r w:rsidR="009E71FA" w:rsidRPr="003A7AF3">
        <w:rPr>
          <w:rFonts w:asciiTheme="minorHAnsi" w:hAnsiTheme="minorHAnsi"/>
          <w:sz w:val="22"/>
          <w:szCs w:val="22"/>
        </w:rPr>
        <w:t xml:space="preserve">množství </w:t>
      </w:r>
      <w:r w:rsidR="00AD0BAA">
        <w:rPr>
          <w:rFonts w:asciiTheme="minorHAnsi" w:hAnsiTheme="minorHAnsi"/>
          <w:sz w:val="22"/>
          <w:szCs w:val="22"/>
        </w:rPr>
        <w:t>vodoměrů</w:t>
      </w:r>
      <w:r w:rsidR="009E71FA" w:rsidRPr="003A7AF3">
        <w:rPr>
          <w:rFonts w:asciiTheme="minorHAnsi" w:hAnsiTheme="minorHAnsi"/>
          <w:sz w:val="22"/>
          <w:szCs w:val="22"/>
        </w:rPr>
        <w:t xml:space="preserve"> v</w:t>
      </w:r>
      <w:r w:rsidR="00AD0BAA">
        <w:rPr>
          <w:rFonts w:asciiTheme="minorHAnsi" w:hAnsiTheme="minorHAnsi"/>
          <w:sz w:val="22"/>
          <w:szCs w:val="22"/>
        </w:rPr>
        <w:t> typech</w:t>
      </w:r>
      <w:r w:rsidR="009E71FA" w:rsidRPr="003A7AF3">
        <w:rPr>
          <w:rFonts w:asciiTheme="minorHAnsi" w:hAnsiTheme="minorHAnsi"/>
          <w:sz w:val="22"/>
          <w:szCs w:val="22"/>
        </w:rPr>
        <w:t xml:space="preserve">. Vlastnické právo k dodávanému </w:t>
      </w:r>
      <w:r w:rsidR="00AD0BAA">
        <w:rPr>
          <w:rFonts w:asciiTheme="minorHAnsi" w:hAnsiTheme="minorHAnsi"/>
          <w:sz w:val="22"/>
          <w:szCs w:val="22"/>
        </w:rPr>
        <w:t xml:space="preserve">vodoměru </w:t>
      </w:r>
      <w:r w:rsidR="004D241E" w:rsidRPr="003A7AF3">
        <w:rPr>
          <w:rFonts w:asciiTheme="minorHAnsi" w:hAnsiTheme="minorHAnsi"/>
          <w:sz w:val="22"/>
          <w:szCs w:val="22"/>
        </w:rPr>
        <w:t xml:space="preserve">přechází na Kupujícího </w:t>
      </w:r>
      <w:r w:rsidR="009E71FA" w:rsidRPr="003A7AF3">
        <w:rPr>
          <w:rFonts w:asciiTheme="minorHAnsi" w:hAnsiTheme="minorHAnsi"/>
          <w:sz w:val="22"/>
          <w:szCs w:val="22"/>
        </w:rPr>
        <w:t>okamžikem potvrzení dodacího listu, který splňuje podmínky uvedené v tomto článku</w:t>
      </w:r>
      <w:r w:rsidR="00325FEF" w:rsidRPr="003A7AF3">
        <w:rPr>
          <w:rFonts w:asciiTheme="minorHAnsi" w:hAnsiTheme="minorHAnsi"/>
          <w:sz w:val="22"/>
          <w:szCs w:val="22"/>
        </w:rPr>
        <w:t xml:space="preserve"> </w:t>
      </w:r>
      <w:r w:rsidR="000C561B">
        <w:rPr>
          <w:rFonts w:asciiTheme="minorHAnsi" w:hAnsiTheme="minorHAnsi"/>
          <w:sz w:val="22"/>
          <w:szCs w:val="22"/>
        </w:rPr>
        <w:t>Dohody</w:t>
      </w:r>
      <w:r w:rsidR="009E71FA" w:rsidRPr="003A7AF3">
        <w:rPr>
          <w:rFonts w:asciiTheme="minorHAnsi" w:hAnsiTheme="minorHAnsi"/>
          <w:sz w:val="22"/>
          <w:szCs w:val="22"/>
        </w:rPr>
        <w:t>.</w:t>
      </w:r>
    </w:p>
    <w:p w14:paraId="6B87E51D" w14:textId="77777777" w:rsidR="00E15B61" w:rsidRPr="003A7AF3" w:rsidRDefault="00942402" w:rsidP="0096610F">
      <w:pPr>
        <w:keepNext/>
        <w:numPr>
          <w:ilvl w:val="0"/>
          <w:numId w:val="2"/>
        </w:numPr>
        <w:pBdr>
          <w:top w:val="single" w:sz="4" w:space="1" w:color="auto"/>
          <w:left w:val="single" w:sz="4" w:space="4" w:color="auto"/>
          <w:bottom w:val="single" w:sz="4" w:space="1" w:color="auto"/>
          <w:right w:val="single" w:sz="4" w:space="4" w:color="auto"/>
        </w:pBdr>
        <w:shd w:val="clear" w:color="auto" w:fill="CCFFCC"/>
        <w:tabs>
          <w:tab w:val="clear" w:pos="393"/>
          <w:tab w:val="num" w:pos="360"/>
        </w:tabs>
        <w:spacing w:before="240" w:line="26" w:lineRule="atLeast"/>
        <w:ind w:left="391" w:hanging="397"/>
        <w:jc w:val="center"/>
        <w:rPr>
          <w:rFonts w:asciiTheme="minorHAnsi" w:hAnsiTheme="minorHAnsi"/>
          <w:b/>
          <w:bCs/>
        </w:rPr>
      </w:pPr>
      <w:r w:rsidRPr="003A7AF3">
        <w:rPr>
          <w:rFonts w:asciiTheme="minorHAnsi" w:hAnsiTheme="minorHAnsi"/>
          <w:b/>
          <w:bCs/>
        </w:rPr>
        <w:t xml:space="preserve">Další podmínky plnění </w:t>
      </w:r>
    </w:p>
    <w:p w14:paraId="576D767B" w14:textId="05BF4BF9" w:rsidR="00942402" w:rsidRPr="003A7AF3" w:rsidRDefault="00942402" w:rsidP="004C3C77">
      <w:pPr>
        <w:numPr>
          <w:ilvl w:val="1"/>
          <w:numId w:val="2"/>
        </w:numPr>
        <w:tabs>
          <w:tab w:val="num" w:pos="540"/>
        </w:tabs>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 xml:space="preserve">Prodávající se zavazuje poskytovat Kupujícímu bezplatně přehled o realizovaných </w:t>
      </w:r>
      <w:proofErr w:type="gramStart"/>
      <w:r w:rsidRPr="003A7AF3">
        <w:rPr>
          <w:rFonts w:asciiTheme="minorHAnsi" w:hAnsiTheme="minorHAnsi"/>
          <w:sz w:val="22"/>
          <w:szCs w:val="22"/>
        </w:rPr>
        <w:t>dodávkách</w:t>
      </w:r>
      <w:r w:rsidR="00AD0BAA">
        <w:rPr>
          <w:rFonts w:asciiTheme="minorHAnsi" w:hAnsiTheme="minorHAnsi"/>
          <w:sz w:val="22"/>
          <w:szCs w:val="22"/>
        </w:rPr>
        <w:t xml:space="preserve">  vodoměrů</w:t>
      </w:r>
      <w:proofErr w:type="gramEnd"/>
      <w:r w:rsidRPr="003A7AF3">
        <w:rPr>
          <w:rFonts w:asciiTheme="minorHAnsi" w:hAnsiTheme="minorHAnsi"/>
          <w:sz w:val="22"/>
          <w:szCs w:val="22"/>
        </w:rPr>
        <w:t xml:space="preserve"> za jednotlivé kalendářní </w:t>
      </w:r>
      <w:r w:rsidR="00AD0BAA">
        <w:rPr>
          <w:rFonts w:asciiTheme="minorHAnsi" w:hAnsiTheme="minorHAnsi"/>
          <w:sz w:val="22"/>
          <w:szCs w:val="22"/>
        </w:rPr>
        <w:t>roky</w:t>
      </w:r>
      <w:r w:rsidRPr="003A7AF3">
        <w:rPr>
          <w:rFonts w:asciiTheme="minorHAnsi" w:hAnsiTheme="minorHAnsi"/>
          <w:sz w:val="22"/>
          <w:szCs w:val="22"/>
        </w:rPr>
        <w:t xml:space="preserve"> vždy do </w:t>
      </w:r>
      <w:r w:rsidR="00AD0BAA">
        <w:rPr>
          <w:rFonts w:asciiTheme="minorHAnsi" w:hAnsiTheme="minorHAnsi"/>
          <w:sz w:val="22"/>
          <w:szCs w:val="22"/>
        </w:rPr>
        <w:t>třetího</w:t>
      </w:r>
      <w:r w:rsidRPr="003A7AF3">
        <w:rPr>
          <w:rFonts w:asciiTheme="minorHAnsi" w:hAnsiTheme="minorHAnsi"/>
          <w:sz w:val="22"/>
          <w:szCs w:val="22"/>
        </w:rPr>
        <w:t xml:space="preserve"> kalendářního měsíce následujícího po kalendářním </w:t>
      </w:r>
      <w:r w:rsidR="00AD0BAA">
        <w:rPr>
          <w:rFonts w:asciiTheme="minorHAnsi" w:hAnsiTheme="minorHAnsi"/>
          <w:sz w:val="22"/>
          <w:szCs w:val="22"/>
        </w:rPr>
        <w:t>roku</w:t>
      </w:r>
      <w:r w:rsidRPr="003A7AF3">
        <w:rPr>
          <w:rFonts w:asciiTheme="minorHAnsi" w:hAnsiTheme="minorHAnsi"/>
          <w:sz w:val="22"/>
          <w:szCs w:val="22"/>
        </w:rPr>
        <w:t>, ve kterém byly dodávky</w:t>
      </w:r>
      <w:r w:rsidR="00AD0BAA">
        <w:rPr>
          <w:rFonts w:asciiTheme="minorHAnsi" w:hAnsiTheme="minorHAnsi"/>
          <w:sz w:val="22"/>
          <w:szCs w:val="22"/>
        </w:rPr>
        <w:t xml:space="preserve"> vodoměrů</w:t>
      </w:r>
      <w:r w:rsidRPr="003A7AF3">
        <w:rPr>
          <w:rFonts w:asciiTheme="minorHAnsi" w:hAnsiTheme="minorHAnsi"/>
          <w:sz w:val="22"/>
          <w:szCs w:val="22"/>
        </w:rPr>
        <w:t xml:space="preserve"> realizovány, a to v elektronické podobě ve formátu dohodnutém smluvními stranami. Tento přehled bude zpracován vždy </w:t>
      </w:r>
      <w:r w:rsidRPr="003A7AF3">
        <w:rPr>
          <w:rFonts w:asciiTheme="minorHAnsi" w:hAnsiTheme="minorHAnsi"/>
          <w:sz w:val="22"/>
          <w:szCs w:val="22"/>
        </w:rPr>
        <w:lastRenderedPageBreak/>
        <w:t xml:space="preserve">v členění dle jednotlivých </w:t>
      </w:r>
      <w:r w:rsidR="00AD0BAA">
        <w:rPr>
          <w:rFonts w:asciiTheme="minorHAnsi" w:hAnsiTheme="minorHAnsi"/>
          <w:sz w:val="22"/>
          <w:szCs w:val="22"/>
        </w:rPr>
        <w:t>typů vodoměrů</w:t>
      </w:r>
      <w:r w:rsidRPr="003A7AF3">
        <w:rPr>
          <w:rFonts w:asciiTheme="minorHAnsi" w:hAnsiTheme="minorHAnsi"/>
          <w:sz w:val="22"/>
          <w:szCs w:val="22"/>
        </w:rPr>
        <w:t xml:space="preserve">, přičemž bude obsahovat alespoň: </w:t>
      </w:r>
      <w:r w:rsidR="009E71FA" w:rsidRPr="003A7AF3">
        <w:rPr>
          <w:rFonts w:asciiTheme="minorHAnsi" w:hAnsiTheme="minorHAnsi"/>
          <w:sz w:val="22"/>
          <w:szCs w:val="22"/>
        </w:rPr>
        <w:t xml:space="preserve">označení </w:t>
      </w:r>
      <w:r w:rsidR="00AD0BAA">
        <w:rPr>
          <w:rFonts w:asciiTheme="minorHAnsi" w:hAnsiTheme="minorHAnsi"/>
          <w:sz w:val="22"/>
          <w:szCs w:val="22"/>
        </w:rPr>
        <w:t>typu vodoměru</w:t>
      </w:r>
      <w:r w:rsidR="009E71FA" w:rsidRPr="003A7AF3">
        <w:rPr>
          <w:rFonts w:asciiTheme="minorHAnsi" w:hAnsiTheme="minorHAnsi"/>
          <w:sz w:val="22"/>
          <w:szCs w:val="22"/>
        </w:rPr>
        <w:t>,</w:t>
      </w:r>
      <w:r w:rsidR="00325FEF" w:rsidRPr="003A7AF3">
        <w:rPr>
          <w:rFonts w:asciiTheme="minorHAnsi" w:hAnsiTheme="minorHAnsi"/>
          <w:sz w:val="22"/>
          <w:szCs w:val="22"/>
        </w:rPr>
        <w:t xml:space="preserve"> skutečně dodané</w:t>
      </w:r>
      <w:r w:rsidR="009E71FA" w:rsidRPr="003A7AF3">
        <w:rPr>
          <w:rFonts w:asciiTheme="minorHAnsi" w:hAnsiTheme="minorHAnsi"/>
          <w:sz w:val="22"/>
          <w:szCs w:val="22"/>
        </w:rPr>
        <w:t xml:space="preserve"> množství,</w:t>
      </w:r>
      <w:r w:rsidR="00A75A9F" w:rsidRPr="003A7AF3">
        <w:rPr>
          <w:rFonts w:asciiTheme="minorHAnsi" w:hAnsiTheme="minorHAnsi"/>
          <w:sz w:val="22"/>
          <w:szCs w:val="22"/>
        </w:rPr>
        <w:t xml:space="preserve"> místo dodání, cenu, datum a</w:t>
      </w:r>
      <w:r w:rsidR="009E71FA" w:rsidRPr="003A7AF3">
        <w:rPr>
          <w:rFonts w:asciiTheme="minorHAnsi" w:hAnsiTheme="minorHAnsi"/>
          <w:sz w:val="22"/>
          <w:szCs w:val="22"/>
        </w:rPr>
        <w:t xml:space="preserve"> </w:t>
      </w:r>
      <w:r w:rsidRPr="003A7AF3">
        <w:rPr>
          <w:rFonts w:asciiTheme="minorHAnsi" w:hAnsiTheme="minorHAnsi"/>
          <w:sz w:val="22"/>
          <w:szCs w:val="22"/>
        </w:rPr>
        <w:t xml:space="preserve">č. faktury. </w:t>
      </w:r>
    </w:p>
    <w:p w14:paraId="1D672AB9" w14:textId="38EFD63E" w:rsidR="003A2C25" w:rsidRPr="004C3C77" w:rsidRDefault="00942402" w:rsidP="004C3C77">
      <w:pPr>
        <w:numPr>
          <w:ilvl w:val="1"/>
          <w:numId w:val="2"/>
        </w:numPr>
        <w:tabs>
          <w:tab w:val="num" w:pos="540"/>
        </w:tabs>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 xml:space="preserve">Prodávající se zavazuje, že provede vhodná opatření tak, aby </w:t>
      </w:r>
      <w:r w:rsidR="00AD0BAA">
        <w:rPr>
          <w:rFonts w:asciiTheme="minorHAnsi" w:hAnsiTheme="minorHAnsi"/>
          <w:sz w:val="22"/>
          <w:szCs w:val="22"/>
        </w:rPr>
        <w:t>vodoměry</w:t>
      </w:r>
      <w:r w:rsidR="00E47154" w:rsidRPr="003A7AF3">
        <w:rPr>
          <w:rFonts w:asciiTheme="minorHAnsi" w:hAnsiTheme="minorHAnsi"/>
          <w:sz w:val="22"/>
          <w:szCs w:val="22"/>
        </w:rPr>
        <w:t xml:space="preserve"> </w:t>
      </w:r>
      <w:r w:rsidR="00FA2311">
        <w:rPr>
          <w:rFonts w:asciiTheme="minorHAnsi" w:hAnsiTheme="minorHAnsi"/>
          <w:sz w:val="22"/>
          <w:szCs w:val="22"/>
        </w:rPr>
        <w:t>požadované</w:t>
      </w:r>
      <w:r w:rsidRPr="003A7AF3">
        <w:rPr>
          <w:rFonts w:asciiTheme="minorHAnsi" w:hAnsiTheme="minorHAnsi"/>
          <w:sz w:val="22"/>
          <w:szCs w:val="22"/>
        </w:rPr>
        <w:t xml:space="preserve"> Kupujícím byl</w:t>
      </w:r>
      <w:r w:rsidR="00AD0BAA">
        <w:rPr>
          <w:rFonts w:asciiTheme="minorHAnsi" w:hAnsiTheme="minorHAnsi"/>
          <w:sz w:val="22"/>
          <w:szCs w:val="22"/>
        </w:rPr>
        <w:t>y</w:t>
      </w:r>
      <w:r w:rsidR="00661CC0" w:rsidRPr="003A7AF3">
        <w:rPr>
          <w:rFonts w:asciiTheme="minorHAnsi" w:hAnsiTheme="minorHAnsi"/>
          <w:sz w:val="22"/>
          <w:szCs w:val="22"/>
        </w:rPr>
        <w:t xml:space="preserve"> </w:t>
      </w:r>
      <w:r w:rsidR="00325FEF" w:rsidRPr="003A7AF3">
        <w:rPr>
          <w:rFonts w:asciiTheme="minorHAnsi" w:hAnsiTheme="minorHAnsi"/>
          <w:sz w:val="22"/>
          <w:szCs w:val="22"/>
        </w:rPr>
        <w:t>řádně dodán</w:t>
      </w:r>
      <w:r w:rsidR="00AD0BAA">
        <w:rPr>
          <w:rFonts w:asciiTheme="minorHAnsi" w:hAnsiTheme="minorHAnsi"/>
          <w:sz w:val="22"/>
          <w:szCs w:val="22"/>
        </w:rPr>
        <w:t>y</w:t>
      </w:r>
      <w:r w:rsidR="00325FEF" w:rsidRPr="003A7AF3">
        <w:rPr>
          <w:rFonts w:asciiTheme="minorHAnsi" w:hAnsiTheme="minorHAnsi"/>
          <w:sz w:val="22"/>
          <w:szCs w:val="22"/>
        </w:rPr>
        <w:t xml:space="preserve"> v místě a době stanovené v souladu s touto </w:t>
      </w:r>
      <w:r w:rsidR="00FA2311">
        <w:rPr>
          <w:rFonts w:asciiTheme="minorHAnsi" w:hAnsiTheme="minorHAnsi"/>
          <w:sz w:val="22"/>
          <w:szCs w:val="22"/>
        </w:rPr>
        <w:t>Dohodou</w:t>
      </w:r>
      <w:r w:rsidRPr="003A7AF3">
        <w:rPr>
          <w:rFonts w:asciiTheme="minorHAnsi" w:hAnsiTheme="minorHAnsi"/>
          <w:sz w:val="22"/>
          <w:szCs w:val="22"/>
        </w:rPr>
        <w:t>.</w:t>
      </w:r>
    </w:p>
    <w:p w14:paraId="19DEAD1D" w14:textId="16D23479" w:rsidR="002D2A64" w:rsidRDefault="00C672E1" w:rsidP="004C3C77">
      <w:pPr>
        <w:numPr>
          <w:ilvl w:val="1"/>
          <w:numId w:val="2"/>
        </w:numPr>
        <w:tabs>
          <w:tab w:val="num" w:pos="540"/>
        </w:tabs>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Prodávající je povine</w:t>
      </w:r>
      <w:r w:rsidR="000D220F" w:rsidRPr="003A7AF3">
        <w:rPr>
          <w:rFonts w:asciiTheme="minorHAnsi" w:hAnsiTheme="minorHAnsi"/>
          <w:sz w:val="22"/>
          <w:szCs w:val="22"/>
        </w:rPr>
        <w:t xml:space="preserve">n zajistit, aby jednotlivé </w:t>
      </w:r>
      <w:r w:rsidR="00AD0BAA">
        <w:rPr>
          <w:rFonts w:asciiTheme="minorHAnsi" w:hAnsiTheme="minorHAnsi"/>
          <w:sz w:val="22"/>
          <w:szCs w:val="22"/>
        </w:rPr>
        <w:t>typy</w:t>
      </w:r>
      <w:r w:rsidRPr="003A7AF3">
        <w:rPr>
          <w:rFonts w:asciiTheme="minorHAnsi" w:hAnsiTheme="minorHAnsi"/>
          <w:sz w:val="22"/>
          <w:szCs w:val="22"/>
        </w:rPr>
        <w:t xml:space="preserve"> dodávan</w:t>
      </w:r>
      <w:r w:rsidR="00AD0BAA">
        <w:rPr>
          <w:rFonts w:asciiTheme="minorHAnsi" w:hAnsiTheme="minorHAnsi"/>
          <w:sz w:val="22"/>
          <w:szCs w:val="22"/>
        </w:rPr>
        <w:t>ých vodoměrů</w:t>
      </w:r>
      <w:r w:rsidRPr="003A7AF3">
        <w:rPr>
          <w:rFonts w:asciiTheme="minorHAnsi" w:hAnsiTheme="minorHAnsi"/>
          <w:sz w:val="22"/>
          <w:szCs w:val="22"/>
        </w:rPr>
        <w:t xml:space="preserve"> odpovídaly</w:t>
      </w:r>
      <w:r w:rsidR="00296162">
        <w:rPr>
          <w:rFonts w:asciiTheme="minorHAnsi" w:hAnsiTheme="minorHAnsi"/>
          <w:sz w:val="22"/>
          <w:szCs w:val="22"/>
        </w:rPr>
        <w:t xml:space="preserve"> </w:t>
      </w:r>
      <w:r w:rsidR="00AD0BAA">
        <w:rPr>
          <w:rFonts w:asciiTheme="minorHAnsi" w:hAnsiTheme="minorHAnsi"/>
          <w:sz w:val="22"/>
          <w:szCs w:val="22"/>
        </w:rPr>
        <w:t xml:space="preserve">příloze č. </w:t>
      </w:r>
      <w:r w:rsidR="00C75ABE">
        <w:rPr>
          <w:rFonts w:asciiTheme="minorHAnsi" w:hAnsiTheme="minorHAnsi"/>
          <w:sz w:val="22"/>
          <w:szCs w:val="22"/>
        </w:rPr>
        <w:t>1</w:t>
      </w:r>
      <w:r w:rsidR="00AD0BAA">
        <w:rPr>
          <w:rFonts w:asciiTheme="minorHAnsi" w:hAnsiTheme="minorHAnsi"/>
          <w:sz w:val="22"/>
          <w:szCs w:val="22"/>
        </w:rPr>
        <w:t xml:space="preserve"> této Dohody</w:t>
      </w:r>
      <w:r w:rsidRPr="003A7AF3">
        <w:rPr>
          <w:rFonts w:asciiTheme="minorHAnsi" w:hAnsiTheme="minorHAnsi"/>
          <w:sz w:val="22"/>
          <w:szCs w:val="22"/>
        </w:rPr>
        <w:t>.</w:t>
      </w:r>
      <w:r w:rsidR="002D2A64" w:rsidRPr="003A7AF3">
        <w:rPr>
          <w:rFonts w:asciiTheme="minorHAnsi" w:hAnsiTheme="minorHAnsi"/>
          <w:sz w:val="22"/>
          <w:szCs w:val="22"/>
        </w:rPr>
        <w:t xml:space="preserve"> </w:t>
      </w:r>
      <w:r w:rsidR="0015023E" w:rsidRPr="003A7AF3">
        <w:rPr>
          <w:rFonts w:asciiTheme="minorHAnsi" w:hAnsiTheme="minorHAnsi"/>
          <w:sz w:val="22"/>
          <w:szCs w:val="22"/>
        </w:rPr>
        <w:t xml:space="preserve">Prodávající je povinen na žádost Kupujícího kdykoliv za </w:t>
      </w:r>
      <w:r w:rsidR="00325FEF" w:rsidRPr="003A7AF3">
        <w:rPr>
          <w:rFonts w:asciiTheme="minorHAnsi" w:hAnsiTheme="minorHAnsi"/>
          <w:sz w:val="22"/>
          <w:szCs w:val="22"/>
        </w:rPr>
        <w:t xml:space="preserve">trvání </w:t>
      </w:r>
      <w:r w:rsidR="009D0E32">
        <w:rPr>
          <w:rFonts w:asciiTheme="minorHAnsi" w:hAnsiTheme="minorHAnsi"/>
          <w:sz w:val="22"/>
          <w:szCs w:val="22"/>
        </w:rPr>
        <w:t>Dohody</w:t>
      </w:r>
      <w:r w:rsidR="0015023E" w:rsidRPr="003A7AF3">
        <w:rPr>
          <w:rFonts w:asciiTheme="minorHAnsi" w:hAnsiTheme="minorHAnsi"/>
          <w:sz w:val="22"/>
          <w:szCs w:val="22"/>
        </w:rPr>
        <w:t xml:space="preserve"> předložit Kupujícímu </w:t>
      </w:r>
      <w:r w:rsidR="00325FEF" w:rsidRPr="003A7AF3">
        <w:rPr>
          <w:rFonts w:asciiTheme="minorHAnsi" w:hAnsiTheme="minorHAnsi"/>
          <w:sz w:val="22"/>
          <w:szCs w:val="22"/>
        </w:rPr>
        <w:t>relevantní doklady osvědčující tuto skutečnost</w:t>
      </w:r>
      <w:r w:rsidR="00EA5914" w:rsidRPr="003A7AF3">
        <w:rPr>
          <w:rFonts w:asciiTheme="minorHAnsi" w:hAnsiTheme="minorHAnsi"/>
          <w:sz w:val="22"/>
          <w:szCs w:val="22"/>
        </w:rPr>
        <w:t>.</w:t>
      </w:r>
    </w:p>
    <w:p w14:paraId="406D3793" w14:textId="77777777" w:rsidR="00942402" w:rsidRPr="003A7AF3" w:rsidRDefault="00942402" w:rsidP="0096610F">
      <w:pPr>
        <w:keepNext/>
        <w:numPr>
          <w:ilvl w:val="0"/>
          <w:numId w:val="2"/>
        </w:numPr>
        <w:pBdr>
          <w:top w:val="single" w:sz="4" w:space="1" w:color="auto"/>
          <w:left w:val="single" w:sz="4" w:space="4" w:color="auto"/>
          <w:bottom w:val="single" w:sz="4" w:space="1" w:color="auto"/>
          <w:right w:val="single" w:sz="4" w:space="4" w:color="auto"/>
        </w:pBdr>
        <w:shd w:val="clear" w:color="auto" w:fill="CCFFCC"/>
        <w:tabs>
          <w:tab w:val="clear" w:pos="393"/>
          <w:tab w:val="num" w:pos="360"/>
        </w:tabs>
        <w:spacing w:before="240" w:line="26" w:lineRule="atLeast"/>
        <w:ind w:left="391" w:hanging="397"/>
        <w:jc w:val="center"/>
        <w:rPr>
          <w:rFonts w:asciiTheme="minorHAnsi" w:hAnsiTheme="minorHAnsi"/>
          <w:b/>
          <w:bCs/>
        </w:rPr>
      </w:pPr>
      <w:r w:rsidRPr="003A7AF3">
        <w:rPr>
          <w:rFonts w:asciiTheme="minorHAnsi" w:hAnsiTheme="minorHAnsi"/>
          <w:b/>
          <w:bCs/>
        </w:rPr>
        <w:t>Kupní cena</w:t>
      </w:r>
    </w:p>
    <w:p w14:paraId="38F9C8C3" w14:textId="1933D575" w:rsidR="00942402" w:rsidRPr="003A7AF3" w:rsidRDefault="00942402" w:rsidP="00FF62C6">
      <w:pPr>
        <w:numPr>
          <w:ilvl w:val="1"/>
          <w:numId w:val="2"/>
        </w:numPr>
        <w:tabs>
          <w:tab w:val="num" w:pos="540"/>
        </w:tabs>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Kupující bude Prodávajícímu hradit</w:t>
      </w:r>
      <w:r w:rsidR="003C0632" w:rsidRPr="003A7AF3">
        <w:rPr>
          <w:rFonts w:asciiTheme="minorHAnsi" w:hAnsiTheme="minorHAnsi"/>
          <w:sz w:val="22"/>
          <w:szCs w:val="22"/>
        </w:rPr>
        <w:t xml:space="preserve"> cenu pouze za skutečně odebrané</w:t>
      </w:r>
      <w:r w:rsidR="00AD0BAA">
        <w:rPr>
          <w:rFonts w:asciiTheme="minorHAnsi" w:hAnsiTheme="minorHAnsi"/>
          <w:sz w:val="22"/>
          <w:szCs w:val="22"/>
        </w:rPr>
        <w:t xml:space="preserve"> </w:t>
      </w:r>
      <w:r w:rsidR="009E32FB" w:rsidRPr="003A7AF3">
        <w:rPr>
          <w:rFonts w:asciiTheme="minorHAnsi" w:hAnsiTheme="minorHAnsi"/>
          <w:sz w:val="22"/>
          <w:szCs w:val="22"/>
        </w:rPr>
        <w:t>množství</w:t>
      </w:r>
      <w:r w:rsidRPr="003A7AF3">
        <w:rPr>
          <w:rFonts w:asciiTheme="minorHAnsi" w:hAnsiTheme="minorHAnsi"/>
          <w:sz w:val="22"/>
          <w:szCs w:val="22"/>
        </w:rPr>
        <w:t xml:space="preserve"> </w:t>
      </w:r>
      <w:r w:rsidR="00AD0BAA">
        <w:rPr>
          <w:rFonts w:asciiTheme="minorHAnsi" w:hAnsiTheme="minorHAnsi"/>
          <w:sz w:val="22"/>
          <w:szCs w:val="22"/>
        </w:rPr>
        <w:t>vodoměrů</w:t>
      </w:r>
      <w:r w:rsidR="00517C22" w:rsidRPr="003A7AF3">
        <w:rPr>
          <w:rFonts w:asciiTheme="minorHAnsi" w:hAnsiTheme="minorHAnsi"/>
          <w:sz w:val="22"/>
          <w:szCs w:val="22"/>
        </w:rPr>
        <w:t>,</w:t>
      </w:r>
      <w:r w:rsidR="00E47154" w:rsidRPr="003A7AF3">
        <w:rPr>
          <w:rFonts w:asciiTheme="minorHAnsi" w:hAnsiTheme="minorHAnsi"/>
          <w:sz w:val="22"/>
          <w:szCs w:val="22"/>
        </w:rPr>
        <w:t xml:space="preserve"> stanovenou pro konkrétní </w:t>
      </w:r>
      <w:r w:rsidR="00AD0BAA">
        <w:rPr>
          <w:rFonts w:asciiTheme="minorHAnsi" w:hAnsiTheme="minorHAnsi"/>
          <w:sz w:val="22"/>
          <w:szCs w:val="22"/>
        </w:rPr>
        <w:t>typ vodoměrů</w:t>
      </w:r>
      <w:r w:rsidR="00C672E1" w:rsidRPr="003A7AF3">
        <w:rPr>
          <w:rFonts w:asciiTheme="minorHAnsi" w:hAnsiTheme="minorHAnsi"/>
          <w:sz w:val="22"/>
          <w:szCs w:val="22"/>
        </w:rPr>
        <w:t xml:space="preserve"> </w:t>
      </w:r>
      <w:r w:rsidRPr="003A7AF3">
        <w:rPr>
          <w:rFonts w:asciiTheme="minorHAnsi" w:hAnsiTheme="minorHAnsi"/>
          <w:sz w:val="22"/>
          <w:szCs w:val="22"/>
        </w:rPr>
        <w:t xml:space="preserve">dle </w:t>
      </w:r>
      <w:r w:rsidR="007B5590" w:rsidRPr="003A7AF3">
        <w:rPr>
          <w:rFonts w:asciiTheme="minorHAnsi" w:hAnsiTheme="minorHAnsi"/>
          <w:sz w:val="22"/>
          <w:szCs w:val="22"/>
        </w:rPr>
        <w:t xml:space="preserve">jednotkových </w:t>
      </w:r>
      <w:r w:rsidRPr="003A7AF3">
        <w:rPr>
          <w:rFonts w:asciiTheme="minorHAnsi" w:hAnsiTheme="minorHAnsi"/>
          <w:sz w:val="22"/>
          <w:szCs w:val="22"/>
        </w:rPr>
        <w:t>cen</w:t>
      </w:r>
      <w:r w:rsidR="005E69ED">
        <w:rPr>
          <w:rFonts w:asciiTheme="minorHAnsi" w:hAnsiTheme="minorHAnsi"/>
          <w:sz w:val="22"/>
          <w:szCs w:val="22"/>
        </w:rPr>
        <w:t>,</w:t>
      </w:r>
      <w:r w:rsidR="00D63AD9">
        <w:rPr>
          <w:rFonts w:asciiTheme="minorHAnsi" w:hAnsiTheme="minorHAnsi"/>
          <w:sz w:val="22"/>
          <w:szCs w:val="22"/>
        </w:rPr>
        <w:t xml:space="preserve"> </w:t>
      </w:r>
      <w:r w:rsidRPr="003A7AF3">
        <w:rPr>
          <w:rFonts w:asciiTheme="minorHAnsi" w:hAnsiTheme="minorHAnsi"/>
          <w:sz w:val="22"/>
          <w:szCs w:val="22"/>
        </w:rPr>
        <w:t xml:space="preserve">uvedených </w:t>
      </w:r>
      <w:r w:rsidR="003C0632" w:rsidRPr="003A7AF3">
        <w:rPr>
          <w:rFonts w:asciiTheme="minorHAnsi" w:hAnsiTheme="minorHAnsi"/>
          <w:sz w:val="22"/>
          <w:szCs w:val="22"/>
        </w:rPr>
        <w:t xml:space="preserve">čl. 6.2 </w:t>
      </w:r>
      <w:r w:rsidR="00077F31">
        <w:rPr>
          <w:rFonts w:asciiTheme="minorHAnsi" w:hAnsiTheme="minorHAnsi"/>
          <w:sz w:val="22"/>
          <w:szCs w:val="22"/>
        </w:rPr>
        <w:t>Dohody</w:t>
      </w:r>
      <w:r w:rsidR="003C0632" w:rsidRPr="003A7AF3">
        <w:rPr>
          <w:rFonts w:asciiTheme="minorHAnsi" w:hAnsiTheme="minorHAnsi"/>
          <w:sz w:val="22"/>
          <w:szCs w:val="22"/>
        </w:rPr>
        <w:t>. Tyto ceny odpovídají nabídkovým</w:t>
      </w:r>
      <w:r w:rsidRPr="003A7AF3">
        <w:rPr>
          <w:rFonts w:asciiTheme="minorHAnsi" w:hAnsiTheme="minorHAnsi"/>
          <w:sz w:val="22"/>
          <w:szCs w:val="22"/>
        </w:rPr>
        <w:t xml:space="preserve"> cenám uvedeným Prodávajícím v jeho Nabídce. </w:t>
      </w:r>
      <w:r w:rsidR="00517C22" w:rsidRPr="003A7AF3">
        <w:rPr>
          <w:rFonts w:asciiTheme="minorHAnsi" w:hAnsiTheme="minorHAnsi"/>
          <w:sz w:val="22"/>
          <w:szCs w:val="22"/>
        </w:rPr>
        <w:t>P</w:t>
      </w:r>
      <w:r w:rsidR="009E32FB" w:rsidRPr="003A7AF3">
        <w:rPr>
          <w:rFonts w:asciiTheme="minorHAnsi" w:hAnsiTheme="minorHAnsi"/>
          <w:sz w:val="22"/>
          <w:szCs w:val="22"/>
        </w:rPr>
        <w:t>ožadované</w:t>
      </w:r>
      <w:r w:rsidR="00517C22" w:rsidRPr="003A7AF3">
        <w:rPr>
          <w:rFonts w:asciiTheme="minorHAnsi" w:hAnsiTheme="minorHAnsi"/>
          <w:sz w:val="22"/>
          <w:szCs w:val="22"/>
        </w:rPr>
        <w:t xml:space="preserve"> množství</w:t>
      </w:r>
      <w:r w:rsidR="00C672E1" w:rsidRPr="003A7AF3">
        <w:rPr>
          <w:rFonts w:asciiTheme="minorHAnsi" w:hAnsiTheme="minorHAnsi"/>
          <w:sz w:val="22"/>
          <w:szCs w:val="22"/>
        </w:rPr>
        <w:t xml:space="preserve"> </w:t>
      </w:r>
      <w:r w:rsidR="00AD0BAA">
        <w:rPr>
          <w:rFonts w:asciiTheme="minorHAnsi" w:hAnsiTheme="minorHAnsi"/>
          <w:sz w:val="22"/>
          <w:szCs w:val="22"/>
        </w:rPr>
        <w:t xml:space="preserve">vodoměrů </w:t>
      </w:r>
      <w:r w:rsidR="0083348A" w:rsidRPr="003A7AF3">
        <w:rPr>
          <w:rFonts w:asciiTheme="minorHAnsi" w:hAnsiTheme="minorHAnsi"/>
          <w:sz w:val="22"/>
          <w:szCs w:val="22"/>
        </w:rPr>
        <w:t>stanoví Kupující v</w:t>
      </w:r>
      <w:r w:rsidR="009D0E32">
        <w:rPr>
          <w:rFonts w:asciiTheme="minorHAnsi" w:hAnsiTheme="minorHAnsi"/>
          <w:sz w:val="22"/>
          <w:szCs w:val="22"/>
        </w:rPr>
        <w:t>e Výzvě</w:t>
      </w:r>
      <w:r w:rsidR="0083348A" w:rsidRPr="003A7AF3">
        <w:rPr>
          <w:rFonts w:asciiTheme="minorHAnsi" w:hAnsiTheme="minorHAnsi"/>
          <w:sz w:val="22"/>
          <w:szCs w:val="22"/>
        </w:rPr>
        <w:t xml:space="preserve"> adresované Prodávajícímu. </w:t>
      </w:r>
      <w:r w:rsidR="000A3D57">
        <w:rPr>
          <w:rFonts w:asciiTheme="minorHAnsi" w:hAnsiTheme="minorHAnsi"/>
          <w:sz w:val="22"/>
          <w:szCs w:val="22"/>
        </w:rPr>
        <w:t>S</w:t>
      </w:r>
      <w:r w:rsidR="00E079BC" w:rsidRPr="003A7AF3">
        <w:rPr>
          <w:rFonts w:asciiTheme="minorHAnsi" w:hAnsiTheme="minorHAnsi"/>
          <w:sz w:val="22"/>
          <w:szCs w:val="22"/>
        </w:rPr>
        <w:t xml:space="preserve">kutečně dodané množství </w:t>
      </w:r>
      <w:r w:rsidR="00AD0BAA">
        <w:rPr>
          <w:rFonts w:asciiTheme="minorHAnsi" w:hAnsiTheme="minorHAnsi"/>
          <w:sz w:val="22"/>
          <w:szCs w:val="22"/>
        </w:rPr>
        <w:t>vodoměru</w:t>
      </w:r>
      <w:r w:rsidR="00E079BC" w:rsidRPr="003A7AF3">
        <w:rPr>
          <w:rFonts w:asciiTheme="minorHAnsi" w:hAnsiTheme="minorHAnsi"/>
          <w:sz w:val="22"/>
          <w:szCs w:val="22"/>
        </w:rPr>
        <w:t xml:space="preserve"> bude </w:t>
      </w:r>
      <w:r w:rsidR="00517C22" w:rsidRPr="003A7AF3">
        <w:rPr>
          <w:rFonts w:asciiTheme="minorHAnsi" w:hAnsiTheme="minorHAnsi"/>
          <w:sz w:val="22"/>
          <w:szCs w:val="22"/>
        </w:rPr>
        <w:t xml:space="preserve">Kupujícím </w:t>
      </w:r>
      <w:r w:rsidR="00E079BC" w:rsidRPr="003A7AF3">
        <w:rPr>
          <w:rFonts w:asciiTheme="minorHAnsi" w:hAnsiTheme="minorHAnsi"/>
          <w:sz w:val="22"/>
          <w:szCs w:val="22"/>
        </w:rPr>
        <w:t>potvrzen</w:t>
      </w:r>
      <w:r w:rsidR="00517C22" w:rsidRPr="003A7AF3">
        <w:rPr>
          <w:rFonts w:asciiTheme="minorHAnsi" w:hAnsiTheme="minorHAnsi"/>
          <w:sz w:val="22"/>
          <w:szCs w:val="22"/>
        </w:rPr>
        <w:t>o</w:t>
      </w:r>
      <w:r w:rsidR="00E079BC" w:rsidRPr="003A7AF3">
        <w:rPr>
          <w:rFonts w:asciiTheme="minorHAnsi" w:hAnsiTheme="minorHAnsi"/>
          <w:sz w:val="22"/>
          <w:szCs w:val="22"/>
        </w:rPr>
        <w:t xml:space="preserve"> v dodacím listu vyhotoveném v souladu s čl. 4.1</w:t>
      </w:r>
      <w:r w:rsidR="009D0E32">
        <w:rPr>
          <w:rFonts w:asciiTheme="minorHAnsi" w:hAnsiTheme="minorHAnsi"/>
          <w:sz w:val="22"/>
          <w:szCs w:val="22"/>
        </w:rPr>
        <w:t>1</w:t>
      </w:r>
      <w:r w:rsidR="00E079BC" w:rsidRPr="003A7AF3">
        <w:rPr>
          <w:rFonts w:asciiTheme="minorHAnsi" w:hAnsiTheme="minorHAnsi"/>
          <w:sz w:val="22"/>
          <w:szCs w:val="22"/>
        </w:rPr>
        <w:t xml:space="preserve">. </w:t>
      </w:r>
      <w:r w:rsidR="00077F31">
        <w:rPr>
          <w:rFonts w:asciiTheme="minorHAnsi" w:hAnsiTheme="minorHAnsi"/>
          <w:sz w:val="22"/>
          <w:szCs w:val="22"/>
        </w:rPr>
        <w:t>Dohody</w:t>
      </w:r>
      <w:r w:rsidR="00517C22" w:rsidRPr="003A7AF3">
        <w:rPr>
          <w:rFonts w:asciiTheme="minorHAnsi" w:hAnsiTheme="minorHAnsi"/>
          <w:sz w:val="22"/>
          <w:szCs w:val="22"/>
        </w:rPr>
        <w:t>.</w:t>
      </w:r>
    </w:p>
    <w:p w14:paraId="125AB3FC" w14:textId="1A8D2D8A" w:rsidR="00D766DA" w:rsidRDefault="00716FD3" w:rsidP="00ED3035">
      <w:pPr>
        <w:numPr>
          <w:ilvl w:val="1"/>
          <w:numId w:val="2"/>
        </w:numPr>
        <w:tabs>
          <w:tab w:val="num" w:pos="540"/>
        </w:tabs>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 xml:space="preserve">Cena za </w:t>
      </w:r>
      <w:r w:rsidR="00AD0BAA">
        <w:rPr>
          <w:rFonts w:asciiTheme="minorHAnsi" w:hAnsiTheme="minorHAnsi"/>
          <w:sz w:val="22"/>
          <w:szCs w:val="22"/>
        </w:rPr>
        <w:t>jeden vodoměr</w:t>
      </w:r>
      <w:r w:rsidR="00252DC3">
        <w:rPr>
          <w:rFonts w:asciiTheme="minorHAnsi" w:hAnsiTheme="minorHAnsi"/>
          <w:sz w:val="22"/>
          <w:szCs w:val="22"/>
        </w:rPr>
        <w:t xml:space="preserve">, včetně </w:t>
      </w:r>
      <w:r w:rsidR="00192224">
        <w:rPr>
          <w:rFonts w:asciiTheme="minorHAnsi" w:hAnsiTheme="minorHAnsi"/>
          <w:sz w:val="22"/>
          <w:szCs w:val="22"/>
        </w:rPr>
        <w:t>doprav</w:t>
      </w:r>
      <w:r w:rsidR="00252DC3">
        <w:rPr>
          <w:rFonts w:asciiTheme="minorHAnsi" w:hAnsiTheme="minorHAnsi"/>
          <w:sz w:val="22"/>
          <w:szCs w:val="22"/>
        </w:rPr>
        <w:t>y</w:t>
      </w:r>
      <w:r w:rsidR="002D0D1C">
        <w:rPr>
          <w:rFonts w:asciiTheme="minorHAnsi" w:hAnsiTheme="minorHAnsi"/>
          <w:sz w:val="22"/>
          <w:szCs w:val="22"/>
        </w:rPr>
        <w:t xml:space="preserve"> </w:t>
      </w:r>
      <w:r w:rsidR="00AD0BAA">
        <w:rPr>
          <w:rFonts w:asciiTheme="minorHAnsi" w:hAnsiTheme="minorHAnsi"/>
          <w:sz w:val="22"/>
          <w:szCs w:val="22"/>
        </w:rPr>
        <w:t xml:space="preserve">a všech dalších nákladů </w:t>
      </w:r>
      <w:r w:rsidR="00FD2AF3">
        <w:rPr>
          <w:rFonts w:asciiTheme="minorHAnsi" w:hAnsiTheme="minorHAnsi"/>
          <w:sz w:val="22"/>
          <w:szCs w:val="22"/>
        </w:rPr>
        <w:t xml:space="preserve">na </w:t>
      </w:r>
      <w:r w:rsidR="00AD0BAA">
        <w:rPr>
          <w:rFonts w:asciiTheme="minorHAnsi" w:hAnsiTheme="minorHAnsi"/>
          <w:sz w:val="22"/>
          <w:szCs w:val="22"/>
        </w:rPr>
        <w:t>vodoměr</w:t>
      </w:r>
      <w:r w:rsidR="00252DC3">
        <w:rPr>
          <w:rFonts w:asciiTheme="minorHAnsi" w:hAnsiTheme="minorHAnsi"/>
          <w:sz w:val="22"/>
          <w:szCs w:val="22"/>
        </w:rPr>
        <w:t xml:space="preserve"> </w:t>
      </w:r>
      <w:r w:rsidR="00D766DA" w:rsidRPr="003A7AF3">
        <w:rPr>
          <w:rFonts w:asciiTheme="minorHAnsi" w:hAnsiTheme="minorHAnsi"/>
          <w:sz w:val="22"/>
          <w:szCs w:val="22"/>
        </w:rPr>
        <w:t>je Prodávajícím a Kupu</w:t>
      </w:r>
      <w:r w:rsidR="00E47154" w:rsidRPr="003A7AF3">
        <w:rPr>
          <w:rFonts w:asciiTheme="minorHAnsi" w:hAnsiTheme="minorHAnsi"/>
          <w:sz w:val="22"/>
          <w:szCs w:val="22"/>
        </w:rPr>
        <w:t xml:space="preserve">jícím </w:t>
      </w:r>
      <w:r w:rsidR="007B5590" w:rsidRPr="003A7AF3">
        <w:rPr>
          <w:rFonts w:asciiTheme="minorHAnsi" w:hAnsiTheme="minorHAnsi"/>
          <w:sz w:val="22"/>
          <w:szCs w:val="22"/>
        </w:rPr>
        <w:t xml:space="preserve">sjednána </w:t>
      </w:r>
      <w:r w:rsidR="00E079BC" w:rsidRPr="003A7AF3">
        <w:rPr>
          <w:rFonts w:asciiTheme="minorHAnsi" w:hAnsiTheme="minorHAnsi"/>
          <w:sz w:val="22"/>
          <w:szCs w:val="22"/>
        </w:rPr>
        <w:t xml:space="preserve">pro jednotlivé </w:t>
      </w:r>
      <w:r w:rsidR="00AD0BAA">
        <w:rPr>
          <w:rFonts w:asciiTheme="minorHAnsi" w:hAnsiTheme="minorHAnsi"/>
          <w:sz w:val="22"/>
          <w:szCs w:val="22"/>
        </w:rPr>
        <w:t>typy vodoměrů</w:t>
      </w:r>
      <w:r w:rsidR="00D766DA" w:rsidRPr="003A7AF3">
        <w:rPr>
          <w:rFonts w:asciiTheme="minorHAnsi" w:hAnsiTheme="minorHAnsi"/>
          <w:sz w:val="22"/>
          <w:szCs w:val="22"/>
        </w:rPr>
        <w:t xml:space="preserve"> následovně:</w:t>
      </w:r>
    </w:p>
    <w:p w14:paraId="4B3052CC" w14:textId="77777777" w:rsidR="00ED3035" w:rsidRPr="00ED3035" w:rsidRDefault="00ED3035" w:rsidP="00ED3035">
      <w:pPr>
        <w:spacing w:before="120" w:line="26" w:lineRule="atLeast"/>
        <w:ind w:left="539"/>
        <w:jc w:val="both"/>
        <w:rPr>
          <w:rFonts w:asciiTheme="minorHAnsi" w:hAnsiTheme="minorHAnsi"/>
          <w:sz w:val="22"/>
          <w:szCs w:val="22"/>
        </w:rPr>
      </w:pPr>
    </w:p>
    <w:tbl>
      <w:tblPr>
        <w:tblpPr w:leftFromText="141" w:rightFromText="141" w:vertAnchor="text" w:tblpXSpec="center" w:tblpY="1"/>
        <w:tblOverlap w:val="never"/>
        <w:tblW w:w="9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2693"/>
        <w:gridCol w:w="3862"/>
      </w:tblGrid>
      <w:tr w:rsidR="0019126C" w:rsidRPr="003A7AF3" w14:paraId="6A374AFB" w14:textId="472D8AFF" w:rsidTr="00DA3E67">
        <w:trPr>
          <w:cantSplit/>
          <w:trHeight w:val="686"/>
          <w:tblHeader/>
        </w:trPr>
        <w:tc>
          <w:tcPr>
            <w:tcW w:w="2552" w:type="dxa"/>
            <w:vMerge w:val="restart"/>
            <w:shd w:val="pct10" w:color="auto" w:fill="auto"/>
            <w:vAlign w:val="center"/>
          </w:tcPr>
          <w:p w14:paraId="3CB78418" w14:textId="3C6A149A" w:rsidR="0019126C" w:rsidRPr="003A7AF3" w:rsidRDefault="00ED3035" w:rsidP="00DA3E67">
            <w:pPr>
              <w:pStyle w:val="Zkladntext"/>
              <w:jc w:val="center"/>
              <w:rPr>
                <w:rFonts w:asciiTheme="minorHAnsi" w:hAnsiTheme="minorHAnsi" w:cs="Arial"/>
                <w:b/>
                <w:bCs/>
                <w:szCs w:val="22"/>
                <w:highlight w:val="yellow"/>
              </w:rPr>
            </w:pPr>
            <w:r>
              <w:rPr>
                <w:rFonts w:asciiTheme="minorHAnsi" w:hAnsiTheme="minorHAnsi" w:cs="Arial"/>
                <w:b/>
                <w:bCs/>
                <w:sz w:val="22"/>
                <w:szCs w:val="22"/>
              </w:rPr>
              <w:t>Vodoměry</w:t>
            </w:r>
          </w:p>
        </w:tc>
        <w:tc>
          <w:tcPr>
            <w:tcW w:w="2693" w:type="dxa"/>
            <w:shd w:val="pct10" w:color="auto" w:fill="auto"/>
            <w:vAlign w:val="center"/>
          </w:tcPr>
          <w:p w14:paraId="67535360" w14:textId="100472CE" w:rsidR="0019126C" w:rsidRPr="003A7AF3" w:rsidRDefault="00ED3035" w:rsidP="00DA3E67">
            <w:pPr>
              <w:pStyle w:val="Zkladntext"/>
              <w:jc w:val="center"/>
              <w:rPr>
                <w:rFonts w:asciiTheme="minorHAnsi" w:hAnsiTheme="minorHAnsi" w:cs="Arial"/>
                <w:b/>
                <w:bCs/>
                <w:szCs w:val="22"/>
              </w:rPr>
            </w:pPr>
            <w:r>
              <w:rPr>
                <w:rFonts w:asciiTheme="minorHAnsi" w:hAnsiTheme="minorHAnsi" w:cs="Arial"/>
                <w:b/>
                <w:bCs/>
                <w:sz w:val="22"/>
                <w:szCs w:val="22"/>
              </w:rPr>
              <w:t>Typ vodoměru</w:t>
            </w:r>
          </w:p>
        </w:tc>
        <w:tc>
          <w:tcPr>
            <w:tcW w:w="3862" w:type="dxa"/>
            <w:shd w:val="pct10" w:color="auto" w:fill="auto"/>
            <w:vAlign w:val="center"/>
          </w:tcPr>
          <w:p w14:paraId="393A3A58" w14:textId="7CACC95D" w:rsidR="0019126C" w:rsidRPr="003D55C4" w:rsidRDefault="0019126C" w:rsidP="00DA3E67">
            <w:pPr>
              <w:pStyle w:val="Zkladntext"/>
              <w:jc w:val="center"/>
              <w:rPr>
                <w:rFonts w:asciiTheme="minorHAnsi" w:hAnsiTheme="minorHAnsi" w:cs="Arial"/>
                <w:b/>
                <w:bCs/>
                <w:szCs w:val="22"/>
              </w:rPr>
            </w:pPr>
            <w:r>
              <w:rPr>
                <w:rFonts w:asciiTheme="minorHAnsi" w:hAnsiTheme="minorHAnsi" w:cs="Arial"/>
                <w:b/>
                <w:bCs/>
                <w:spacing w:val="-3"/>
                <w:sz w:val="22"/>
                <w:szCs w:val="22"/>
              </w:rPr>
              <w:t>Cena</w:t>
            </w:r>
            <w:r w:rsidR="00EB7299">
              <w:rPr>
                <w:rFonts w:asciiTheme="minorHAnsi" w:hAnsiTheme="minorHAnsi" w:cs="Arial"/>
                <w:b/>
                <w:bCs/>
                <w:spacing w:val="-3"/>
                <w:sz w:val="22"/>
                <w:szCs w:val="22"/>
              </w:rPr>
              <w:t xml:space="preserve"> za 1 </w:t>
            </w:r>
            <w:r w:rsidR="00ED3035">
              <w:rPr>
                <w:rFonts w:asciiTheme="minorHAnsi" w:hAnsiTheme="minorHAnsi" w:cs="Arial"/>
                <w:b/>
                <w:bCs/>
                <w:spacing w:val="-3"/>
                <w:sz w:val="22"/>
                <w:szCs w:val="22"/>
              </w:rPr>
              <w:t>vodoměr</w:t>
            </w:r>
            <w:r>
              <w:rPr>
                <w:rFonts w:asciiTheme="minorHAnsi" w:hAnsiTheme="minorHAnsi" w:cs="Arial"/>
                <w:b/>
                <w:bCs/>
                <w:spacing w:val="-3"/>
                <w:sz w:val="22"/>
                <w:szCs w:val="22"/>
              </w:rPr>
              <w:t xml:space="preserve"> v Kč/bez DPH </w:t>
            </w:r>
          </w:p>
        </w:tc>
      </w:tr>
      <w:tr w:rsidR="00027FB7" w:rsidRPr="003A7AF3" w14:paraId="6BB6846C" w14:textId="09DD166B" w:rsidTr="00027FB7">
        <w:trPr>
          <w:cantSplit/>
          <w:trHeight w:val="454"/>
        </w:trPr>
        <w:tc>
          <w:tcPr>
            <w:tcW w:w="2552" w:type="dxa"/>
            <w:vMerge/>
          </w:tcPr>
          <w:p w14:paraId="66447BCA" w14:textId="77777777" w:rsidR="00027FB7" w:rsidRPr="003A7AF3" w:rsidRDefault="00027FB7" w:rsidP="00027FB7">
            <w:pPr>
              <w:pStyle w:val="Zkladntext"/>
              <w:rPr>
                <w:rFonts w:asciiTheme="minorHAnsi" w:hAnsiTheme="minorHAnsi" w:cs="Arial"/>
                <w:szCs w:val="22"/>
                <w:highlight w:val="yellow"/>
              </w:rPr>
            </w:pPr>
          </w:p>
        </w:tc>
        <w:tc>
          <w:tcPr>
            <w:tcW w:w="2693" w:type="dxa"/>
          </w:tcPr>
          <w:p w14:paraId="6C4DD0D8" w14:textId="45B15B16" w:rsidR="00027FB7" w:rsidRPr="003A7AF3" w:rsidRDefault="00027FB7" w:rsidP="00027FB7">
            <w:pPr>
              <w:pStyle w:val="Zkladntext"/>
              <w:rPr>
                <w:rFonts w:asciiTheme="minorHAnsi" w:hAnsiTheme="minorHAnsi" w:cs="Arial"/>
                <w:szCs w:val="22"/>
                <w:highlight w:val="yellow"/>
              </w:rPr>
            </w:pPr>
            <w:r>
              <w:rPr>
                <w:rFonts w:ascii="Calibri" w:eastAsia="Calibri" w:hAnsi="Calibri"/>
              </w:rPr>
              <w:t xml:space="preserve">Vodoměr DN 20 mm </w:t>
            </w:r>
            <w:r w:rsidRPr="00F74FB9">
              <w:rPr>
                <w:rFonts w:ascii="Calibri" w:eastAsia="Calibri" w:hAnsi="Calibri"/>
              </w:rPr>
              <w:t>Q3</w:t>
            </w:r>
            <w:r>
              <w:rPr>
                <w:rFonts w:ascii="Calibri" w:eastAsia="Calibri" w:hAnsi="Calibri"/>
              </w:rPr>
              <w:t>:</w:t>
            </w:r>
            <w:r w:rsidRPr="00F74FB9">
              <w:rPr>
                <w:rFonts w:ascii="Calibri" w:eastAsia="Calibri" w:hAnsi="Calibri"/>
              </w:rPr>
              <w:t xml:space="preserve"> </w:t>
            </w:r>
            <w:r>
              <w:rPr>
                <w:rFonts w:ascii="Calibri" w:eastAsia="Calibri" w:hAnsi="Calibri"/>
              </w:rPr>
              <w:t>(</w:t>
            </w:r>
            <w:r w:rsidRPr="00F74FB9">
              <w:rPr>
                <w:rFonts w:ascii="Calibri" w:eastAsia="Calibri" w:hAnsi="Calibri"/>
              </w:rPr>
              <w:t xml:space="preserve">2,5 </w:t>
            </w:r>
            <w:r>
              <w:rPr>
                <w:rFonts w:ascii="Calibri" w:eastAsia="Calibri" w:hAnsi="Calibri"/>
              </w:rPr>
              <w:t xml:space="preserve">– 3) </w:t>
            </w:r>
            <w:r w:rsidRPr="00F74FB9">
              <w:rPr>
                <w:rFonts w:ascii="Calibri" w:eastAsia="Calibri" w:hAnsi="Calibri"/>
              </w:rPr>
              <w:t>m3/hod</w:t>
            </w:r>
          </w:p>
        </w:tc>
        <w:tc>
          <w:tcPr>
            <w:tcW w:w="3862" w:type="dxa"/>
            <w:vAlign w:val="center"/>
          </w:tcPr>
          <w:p w14:paraId="01B1AF30" w14:textId="605E3BBD" w:rsidR="00027FB7" w:rsidRPr="003A7AF3" w:rsidRDefault="00027FB7" w:rsidP="00027FB7">
            <w:pPr>
              <w:pStyle w:val="Zkladntext"/>
              <w:jc w:val="center"/>
              <w:rPr>
                <w:rFonts w:asciiTheme="minorHAnsi" w:hAnsiTheme="minorHAnsi" w:cs="Arial"/>
                <w:szCs w:val="22"/>
                <w:highlight w:val="yellow"/>
              </w:rPr>
            </w:pPr>
            <w:r w:rsidRPr="00027FB7">
              <w:rPr>
                <w:rFonts w:ascii="Calibri" w:eastAsia="Calibri" w:hAnsi="Calibri"/>
              </w:rPr>
              <w:t>2</w:t>
            </w:r>
            <w:r>
              <w:rPr>
                <w:rFonts w:ascii="Calibri" w:eastAsia="Calibri" w:hAnsi="Calibri"/>
              </w:rPr>
              <w:t xml:space="preserve"> </w:t>
            </w:r>
            <w:r w:rsidRPr="00027FB7">
              <w:rPr>
                <w:rFonts w:ascii="Calibri" w:eastAsia="Calibri" w:hAnsi="Calibri"/>
              </w:rPr>
              <w:t>097,00</w:t>
            </w:r>
          </w:p>
        </w:tc>
      </w:tr>
      <w:tr w:rsidR="00027FB7" w:rsidRPr="003A7AF3" w14:paraId="2558E42A" w14:textId="189A6D47" w:rsidTr="00027FB7">
        <w:trPr>
          <w:cantSplit/>
          <w:trHeight w:val="454"/>
        </w:trPr>
        <w:tc>
          <w:tcPr>
            <w:tcW w:w="2552" w:type="dxa"/>
            <w:vMerge/>
          </w:tcPr>
          <w:p w14:paraId="540318DF" w14:textId="77777777" w:rsidR="00027FB7" w:rsidRPr="003A7AF3" w:rsidRDefault="00027FB7" w:rsidP="00027FB7">
            <w:pPr>
              <w:pStyle w:val="Zkladntext"/>
              <w:rPr>
                <w:rFonts w:asciiTheme="minorHAnsi" w:hAnsiTheme="minorHAnsi" w:cs="Arial"/>
                <w:szCs w:val="22"/>
                <w:highlight w:val="yellow"/>
              </w:rPr>
            </w:pPr>
          </w:p>
        </w:tc>
        <w:tc>
          <w:tcPr>
            <w:tcW w:w="2693" w:type="dxa"/>
          </w:tcPr>
          <w:p w14:paraId="15DE03BF" w14:textId="60CCDA02" w:rsidR="00027FB7" w:rsidRPr="003A7AF3" w:rsidRDefault="00027FB7" w:rsidP="00027FB7">
            <w:pPr>
              <w:pStyle w:val="Zkladntext"/>
              <w:rPr>
                <w:rFonts w:asciiTheme="minorHAnsi" w:hAnsiTheme="minorHAnsi" w:cs="Arial"/>
                <w:szCs w:val="22"/>
                <w:highlight w:val="yellow"/>
              </w:rPr>
            </w:pPr>
            <w:r>
              <w:rPr>
                <w:rFonts w:ascii="Calibri" w:eastAsia="Calibri" w:hAnsi="Calibri"/>
              </w:rPr>
              <w:t>Vodoměr DN 35 mm</w:t>
            </w:r>
            <w:r w:rsidRPr="00F74FB9">
              <w:rPr>
                <w:rFonts w:ascii="Calibri" w:eastAsia="Calibri" w:hAnsi="Calibri"/>
              </w:rPr>
              <w:t xml:space="preserve"> Q3</w:t>
            </w:r>
            <w:r>
              <w:rPr>
                <w:rFonts w:ascii="Calibri" w:eastAsia="Calibri" w:hAnsi="Calibri"/>
              </w:rPr>
              <w:t>:</w:t>
            </w:r>
            <w:r w:rsidRPr="00F74FB9">
              <w:rPr>
                <w:rFonts w:ascii="Calibri" w:eastAsia="Calibri" w:hAnsi="Calibri"/>
              </w:rPr>
              <w:t xml:space="preserve"> </w:t>
            </w:r>
            <w:r>
              <w:rPr>
                <w:rFonts w:ascii="Calibri" w:eastAsia="Calibri" w:hAnsi="Calibri"/>
              </w:rPr>
              <w:t>(</w:t>
            </w:r>
            <w:proofErr w:type="gramStart"/>
            <w:r w:rsidRPr="00F74FB9">
              <w:rPr>
                <w:rFonts w:ascii="Calibri" w:eastAsia="Calibri" w:hAnsi="Calibri"/>
              </w:rPr>
              <w:t xml:space="preserve">6 </w:t>
            </w:r>
            <w:r>
              <w:rPr>
                <w:rFonts w:ascii="Calibri" w:eastAsia="Calibri" w:hAnsi="Calibri"/>
              </w:rPr>
              <w:t>– 7</w:t>
            </w:r>
            <w:proofErr w:type="gramEnd"/>
            <w:r>
              <w:rPr>
                <w:rFonts w:ascii="Calibri" w:eastAsia="Calibri" w:hAnsi="Calibri"/>
              </w:rPr>
              <w:t xml:space="preserve">) </w:t>
            </w:r>
            <w:r w:rsidRPr="00F74FB9">
              <w:rPr>
                <w:rFonts w:ascii="Calibri" w:eastAsia="Calibri" w:hAnsi="Calibri"/>
              </w:rPr>
              <w:t>m3/hod</w:t>
            </w:r>
          </w:p>
        </w:tc>
        <w:tc>
          <w:tcPr>
            <w:tcW w:w="3862" w:type="dxa"/>
            <w:vAlign w:val="center"/>
          </w:tcPr>
          <w:p w14:paraId="775EF00B" w14:textId="1A26B2F4" w:rsidR="00027FB7" w:rsidRPr="003A7AF3" w:rsidRDefault="00027FB7" w:rsidP="00027FB7">
            <w:pPr>
              <w:pStyle w:val="Zkladntext"/>
              <w:jc w:val="center"/>
              <w:rPr>
                <w:rFonts w:asciiTheme="minorHAnsi" w:hAnsiTheme="minorHAnsi" w:cs="Arial"/>
                <w:szCs w:val="22"/>
                <w:highlight w:val="yellow"/>
              </w:rPr>
            </w:pPr>
            <w:r w:rsidRPr="00027FB7">
              <w:rPr>
                <w:rFonts w:ascii="Calibri" w:eastAsia="Calibri" w:hAnsi="Calibri"/>
              </w:rPr>
              <w:t>4</w:t>
            </w:r>
            <w:r>
              <w:rPr>
                <w:rFonts w:ascii="Calibri" w:eastAsia="Calibri" w:hAnsi="Calibri"/>
              </w:rPr>
              <w:t xml:space="preserve"> </w:t>
            </w:r>
            <w:r w:rsidRPr="00027FB7">
              <w:rPr>
                <w:rFonts w:ascii="Calibri" w:eastAsia="Calibri" w:hAnsi="Calibri"/>
              </w:rPr>
              <w:t>293,00</w:t>
            </w:r>
          </w:p>
        </w:tc>
      </w:tr>
    </w:tbl>
    <w:p w14:paraId="1395EBCF" w14:textId="21AF2526" w:rsidR="00E47154" w:rsidRPr="003A7AF3" w:rsidRDefault="00D766DA" w:rsidP="00482514">
      <w:pPr>
        <w:numPr>
          <w:ilvl w:val="1"/>
          <w:numId w:val="2"/>
        </w:numPr>
        <w:tabs>
          <w:tab w:val="num" w:pos="540"/>
        </w:tabs>
        <w:spacing w:before="240" w:line="26" w:lineRule="atLeast"/>
        <w:ind w:left="539" w:hanging="539"/>
        <w:jc w:val="both"/>
        <w:rPr>
          <w:rFonts w:asciiTheme="minorHAnsi" w:hAnsiTheme="minorHAnsi"/>
          <w:sz w:val="22"/>
          <w:szCs w:val="22"/>
        </w:rPr>
      </w:pPr>
      <w:r w:rsidRPr="003A7AF3">
        <w:rPr>
          <w:rFonts w:asciiTheme="minorHAnsi" w:hAnsiTheme="minorHAnsi"/>
          <w:sz w:val="22"/>
          <w:szCs w:val="22"/>
        </w:rPr>
        <w:t xml:space="preserve">Kupní cena </w:t>
      </w:r>
      <w:r w:rsidR="00942402" w:rsidRPr="003A7AF3">
        <w:rPr>
          <w:rFonts w:asciiTheme="minorHAnsi" w:hAnsiTheme="minorHAnsi"/>
          <w:sz w:val="22"/>
          <w:szCs w:val="22"/>
        </w:rPr>
        <w:t>bude</w:t>
      </w:r>
      <w:r w:rsidR="0040472E" w:rsidRPr="003A7AF3">
        <w:rPr>
          <w:rFonts w:asciiTheme="minorHAnsi" w:hAnsiTheme="minorHAnsi"/>
          <w:sz w:val="22"/>
          <w:szCs w:val="22"/>
        </w:rPr>
        <w:t xml:space="preserve"> pro jednotlivé </w:t>
      </w:r>
      <w:r w:rsidR="00ED3035">
        <w:rPr>
          <w:rFonts w:asciiTheme="minorHAnsi" w:hAnsiTheme="minorHAnsi"/>
          <w:sz w:val="22"/>
          <w:szCs w:val="22"/>
        </w:rPr>
        <w:t>typy</w:t>
      </w:r>
      <w:r w:rsidR="00A90600" w:rsidRPr="003A7AF3">
        <w:rPr>
          <w:rFonts w:asciiTheme="minorHAnsi" w:hAnsiTheme="minorHAnsi"/>
          <w:sz w:val="22"/>
          <w:szCs w:val="22"/>
        </w:rPr>
        <w:t xml:space="preserve"> </w:t>
      </w:r>
      <w:r w:rsidR="00517C22" w:rsidRPr="003A7AF3">
        <w:rPr>
          <w:rFonts w:asciiTheme="minorHAnsi" w:hAnsiTheme="minorHAnsi"/>
          <w:sz w:val="22"/>
          <w:szCs w:val="22"/>
        </w:rPr>
        <w:t>dodávaného</w:t>
      </w:r>
      <w:r w:rsidR="00ED3035">
        <w:rPr>
          <w:rFonts w:asciiTheme="minorHAnsi" w:hAnsiTheme="minorHAnsi"/>
          <w:sz w:val="22"/>
          <w:szCs w:val="22"/>
        </w:rPr>
        <w:t xml:space="preserve"> vodoměru</w:t>
      </w:r>
      <w:r w:rsidR="00A90600" w:rsidRPr="003A7AF3">
        <w:rPr>
          <w:rFonts w:asciiTheme="minorHAnsi" w:hAnsiTheme="minorHAnsi"/>
          <w:sz w:val="22"/>
          <w:szCs w:val="22"/>
        </w:rPr>
        <w:t xml:space="preserve"> </w:t>
      </w:r>
      <w:r w:rsidRPr="003A7AF3">
        <w:rPr>
          <w:rFonts w:asciiTheme="minorHAnsi" w:hAnsiTheme="minorHAnsi"/>
          <w:sz w:val="22"/>
          <w:szCs w:val="22"/>
        </w:rPr>
        <w:t>určena</w:t>
      </w:r>
      <w:r w:rsidR="00E47154" w:rsidRPr="003A7AF3">
        <w:rPr>
          <w:rFonts w:asciiTheme="minorHAnsi" w:hAnsiTheme="minorHAnsi"/>
          <w:sz w:val="22"/>
          <w:szCs w:val="22"/>
        </w:rPr>
        <w:t xml:space="preserve"> vždy</w:t>
      </w:r>
      <w:r w:rsidR="00B63671" w:rsidRPr="003A7AF3">
        <w:rPr>
          <w:rFonts w:asciiTheme="minorHAnsi" w:hAnsiTheme="minorHAnsi"/>
          <w:sz w:val="22"/>
          <w:szCs w:val="22"/>
        </w:rPr>
        <w:t xml:space="preserve"> na </w:t>
      </w:r>
      <w:r w:rsidRPr="003A7AF3">
        <w:rPr>
          <w:rFonts w:asciiTheme="minorHAnsi" w:hAnsiTheme="minorHAnsi"/>
          <w:sz w:val="22"/>
          <w:szCs w:val="22"/>
        </w:rPr>
        <w:t>základě </w:t>
      </w:r>
      <w:r w:rsidR="00942402" w:rsidRPr="003A7AF3">
        <w:rPr>
          <w:rFonts w:asciiTheme="minorHAnsi" w:hAnsiTheme="minorHAnsi"/>
          <w:sz w:val="22"/>
          <w:szCs w:val="22"/>
        </w:rPr>
        <w:t>cen</w:t>
      </w:r>
      <w:r w:rsidRPr="003A7AF3">
        <w:rPr>
          <w:rFonts w:asciiTheme="minorHAnsi" w:hAnsiTheme="minorHAnsi"/>
          <w:sz w:val="22"/>
          <w:szCs w:val="22"/>
        </w:rPr>
        <w:t>y</w:t>
      </w:r>
      <w:r w:rsidR="00942402" w:rsidRPr="003A7AF3">
        <w:rPr>
          <w:rFonts w:asciiTheme="minorHAnsi" w:hAnsiTheme="minorHAnsi"/>
          <w:sz w:val="22"/>
          <w:szCs w:val="22"/>
        </w:rPr>
        <w:t xml:space="preserve"> </w:t>
      </w:r>
      <w:r w:rsidR="00E47154" w:rsidRPr="003A7AF3">
        <w:rPr>
          <w:rFonts w:asciiTheme="minorHAnsi" w:hAnsiTheme="minorHAnsi"/>
          <w:sz w:val="22"/>
          <w:szCs w:val="22"/>
        </w:rPr>
        <w:t>stanovené shora</w:t>
      </w:r>
      <w:r w:rsidRPr="003A7AF3">
        <w:rPr>
          <w:rFonts w:asciiTheme="minorHAnsi" w:hAnsiTheme="minorHAnsi"/>
          <w:sz w:val="22"/>
          <w:szCs w:val="22"/>
        </w:rPr>
        <w:t xml:space="preserve"> v čl. 6.2. </w:t>
      </w:r>
      <w:r w:rsidR="009D0E32">
        <w:rPr>
          <w:rFonts w:asciiTheme="minorHAnsi" w:hAnsiTheme="minorHAnsi"/>
          <w:sz w:val="22"/>
          <w:szCs w:val="22"/>
        </w:rPr>
        <w:t>Dohody</w:t>
      </w:r>
      <w:r w:rsidRPr="003A7AF3">
        <w:rPr>
          <w:rFonts w:asciiTheme="minorHAnsi" w:hAnsiTheme="minorHAnsi"/>
          <w:sz w:val="22"/>
          <w:szCs w:val="22"/>
        </w:rPr>
        <w:t xml:space="preserve">, a to </w:t>
      </w:r>
      <w:r w:rsidR="00517C22" w:rsidRPr="003A7AF3">
        <w:rPr>
          <w:rFonts w:asciiTheme="minorHAnsi" w:hAnsiTheme="minorHAnsi"/>
          <w:sz w:val="22"/>
          <w:szCs w:val="22"/>
        </w:rPr>
        <w:t>jako</w:t>
      </w:r>
      <w:r w:rsidR="00942402" w:rsidRPr="003A7AF3">
        <w:rPr>
          <w:rFonts w:asciiTheme="minorHAnsi" w:hAnsiTheme="minorHAnsi"/>
          <w:sz w:val="22"/>
          <w:szCs w:val="22"/>
        </w:rPr>
        <w:t xml:space="preserve"> součin množství </w:t>
      </w:r>
      <w:r w:rsidR="00A90600" w:rsidRPr="003A7AF3">
        <w:rPr>
          <w:rFonts w:asciiTheme="minorHAnsi" w:hAnsiTheme="minorHAnsi"/>
          <w:sz w:val="22"/>
          <w:szCs w:val="22"/>
        </w:rPr>
        <w:t>skutečně dodan</w:t>
      </w:r>
      <w:r w:rsidR="00ED3035">
        <w:rPr>
          <w:rFonts w:asciiTheme="minorHAnsi" w:hAnsiTheme="minorHAnsi"/>
          <w:sz w:val="22"/>
          <w:szCs w:val="22"/>
        </w:rPr>
        <w:t xml:space="preserve">ých vodoměrů </w:t>
      </w:r>
      <w:r w:rsidR="00942402" w:rsidRPr="003A7AF3">
        <w:rPr>
          <w:rFonts w:asciiTheme="minorHAnsi" w:hAnsiTheme="minorHAnsi"/>
          <w:sz w:val="22"/>
          <w:szCs w:val="22"/>
        </w:rPr>
        <w:t xml:space="preserve">a </w:t>
      </w:r>
      <w:r w:rsidR="001741BF" w:rsidRPr="003A7AF3">
        <w:rPr>
          <w:rFonts w:asciiTheme="minorHAnsi" w:hAnsiTheme="minorHAnsi"/>
          <w:sz w:val="22"/>
          <w:szCs w:val="22"/>
        </w:rPr>
        <w:t>ceny za 1</w:t>
      </w:r>
      <w:r w:rsidR="00E47154" w:rsidRPr="003A7AF3">
        <w:rPr>
          <w:rFonts w:asciiTheme="minorHAnsi" w:hAnsiTheme="minorHAnsi"/>
          <w:sz w:val="22"/>
          <w:szCs w:val="22"/>
        </w:rPr>
        <w:t xml:space="preserve"> </w:t>
      </w:r>
      <w:r w:rsidR="00ED3035">
        <w:rPr>
          <w:rFonts w:asciiTheme="minorHAnsi" w:hAnsiTheme="minorHAnsi"/>
          <w:sz w:val="22"/>
          <w:szCs w:val="22"/>
        </w:rPr>
        <w:t>vodoměr příslušného typu vodoměru.</w:t>
      </w:r>
    </w:p>
    <w:p w14:paraId="79843066" w14:textId="5730DA7A" w:rsidR="00942402" w:rsidRPr="003A7AF3" w:rsidRDefault="00942402" w:rsidP="00FF62C6">
      <w:pPr>
        <w:numPr>
          <w:ilvl w:val="1"/>
          <w:numId w:val="2"/>
        </w:numPr>
        <w:tabs>
          <w:tab w:val="num" w:pos="540"/>
        </w:tabs>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 xml:space="preserve">Smluvní strany sjednávají, že ceny </w:t>
      </w:r>
      <w:r w:rsidR="00E15B61" w:rsidRPr="003A7AF3">
        <w:rPr>
          <w:rFonts w:asciiTheme="minorHAnsi" w:hAnsiTheme="minorHAnsi"/>
          <w:sz w:val="22"/>
          <w:szCs w:val="22"/>
        </w:rPr>
        <w:t xml:space="preserve">za 1 </w:t>
      </w:r>
      <w:r w:rsidR="00ED3035">
        <w:rPr>
          <w:rFonts w:asciiTheme="minorHAnsi" w:hAnsiTheme="minorHAnsi"/>
          <w:sz w:val="22"/>
          <w:szCs w:val="22"/>
        </w:rPr>
        <w:t>vodoměru</w:t>
      </w:r>
      <w:r w:rsidR="00E47154" w:rsidRPr="003A7AF3">
        <w:rPr>
          <w:rFonts w:asciiTheme="minorHAnsi" w:hAnsiTheme="minorHAnsi"/>
          <w:sz w:val="22"/>
          <w:szCs w:val="22"/>
        </w:rPr>
        <w:t>,</w:t>
      </w:r>
      <w:r w:rsidR="00A90600" w:rsidRPr="003A7AF3">
        <w:rPr>
          <w:rFonts w:asciiTheme="minorHAnsi" w:hAnsiTheme="minorHAnsi"/>
          <w:sz w:val="22"/>
          <w:szCs w:val="22"/>
        </w:rPr>
        <w:t xml:space="preserve"> uvedené </w:t>
      </w:r>
      <w:r w:rsidR="00E47154" w:rsidRPr="003A7AF3">
        <w:rPr>
          <w:rFonts w:asciiTheme="minorHAnsi" w:hAnsiTheme="minorHAnsi"/>
          <w:sz w:val="22"/>
          <w:szCs w:val="22"/>
        </w:rPr>
        <w:t>shora v čl. 6.2.</w:t>
      </w:r>
      <w:r w:rsidRPr="003A7AF3">
        <w:rPr>
          <w:rFonts w:asciiTheme="minorHAnsi" w:hAnsiTheme="minorHAnsi"/>
          <w:sz w:val="22"/>
          <w:szCs w:val="22"/>
        </w:rPr>
        <w:t xml:space="preserve"> </w:t>
      </w:r>
      <w:r w:rsidR="00077F31">
        <w:rPr>
          <w:rFonts w:asciiTheme="minorHAnsi" w:hAnsiTheme="minorHAnsi"/>
          <w:sz w:val="22"/>
          <w:szCs w:val="22"/>
        </w:rPr>
        <w:t>Dohody</w:t>
      </w:r>
      <w:r w:rsidRPr="003A7AF3">
        <w:rPr>
          <w:rFonts w:asciiTheme="minorHAnsi" w:hAnsiTheme="minorHAnsi"/>
          <w:sz w:val="22"/>
          <w:szCs w:val="22"/>
        </w:rPr>
        <w:t xml:space="preserve"> (vyčíslené v Kč bez DPH</w:t>
      </w:r>
      <w:r w:rsidR="00E47154" w:rsidRPr="003A7AF3">
        <w:rPr>
          <w:rFonts w:asciiTheme="minorHAnsi" w:hAnsiTheme="minorHAnsi"/>
          <w:sz w:val="22"/>
          <w:szCs w:val="22"/>
        </w:rPr>
        <w:t xml:space="preserve">/1 </w:t>
      </w:r>
      <w:r w:rsidR="00ED3035">
        <w:rPr>
          <w:rFonts w:asciiTheme="minorHAnsi" w:hAnsiTheme="minorHAnsi"/>
          <w:sz w:val="22"/>
          <w:szCs w:val="22"/>
        </w:rPr>
        <w:t>vodoměr</w:t>
      </w:r>
      <w:r w:rsidR="00517C22" w:rsidRPr="003A7AF3">
        <w:rPr>
          <w:rFonts w:asciiTheme="minorHAnsi" w:hAnsiTheme="minorHAnsi"/>
          <w:sz w:val="22"/>
          <w:szCs w:val="22"/>
        </w:rPr>
        <w:t>)</w:t>
      </w:r>
      <w:r w:rsidR="000D220F" w:rsidRPr="003A7AF3">
        <w:rPr>
          <w:rFonts w:asciiTheme="minorHAnsi" w:hAnsiTheme="minorHAnsi"/>
          <w:sz w:val="22"/>
          <w:szCs w:val="22"/>
        </w:rPr>
        <w:t xml:space="preserve"> </w:t>
      </w:r>
      <w:r w:rsidRPr="003A7AF3">
        <w:rPr>
          <w:rFonts w:asciiTheme="minorHAnsi" w:hAnsiTheme="minorHAnsi"/>
          <w:sz w:val="22"/>
          <w:szCs w:val="22"/>
        </w:rPr>
        <w:t>mají charakter ceny finální (maximálně přípustné</w:t>
      </w:r>
      <w:r w:rsidR="00A90600" w:rsidRPr="003A7AF3">
        <w:rPr>
          <w:rFonts w:asciiTheme="minorHAnsi" w:hAnsiTheme="minorHAnsi"/>
          <w:sz w:val="22"/>
          <w:szCs w:val="22"/>
        </w:rPr>
        <w:t xml:space="preserve"> za</w:t>
      </w:r>
      <w:r w:rsidR="00517C22" w:rsidRPr="003A7AF3">
        <w:rPr>
          <w:rFonts w:asciiTheme="minorHAnsi" w:hAnsiTheme="minorHAnsi"/>
          <w:sz w:val="22"/>
          <w:szCs w:val="22"/>
        </w:rPr>
        <w:t xml:space="preserve"> dodání</w:t>
      </w:r>
      <w:r w:rsidR="00A90600" w:rsidRPr="003A7AF3">
        <w:rPr>
          <w:rFonts w:asciiTheme="minorHAnsi" w:hAnsiTheme="minorHAnsi"/>
          <w:sz w:val="22"/>
          <w:szCs w:val="22"/>
        </w:rPr>
        <w:t xml:space="preserve"> 1 </w:t>
      </w:r>
      <w:r w:rsidR="00ED3035">
        <w:rPr>
          <w:rFonts w:asciiTheme="minorHAnsi" w:hAnsiTheme="minorHAnsi"/>
          <w:sz w:val="22"/>
          <w:szCs w:val="22"/>
        </w:rPr>
        <w:t>vodoměru</w:t>
      </w:r>
      <w:r w:rsidR="00A90600" w:rsidRPr="003A7AF3">
        <w:rPr>
          <w:rFonts w:asciiTheme="minorHAnsi" w:hAnsiTheme="minorHAnsi"/>
          <w:sz w:val="22"/>
          <w:szCs w:val="22"/>
        </w:rPr>
        <w:t xml:space="preserve"> dané</w:t>
      </w:r>
      <w:r w:rsidR="000D220F" w:rsidRPr="003A7AF3">
        <w:rPr>
          <w:rFonts w:asciiTheme="minorHAnsi" w:hAnsiTheme="minorHAnsi"/>
          <w:sz w:val="22"/>
          <w:szCs w:val="22"/>
        </w:rPr>
        <w:t xml:space="preserve"> </w:t>
      </w:r>
      <w:r w:rsidR="00ED3035">
        <w:rPr>
          <w:rFonts w:asciiTheme="minorHAnsi" w:hAnsiTheme="minorHAnsi"/>
          <w:sz w:val="22"/>
          <w:szCs w:val="22"/>
        </w:rPr>
        <w:t>typu vodoměru</w:t>
      </w:r>
      <w:r w:rsidRPr="003A7AF3">
        <w:rPr>
          <w:rFonts w:asciiTheme="minorHAnsi" w:hAnsiTheme="minorHAnsi"/>
          <w:sz w:val="22"/>
          <w:szCs w:val="22"/>
        </w:rPr>
        <w:t xml:space="preserve">), tj. zahrnují veškeré náklady </w:t>
      </w:r>
      <w:r w:rsidR="00517C22" w:rsidRPr="003A7AF3">
        <w:rPr>
          <w:rFonts w:asciiTheme="minorHAnsi" w:hAnsiTheme="minorHAnsi"/>
          <w:sz w:val="22"/>
          <w:szCs w:val="22"/>
        </w:rPr>
        <w:t xml:space="preserve">Prodávajícího </w:t>
      </w:r>
      <w:r w:rsidRPr="003A7AF3">
        <w:rPr>
          <w:rFonts w:asciiTheme="minorHAnsi" w:hAnsiTheme="minorHAnsi"/>
          <w:sz w:val="22"/>
          <w:szCs w:val="22"/>
        </w:rPr>
        <w:t xml:space="preserve">spojené s plněním této </w:t>
      </w:r>
      <w:r w:rsidR="00AD1136">
        <w:rPr>
          <w:rFonts w:asciiTheme="minorHAnsi" w:hAnsiTheme="minorHAnsi"/>
          <w:sz w:val="22"/>
          <w:szCs w:val="22"/>
        </w:rPr>
        <w:t>Dohody</w:t>
      </w:r>
      <w:r w:rsidRPr="003A7AF3">
        <w:rPr>
          <w:rFonts w:asciiTheme="minorHAnsi" w:hAnsiTheme="minorHAnsi"/>
          <w:sz w:val="22"/>
          <w:szCs w:val="22"/>
        </w:rPr>
        <w:t xml:space="preserve"> </w:t>
      </w:r>
      <w:r w:rsidR="009D56F4" w:rsidRPr="003A7AF3">
        <w:rPr>
          <w:rFonts w:asciiTheme="minorHAnsi" w:hAnsiTheme="minorHAnsi"/>
          <w:sz w:val="22"/>
          <w:szCs w:val="22"/>
        </w:rPr>
        <w:t>–</w:t>
      </w:r>
      <w:r w:rsidRPr="003A7AF3">
        <w:rPr>
          <w:rFonts w:asciiTheme="minorHAnsi" w:hAnsiTheme="minorHAnsi"/>
          <w:sz w:val="22"/>
          <w:szCs w:val="22"/>
        </w:rPr>
        <w:t xml:space="preserve"> dodávkou </w:t>
      </w:r>
      <w:r w:rsidR="00ED3035">
        <w:rPr>
          <w:rFonts w:asciiTheme="minorHAnsi" w:hAnsiTheme="minorHAnsi"/>
          <w:sz w:val="22"/>
          <w:szCs w:val="22"/>
        </w:rPr>
        <w:t>vodoměru</w:t>
      </w:r>
      <w:r w:rsidR="00B63671" w:rsidRPr="003A7AF3">
        <w:rPr>
          <w:rFonts w:asciiTheme="minorHAnsi" w:hAnsiTheme="minorHAnsi"/>
          <w:sz w:val="22"/>
          <w:szCs w:val="22"/>
        </w:rPr>
        <w:t xml:space="preserve"> Kupujícímu</w:t>
      </w:r>
      <w:r w:rsidR="00192224">
        <w:rPr>
          <w:rFonts w:asciiTheme="minorHAnsi" w:hAnsiTheme="minorHAnsi"/>
          <w:sz w:val="22"/>
          <w:szCs w:val="22"/>
        </w:rPr>
        <w:t xml:space="preserve"> </w:t>
      </w:r>
      <w:r w:rsidR="006149A4">
        <w:rPr>
          <w:rFonts w:asciiTheme="minorHAnsi" w:hAnsiTheme="minorHAnsi"/>
          <w:sz w:val="22"/>
          <w:szCs w:val="22"/>
        </w:rPr>
        <w:t>do místa plnění</w:t>
      </w:r>
      <w:r w:rsidRPr="003A7AF3">
        <w:rPr>
          <w:rFonts w:asciiTheme="minorHAnsi" w:hAnsiTheme="minorHAnsi"/>
          <w:sz w:val="22"/>
          <w:szCs w:val="22"/>
        </w:rPr>
        <w:t xml:space="preserve">. Prodávající tak není v souvislosti s plněním této </w:t>
      </w:r>
      <w:r w:rsidR="00077F31">
        <w:rPr>
          <w:rFonts w:asciiTheme="minorHAnsi" w:hAnsiTheme="minorHAnsi"/>
          <w:sz w:val="22"/>
          <w:szCs w:val="22"/>
        </w:rPr>
        <w:t>Dohody</w:t>
      </w:r>
      <w:r w:rsidRPr="003A7AF3">
        <w:rPr>
          <w:rFonts w:asciiTheme="minorHAnsi" w:hAnsiTheme="minorHAnsi"/>
          <w:sz w:val="22"/>
          <w:szCs w:val="22"/>
        </w:rPr>
        <w:t xml:space="preserve"> oprávněn účtovat a požadovat na Kupujícím úhradu jakýchkoliv jiných či </w:t>
      </w:r>
      <w:r w:rsidR="00C73FDF" w:rsidRPr="003A7AF3">
        <w:rPr>
          <w:rFonts w:asciiTheme="minorHAnsi" w:hAnsiTheme="minorHAnsi"/>
          <w:sz w:val="22"/>
          <w:szCs w:val="22"/>
        </w:rPr>
        <w:t xml:space="preserve">dalších částek. Tyto </w:t>
      </w:r>
      <w:r w:rsidRPr="003A7AF3">
        <w:rPr>
          <w:rFonts w:asciiTheme="minorHAnsi" w:hAnsiTheme="minorHAnsi"/>
          <w:sz w:val="22"/>
          <w:szCs w:val="22"/>
        </w:rPr>
        <w:t>ceny</w:t>
      </w:r>
      <w:r w:rsidR="00C73FDF" w:rsidRPr="003A7AF3">
        <w:rPr>
          <w:rFonts w:asciiTheme="minorHAnsi" w:hAnsiTheme="minorHAnsi"/>
          <w:sz w:val="22"/>
          <w:szCs w:val="22"/>
        </w:rPr>
        <w:t xml:space="preserve"> za 1 </w:t>
      </w:r>
      <w:r w:rsidR="00ED3035">
        <w:rPr>
          <w:rFonts w:asciiTheme="minorHAnsi" w:hAnsiTheme="minorHAnsi"/>
          <w:sz w:val="22"/>
          <w:szCs w:val="22"/>
        </w:rPr>
        <w:t>vodoměr</w:t>
      </w:r>
      <w:r w:rsidRPr="003A7AF3">
        <w:rPr>
          <w:rFonts w:asciiTheme="minorHAnsi" w:hAnsiTheme="minorHAnsi"/>
          <w:sz w:val="22"/>
          <w:szCs w:val="22"/>
        </w:rPr>
        <w:t xml:space="preserve"> </w:t>
      </w:r>
      <w:r w:rsidR="00A90600" w:rsidRPr="003A7AF3">
        <w:rPr>
          <w:rFonts w:asciiTheme="minorHAnsi" w:hAnsiTheme="minorHAnsi"/>
          <w:sz w:val="22"/>
          <w:szCs w:val="22"/>
        </w:rPr>
        <w:t>příslušné</w:t>
      </w:r>
      <w:r w:rsidR="00ED3035">
        <w:rPr>
          <w:rFonts w:asciiTheme="minorHAnsi" w:hAnsiTheme="minorHAnsi"/>
          <w:sz w:val="22"/>
          <w:szCs w:val="22"/>
        </w:rPr>
        <w:t>ho typu</w:t>
      </w:r>
      <w:r w:rsidR="00C73FDF" w:rsidRPr="003A7AF3">
        <w:rPr>
          <w:rFonts w:asciiTheme="minorHAnsi" w:hAnsiTheme="minorHAnsi"/>
          <w:sz w:val="22"/>
          <w:szCs w:val="22"/>
        </w:rPr>
        <w:t xml:space="preserve"> </w:t>
      </w:r>
      <w:r w:rsidRPr="003A7AF3">
        <w:rPr>
          <w:rFonts w:asciiTheme="minorHAnsi" w:hAnsiTheme="minorHAnsi"/>
          <w:sz w:val="22"/>
          <w:szCs w:val="22"/>
        </w:rPr>
        <w:t xml:space="preserve">nemohou být po dobu trvání této </w:t>
      </w:r>
      <w:r w:rsidR="00077F31">
        <w:rPr>
          <w:rFonts w:asciiTheme="minorHAnsi" w:hAnsiTheme="minorHAnsi"/>
          <w:sz w:val="22"/>
          <w:szCs w:val="22"/>
        </w:rPr>
        <w:t>Dohody</w:t>
      </w:r>
      <w:r w:rsidR="006153B0" w:rsidRPr="003A7AF3">
        <w:rPr>
          <w:rFonts w:asciiTheme="minorHAnsi" w:hAnsiTheme="minorHAnsi"/>
          <w:sz w:val="22"/>
          <w:szCs w:val="22"/>
        </w:rPr>
        <w:t xml:space="preserve"> překročeny (navýšeny).</w:t>
      </w:r>
    </w:p>
    <w:p w14:paraId="5F41AED7" w14:textId="725C34AD" w:rsidR="00942402" w:rsidRDefault="00C73FDF" w:rsidP="00FF62C6">
      <w:pPr>
        <w:numPr>
          <w:ilvl w:val="1"/>
          <w:numId w:val="2"/>
        </w:numPr>
        <w:tabs>
          <w:tab w:val="num" w:pos="540"/>
        </w:tabs>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Ceny uvedené v čl. 6</w:t>
      </w:r>
      <w:r w:rsidR="007B5590" w:rsidRPr="003A7AF3">
        <w:rPr>
          <w:rFonts w:asciiTheme="minorHAnsi" w:hAnsiTheme="minorHAnsi"/>
          <w:sz w:val="22"/>
          <w:szCs w:val="22"/>
        </w:rPr>
        <w:t>.2.</w:t>
      </w:r>
      <w:r w:rsidR="00942402" w:rsidRPr="003A7AF3">
        <w:rPr>
          <w:rFonts w:asciiTheme="minorHAnsi" w:hAnsiTheme="minorHAnsi"/>
          <w:sz w:val="22"/>
          <w:szCs w:val="22"/>
        </w:rPr>
        <w:t xml:space="preserve"> </w:t>
      </w:r>
      <w:r w:rsidR="00077F31">
        <w:rPr>
          <w:rFonts w:asciiTheme="minorHAnsi" w:hAnsiTheme="minorHAnsi"/>
          <w:sz w:val="22"/>
          <w:szCs w:val="22"/>
        </w:rPr>
        <w:t>Dohody</w:t>
      </w:r>
      <w:r w:rsidR="00942402" w:rsidRPr="003A7AF3">
        <w:rPr>
          <w:rFonts w:asciiTheme="minorHAnsi" w:hAnsiTheme="minorHAnsi"/>
          <w:sz w:val="22"/>
          <w:szCs w:val="22"/>
        </w:rPr>
        <w:t xml:space="preserve"> </w:t>
      </w:r>
      <w:r w:rsidRPr="003A7AF3">
        <w:rPr>
          <w:rFonts w:asciiTheme="minorHAnsi" w:hAnsiTheme="minorHAnsi"/>
          <w:sz w:val="22"/>
          <w:szCs w:val="22"/>
        </w:rPr>
        <w:t xml:space="preserve">jsou </w:t>
      </w:r>
      <w:r w:rsidR="00942402" w:rsidRPr="003A7AF3">
        <w:rPr>
          <w:rFonts w:asciiTheme="minorHAnsi" w:hAnsiTheme="minorHAnsi"/>
          <w:sz w:val="22"/>
          <w:szCs w:val="22"/>
        </w:rPr>
        <w:t xml:space="preserve">vyčísleny v Kč bez DPH. K těmto cenám bude vždy připočítána DPH ve výši platné ke dni uskutečnění zdanitelného plnění. Za den uskutečnění zdanitelného plnění se považuje den dodání </w:t>
      </w:r>
      <w:r w:rsidR="00ED3035">
        <w:rPr>
          <w:rFonts w:asciiTheme="minorHAnsi" w:hAnsiTheme="minorHAnsi"/>
          <w:sz w:val="22"/>
          <w:szCs w:val="22"/>
        </w:rPr>
        <w:t>vodoměru</w:t>
      </w:r>
      <w:r w:rsidR="00942402" w:rsidRPr="003A7AF3">
        <w:rPr>
          <w:rFonts w:asciiTheme="minorHAnsi" w:hAnsiTheme="minorHAnsi"/>
          <w:sz w:val="22"/>
          <w:szCs w:val="22"/>
        </w:rPr>
        <w:t xml:space="preserve"> Kupujícímu (dle údajů uvedených v potvrzeném dodacím listu). DPH se pro účely této </w:t>
      </w:r>
      <w:r w:rsidR="00AD1136">
        <w:rPr>
          <w:rFonts w:asciiTheme="minorHAnsi" w:hAnsiTheme="minorHAnsi"/>
          <w:sz w:val="22"/>
          <w:szCs w:val="22"/>
        </w:rPr>
        <w:t>Dohody</w:t>
      </w:r>
      <w:r w:rsidR="00942402" w:rsidRPr="003A7AF3">
        <w:rPr>
          <w:rFonts w:asciiTheme="minorHAnsi" w:hAnsiTheme="minorHAnsi"/>
          <w:sz w:val="22"/>
          <w:szCs w:val="22"/>
        </w:rPr>
        <w:t xml:space="preserve"> rozumí peněžní částka, jejíž výše odpovídá výši daně z přidané hodnoty vypočtené dle zákona č. 235/2004 Sb., o dani z přidané hodnoty, ve znění pozdějších předpisů.</w:t>
      </w:r>
    </w:p>
    <w:p w14:paraId="3A2975A4" w14:textId="5A0C3F87" w:rsidR="00734D93" w:rsidRPr="00734D93" w:rsidRDefault="00734D93" w:rsidP="00EF0E6A">
      <w:pPr>
        <w:numPr>
          <w:ilvl w:val="1"/>
          <w:numId w:val="2"/>
        </w:numPr>
        <w:spacing w:before="120" w:line="26" w:lineRule="atLeast"/>
        <w:ind w:left="426"/>
        <w:jc w:val="both"/>
        <w:rPr>
          <w:rFonts w:asciiTheme="minorHAnsi" w:hAnsiTheme="minorHAnsi"/>
          <w:sz w:val="22"/>
          <w:szCs w:val="22"/>
        </w:rPr>
      </w:pPr>
      <w:r>
        <w:rPr>
          <w:rFonts w:asciiTheme="minorHAnsi" w:hAnsiTheme="minorHAnsi"/>
          <w:sz w:val="22"/>
          <w:szCs w:val="22"/>
        </w:rPr>
        <w:t>Prodávající</w:t>
      </w:r>
      <w:r w:rsidRPr="00734D93">
        <w:rPr>
          <w:rFonts w:asciiTheme="minorHAnsi" w:hAnsiTheme="minorHAnsi"/>
          <w:sz w:val="22"/>
          <w:szCs w:val="22"/>
        </w:rPr>
        <w:t xml:space="preserve"> je </w:t>
      </w:r>
      <w:r>
        <w:rPr>
          <w:rFonts w:asciiTheme="minorHAnsi" w:hAnsiTheme="minorHAnsi"/>
          <w:sz w:val="22"/>
          <w:szCs w:val="22"/>
        </w:rPr>
        <w:t xml:space="preserve">od 01. 01. 2021 </w:t>
      </w:r>
      <w:r w:rsidRPr="00734D93">
        <w:rPr>
          <w:rFonts w:asciiTheme="minorHAnsi" w:hAnsiTheme="minorHAnsi"/>
          <w:sz w:val="22"/>
          <w:szCs w:val="22"/>
        </w:rPr>
        <w:t xml:space="preserve">oprávněn upravit výši sjednané </w:t>
      </w:r>
      <w:bookmarkStart w:id="3" w:name="_Hlk12360411"/>
      <w:r>
        <w:rPr>
          <w:rFonts w:asciiTheme="minorHAnsi" w:hAnsiTheme="minorHAnsi"/>
          <w:sz w:val="22"/>
          <w:szCs w:val="22"/>
        </w:rPr>
        <w:t>Ceny za 1 vodoměr</w:t>
      </w:r>
      <w:r w:rsidRPr="00734D93">
        <w:rPr>
          <w:rFonts w:asciiTheme="minorHAnsi" w:hAnsiTheme="minorHAnsi"/>
          <w:sz w:val="22"/>
          <w:szCs w:val="22"/>
        </w:rPr>
        <w:t xml:space="preserve"> </w:t>
      </w:r>
      <w:bookmarkEnd w:id="3"/>
      <w:r w:rsidRPr="00734D93">
        <w:rPr>
          <w:rFonts w:asciiTheme="minorHAnsi" w:hAnsiTheme="minorHAnsi"/>
          <w:sz w:val="22"/>
          <w:szCs w:val="22"/>
        </w:rPr>
        <w:t>bez dohody smluvních stran z důvodu inflace za podmínek dále uvedených:</w:t>
      </w:r>
    </w:p>
    <w:p w14:paraId="6392E7D2" w14:textId="77777777" w:rsidR="00734D93" w:rsidRPr="00734D93" w:rsidRDefault="00734D93" w:rsidP="00EF0E6A">
      <w:pPr>
        <w:spacing w:before="120" w:line="26" w:lineRule="atLeast"/>
        <w:ind w:left="858"/>
        <w:jc w:val="both"/>
        <w:rPr>
          <w:rFonts w:asciiTheme="minorHAnsi" w:hAnsiTheme="minorHAnsi"/>
          <w:sz w:val="22"/>
          <w:szCs w:val="22"/>
        </w:rPr>
      </w:pPr>
      <w:r w:rsidRPr="00734D93">
        <w:rPr>
          <w:rFonts w:asciiTheme="minorHAnsi" w:hAnsiTheme="minorHAnsi"/>
          <w:sz w:val="22"/>
          <w:szCs w:val="22"/>
        </w:rPr>
        <w:t>a) Inflací se rozumí meziroční inflace měřená vzrůstem úhrnného indexu spotřebitelských cen zboží a služeb, kterou udává každým kalendářním rokem Český statistický úřad za rok předcházející vyjádřená v procentech.</w:t>
      </w:r>
    </w:p>
    <w:p w14:paraId="15D45BED" w14:textId="73BDE46E" w:rsidR="00734D93" w:rsidRPr="00734D93" w:rsidRDefault="00734D93" w:rsidP="00EF0E6A">
      <w:pPr>
        <w:spacing w:before="120" w:line="26" w:lineRule="atLeast"/>
        <w:ind w:left="858"/>
        <w:jc w:val="both"/>
        <w:rPr>
          <w:rFonts w:asciiTheme="minorHAnsi" w:hAnsiTheme="minorHAnsi"/>
          <w:sz w:val="22"/>
          <w:szCs w:val="22"/>
        </w:rPr>
      </w:pPr>
      <w:r w:rsidRPr="00734D93">
        <w:rPr>
          <w:rFonts w:asciiTheme="minorHAnsi" w:hAnsiTheme="minorHAnsi"/>
          <w:sz w:val="22"/>
          <w:szCs w:val="22"/>
        </w:rPr>
        <w:lastRenderedPageBreak/>
        <w:t>b) Vždy od 1. ledna</w:t>
      </w:r>
      <w:r>
        <w:rPr>
          <w:rFonts w:asciiTheme="minorHAnsi" w:hAnsiTheme="minorHAnsi"/>
          <w:sz w:val="22"/>
          <w:szCs w:val="22"/>
        </w:rPr>
        <w:t>, počínaje rokem 2021,</w:t>
      </w:r>
      <w:r w:rsidRPr="00734D93">
        <w:rPr>
          <w:rFonts w:asciiTheme="minorHAnsi" w:hAnsiTheme="minorHAnsi"/>
          <w:sz w:val="22"/>
          <w:szCs w:val="22"/>
        </w:rPr>
        <w:t xml:space="preserve"> kalendářního roku dále do budoucna je </w:t>
      </w:r>
      <w:r>
        <w:rPr>
          <w:rFonts w:asciiTheme="minorHAnsi" w:hAnsiTheme="minorHAnsi"/>
          <w:sz w:val="22"/>
          <w:szCs w:val="22"/>
        </w:rPr>
        <w:t>prodávající</w:t>
      </w:r>
      <w:r w:rsidRPr="00734D93">
        <w:rPr>
          <w:rFonts w:asciiTheme="minorHAnsi" w:hAnsiTheme="minorHAnsi"/>
          <w:sz w:val="22"/>
          <w:szCs w:val="22"/>
        </w:rPr>
        <w:t xml:space="preserve"> oprávněn zvýšit Cen</w:t>
      </w:r>
      <w:r>
        <w:rPr>
          <w:rFonts w:asciiTheme="minorHAnsi" w:hAnsiTheme="minorHAnsi"/>
          <w:sz w:val="22"/>
          <w:szCs w:val="22"/>
        </w:rPr>
        <w:t>u</w:t>
      </w:r>
      <w:r w:rsidRPr="00734D93">
        <w:rPr>
          <w:rFonts w:asciiTheme="minorHAnsi" w:hAnsiTheme="minorHAnsi"/>
          <w:sz w:val="22"/>
          <w:szCs w:val="22"/>
        </w:rPr>
        <w:t xml:space="preserve"> za 1 vodoměr z důvodů inflace, a to o tolik procent, kolik procent činila inflace v roce předcházejícím.</w:t>
      </w:r>
    </w:p>
    <w:p w14:paraId="0ED75783" w14:textId="1AE2A6B2" w:rsidR="00734D93" w:rsidRPr="00734D93" w:rsidRDefault="00734D93" w:rsidP="00EF0E6A">
      <w:pPr>
        <w:spacing w:before="120" w:line="26" w:lineRule="atLeast"/>
        <w:ind w:left="858"/>
        <w:jc w:val="both"/>
        <w:rPr>
          <w:rFonts w:asciiTheme="minorHAnsi" w:hAnsiTheme="minorHAnsi"/>
          <w:sz w:val="22"/>
          <w:szCs w:val="22"/>
        </w:rPr>
      </w:pPr>
      <w:r w:rsidRPr="00734D93">
        <w:rPr>
          <w:rFonts w:asciiTheme="minorHAnsi" w:hAnsiTheme="minorHAnsi"/>
          <w:sz w:val="22"/>
          <w:szCs w:val="22"/>
        </w:rPr>
        <w:t>c) Cen</w:t>
      </w:r>
      <w:r>
        <w:rPr>
          <w:rFonts w:asciiTheme="minorHAnsi" w:hAnsiTheme="minorHAnsi"/>
          <w:sz w:val="22"/>
          <w:szCs w:val="22"/>
        </w:rPr>
        <w:t>a</w:t>
      </w:r>
      <w:r w:rsidRPr="00734D93">
        <w:rPr>
          <w:rFonts w:asciiTheme="minorHAnsi" w:hAnsiTheme="minorHAnsi"/>
          <w:sz w:val="22"/>
          <w:szCs w:val="22"/>
        </w:rPr>
        <w:t xml:space="preserve"> za 1 vodoměr zvýšen</w:t>
      </w:r>
      <w:r>
        <w:rPr>
          <w:rFonts w:asciiTheme="minorHAnsi" w:hAnsiTheme="minorHAnsi"/>
          <w:sz w:val="22"/>
          <w:szCs w:val="22"/>
        </w:rPr>
        <w:t>á</w:t>
      </w:r>
      <w:r w:rsidRPr="00734D93">
        <w:rPr>
          <w:rFonts w:asciiTheme="minorHAnsi" w:hAnsiTheme="minorHAnsi"/>
          <w:sz w:val="22"/>
          <w:szCs w:val="22"/>
        </w:rPr>
        <w:t xml:space="preserve"> z důvodu inflace se považuje za sjednan</w:t>
      </w:r>
      <w:r>
        <w:rPr>
          <w:rFonts w:asciiTheme="minorHAnsi" w:hAnsiTheme="minorHAnsi"/>
          <w:sz w:val="22"/>
          <w:szCs w:val="22"/>
        </w:rPr>
        <w:t>ou cenu za 1 vodoměr.</w:t>
      </w:r>
    </w:p>
    <w:p w14:paraId="48373CE4" w14:textId="77777777" w:rsidR="00942402" w:rsidRPr="003A7AF3" w:rsidRDefault="00942402" w:rsidP="0096610F">
      <w:pPr>
        <w:keepNext/>
        <w:numPr>
          <w:ilvl w:val="0"/>
          <w:numId w:val="2"/>
        </w:numPr>
        <w:pBdr>
          <w:top w:val="single" w:sz="4" w:space="1" w:color="auto"/>
          <w:left w:val="single" w:sz="4" w:space="4" w:color="auto"/>
          <w:bottom w:val="single" w:sz="4" w:space="1" w:color="auto"/>
          <w:right w:val="single" w:sz="4" w:space="4" w:color="auto"/>
        </w:pBdr>
        <w:shd w:val="clear" w:color="auto" w:fill="CCFFCC"/>
        <w:tabs>
          <w:tab w:val="clear" w:pos="393"/>
          <w:tab w:val="num" w:pos="360"/>
        </w:tabs>
        <w:spacing w:before="240" w:line="26" w:lineRule="atLeast"/>
        <w:ind w:left="391" w:hanging="397"/>
        <w:jc w:val="center"/>
        <w:rPr>
          <w:rFonts w:asciiTheme="minorHAnsi" w:hAnsiTheme="minorHAnsi"/>
          <w:b/>
          <w:bCs/>
        </w:rPr>
      </w:pPr>
      <w:r w:rsidRPr="003A7AF3">
        <w:rPr>
          <w:rFonts w:asciiTheme="minorHAnsi" w:hAnsiTheme="minorHAnsi"/>
          <w:b/>
          <w:bCs/>
        </w:rPr>
        <w:t>Platební podmínky</w:t>
      </w:r>
    </w:p>
    <w:p w14:paraId="0A27DDDC" w14:textId="407F1D48" w:rsidR="00942402" w:rsidRPr="002565DF" w:rsidRDefault="006153B0" w:rsidP="002565DF">
      <w:pPr>
        <w:numPr>
          <w:ilvl w:val="1"/>
          <w:numId w:val="2"/>
        </w:numPr>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 xml:space="preserve">Kupní cena za skutečně dodané </w:t>
      </w:r>
      <w:r w:rsidR="00ED3035">
        <w:rPr>
          <w:rFonts w:asciiTheme="minorHAnsi" w:hAnsiTheme="minorHAnsi"/>
          <w:sz w:val="22"/>
          <w:szCs w:val="22"/>
        </w:rPr>
        <w:t>vodoměry</w:t>
      </w:r>
      <w:r w:rsidRPr="003A7AF3">
        <w:rPr>
          <w:rFonts w:asciiTheme="minorHAnsi" w:hAnsiTheme="minorHAnsi"/>
          <w:sz w:val="22"/>
          <w:szCs w:val="22"/>
        </w:rPr>
        <w:t xml:space="preserve"> </w:t>
      </w:r>
      <w:r w:rsidR="00942402" w:rsidRPr="003A7AF3">
        <w:rPr>
          <w:rFonts w:asciiTheme="minorHAnsi" w:hAnsiTheme="minorHAnsi"/>
          <w:sz w:val="22"/>
          <w:szCs w:val="22"/>
        </w:rPr>
        <w:t>bude Kupujícím hrazena na základě řádných daňových dokladů – faktur vystavených Prodávajícím a řádně doručených Kupujícímu. Údaje</w:t>
      </w:r>
      <w:r w:rsidR="00B63671" w:rsidRPr="003A7AF3">
        <w:rPr>
          <w:rFonts w:asciiTheme="minorHAnsi" w:hAnsiTheme="minorHAnsi"/>
          <w:sz w:val="22"/>
          <w:szCs w:val="22"/>
        </w:rPr>
        <w:t> </w:t>
      </w:r>
      <w:r w:rsidR="00942402" w:rsidRPr="003A7AF3">
        <w:rPr>
          <w:rFonts w:asciiTheme="minorHAnsi" w:hAnsiTheme="minorHAnsi"/>
          <w:sz w:val="22"/>
          <w:szCs w:val="22"/>
        </w:rPr>
        <w:t>potřebné pro vystavení fakt</w:t>
      </w:r>
      <w:r w:rsidR="00082175" w:rsidRPr="003A7AF3">
        <w:rPr>
          <w:rFonts w:asciiTheme="minorHAnsi" w:hAnsiTheme="minorHAnsi"/>
          <w:sz w:val="22"/>
          <w:szCs w:val="22"/>
        </w:rPr>
        <w:t>ury uvede Kupující v</w:t>
      </w:r>
      <w:r w:rsidR="00AD1136">
        <w:rPr>
          <w:rFonts w:asciiTheme="minorHAnsi" w:hAnsiTheme="minorHAnsi"/>
          <w:sz w:val="22"/>
          <w:szCs w:val="22"/>
        </w:rPr>
        <w:t>e</w:t>
      </w:r>
      <w:r w:rsidR="00082175" w:rsidRPr="003A7AF3">
        <w:rPr>
          <w:rFonts w:asciiTheme="minorHAnsi" w:hAnsiTheme="minorHAnsi"/>
          <w:sz w:val="22"/>
          <w:szCs w:val="22"/>
        </w:rPr>
        <w:t> </w:t>
      </w:r>
      <w:r w:rsidR="00AD1136">
        <w:rPr>
          <w:rFonts w:asciiTheme="minorHAnsi" w:hAnsiTheme="minorHAnsi"/>
          <w:sz w:val="22"/>
          <w:szCs w:val="22"/>
        </w:rPr>
        <w:t>Výzvě</w:t>
      </w:r>
      <w:r w:rsidR="00082175" w:rsidRPr="003A7AF3">
        <w:rPr>
          <w:rFonts w:asciiTheme="minorHAnsi" w:hAnsiTheme="minorHAnsi"/>
          <w:sz w:val="22"/>
          <w:szCs w:val="22"/>
        </w:rPr>
        <w:t xml:space="preserve">, přičemž skutečně dodané množství </w:t>
      </w:r>
      <w:r w:rsidR="00ED3035">
        <w:rPr>
          <w:rFonts w:asciiTheme="minorHAnsi" w:hAnsiTheme="minorHAnsi"/>
          <w:sz w:val="22"/>
          <w:szCs w:val="22"/>
        </w:rPr>
        <w:t>vodoměrů</w:t>
      </w:r>
      <w:r w:rsidR="00082175" w:rsidRPr="003A7AF3">
        <w:rPr>
          <w:rFonts w:asciiTheme="minorHAnsi" w:hAnsiTheme="minorHAnsi"/>
          <w:sz w:val="22"/>
          <w:szCs w:val="22"/>
        </w:rPr>
        <w:t xml:space="preserve"> bude uvedeno v </w:t>
      </w:r>
      <w:r w:rsidR="002565DF">
        <w:rPr>
          <w:rFonts w:asciiTheme="minorHAnsi" w:hAnsiTheme="minorHAnsi"/>
          <w:sz w:val="22"/>
          <w:szCs w:val="22"/>
        </w:rPr>
        <w:t>d</w:t>
      </w:r>
      <w:r w:rsidR="00082175" w:rsidRPr="002565DF">
        <w:rPr>
          <w:rFonts w:asciiTheme="minorHAnsi" w:hAnsiTheme="minorHAnsi"/>
          <w:sz w:val="22"/>
          <w:szCs w:val="22"/>
        </w:rPr>
        <w:t xml:space="preserve">odacím listu </w:t>
      </w:r>
      <w:r w:rsidR="00517C22" w:rsidRPr="002565DF">
        <w:rPr>
          <w:rFonts w:asciiTheme="minorHAnsi" w:hAnsiTheme="minorHAnsi"/>
          <w:sz w:val="22"/>
          <w:szCs w:val="22"/>
        </w:rPr>
        <w:t xml:space="preserve">vyhotoveném </w:t>
      </w:r>
      <w:r w:rsidR="00082175" w:rsidRPr="002565DF">
        <w:rPr>
          <w:rFonts w:asciiTheme="minorHAnsi" w:hAnsiTheme="minorHAnsi"/>
          <w:sz w:val="22"/>
          <w:szCs w:val="22"/>
        </w:rPr>
        <w:t>v souladu s čl. 4.1</w:t>
      </w:r>
      <w:r w:rsidR="00AD1136" w:rsidRPr="002565DF">
        <w:rPr>
          <w:rFonts w:asciiTheme="minorHAnsi" w:hAnsiTheme="minorHAnsi"/>
          <w:sz w:val="22"/>
          <w:szCs w:val="22"/>
        </w:rPr>
        <w:t>1</w:t>
      </w:r>
      <w:r w:rsidR="00082175" w:rsidRPr="002565DF">
        <w:rPr>
          <w:rFonts w:asciiTheme="minorHAnsi" w:hAnsiTheme="minorHAnsi"/>
          <w:sz w:val="22"/>
          <w:szCs w:val="22"/>
        </w:rPr>
        <w:t>.</w:t>
      </w:r>
      <w:r w:rsidR="00517C22" w:rsidRPr="002565DF">
        <w:rPr>
          <w:rFonts w:asciiTheme="minorHAnsi" w:hAnsiTheme="minorHAnsi"/>
          <w:sz w:val="22"/>
          <w:szCs w:val="22"/>
        </w:rPr>
        <w:t xml:space="preserve"> </w:t>
      </w:r>
      <w:r w:rsidR="00077F31" w:rsidRPr="002565DF">
        <w:rPr>
          <w:rFonts w:asciiTheme="minorHAnsi" w:hAnsiTheme="minorHAnsi"/>
          <w:sz w:val="22"/>
          <w:szCs w:val="22"/>
        </w:rPr>
        <w:t>Dohody</w:t>
      </w:r>
      <w:r w:rsidR="00517C22" w:rsidRPr="002565DF">
        <w:rPr>
          <w:rFonts w:asciiTheme="minorHAnsi" w:hAnsiTheme="minorHAnsi"/>
          <w:sz w:val="22"/>
          <w:szCs w:val="22"/>
        </w:rPr>
        <w:t>.</w:t>
      </w:r>
    </w:p>
    <w:p w14:paraId="3676EB08" w14:textId="6793365C" w:rsidR="00942402" w:rsidRPr="003A7AF3" w:rsidRDefault="00517C22" w:rsidP="00472106">
      <w:pPr>
        <w:numPr>
          <w:ilvl w:val="1"/>
          <w:numId w:val="2"/>
        </w:numPr>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 xml:space="preserve">Kupní cena bude vždy hrazena </w:t>
      </w:r>
      <w:r w:rsidR="00B63671" w:rsidRPr="003A7AF3">
        <w:rPr>
          <w:rFonts w:asciiTheme="minorHAnsi" w:hAnsiTheme="minorHAnsi"/>
          <w:sz w:val="22"/>
          <w:szCs w:val="22"/>
        </w:rPr>
        <w:t>až</w:t>
      </w:r>
      <w:r w:rsidR="00AA25E3" w:rsidRPr="003A7AF3">
        <w:rPr>
          <w:rFonts w:asciiTheme="minorHAnsi" w:hAnsiTheme="minorHAnsi"/>
          <w:sz w:val="22"/>
          <w:szCs w:val="22"/>
        </w:rPr>
        <w:t xml:space="preserve"> </w:t>
      </w:r>
      <w:r w:rsidR="00B63671" w:rsidRPr="003A7AF3">
        <w:rPr>
          <w:rFonts w:asciiTheme="minorHAnsi" w:hAnsiTheme="minorHAnsi"/>
          <w:sz w:val="22"/>
          <w:szCs w:val="22"/>
        </w:rPr>
        <w:t>po</w:t>
      </w:r>
      <w:r w:rsidR="00AA25E3" w:rsidRPr="003A7AF3">
        <w:rPr>
          <w:rFonts w:asciiTheme="minorHAnsi" w:hAnsiTheme="minorHAnsi"/>
          <w:sz w:val="22"/>
          <w:szCs w:val="22"/>
        </w:rPr>
        <w:t xml:space="preserve"> </w:t>
      </w:r>
      <w:r w:rsidRPr="003A7AF3">
        <w:rPr>
          <w:rFonts w:asciiTheme="minorHAnsi" w:hAnsiTheme="minorHAnsi"/>
          <w:sz w:val="22"/>
          <w:szCs w:val="22"/>
        </w:rPr>
        <w:t>dodání objednan</w:t>
      </w:r>
      <w:r w:rsidR="00ED3035">
        <w:rPr>
          <w:rFonts w:asciiTheme="minorHAnsi" w:hAnsiTheme="minorHAnsi"/>
          <w:sz w:val="22"/>
          <w:szCs w:val="22"/>
        </w:rPr>
        <w:t xml:space="preserve">ých vodoměrů </w:t>
      </w:r>
      <w:r w:rsidRPr="003A7AF3">
        <w:rPr>
          <w:rFonts w:asciiTheme="minorHAnsi" w:hAnsiTheme="minorHAnsi"/>
          <w:sz w:val="22"/>
          <w:szCs w:val="22"/>
        </w:rPr>
        <w:t xml:space="preserve">Prodávajícím Kupujícímu </w:t>
      </w:r>
      <w:r w:rsidR="00B63671" w:rsidRPr="003A7AF3">
        <w:rPr>
          <w:rFonts w:asciiTheme="minorHAnsi" w:hAnsiTheme="minorHAnsi"/>
          <w:sz w:val="22"/>
          <w:szCs w:val="22"/>
        </w:rPr>
        <w:t>v</w:t>
      </w:r>
      <w:r w:rsidR="00AA25E3" w:rsidRPr="003A7AF3">
        <w:rPr>
          <w:rFonts w:asciiTheme="minorHAnsi" w:hAnsiTheme="minorHAnsi"/>
          <w:sz w:val="22"/>
          <w:szCs w:val="22"/>
        </w:rPr>
        <w:t> </w:t>
      </w:r>
      <w:r w:rsidR="00B63671" w:rsidRPr="003A7AF3">
        <w:rPr>
          <w:rFonts w:asciiTheme="minorHAnsi" w:hAnsiTheme="minorHAnsi"/>
          <w:sz w:val="22"/>
          <w:szCs w:val="22"/>
        </w:rPr>
        <w:t>souladu</w:t>
      </w:r>
      <w:r w:rsidR="00AA25E3" w:rsidRPr="003A7AF3">
        <w:rPr>
          <w:rFonts w:asciiTheme="minorHAnsi" w:hAnsiTheme="minorHAnsi"/>
          <w:sz w:val="22"/>
          <w:szCs w:val="22"/>
        </w:rPr>
        <w:t xml:space="preserve"> </w:t>
      </w:r>
      <w:r w:rsidR="00B63671" w:rsidRPr="003A7AF3">
        <w:rPr>
          <w:rFonts w:asciiTheme="minorHAnsi" w:hAnsiTheme="minorHAnsi"/>
          <w:sz w:val="22"/>
          <w:szCs w:val="22"/>
        </w:rPr>
        <w:t>s</w:t>
      </w:r>
      <w:r w:rsidR="00AA25E3" w:rsidRPr="003A7AF3">
        <w:rPr>
          <w:rFonts w:asciiTheme="minorHAnsi" w:hAnsiTheme="minorHAnsi"/>
          <w:sz w:val="22"/>
          <w:szCs w:val="22"/>
        </w:rPr>
        <w:t xml:space="preserve"> </w:t>
      </w:r>
      <w:r w:rsidR="00B63671" w:rsidRPr="003A7AF3">
        <w:rPr>
          <w:rFonts w:asciiTheme="minorHAnsi" w:hAnsiTheme="minorHAnsi"/>
          <w:sz w:val="22"/>
          <w:szCs w:val="22"/>
        </w:rPr>
        <w:t>čl.</w:t>
      </w:r>
      <w:r w:rsidR="00AA25E3" w:rsidRPr="003A7AF3">
        <w:rPr>
          <w:rFonts w:asciiTheme="minorHAnsi" w:hAnsiTheme="minorHAnsi"/>
          <w:sz w:val="22"/>
          <w:szCs w:val="22"/>
        </w:rPr>
        <w:t xml:space="preserve"> </w:t>
      </w:r>
      <w:r w:rsidR="00B63671" w:rsidRPr="003A7AF3">
        <w:rPr>
          <w:rFonts w:asciiTheme="minorHAnsi" w:hAnsiTheme="minorHAnsi"/>
          <w:sz w:val="22"/>
          <w:szCs w:val="22"/>
        </w:rPr>
        <w:t>4 </w:t>
      </w:r>
      <w:r w:rsidR="00077F31">
        <w:rPr>
          <w:rFonts w:asciiTheme="minorHAnsi" w:hAnsiTheme="minorHAnsi"/>
          <w:sz w:val="22"/>
          <w:szCs w:val="22"/>
        </w:rPr>
        <w:t>Dohody</w:t>
      </w:r>
      <w:r w:rsidRPr="003A7AF3">
        <w:rPr>
          <w:rFonts w:asciiTheme="minorHAnsi" w:hAnsiTheme="minorHAnsi"/>
          <w:sz w:val="22"/>
          <w:szCs w:val="22"/>
        </w:rPr>
        <w:t xml:space="preserve">. </w:t>
      </w:r>
      <w:r w:rsidR="00942402" w:rsidRPr="003A7AF3">
        <w:rPr>
          <w:rFonts w:asciiTheme="minorHAnsi" w:hAnsiTheme="minorHAnsi"/>
          <w:sz w:val="22"/>
          <w:szCs w:val="22"/>
        </w:rPr>
        <w:t>Kupující nebude poskytovat jakékoliv zálohy na kupní cenu.</w:t>
      </w:r>
    </w:p>
    <w:p w14:paraId="0B236EE5" w14:textId="15995425" w:rsidR="00942402" w:rsidRPr="00ED3035" w:rsidRDefault="00942402" w:rsidP="00ED3035">
      <w:pPr>
        <w:numPr>
          <w:ilvl w:val="1"/>
          <w:numId w:val="2"/>
        </w:numPr>
        <w:spacing w:before="120" w:line="26" w:lineRule="atLeast"/>
        <w:ind w:left="539" w:hanging="539"/>
        <w:jc w:val="both"/>
        <w:rPr>
          <w:rFonts w:asciiTheme="minorHAnsi" w:hAnsiTheme="minorHAnsi"/>
          <w:sz w:val="22"/>
          <w:szCs w:val="22"/>
        </w:rPr>
      </w:pPr>
      <w:r w:rsidRPr="00ED3035">
        <w:rPr>
          <w:rFonts w:asciiTheme="minorHAnsi" w:hAnsiTheme="minorHAnsi"/>
          <w:sz w:val="22"/>
          <w:szCs w:val="22"/>
        </w:rPr>
        <w:t>Fakturu je Prodávající povinen vystavit a doručit Kupujícímu vždy do 14 dní od řádného dodání</w:t>
      </w:r>
      <w:r w:rsidR="00ED3035" w:rsidRPr="00ED3035">
        <w:rPr>
          <w:rFonts w:asciiTheme="minorHAnsi" w:hAnsiTheme="minorHAnsi"/>
          <w:sz w:val="22"/>
          <w:szCs w:val="22"/>
        </w:rPr>
        <w:t xml:space="preserve"> vodoměrů</w:t>
      </w:r>
      <w:r w:rsidRPr="00ED3035">
        <w:rPr>
          <w:rFonts w:asciiTheme="minorHAnsi" w:hAnsiTheme="minorHAnsi"/>
          <w:sz w:val="22"/>
          <w:szCs w:val="22"/>
        </w:rPr>
        <w:t xml:space="preserve"> podle </w:t>
      </w:r>
      <w:r w:rsidR="00AD1136" w:rsidRPr="00ED3035">
        <w:rPr>
          <w:rFonts w:asciiTheme="minorHAnsi" w:hAnsiTheme="minorHAnsi"/>
          <w:sz w:val="22"/>
          <w:szCs w:val="22"/>
        </w:rPr>
        <w:t>Výzvy</w:t>
      </w:r>
      <w:r w:rsidRPr="00ED3035">
        <w:rPr>
          <w:rFonts w:asciiTheme="minorHAnsi" w:hAnsiTheme="minorHAnsi"/>
          <w:sz w:val="22"/>
          <w:szCs w:val="22"/>
        </w:rPr>
        <w:t xml:space="preserve"> Kupujícího uskutečněné v souladu s </w:t>
      </w:r>
      <w:r w:rsidR="00AD1136" w:rsidRPr="00ED3035">
        <w:rPr>
          <w:rFonts w:asciiTheme="minorHAnsi" w:hAnsiTheme="minorHAnsi"/>
          <w:sz w:val="22"/>
          <w:szCs w:val="22"/>
        </w:rPr>
        <w:t>Dohodou</w:t>
      </w:r>
      <w:r w:rsidRPr="00ED3035">
        <w:rPr>
          <w:rFonts w:asciiTheme="minorHAnsi" w:hAnsiTheme="minorHAnsi"/>
          <w:sz w:val="22"/>
          <w:szCs w:val="22"/>
        </w:rPr>
        <w:t>.</w:t>
      </w:r>
      <w:r w:rsidR="00B27C24" w:rsidRPr="00ED3035">
        <w:rPr>
          <w:rFonts w:asciiTheme="minorHAnsi" w:hAnsiTheme="minorHAnsi"/>
          <w:sz w:val="22"/>
          <w:szCs w:val="22"/>
        </w:rPr>
        <w:t xml:space="preserve"> Fakturační adresa je: </w:t>
      </w:r>
      <w:r w:rsidR="00ED3035" w:rsidRPr="00ED3035">
        <w:rPr>
          <w:rFonts w:asciiTheme="minorHAnsi" w:hAnsiTheme="minorHAnsi"/>
          <w:sz w:val="22"/>
          <w:szCs w:val="22"/>
        </w:rPr>
        <w:t>Městská Vodohospodářská s.r.o.</w:t>
      </w:r>
      <w:r w:rsidR="00ED3035">
        <w:rPr>
          <w:rFonts w:asciiTheme="minorHAnsi" w:hAnsiTheme="minorHAnsi"/>
          <w:sz w:val="22"/>
          <w:szCs w:val="22"/>
        </w:rPr>
        <w:t>,</w:t>
      </w:r>
      <w:r w:rsidR="00ED3035" w:rsidRPr="00ED3035">
        <w:rPr>
          <w:rFonts w:asciiTheme="minorHAnsi" w:hAnsiTheme="minorHAnsi"/>
          <w:sz w:val="22"/>
          <w:szCs w:val="22"/>
        </w:rPr>
        <w:t xml:space="preserve"> </w:t>
      </w:r>
      <w:proofErr w:type="gramStart"/>
      <w:r w:rsidR="00ED3035" w:rsidRPr="00ED3035">
        <w:rPr>
          <w:rFonts w:asciiTheme="minorHAnsi" w:hAnsiTheme="minorHAnsi"/>
          <w:sz w:val="22"/>
          <w:szCs w:val="22"/>
        </w:rPr>
        <w:t>Třeboň - Třeboň</w:t>
      </w:r>
      <w:proofErr w:type="gramEnd"/>
      <w:r w:rsidR="00ED3035" w:rsidRPr="00ED3035">
        <w:rPr>
          <w:rFonts w:asciiTheme="minorHAnsi" w:hAnsiTheme="minorHAnsi"/>
          <w:sz w:val="22"/>
          <w:szCs w:val="22"/>
        </w:rPr>
        <w:t xml:space="preserve"> II, Palackého nám. 46, PSČ 37901</w:t>
      </w:r>
      <w:r w:rsidR="00B27C24" w:rsidRPr="00ED3035">
        <w:rPr>
          <w:rFonts w:asciiTheme="minorHAnsi" w:hAnsiTheme="minorHAnsi"/>
          <w:sz w:val="22"/>
          <w:szCs w:val="22"/>
        </w:rPr>
        <w:t>.</w:t>
      </w:r>
    </w:p>
    <w:p w14:paraId="69620AA0" w14:textId="4C37A801" w:rsidR="00942402" w:rsidRPr="003A7AF3" w:rsidRDefault="00942402" w:rsidP="00472106">
      <w:pPr>
        <w:numPr>
          <w:ilvl w:val="1"/>
          <w:numId w:val="2"/>
        </w:numPr>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 xml:space="preserve">Faktury musí mít splatnost vždy minimálně </w:t>
      </w:r>
      <w:r w:rsidR="00AA5D98">
        <w:rPr>
          <w:rFonts w:asciiTheme="minorHAnsi" w:hAnsiTheme="minorHAnsi"/>
          <w:sz w:val="22"/>
          <w:szCs w:val="22"/>
        </w:rPr>
        <w:t>30</w:t>
      </w:r>
      <w:r w:rsidRPr="003A7AF3">
        <w:rPr>
          <w:rFonts w:asciiTheme="minorHAnsi" w:hAnsiTheme="minorHAnsi"/>
          <w:sz w:val="22"/>
          <w:szCs w:val="22"/>
        </w:rPr>
        <w:t> dní od doručení řádně vystavené faktury Kupujícímu.</w:t>
      </w:r>
    </w:p>
    <w:p w14:paraId="713E883E" w14:textId="54E7FD4F" w:rsidR="00942402" w:rsidRPr="003A7AF3" w:rsidRDefault="00942402" w:rsidP="00472106">
      <w:pPr>
        <w:numPr>
          <w:ilvl w:val="1"/>
          <w:numId w:val="2"/>
        </w:numPr>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 xml:space="preserve">Faktura musí obsahovat veškeré náležitosti daňového dokladu stanovené zákonem č. 235/2004 Sb., o dani z přidané hodnoty, ve znění pozdějších předpisů. Přílohou faktury musí být kopie </w:t>
      </w:r>
      <w:r w:rsidR="00AD1136">
        <w:rPr>
          <w:rFonts w:asciiTheme="minorHAnsi" w:hAnsiTheme="minorHAnsi"/>
          <w:sz w:val="22"/>
          <w:szCs w:val="22"/>
        </w:rPr>
        <w:t>Výzvy</w:t>
      </w:r>
      <w:r w:rsidRPr="003A7AF3">
        <w:rPr>
          <w:rFonts w:asciiTheme="minorHAnsi" w:hAnsiTheme="minorHAnsi"/>
          <w:sz w:val="22"/>
          <w:szCs w:val="22"/>
        </w:rPr>
        <w:t xml:space="preserve"> Kupujícího a dodacího listu potvrzeného Kupujícím. V případě, že faktura nebude obsahovat některou z předepsaných náležitostí či </w:t>
      </w:r>
      <w:r w:rsidR="002725CE" w:rsidRPr="003A7AF3">
        <w:rPr>
          <w:rFonts w:asciiTheme="minorHAnsi" w:hAnsiTheme="minorHAnsi"/>
          <w:sz w:val="22"/>
          <w:szCs w:val="22"/>
        </w:rPr>
        <w:t xml:space="preserve">nebude splňovat </w:t>
      </w:r>
      <w:r w:rsidRPr="003A7AF3">
        <w:rPr>
          <w:rFonts w:asciiTheme="minorHAnsi" w:hAnsiTheme="minorHAnsi"/>
          <w:sz w:val="22"/>
          <w:szCs w:val="22"/>
        </w:rPr>
        <w:t xml:space="preserve">některý požadavek stanovený </w:t>
      </w:r>
      <w:r w:rsidR="00AD1136">
        <w:rPr>
          <w:rFonts w:asciiTheme="minorHAnsi" w:hAnsiTheme="minorHAnsi"/>
          <w:sz w:val="22"/>
          <w:szCs w:val="22"/>
        </w:rPr>
        <w:t>Dohodou</w:t>
      </w:r>
      <w:r w:rsidRPr="003A7AF3">
        <w:rPr>
          <w:rFonts w:asciiTheme="minorHAnsi" w:hAnsiTheme="minorHAnsi"/>
          <w:sz w:val="22"/>
          <w:szCs w:val="22"/>
        </w:rPr>
        <w:t>, nelze takovouto fakturu považovat za</w:t>
      </w:r>
      <w:r w:rsidR="00B63671" w:rsidRPr="003A7AF3">
        <w:rPr>
          <w:rFonts w:asciiTheme="minorHAnsi" w:hAnsiTheme="minorHAnsi"/>
          <w:sz w:val="22"/>
          <w:szCs w:val="22"/>
        </w:rPr>
        <w:t xml:space="preserve"> řádně vystavenou a Kupující je </w:t>
      </w:r>
      <w:r w:rsidRPr="003A7AF3">
        <w:rPr>
          <w:rFonts w:asciiTheme="minorHAnsi" w:hAnsiTheme="minorHAnsi"/>
          <w:sz w:val="22"/>
          <w:szCs w:val="22"/>
        </w:rPr>
        <w:t>oprávněn vrátit takovouto fakturu Prodávajícímu. Lhůta splatnosti v takovém případě neběží, přičemž nová lhůta splatnosti počíná běžet až od doručení opravené či doplněné faktury.</w:t>
      </w:r>
    </w:p>
    <w:p w14:paraId="395792A8" w14:textId="098F9C90" w:rsidR="007B6B29" w:rsidRPr="003A7AF3" w:rsidRDefault="007B6B29" w:rsidP="00472106">
      <w:pPr>
        <w:widowControl w:val="0"/>
        <w:numPr>
          <w:ilvl w:val="1"/>
          <w:numId w:val="2"/>
        </w:numPr>
        <w:autoSpaceDE w:val="0"/>
        <w:autoSpaceDN w:val="0"/>
        <w:adjustRightInd w:val="0"/>
        <w:spacing w:before="120"/>
        <w:ind w:left="539" w:hanging="539"/>
        <w:jc w:val="both"/>
        <w:rPr>
          <w:rFonts w:asciiTheme="minorHAnsi" w:hAnsiTheme="minorHAnsi"/>
          <w:sz w:val="22"/>
          <w:szCs w:val="22"/>
        </w:rPr>
      </w:pPr>
      <w:r w:rsidRPr="003A7AF3">
        <w:rPr>
          <w:rFonts w:asciiTheme="minorHAnsi" w:hAnsiTheme="minorHAnsi"/>
          <w:sz w:val="22"/>
          <w:szCs w:val="22"/>
        </w:rPr>
        <w:t>Stane-li se Prodávající nespolehlivým plátcem ve smyslu § 106a zákona o DPH, je povinen neprodleně o tomto písemně informovat Kupujícího.</w:t>
      </w:r>
    </w:p>
    <w:p w14:paraId="6CDEC5CF" w14:textId="4A39D876" w:rsidR="007B6B29" w:rsidRPr="003A7AF3" w:rsidRDefault="007B6B29" w:rsidP="00472106">
      <w:pPr>
        <w:widowControl w:val="0"/>
        <w:numPr>
          <w:ilvl w:val="1"/>
          <w:numId w:val="2"/>
        </w:numPr>
        <w:autoSpaceDE w:val="0"/>
        <w:autoSpaceDN w:val="0"/>
        <w:adjustRightInd w:val="0"/>
        <w:spacing w:before="120"/>
        <w:ind w:left="539" w:hanging="539"/>
        <w:jc w:val="both"/>
        <w:rPr>
          <w:rFonts w:asciiTheme="minorHAnsi" w:hAnsiTheme="minorHAnsi"/>
          <w:sz w:val="22"/>
          <w:szCs w:val="22"/>
        </w:rPr>
      </w:pPr>
      <w:r w:rsidRPr="003A7AF3">
        <w:rPr>
          <w:rFonts w:asciiTheme="minorHAnsi" w:hAnsiTheme="minorHAnsi"/>
          <w:sz w:val="22"/>
          <w:szCs w:val="22"/>
        </w:rPr>
        <w:t xml:space="preserve">Bude-li Prodávající ke dni poskytnutí zdanitelného plnění veden jako nespolehlivý plátce ve smyslu § 106a zákona o DPH, je Kupující oprávněn část ceny odpovídající dani z přidané hodnoty uhradit přímo na účet správce daně v souladu s </w:t>
      </w:r>
      <w:proofErr w:type="spellStart"/>
      <w:r w:rsidRPr="003A7AF3">
        <w:rPr>
          <w:rFonts w:asciiTheme="minorHAnsi" w:hAnsiTheme="minorHAnsi"/>
          <w:sz w:val="22"/>
          <w:szCs w:val="22"/>
        </w:rPr>
        <w:t>ust</w:t>
      </w:r>
      <w:proofErr w:type="spellEnd"/>
      <w:r w:rsidRPr="003A7AF3">
        <w:rPr>
          <w:rFonts w:asciiTheme="minorHAnsi" w:hAnsiTheme="minorHAnsi"/>
          <w:sz w:val="22"/>
          <w:szCs w:val="22"/>
        </w:rPr>
        <w:t>. § 109a zákona o DPH. Prodávající obdrží pouze cenu bez DPH.</w:t>
      </w:r>
    </w:p>
    <w:p w14:paraId="06FDB6DA" w14:textId="53B47767" w:rsidR="00942402" w:rsidRPr="003A7AF3" w:rsidRDefault="00942402" w:rsidP="00472106">
      <w:pPr>
        <w:numPr>
          <w:ilvl w:val="1"/>
          <w:numId w:val="2"/>
        </w:numPr>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 xml:space="preserve">Veškeré cenové údaje podle </w:t>
      </w:r>
      <w:r w:rsidR="00E24844">
        <w:rPr>
          <w:rFonts w:asciiTheme="minorHAnsi" w:hAnsiTheme="minorHAnsi"/>
          <w:sz w:val="22"/>
          <w:szCs w:val="22"/>
        </w:rPr>
        <w:t>Dohody</w:t>
      </w:r>
      <w:r w:rsidRPr="003A7AF3">
        <w:rPr>
          <w:rFonts w:asciiTheme="minorHAnsi" w:hAnsiTheme="minorHAnsi"/>
          <w:sz w:val="22"/>
          <w:szCs w:val="22"/>
        </w:rPr>
        <w:t xml:space="preserve"> musí být uvedeny v českých korunách a veškeré platby podle </w:t>
      </w:r>
      <w:r w:rsidR="00E24844">
        <w:rPr>
          <w:rFonts w:asciiTheme="minorHAnsi" w:hAnsiTheme="minorHAnsi"/>
          <w:sz w:val="22"/>
          <w:szCs w:val="22"/>
        </w:rPr>
        <w:t>Dohody</w:t>
      </w:r>
      <w:r w:rsidRPr="003A7AF3">
        <w:rPr>
          <w:rFonts w:asciiTheme="minorHAnsi" w:hAnsiTheme="minorHAnsi"/>
          <w:sz w:val="22"/>
          <w:szCs w:val="22"/>
        </w:rPr>
        <w:t xml:space="preserve"> budou prováděny v české měně.</w:t>
      </w:r>
    </w:p>
    <w:p w14:paraId="4E5C7447" w14:textId="77777777" w:rsidR="00942402" w:rsidRPr="003A7AF3" w:rsidRDefault="00942402" w:rsidP="00472106">
      <w:pPr>
        <w:numPr>
          <w:ilvl w:val="1"/>
          <w:numId w:val="2"/>
        </w:numPr>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Kupní cena je uhrazena včas, je-li příslušná fakturovaná částka odepsána z bankovního účtu Kupujícího ve prospěch bankovního účtu Prodávajícího nejpozději v den splatnosti kupní ceny podle příslušné faktury.</w:t>
      </w:r>
    </w:p>
    <w:p w14:paraId="4BE5B2A4" w14:textId="46E551BA" w:rsidR="00942402" w:rsidRPr="003A7AF3" w:rsidRDefault="00942402" w:rsidP="00472106">
      <w:pPr>
        <w:numPr>
          <w:ilvl w:val="1"/>
          <w:numId w:val="2"/>
        </w:numPr>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V případě prodlení Kupujícího s úhradou kupní ceny je Prodávající oprávněn požadovat na Kupujícím úrok z prodlen</w:t>
      </w:r>
      <w:r w:rsidR="002F184C" w:rsidRPr="003A7AF3">
        <w:rPr>
          <w:rFonts w:asciiTheme="minorHAnsi" w:hAnsiTheme="minorHAnsi"/>
          <w:sz w:val="22"/>
          <w:szCs w:val="22"/>
        </w:rPr>
        <w:t xml:space="preserve">í </w:t>
      </w:r>
      <w:r w:rsidR="00B834EB" w:rsidRPr="003A7AF3">
        <w:rPr>
          <w:rFonts w:asciiTheme="minorHAnsi" w:hAnsiTheme="minorHAnsi"/>
          <w:sz w:val="22"/>
          <w:szCs w:val="22"/>
        </w:rPr>
        <w:t>ve výši sjednané v</w:t>
      </w:r>
      <w:r w:rsidR="005569E8">
        <w:rPr>
          <w:rFonts w:asciiTheme="minorHAnsi" w:hAnsiTheme="minorHAnsi"/>
          <w:sz w:val="22"/>
          <w:szCs w:val="22"/>
        </w:rPr>
        <w:t> čl.</w:t>
      </w:r>
      <w:r w:rsidR="00D17F38">
        <w:rPr>
          <w:rFonts w:asciiTheme="minorHAnsi" w:hAnsiTheme="minorHAnsi"/>
          <w:sz w:val="22"/>
          <w:szCs w:val="22"/>
        </w:rPr>
        <w:t xml:space="preserve"> </w:t>
      </w:r>
      <w:r w:rsidR="00B834EB" w:rsidRPr="003A7AF3">
        <w:rPr>
          <w:rFonts w:asciiTheme="minorHAnsi" w:hAnsiTheme="minorHAnsi"/>
          <w:sz w:val="22"/>
          <w:szCs w:val="22"/>
        </w:rPr>
        <w:t>1</w:t>
      </w:r>
      <w:r w:rsidR="002D14D0" w:rsidRPr="003A7AF3">
        <w:rPr>
          <w:rFonts w:asciiTheme="minorHAnsi" w:hAnsiTheme="minorHAnsi"/>
          <w:sz w:val="22"/>
          <w:szCs w:val="22"/>
        </w:rPr>
        <w:t>1</w:t>
      </w:r>
      <w:r w:rsidR="00B834EB" w:rsidRPr="003A7AF3">
        <w:rPr>
          <w:rFonts w:asciiTheme="minorHAnsi" w:hAnsiTheme="minorHAnsi"/>
          <w:sz w:val="22"/>
          <w:szCs w:val="22"/>
        </w:rPr>
        <w:t>.1</w:t>
      </w:r>
      <w:r w:rsidR="005569E8">
        <w:rPr>
          <w:rFonts w:asciiTheme="minorHAnsi" w:hAnsiTheme="minorHAnsi"/>
          <w:sz w:val="22"/>
          <w:szCs w:val="22"/>
        </w:rPr>
        <w:t>3</w:t>
      </w:r>
      <w:r w:rsidRPr="003A7AF3">
        <w:rPr>
          <w:rFonts w:asciiTheme="minorHAnsi" w:hAnsiTheme="minorHAnsi"/>
          <w:sz w:val="22"/>
          <w:szCs w:val="22"/>
        </w:rPr>
        <w:t xml:space="preserve">. této </w:t>
      </w:r>
      <w:r w:rsidR="00077F31">
        <w:rPr>
          <w:rFonts w:asciiTheme="minorHAnsi" w:hAnsiTheme="minorHAnsi"/>
          <w:sz w:val="22"/>
          <w:szCs w:val="22"/>
        </w:rPr>
        <w:t>Dohody</w:t>
      </w:r>
      <w:r w:rsidRPr="003A7AF3">
        <w:rPr>
          <w:rFonts w:asciiTheme="minorHAnsi" w:hAnsiTheme="minorHAnsi"/>
          <w:sz w:val="22"/>
          <w:szCs w:val="22"/>
        </w:rPr>
        <w:t xml:space="preserve">. Prodávající není oprávněn požadovat náhradu škody vzniklé v důsledku prodlení Kupujícího s úhradou kupní ceny. </w:t>
      </w:r>
    </w:p>
    <w:p w14:paraId="4603182B" w14:textId="35F3ED63" w:rsidR="00942402" w:rsidRDefault="00942402" w:rsidP="00472106">
      <w:pPr>
        <w:numPr>
          <w:ilvl w:val="1"/>
          <w:numId w:val="2"/>
        </w:numPr>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 xml:space="preserve">Prodávající není oprávněn započíst jakékoliv pohledávky proti nárokům Kupujícího. Pohledávky a nároky Prodávajícího vzniklé v souvislosti s touto </w:t>
      </w:r>
      <w:r w:rsidR="00E24844">
        <w:rPr>
          <w:rFonts w:asciiTheme="minorHAnsi" w:hAnsiTheme="minorHAnsi"/>
          <w:sz w:val="22"/>
          <w:szCs w:val="22"/>
        </w:rPr>
        <w:t>Dohodou</w:t>
      </w:r>
      <w:r w:rsidRPr="003A7AF3">
        <w:rPr>
          <w:rFonts w:asciiTheme="minorHAnsi" w:hAnsiTheme="minorHAnsi"/>
          <w:sz w:val="22"/>
          <w:szCs w:val="22"/>
        </w:rPr>
        <w:t xml:space="preserve"> nesmějí být postoupeny třetím osobám, zastaveny nebo s nimi jinak disponováno. Jak</w:t>
      </w:r>
      <w:r w:rsidR="00B341E3" w:rsidRPr="003A7AF3">
        <w:rPr>
          <w:rFonts w:asciiTheme="minorHAnsi" w:hAnsiTheme="minorHAnsi"/>
          <w:sz w:val="22"/>
          <w:szCs w:val="22"/>
        </w:rPr>
        <w:t>é</w:t>
      </w:r>
      <w:r w:rsidRPr="003A7AF3">
        <w:rPr>
          <w:rFonts w:asciiTheme="minorHAnsi" w:hAnsiTheme="minorHAnsi"/>
          <w:sz w:val="22"/>
          <w:szCs w:val="22"/>
        </w:rPr>
        <w:t xml:space="preserve">koliv právní </w:t>
      </w:r>
      <w:r w:rsidR="00B341E3" w:rsidRPr="003A7AF3">
        <w:rPr>
          <w:rFonts w:asciiTheme="minorHAnsi" w:hAnsiTheme="minorHAnsi"/>
          <w:sz w:val="22"/>
          <w:szCs w:val="22"/>
        </w:rPr>
        <w:t xml:space="preserve">jednání </w:t>
      </w:r>
      <w:r w:rsidRPr="003A7AF3">
        <w:rPr>
          <w:rFonts w:asciiTheme="minorHAnsi" w:hAnsiTheme="minorHAnsi"/>
          <w:sz w:val="22"/>
          <w:szCs w:val="22"/>
        </w:rPr>
        <w:t>učiněn</w:t>
      </w:r>
      <w:r w:rsidR="00B341E3" w:rsidRPr="003A7AF3">
        <w:rPr>
          <w:rFonts w:asciiTheme="minorHAnsi" w:hAnsiTheme="minorHAnsi"/>
          <w:sz w:val="22"/>
          <w:szCs w:val="22"/>
        </w:rPr>
        <w:t>é</w:t>
      </w:r>
      <w:r w:rsidRPr="003A7AF3">
        <w:rPr>
          <w:rFonts w:asciiTheme="minorHAnsi" w:hAnsiTheme="minorHAnsi"/>
          <w:sz w:val="22"/>
          <w:szCs w:val="22"/>
        </w:rPr>
        <w:t xml:space="preserve"> Prodávajícím v rozporu s tímto ustanovením </w:t>
      </w:r>
      <w:r w:rsidR="00E24844">
        <w:rPr>
          <w:rFonts w:asciiTheme="minorHAnsi" w:hAnsiTheme="minorHAnsi"/>
          <w:sz w:val="22"/>
          <w:szCs w:val="22"/>
        </w:rPr>
        <w:t>Dohody</w:t>
      </w:r>
      <w:r w:rsidRPr="003A7AF3">
        <w:rPr>
          <w:rFonts w:asciiTheme="minorHAnsi" w:hAnsiTheme="minorHAnsi"/>
          <w:sz w:val="22"/>
          <w:szCs w:val="22"/>
        </w:rPr>
        <w:t xml:space="preserve"> bude považován</w:t>
      </w:r>
      <w:r w:rsidR="00B341E3" w:rsidRPr="003A7AF3">
        <w:rPr>
          <w:rFonts w:asciiTheme="minorHAnsi" w:hAnsiTheme="minorHAnsi"/>
          <w:sz w:val="22"/>
          <w:szCs w:val="22"/>
        </w:rPr>
        <w:t>o za příčící se dobrým mravům.</w:t>
      </w:r>
    </w:p>
    <w:p w14:paraId="7FC2F43F" w14:textId="77777777" w:rsidR="00942402" w:rsidRPr="003A7AF3" w:rsidRDefault="00942402" w:rsidP="0096610F">
      <w:pPr>
        <w:keepNext/>
        <w:numPr>
          <w:ilvl w:val="0"/>
          <w:numId w:val="2"/>
        </w:numPr>
        <w:pBdr>
          <w:top w:val="single" w:sz="4" w:space="1" w:color="auto"/>
          <w:left w:val="single" w:sz="4" w:space="4" w:color="auto"/>
          <w:bottom w:val="single" w:sz="4" w:space="1" w:color="auto"/>
          <w:right w:val="single" w:sz="4" w:space="4" w:color="auto"/>
        </w:pBdr>
        <w:shd w:val="clear" w:color="auto" w:fill="CCFFCC"/>
        <w:tabs>
          <w:tab w:val="clear" w:pos="393"/>
          <w:tab w:val="num" w:pos="360"/>
        </w:tabs>
        <w:spacing w:before="240" w:line="26" w:lineRule="atLeast"/>
        <w:ind w:left="391" w:hanging="397"/>
        <w:jc w:val="center"/>
        <w:rPr>
          <w:rFonts w:asciiTheme="minorHAnsi" w:hAnsiTheme="minorHAnsi"/>
          <w:b/>
          <w:bCs/>
        </w:rPr>
      </w:pPr>
      <w:r w:rsidRPr="003A7AF3">
        <w:rPr>
          <w:rFonts w:asciiTheme="minorHAnsi" w:hAnsiTheme="minorHAnsi"/>
          <w:b/>
          <w:bCs/>
        </w:rPr>
        <w:lastRenderedPageBreak/>
        <w:t>Odpovědnost za vady a záruka za jakost</w:t>
      </w:r>
    </w:p>
    <w:p w14:paraId="752111CA" w14:textId="266F34D6" w:rsidR="00D47A65" w:rsidRPr="003A7AF3" w:rsidRDefault="00D47A65" w:rsidP="00FF62C6">
      <w:pPr>
        <w:numPr>
          <w:ilvl w:val="1"/>
          <w:numId w:val="2"/>
        </w:numPr>
        <w:tabs>
          <w:tab w:val="num" w:pos="540"/>
        </w:tabs>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 xml:space="preserve">Prodávající odpovídá za vady </w:t>
      </w:r>
      <w:r w:rsidR="003C38FE">
        <w:rPr>
          <w:rFonts w:asciiTheme="minorHAnsi" w:hAnsiTheme="minorHAnsi"/>
          <w:sz w:val="22"/>
          <w:szCs w:val="22"/>
        </w:rPr>
        <w:t>vodoměrů</w:t>
      </w:r>
      <w:r w:rsidRPr="003A7AF3">
        <w:rPr>
          <w:rFonts w:asciiTheme="minorHAnsi" w:hAnsiTheme="minorHAnsi"/>
          <w:sz w:val="22"/>
          <w:szCs w:val="22"/>
        </w:rPr>
        <w:t xml:space="preserve"> podle § 2099 a násl. Občanského zákoníku. Nároky Kupujícího z odpovědnosti Prodávajícího za vady se řídí § 2106 a násl. Občanského zákoníku.</w:t>
      </w:r>
    </w:p>
    <w:p w14:paraId="7471C3B0" w14:textId="363DD86C" w:rsidR="00D47A65" w:rsidRPr="003A7AF3" w:rsidRDefault="00D47A65" w:rsidP="00FF62C6">
      <w:pPr>
        <w:numPr>
          <w:ilvl w:val="1"/>
          <w:numId w:val="2"/>
        </w:numPr>
        <w:tabs>
          <w:tab w:val="num" w:pos="540"/>
        </w:tabs>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 xml:space="preserve">Kupující je povinen vady </w:t>
      </w:r>
      <w:r w:rsidR="003C38FE">
        <w:rPr>
          <w:rFonts w:asciiTheme="minorHAnsi" w:hAnsiTheme="minorHAnsi"/>
          <w:sz w:val="22"/>
          <w:szCs w:val="22"/>
        </w:rPr>
        <w:t>vodoměru nebo vodoměrů</w:t>
      </w:r>
      <w:r w:rsidRPr="003A7AF3">
        <w:rPr>
          <w:rFonts w:asciiTheme="minorHAnsi" w:hAnsiTheme="minorHAnsi"/>
          <w:sz w:val="22"/>
          <w:szCs w:val="22"/>
        </w:rPr>
        <w:t xml:space="preserve"> oznámit (reklamovat) Prodávajícímu písemně. Písemná forma oznámení vad je zachována i v případě, kdy je toto oznámení učiněno prostřednictvím elektronické pošty (e-mailem). Oznámení musí obsahovat stručný popis toho, v čem je vada </w:t>
      </w:r>
      <w:r w:rsidR="003C38FE">
        <w:rPr>
          <w:rFonts w:asciiTheme="minorHAnsi" w:hAnsiTheme="minorHAnsi"/>
          <w:sz w:val="22"/>
          <w:szCs w:val="22"/>
        </w:rPr>
        <w:t>vodoměru</w:t>
      </w:r>
      <w:r w:rsidRPr="003A7AF3">
        <w:rPr>
          <w:rFonts w:asciiTheme="minorHAnsi" w:hAnsiTheme="minorHAnsi"/>
          <w:sz w:val="22"/>
          <w:szCs w:val="22"/>
        </w:rPr>
        <w:t xml:space="preserve"> spatřována. Současně s oznámením vady dodan</w:t>
      </w:r>
      <w:r w:rsidR="009C35DF" w:rsidRPr="003A7AF3">
        <w:rPr>
          <w:rFonts w:asciiTheme="minorHAnsi" w:hAnsiTheme="minorHAnsi"/>
          <w:sz w:val="22"/>
          <w:szCs w:val="22"/>
        </w:rPr>
        <w:t>ého</w:t>
      </w:r>
      <w:r w:rsidRPr="003A7AF3">
        <w:rPr>
          <w:rFonts w:asciiTheme="minorHAnsi" w:hAnsiTheme="minorHAnsi"/>
          <w:sz w:val="22"/>
          <w:szCs w:val="22"/>
        </w:rPr>
        <w:t xml:space="preserve"> </w:t>
      </w:r>
      <w:r w:rsidR="003C38FE">
        <w:rPr>
          <w:rFonts w:asciiTheme="minorHAnsi" w:hAnsiTheme="minorHAnsi"/>
          <w:sz w:val="22"/>
          <w:szCs w:val="22"/>
        </w:rPr>
        <w:t>vodoměru</w:t>
      </w:r>
      <w:r w:rsidR="009C35DF" w:rsidRPr="003A7AF3">
        <w:rPr>
          <w:rFonts w:asciiTheme="minorHAnsi" w:hAnsiTheme="minorHAnsi"/>
          <w:sz w:val="22"/>
          <w:szCs w:val="22"/>
        </w:rPr>
        <w:t xml:space="preserve"> </w:t>
      </w:r>
      <w:r w:rsidRPr="003A7AF3">
        <w:rPr>
          <w:rFonts w:asciiTheme="minorHAnsi" w:hAnsiTheme="minorHAnsi"/>
          <w:sz w:val="22"/>
          <w:szCs w:val="22"/>
        </w:rPr>
        <w:t xml:space="preserve">sdělí Kupující Prodávajícímu nárok z vad </w:t>
      </w:r>
      <w:r w:rsidR="003C38FE">
        <w:rPr>
          <w:rFonts w:asciiTheme="minorHAnsi" w:hAnsiTheme="minorHAnsi"/>
          <w:sz w:val="22"/>
          <w:szCs w:val="22"/>
        </w:rPr>
        <w:t>vodoměru</w:t>
      </w:r>
      <w:r w:rsidR="009C35DF" w:rsidRPr="003A7AF3">
        <w:rPr>
          <w:rFonts w:asciiTheme="minorHAnsi" w:hAnsiTheme="minorHAnsi"/>
          <w:sz w:val="22"/>
          <w:szCs w:val="22"/>
        </w:rPr>
        <w:t xml:space="preserve"> </w:t>
      </w:r>
      <w:r w:rsidRPr="003A7AF3">
        <w:rPr>
          <w:rFonts w:asciiTheme="minorHAnsi" w:hAnsiTheme="minorHAnsi"/>
          <w:sz w:val="22"/>
          <w:szCs w:val="22"/>
        </w:rPr>
        <w:t>(způsob vyřízení reklamace), který si Kupující zvolil v souladu s § 2106 nebo § 2107 Občanského zákoníku.</w:t>
      </w:r>
    </w:p>
    <w:p w14:paraId="4B6D1DE3" w14:textId="179F330E" w:rsidR="00942402" w:rsidRPr="003A7AF3" w:rsidRDefault="00942402" w:rsidP="00FF62C6">
      <w:pPr>
        <w:numPr>
          <w:ilvl w:val="1"/>
          <w:numId w:val="2"/>
        </w:numPr>
        <w:tabs>
          <w:tab w:val="num" w:pos="540"/>
        </w:tabs>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 xml:space="preserve">Prodávající je povinen vyřídit reklamaci bez zbytečného odkladu po jejím uplatnění, nejpozději do </w:t>
      </w:r>
      <w:r w:rsidR="001D4ABB">
        <w:rPr>
          <w:rFonts w:asciiTheme="minorHAnsi" w:hAnsiTheme="minorHAnsi"/>
          <w:sz w:val="22"/>
          <w:szCs w:val="22"/>
        </w:rPr>
        <w:t>30 dnů</w:t>
      </w:r>
      <w:r w:rsidRPr="003A7AF3">
        <w:rPr>
          <w:rFonts w:asciiTheme="minorHAnsi" w:hAnsiTheme="minorHAnsi"/>
          <w:sz w:val="22"/>
          <w:szCs w:val="22"/>
        </w:rPr>
        <w:t xml:space="preserve"> od oznámení vad a uplatnění nároku z vad </w:t>
      </w:r>
      <w:r w:rsidR="003C38FE">
        <w:rPr>
          <w:rFonts w:asciiTheme="minorHAnsi" w:hAnsiTheme="minorHAnsi"/>
          <w:sz w:val="22"/>
          <w:szCs w:val="22"/>
        </w:rPr>
        <w:t>vodoměru</w:t>
      </w:r>
      <w:r w:rsidRPr="003A7AF3">
        <w:rPr>
          <w:rFonts w:asciiTheme="minorHAnsi" w:hAnsiTheme="minorHAnsi"/>
          <w:sz w:val="22"/>
          <w:szCs w:val="22"/>
        </w:rPr>
        <w:t>, pokud se smluvní strany v konkrétním případě písemně nedohodnou jinak.</w:t>
      </w:r>
    </w:p>
    <w:p w14:paraId="34207D7C" w14:textId="34392177" w:rsidR="00942402" w:rsidRPr="003A7AF3" w:rsidRDefault="00942402" w:rsidP="00FF62C6">
      <w:pPr>
        <w:numPr>
          <w:ilvl w:val="1"/>
          <w:numId w:val="2"/>
        </w:numPr>
        <w:tabs>
          <w:tab w:val="num" w:pos="540"/>
        </w:tabs>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 xml:space="preserve">Na základě oznámení vad </w:t>
      </w:r>
      <w:r w:rsidR="003C38FE">
        <w:rPr>
          <w:rFonts w:asciiTheme="minorHAnsi" w:hAnsiTheme="minorHAnsi"/>
          <w:sz w:val="22"/>
          <w:szCs w:val="22"/>
        </w:rPr>
        <w:t>vodoměru</w:t>
      </w:r>
      <w:r w:rsidRPr="003A7AF3">
        <w:rPr>
          <w:rFonts w:asciiTheme="minorHAnsi" w:hAnsiTheme="minorHAnsi"/>
          <w:sz w:val="22"/>
          <w:szCs w:val="22"/>
        </w:rPr>
        <w:t xml:space="preserve"> je Prodávající povinen vydat Kupujícímu potvrzení o tom, kdy byly vady </w:t>
      </w:r>
      <w:r w:rsidR="003C38FE">
        <w:rPr>
          <w:rFonts w:asciiTheme="minorHAnsi" w:hAnsiTheme="minorHAnsi"/>
          <w:sz w:val="22"/>
          <w:szCs w:val="22"/>
        </w:rPr>
        <w:t>vodoměru</w:t>
      </w:r>
      <w:r w:rsidR="00EE6436" w:rsidRPr="003A7AF3">
        <w:rPr>
          <w:rFonts w:asciiTheme="minorHAnsi" w:hAnsiTheme="minorHAnsi"/>
          <w:sz w:val="22"/>
          <w:szCs w:val="22"/>
        </w:rPr>
        <w:t xml:space="preserve"> </w:t>
      </w:r>
      <w:r w:rsidRPr="003A7AF3">
        <w:rPr>
          <w:rFonts w:asciiTheme="minorHAnsi" w:hAnsiTheme="minorHAnsi"/>
          <w:sz w:val="22"/>
          <w:szCs w:val="22"/>
        </w:rPr>
        <w:t xml:space="preserve">Prodávajícímu oznámeny, v čem Kupující vady </w:t>
      </w:r>
      <w:r w:rsidR="003C38FE">
        <w:rPr>
          <w:rFonts w:asciiTheme="minorHAnsi" w:hAnsiTheme="minorHAnsi"/>
          <w:sz w:val="22"/>
          <w:szCs w:val="22"/>
        </w:rPr>
        <w:t>vodoměru</w:t>
      </w:r>
      <w:r w:rsidR="00EE6436" w:rsidRPr="003A7AF3">
        <w:rPr>
          <w:rFonts w:asciiTheme="minorHAnsi" w:hAnsiTheme="minorHAnsi"/>
          <w:sz w:val="22"/>
          <w:szCs w:val="22"/>
        </w:rPr>
        <w:t xml:space="preserve"> </w:t>
      </w:r>
      <w:r w:rsidRPr="003A7AF3">
        <w:rPr>
          <w:rFonts w:asciiTheme="minorHAnsi" w:hAnsiTheme="minorHAnsi"/>
          <w:sz w:val="22"/>
          <w:szCs w:val="22"/>
        </w:rPr>
        <w:t xml:space="preserve">spatřuje a jaký způsob vyřízení </w:t>
      </w:r>
      <w:r w:rsidR="00B63671" w:rsidRPr="003A7AF3">
        <w:rPr>
          <w:rFonts w:asciiTheme="minorHAnsi" w:hAnsiTheme="minorHAnsi"/>
          <w:sz w:val="22"/>
          <w:szCs w:val="22"/>
        </w:rPr>
        <w:t>reklamace Kupující požaduje. Po </w:t>
      </w:r>
      <w:r w:rsidRPr="003A7AF3">
        <w:rPr>
          <w:rFonts w:asciiTheme="minorHAnsi" w:hAnsiTheme="minorHAnsi"/>
          <w:sz w:val="22"/>
          <w:szCs w:val="22"/>
        </w:rPr>
        <w:t>vyřízení reklamace je Prodávající povinen vydat Kupujícímu potvrzení o datu a způsobu vyřízení reklamace.</w:t>
      </w:r>
    </w:p>
    <w:p w14:paraId="5D7AC6BA" w14:textId="24863955" w:rsidR="00942402" w:rsidRDefault="00942402" w:rsidP="00FF62C6">
      <w:pPr>
        <w:numPr>
          <w:ilvl w:val="1"/>
          <w:numId w:val="2"/>
        </w:numPr>
        <w:tabs>
          <w:tab w:val="num" w:pos="540"/>
        </w:tabs>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 xml:space="preserve">V případě oprávněné reklamace je Prodávající povinen nahradit Kupujícímu veškeré náklady, které Kupující účelně vynaložil v souvislosti s uplatněním nároku z vad </w:t>
      </w:r>
      <w:r w:rsidR="003C38FE">
        <w:rPr>
          <w:rFonts w:asciiTheme="minorHAnsi" w:hAnsiTheme="minorHAnsi"/>
          <w:sz w:val="22"/>
          <w:szCs w:val="22"/>
        </w:rPr>
        <w:t>vodoměru</w:t>
      </w:r>
      <w:r w:rsidRPr="003A7AF3">
        <w:rPr>
          <w:rFonts w:asciiTheme="minorHAnsi" w:hAnsiTheme="minorHAnsi"/>
          <w:sz w:val="22"/>
          <w:szCs w:val="22"/>
        </w:rPr>
        <w:t>. Náhradu těchto nákladů poskytne Prodávající na základě písemné výzvy Kupujícího doručené Prodávajícímu. Náhrada nákladů je splatná do 21 dnů ode dne doručení výzvy podle předchozí věty.</w:t>
      </w:r>
    </w:p>
    <w:p w14:paraId="7B9B85AF" w14:textId="7DA47DEC" w:rsidR="00D91EFB" w:rsidRDefault="00D91EFB" w:rsidP="004367CF">
      <w:pPr>
        <w:numPr>
          <w:ilvl w:val="1"/>
          <w:numId w:val="2"/>
        </w:numPr>
        <w:tabs>
          <w:tab w:val="num" w:pos="540"/>
          <w:tab w:val="num" w:pos="720"/>
        </w:tabs>
        <w:spacing w:before="120" w:line="26" w:lineRule="atLeast"/>
        <w:ind w:left="539" w:hanging="539"/>
        <w:jc w:val="both"/>
        <w:rPr>
          <w:rFonts w:ascii="Calibri" w:hAnsi="Calibri"/>
          <w:sz w:val="22"/>
          <w:szCs w:val="22"/>
        </w:rPr>
      </w:pPr>
      <w:r w:rsidRPr="001A7B00">
        <w:rPr>
          <w:rFonts w:ascii="Calibri" w:hAnsi="Calibri"/>
          <w:sz w:val="22"/>
          <w:szCs w:val="22"/>
        </w:rPr>
        <w:t xml:space="preserve">Prodávající poskytuje na </w:t>
      </w:r>
      <w:r w:rsidR="00C75ABE">
        <w:rPr>
          <w:rFonts w:ascii="Calibri" w:hAnsi="Calibri"/>
          <w:sz w:val="22"/>
          <w:szCs w:val="22"/>
        </w:rPr>
        <w:t>vodoměry</w:t>
      </w:r>
      <w:r w:rsidRPr="001A7B00">
        <w:rPr>
          <w:rFonts w:ascii="Calibri" w:hAnsi="Calibri"/>
          <w:sz w:val="22"/>
          <w:szCs w:val="22"/>
        </w:rPr>
        <w:t xml:space="preserve"> záruku za jakost ve smyslu § 2113 a násl. Občanského zákoníku v délce </w:t>
      </w:r>
      <w:r w:rsidR="003C38FE">
        <w:rPr>
          <w:rFonts w:ascii="Calibri" w:hAnsi="Calibri"/>
          <w:b/>
          <w:sz w:val="22"/>
          <w:szCs w:val="22"/>
        </w:rPr>
        <w:t xml:space="preserve">dle přílohy č. </w:t>
      </w:r>
      <w:r w:rsidR="00C75ABE">
        <w:rPr>
          <w:rFonts w:ascii="Calibri" w:hAnsi="Calibri"/>
          <w:b/>
          <w:sz w:val="22"/>
          <w:szCs w:val="22"/>
        </w:rPr>
        <w:t>1</w:t>
      </w:r>
      <w:r w:rsidR="003C38FE">
        <w:rPr>
          <w:rFonts w:ascii="Calibri" w:hAnsi="Calibri"/>
          <w:b/>
          <w:sz w:val="22"/>
          <w:szCs w:val="22"/>
        </w:rPr>
        <w:t xml:space="preserve"> této Dohody</w:t>
      </w:r>
      <w:r w:rsidRPr="001A7B00">
        <w:rPr>
          <w:rFonts w:ascii="Calibri" w:hAnsi="Calibri"/>
          <w:b/>
          <w:sz w:val="22"/>
          <w:szCs w:val="22"/>
        </w:rPr>
        <w:t>.</w:t>
      </w:r>
      <w:r w:rsidRPr="001A7B00">
        <w:rPr>
          <w:rFonts w:ascii="Calibri" w:hAnsi="Calibri"/>
          <w:sz w:val="22"/>
          <w:szCs w:val="22"/>
        </w:rPr>
        <w:t xml:space="preserve"> Poskytnutá záruka na </w:t>
      </w:r>
      <w:r w:rsidR="003C38FE">
        <w:rPr>
          <w:rFonts w:ascii="Calibri" w:hAnsi="Calibri"/>
          <w:sz w:val="22"/>
          <w:szCs w:val="22"/>
        </w:rPr>
        <w:t>vodoměry</w:t>
      </w:r>
      <w:r w:rsidRPr="001A7B00">
        <w:rPr>
          <w:rFonts w:ascii="Calibri" w:hAnsi="Calibri"/>
          <w:sz w:val="22"/>
          <w:szCs w:val="22"/>
        </w:rPr>
        <w:t xml:space="preserve"> dodané na základě této </w:t>
      </w:r>
      <w:r w:rsidR="00E24844">
        <w:rPr>
          <w:rFonts w:ascii="Calibri" w:hAnsi="Calibri"/>
          <w:sz w:val="22"/>
          <w:szCs w:val="22"/>
        </w:rPr>
        <w:t>Dohody</w:t>
      </w:r>
      <w:r w:rsidRPr="001A7B00">
        <w:rPr>
          <w:rFonts w:ascii="Calibri" w:hAnsi="Calibri"/>
          <w:sz w:val="22"/>
          <w:szCs w:val="22"/>
        </w:rPr>
        <w:t xml:space="preserve"> počíná běžet dnem jeho řádného dodání Kupujícímu.</w:t>
      </w:r>
    </w:p>
    <w:p w14:paraId="4A26AEC1" w14:textId="77777777" w:rsidR="00942402" w:rsidRPr="003A7AF3" w:rsidRDefault="00942402" w:rsidP="0096610F">
      <w:pPr>
        <w:keepNext/>
        <w:numPr>
          <w:ilvl w:val="0"/>
          <w:numId w:val="2"/>
        </w:numPr>
        <w:pBdr>
          <w:top w:val="single" w:sz="4" w:space="1" w:color="auto"/>
          <w:left w:val="single" w:sz="4" w:space="4" w:color="auto"/>
          <w:bottom w:val="single" w:sz="4" w:space="1" w:color="auto"/>
          <w:right w:val="single" w:sz="4" w:space="4" w:color="auto"/>
        </w:pBdr>
        <w:shd w:val="clear" w:color="auto" w:fill="CCFFCC"/>
        <w:tabs>
          <w:tab w:val="clear" w:pos="393"/>
          <w:tab w:val="num" w:pos="360"/>
        </w:tabs>
        <w:spacing w:before="240" w:line="26" w:lineRule="atLeast"/>
        <w:ind w:left="391" w:hanging="397"/>
        <w:jc w:val="center"/>
        <w:rPr>
          <w:rFonts w:asciiTheme="minorHAnsi" w:hAnsiTheme="minorHAnsi"/>
          <w:b/>
          <w:bCs/>
        </w:rPr>
      </w:pPr>
      <w:r w:rsidRPr="003A7AF3">
        <w:rPr>
          <w:rFonts w:asciiTheme="minorHAnsi" w:hAnsiTheme="minorHAnsi"/>
          <w:b/>
          <w:bCs/>
        </w:rPr>
        <w:t>Další práva a povinnosti smluvních stran, další ujednání</w:t>
      </w:r>
    </w:p>
    <w:p w14:paraId="490AEC24" w14:textId="72523FFE" w:rsidR="00942402" w:rsidRPr="003A7AF3" w:rsidRDefault="00942402" w:rsidP="00FF62C6">
      <w:pPr>
        <w:numPr>
          <w:ilvl w:val="1"/>
          <w:numId w:val="2"/>
        </w:numPr>
        <w:tabs>
          <w:tab w:val="num" w:pos="540"/>
        </w:tabs>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 xml:space="preserve">Prodávající je povinen plnit veškeré své povinnosti vyplývající z této </w:t>
      </w:r>
      <w:r w:rsidR="005569E8">
        <w:rPr>
          <w:rFonts w:asciiTheme="minorHAnsi" w:hAnsiTheme="minorHAnsi"/>
          <w:sz w:val="22"/>
          <w:szCs w:val="22"/>
        </w:rPr>
        <w:t xml:space="preserve">Dohody </w:t>
      </w:r>
      <w:r w:rsidRPr="003A7AF3">
        <w:rPr>
          <w:rFonts w:asciiTheme="minorHAnsi" w:hAnsiTheme="minorHAnsi"/>
          <w:sz w:val="22"/>
          <w:szCs w:val="22"/>
        </w:rPr>
        <w:t>s odbornou péčí, v souladu s obecně závaznými pr</w:t>
      </w:r>
      <w:r w:rsidR="00B63671" w:rsidRPr="003A7AF3">
        <w:rPr>
          <w:rFonts w:asciiTheme="minorHAnsi" w:hAnsiTheme="minorHAnsi"/>
          <w:sz w:val="22"/>
          <w:szCs w:val="22"/>
        </w:rPr>
        <w:t>ávními předpisy, touto </w:t>
      </w:r>
      <w:r w:rsidR="00E24844">
        <w:rPr>
          <w:rFonts w:asciiTheme="minorHAnsi" w:hAnsiTheme="minorHAnsi"/>
          <w:sz w:val="22"/>
          <w:szCs w:val="22"/>
        </w:rPr>
        <w:t>Dohodou</w:t>
      </w:r>
      <w:r w:rsidR="00FE3D3D" w:rsidRPr="003A7AF3">
        <w:rPr>
          <w:rFonts w:asciiTheme="minorHAnsi" w:hAnsiTheme="minorHAnsi"/>
          <w:sz w:val="22"/>
          <w:szCs w:val="22"/>
        </w:rPr>
        <w:t xml:space="preserve"> </w:t>
      </w:r>
      <w:r w:rsidRPr="003A7AF3">
        <w:rPr>
          <w:rFonts w:asciiTheme="minorHAnsi" w:hAnsiTheme="minorHAnsi"/>
          <w:sz w:val="22"/>
          <w:szCs w:val="22"/>
        </w:rPr>
        <w:t xml:space="preserve">a pokyny Kupujícího. </w:t>
      </w:r>
    </w:p>
    <w:p w14:paraId="43120C9A" w14:textId="5F8FA70F" w:rsidR="00942402" w:rsidRPr="003A7AF3" w:rsidRDefault="00942402" w:rsidP="00FF62C6">
      <w:pPr>
        <w:numPr>
          <w:ilvl w:val="1"/>
          <w:numId w:val="2"/>
        </w:numPr>
        <w:tabs>
          <w:tab w:val="num" w:pos="540"/>
        </w:tabs>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 xml:space="preserve">Kupující se zavazuje poskytnout Prodávajícímu součinnost potřebnou k řádnému plnění povinností Prodávajícího dle této </w:t>
      </w:r>
      <w:r w:rsidR="00E24844">
        <w:rPr>
          <w:rFonts w:asciiTheme="minorHAnsi" w:hAnsiTheme="minorHAnsi"/>
          <w:sz w:val="22"/>
          <w:szCs w:val="22"/>
        </w:rPr>
        <w:t>Dohody</w:t>
      </w:r>
      <w:r w:rsidRPr="003A7AF3">
        <w:rPr>
          <w:rFonts w:asciiTheme="minorHAnsi" w:hAnsiTheme="minorHAnsi"/>
          <w:sz w:val="22"/>
          <w:szCs w:val="22"/>
        </w:rPr>
        <w:t xml:space="preserve">. </w:t>
      </w:r>
    </w:p>
    <w:p w14:paraId="267A3C86" w14:textId="2508C590" w:rsidR="00942402" w:rsidRPr="003A7AF3" w:rsidRDefault="00942402" w:rsidP="00FF62C6">
      <w:pPr>
        <w:numPr>
          <w:ilvl w:val="1"/>
          <w:numId w:val="2"/>
        </w:numPr>
        <w:tabs>
          <w:tab w:val="num" w:pos="540"/>
        </w:tabs>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Prodávající odpovídá za veškerou škodu vzniklou Kupujícímu nebo třetím osobám v souvislosti s plněním, nedodržením nebo porušením jakékoliv povinnosti Prodávajícího vyplý</w:t>
      </w:r>
      <w:r w:rsidR="00B63671" w:rsidRPr="003A7AF3">
        <w:rPr>
          <w:rFonts w:asciiTheme="minorHAnsi" w:hAnsiTheme="minorHAnsi"/>
          <w:sz w:val="22"/>
          <w:szCs w:val="22"/>
        </w:rPr>
        <w:t>vající z této </w:t>
      </w:r>
      <w:r w:rsidR="00E24844">
        <w:rPr>
          <w:rFonts w:asciiTheme="minorHAnsi" w:hAnsiTheme="minorHAnsi"/>
          <w:sz w:val="22"/>
          <w:szCs w:val="22"/>
        </w:rPr>
        <w:t>Dohody</w:t>
      </w:r>
      <w:r w:rsidRPr="003A7AF3">
        <w:rPr>
          <w:rFonts w:asciiTheme="minorHAnsi" w:hAnsiTheme="minorHAnsi"/>
          <w:sz w:val="22"/>
          <w:szCs w:val="22"/>
        </w:rPr>
        <w:t xml:space="preserve">. </w:t>
      </w:r>
    </w:p>
    <w:p w14:paraId="3A70AC95" w14:textId="24D79589" w:rsidR="005E387D" w:rsidRPr="000A4D7F" w:rsidRDefault="00942402" w:rsidP="00FF62C6">
      <w:pPr>
        <w:numPr>
          <w:ilvl w:val="1"/>
          <w:numId w:val="2"/>
        </w:numPr>
        <w:tabs>
          <w:tab w:val="num" w:pos="540"/>
        </w:tabs>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Prodávající je povinen neprodleně oznámit Kupujícímu jakoukoliv skutečnost, která by mohla mít, byť i jen částečně, vliv na schopnost Prodávajícího plnit sv</w:t>
      </w:r>
      <w:r w:rsidR="00B63671" w:rsidRPr="003A7AF3">
        <w:rPr>
          <w:rFonts w:asciiTheme="minorHAnsi" w:hAnsiTheme="minorHAnsi"/>
          <w:sz w:val="22"/>
          <w:szCs w:val="22"/>
        </w:rPr>
        <w:t>é povinnosti</w:t>
      </w:r>
      <w:r w:rsidR="005569E8">
        <w:rPr>
          <w:rFonts w:asciiTheme="minorHAnsi" w:hAnsiTheme="minorHAnsi"/>
          <w:sz w:val="22"/>
          <w:szCs w:val="22"/>
        </w:rPr>
        <w:t>,</w:t>
      </w:r>
      <w:r w:rsidR="00B63671" w:rsidRPr="003A7AF3">
        <w:rPr>
          <w:rFonts w:asciiTheme="minorHAnsi" w:hAnsiTheme="minorHAnsi"/>
          <w:sz w:val="22"/>
          <w:szCs w:val="22"/>
        </w:rPr>
        <w:t xml:space="preserve"> vyplývající z této </w:t>
      </w:r>
      <w:r w:rsidR="00E24844">
        <w:rPr>
          <w:rFonts w:asciiTheme="minorHAnsi" w:hAnsiTheme="minorHAnsi"/>
          <w:sz w:val="22"/>
          <w:szCs w:val="22"/>
        </w:rPr>
        <w:t>Dohody</w:t>
      </w:r>
      <w:r w:rsidRPr="003A7AF3">
        <w:rPr>
          <w:rFonts w:asciiTheme="minorHAnsi" w:hAnsiTheme="minorHAnsi"/>
          <w:sz w:val="22"/>
          <w:szCs w:val="22"/>
        </w:rPr>
        <w:t xml:space="preserve">. Takovým oznámením však Prodávající není zbaven povinnosti nadále plnit své </w:t>
      </w:r>
      <w:r w:rsidRPr="000A4D7F">
        <w:rPr>
          <w:rFonts w:asciiTheme="minorHAnsi" w:hAnsiTheme="minorHAnsi"/>
          <w:sz w:val="22"/>
          <w:szCs w:val="22"/>
        </w:rPr>
        <w:t>závazky</w:t>
      </w:r>
      <w:r w:rsidR="005569E8" w:rsidRPr="000A4D7F">
        <w:rPr>
          <w:rFonts w:asciiTheme="minorHAnsi" w:hAnsiTheme="minorHAnsi"/>
          <w:sz w:val="22"/>
          <w:szCs w:val="22"/>
        </w:rPr>
        <w:t>,</w:t>
      </w:r>
      <w:r w:rsidRPr="000A4D7F">
        <w:rPr>
          <w:rFonts w:asciiTheme="minorHAnsi" w:hAnsiTheme="minorHAnsi"/>
          <w:sz w:val="22"/>
          <w:szCs w:val="22"/>
        </w:rPr>
        <w:t xml:space="preserve"> vyplývající z této </w:t>
      </w:r>
      <w:r w:rsidR="00E24844" w:rsidRPr="000A4D7F">
        <w:rPr>
          <w:rFonts w:asciiTheme="minorHAnsi" w:hAnsiTheme="minorHAnsi"/>
          <w:sz w:val="22"/>
          <w:szCs w:val="22"/>
        </w:rPr>
        <w:t>Dohody</w:t>
      </w:r>
      <w:r w:rsidRPr="000A4D7F">
        <w:rPr>
          <w:rFonts w:asciiTheme="minorHAnsi" w:hAnsiTheme="minorHAnsi"/>
          <w:sz w:val="22"/>
          <w:szCs w:val="22"/>
        </w:rPr>
        <w:t xml:space="preserve"> a jednotlivých </w:t>
      </w:r>
      <w:r w:rsidR="00E24844" w:rsidRPr="000A4D7F">
        <w:rPr>
          <w:rFonts w:asciiTheme="minorHAnsi" w:hAnsiTheme="minorHAnsi"/>
          <w:sz w:val="22"/>
          <w:szCs w:val="22"/>
        </w:rPr>
        <w:t>Výzev</w:t>
      </w:r>
      <w:r w:rsidRPr="000A4D7F">
        <w:rPr>
          <w:rFonts w:asciiTheme="minorHAnsi" w:hAnsiTheme="minorHAnsi"/>
          <w:sz w:val="22"/>
          <w:szCs w:val="22"/>
        </w:rPr>
        <w:t xml:space="preserve"> řádně a včas. </w:t>
      </w:r>
    </w:p>
    <w:p w14:paraId="001C3C13" w14:textId="47787E8E" w:rsidR="009542D4" w:rsidRPr="000A4D7F" w:rsidRDefault="001D4ABB">
      <w:pPr>
        <w:numPr>
          <w:ilvl w:val="1"/>
          <w:numId w:val="2"/>
        </w:numPr>
        <w:tabs>
          <w:tab w:val="num" w:pos="540"/>
        </w:tabs>
        <w:spacing w:before="120" w:line="26" w:lineRule="atLeast"/>
        <w:ind w:left="539" w:hanging="539"/>
        <w:jc w:val="both"/>
        <w:rPr>
          <w:rFonts w:asciiTheme="minorHAnsi" w:hAnsiTheme="minorHAnsi"/>
          <w:sz w:val="22"/>
          <w:szCs w:val="22"/>
        </w:rPr>
      </w:pPr>
      <w:r>
        <w:rPr>
          <w:rFonts w:asciiTheme="minorHAnsi" w:hAnsiTheme="minorHAnsi"/>
          <w:sz w:val="22"/>
          <w:szCs w:val="22"/>
        </w:rPr>
        <w:t>Z</w:t>
      </w:r>
      <w:r w:rsidR="009542D4" w:rsidRPr="000A4D7F">
        <w:rPr>
          <w:rFonts w:asciiTheme="minorHAnsi" w:hAnsiTheme="minorHAnsi"/>
          <w:sz w:val="22"/>
          <w:szCs w:val="22"/>
        </w:rPr>
        <w:t>astupování ve věcech technických, a to prostřednictvím písemného oznámení doručeného druhé smluvní straně. Změna je účinná okamžikem doručení oznámení druhé smluvní straně.</w:t>
      </w:r>
    </w:p>
    <w:p w14:paraId="0F99AA0C" w14:textId="77777777" w:rsidR="00CA0807" w:rsidRPr="003A7AF3" w:rsidRDefault="00CA0807" w:rsidP="0096610F">
      <w:pPr>
        <w:keepNext/>
        <w:numPr>
          <w:ilvl w:val="0"/>
          <w:numId w:val="2"/>
        </w:numPr>
        <w:pBdr>
          <w:top w:val="single" w:sz="4" w:space="1" w:color="auto"/>
          <w:left w:val="single" w:sz="4" w:space="4" w:color="auto"/>
          <w:bottom w:val="single" w:sz="4" w:space="1" w:color="auto"/>
          <w:right w:val="single" w:sz="4" w:space="4" w:color="auto"/>
        </w:pBdr>
        <w:shd w:val="clear" w:color="auto" w:fill="CCFFCC"/>
        <w:tabs>
          <w:tab w:val="clear" w:pos="393"/>
          <w:tab w:val="num" w:pos="360"/>
        </w:tabs>
        <w:spacing w:before="240" w:line="26" w:lineRule="atLeast"/>
        <w:ind w:left="391" w:hanging="397"/>
        <w:jc w:val="center"/>
        <w:rPr>
          <w:rFonts w:asciiTheme="minorHAnsi" w:hAnsiTheme="minorHAnsi"/>
          <w:b/>
          <w:bCs/>
        </w:rPr>
      </w:pPr>
      <w:r w:rsidRPr="003A7AF3">
        <w:rPr>
          <w:rFonts w:asciiTheme="minorHAnsi" w:hAnsiTheme="minorHAnsi"/>
          <w:b/>
          <w:bCs/>
        </w:rPr>
        <w:t>Pojištění odpovědnosti za škodu</w:t>
      </w:r>
    </w:p>
    <w:p w14:paraId="151D40A4" w14:textId="7731AC1A" w:rsidR="00CA0807" w:rsidRPr="003A7AF3" w:rsidRDefault="00CA0807" w:rsidP="00FF62C6">
      <w:pPr>
        <w:numPr>
          <w:ilvl w:val="1"/>
          <w:numId w:val="2"/>
        </w:numPr>
        <w:tabs>
          <w:tab w:val="num" w:pos="540"/>
        </w:tabs>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Prodávající odpovídá za veškerou škodu vzniklou Kupujícímu nebo třetím osobám v souvislosti s plněním, nedodržením nebo porušením jakékoliv povinnosti Prodávajícího</w:t>
      </w:r>
      <w:r w:rsidR="005A00E5">
        <w:rPr>
          <w:rFonts w:asciiTheme="minorHAnsi" w:hAnsiTheme="minorHAnsi"/>
          <w:sz w:val="22"/>
          <w:szCs w:val="22"/>
        </w:rPr>
        <w:t>,</w:t>
      </w:r>
      <w:r w:rsidRPr="003A7AF3">
        <w:rPr>
          <w:rFonts w:asciiTheme="minorHAnsi" w:hAnsiTheme="minorHAnsi"/>
          <w:sz w:val="22"/>
          <w:szCs w:val="22"/>
        </w:rPr>
        <w:t xml:space="preserve"> vyplývající z </w:t>
      </w:r>
      <w:r w:rsidR="00E24844">
        <w:rPr>
          <w:rFonts w:asciiTheme="minorHAnsi" w:hAnsiTheme="minorHAnsi"/>
          <w:sz w:val="22"/>
          <w:szCs w:val="22"/>
        </w:rPr>
        <w:t>Dohody</w:t>
      </w:r>
      <w:r w:rsidRPr="003A7AF3">
        <w:rPr>
          <w:rFonts w:asciiTheme="minorHAnsi" w:hAnsiTheme="minorHAnsi"/>
          <w:sz w:val="22"/>
          <w:szCs w:val="22"/>
        </w:rPr>
        <w:t>.</w:t>
      </w:r>
    </w:p>
    <w:p w14:paraId="1E45827C" w14:textId="77777777" w:rsidR="00CA0807" w:rsidRPr="003A7AF3" w:rsidRDefault="00CA0807" w:rsidP="00FF62C6">
      <w:pPr>
        <w:numPr>
          <w:ilvl w:val="1"/>
          <w:numId w:val="2"/>
        </w:numPr>
        <w:tabs>
          <w:tab w:val="num" w:pos="540"/>
        </w:tabs>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Odpovědnost za škodu se řídí § 2894 a násl. občanského zákoníku.</w:t>
      </w:r>
    </w:p>
    <w:p w14:paraId="6BAB9DA5" w14:textId="1A950FE6" w:rsidR="00CA0807" w:rsidRPr="003A7AF3" w:rsidRDefault="00CA0807" w:rsidP="00FF62C6">
      <w:pPr>
        <w:numPr>
          <w:ilvl w:val="1"/>
          <w:numId w:val="2"/>
        </w:numPr>
        <w:tabs>
          <w:tab w:val="num" w:pos="540"/>
        </w:tabs>
        <w:spacing w:before="120" w:line="26" w:lineRule="atLeast"/>
        <w:ind w:left="539" w:hanging="539"/>
        <w:jc w:val="both"/>
        <w:rPr>
          <w:rFonts w:asciiTheme="minorHAnsi" w:hAnsiTheme="minorHAnsi"/>
          <w:sz w:val="22"/>
          <w:szCs w:val="22"/>
        </w:rPr>
      </w:pPr>
      <w:bookmarkStart w:id="4" w:name="_Ref353788647"/>
      <w:r w:rsidRPr="003A7AF3">
        <w:rPr>
          <w:rFonts w:asciiTheme="minorHAnsi" w:hAnsiTheme="minorHAnsi"/>
          <w:sz w:val="22"/>
          <w:szCs w:val="22"/>
        </w:rPr>
        <w:lastRenderedPageBreak/>
        <w:t>Prodávající prohlašuje, že má sjednáno pojištění své odpovědnosti za škodu způsobenou třetí osobě, a to minimálně tak, aby celkový limit pojistného plnění, resp. celková pojistná částka, ve smyslu ustanovení § 2813 a násl. občanského zákoníku, sjednaný Prodávajícím na základě pojistné smlouvy</w:t>
      </w:r>
      <w:r w:rsidR="005A00E5" w:rsidRPr="00027FB7">
        <w:rPr>
          <w:rFonts w:asciiTheme="minorHAnsi" w:hAnsiTheme="minorHAnsi"/>
          <w:sz w:val="22"/>
          <w:szCs w:val="22"/>
        </w:rPr>
        <w:t>,</w:t>
      </w:r>
      <w:r w:rsidRPr="00027FB7">
        <w:rPr>
          <w:rFonts w:asciiTheme="minorHAnsi" w:hAnsiTheme="minorHAnsi"/>
          <w:sz w:val="22"/>
          <w:szCs w:val="22"/>
        </w:rPr>
        <w:t xml:space="preserve"> činil minimálně </w:t>
      </w:r>
      <w:proofErr w:type="gramStart"/>
      <w:r w:rsidRPr="00027FB7">
        <w:rPr>
          <w:rFonts w:asciiTheme="minorHAnsi" w:hAnsiTheme="minorHAnsi"/>
          <w:sz w:val="22"/>
          <w:szCs w:val="22"/>
        </w:rPr>
        <w:t>1</w:t>
      </w:r>
      <w:r w:rsidR="00985120" w:rsidRPr="00027FB7">
        <w:rPr>
          <w:rFonts w:asciiTheme="minorHAnsi" w:hAnsiTheme="minorHAnsi"/>
          <w:sz w:val="22"/>
          <w:szCs w:val="22"/>
        </w:rPr>
        <w:t>.000.000,-</w:t>
      </w:r>
      <w:proofErr w:type="gramEnd"/>
      <w:r w:rsidRPr="00027FB7">
        <w:rPr>
          <w:rFonts w:asciiTheme="minorHAnsi" w:hAnsiTheme="minorHAnsi"/>
          <w:sz w:val="22"/>
          <w:szCs w:val="22"/>
        </w:rPr>
        <w:t> Kč</w:t>
      </w:r>
      <w:r w:rsidR="00985120" w:rsidRPr="00027FB7">
        <w:rPr>
          <w:rFonts w:asciiTheme="minorHAnsi" w:hAnsiTheme="minorHAnsi"/>
          <w:sz w:val="22"/>
          <w:szCs w:val="22"/>
        </w:rPr>
        <w:t xml:space="preserve"> (slovy: jeden milion korun</w:t>
      </w:r>
      <w:r w:rsidR="00985120">
        <w:rPr>
          <w:rFonts w:asciiTheme="minorHAnsi" w:hAnsiTheme="minorHAnsi"/>
          <w:sz w:val="22"/>
          <w:szCs w:val="22"/>
        </w:rPr>
        <w:t xml:space="preserve"> českých)</w:t>
      </w:r>
      <w:r w:rsidRPr="003A7AF3">
        <w:rPr>
          <w:rFonts w:asciiTheme="minorHAnsi" w:hAnsiTheme="minorHAnsi"/>
          <w:sz w:val="22"/>
          <w:szCs w:val="22"/>
        </w:rPr>
        <w:t>. Tento limit nelze nahradit kumulací pojistných plnění na základě více pojistných smluv.</w:t>
      </w:r>
      <w:bookmarkEnd w:id="4"/>
    </w:p>
    <w:p w14:paraId="31CBB189" w14:textId="498C864B" w:rsidR="00CA0807" w:rsidRPr="003A7AF3" w:rsidRDefault="00CA0807" w:rsidP="00FF62C6">
      <w:pPr>
        <w:numPr>
          <w:ilvl w:val="1"/>
          <w:numId w:val="2"/>
        </w:numPr>
        <w:tabs>
          <w:tab w:val="num" w:pos="540"/>
        </w:tabs>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 xml:space="preserve">Prodávající se zavazuje udržovat pojištění své odpovědnosti za škodu dle předchozího odstavce po </w:t>
      </w:r>
      <w:bookmarkStart w:id="5" w:name="_Ref355699863"/>
      <w:r w:rsidRPr="003A7AF3">
        <w:rPr>
          <w:rFonts w:asciiTheme="minorHAnsi" w:hAnsiTheme="minorHAnsi"/>
          <w:sz w:val="22"/>
          <w:szCs w:val="22"/>
        </w:rPr>
        <w:t>celou dobu</w:t>
      </w:r>
      <w:r w:rsidR="00985120">
        <w:rPr>
          <w:rFonts w:asciiTheme="minorHAnsi" w:hAnsiTheme="minorHAnsi"/>
          <w:sz w:val="22"/>
          <w:szCs w:val="22"/>
        </w:rPr>
        <w:t xml:space="preserve"> platnost</w:t>
      </w:r>
      <w:r w:rsidR="009C35DF" w:rsidRPr="003A7AF3">
        <w:rPr>
          <w:rFonts w:asciiTheme="minorHAnsi" w:hAnsiTheme="minorHAnsi"/>
          <w:sz w:val="22"/>
          <w:szCs w:val="22"/>
        </w:rPr>
        <w:t xml:space="preserve">i </w:t>
      </w:r>
      <w:r w:rsidRPr="003A7AF3">
        <w:rPr>
          <w:rFonts w:asciiTheme="minorHAnsi" w:hAnsiTheme="minorHAnsi"/>
          <w:sz w:val="22"/>
          <w:szCs w:val="22"/>
        </w:rPr>
        <w:t xml:space="preserve">této </w:t>
      </w:r>
      <w:r w:rsidR="00E24844">
        <w:rPr>
          <w:rFonts w:asciiTheme="minorHAnsi" w:hAnsiTheme="minorHAnsi"/>
          <w:sz w:val="22"/>
          <w:szCs w:val="22"/>
        </w:rPr>
        <w:t>Dohody</w:t>
      </w:r>
      <w:r w:rsidRPr="003A7AF3">
        <w:rPr>
          <w:rFonts w:asciiTheme="minorHAnsi" w:hAnsiTheme="minorHAnsi"/>
          <w:sz w:val="22"/>
          <w:szCs w:val="22"/>
        </w:rPr>
        <w:t>.</w:t>
      </w:r>
    </w:p>
    <w:p w14:paraId="6E66B281" w14:textId="0CDCEBCB" w:rsidR="00CA0807" w:rsidRDefault="00CA0807" w:rsidP="00FF62C6">
      <w:pPr>
        <w:numPr>
          <w:ilvl w:val="1"/>
          <w:numId w:val="2"/>
        </w:numPr>
        <w:tabs>
          <w:tab w:val="num" w:pos="540"/>
        </w:tabs>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 xml:space="preserve">Prodávající je povinen předložit kdykoliv po dobu uvedenou v předchozím odstavci na předchozí žádost Kupujícího platnou a účinnou pojistnou smlouvu, pojistku nebo potvrzení příslušné pojišťovny, případně potvrzení pojišťovacího zprostředkovatele, prokazující existenci pojištění v rozsahu požadovaném </w:t>
      </w:r>
      <w:r w:rsidR="00E24844">
        <w:rPr>
          <w:rFonts w:asciiTheme="minorHAnsi" w:hAnsiTheme="minorHAnsi"/>
          <w:sz w:val="22"/>
          <w:szCs w:val="22"/>
        </w:rPr>
        <w:t>Dohodou</w:t>
      </w:r>
      <w:r w:rsidRPr="003A7AF3">
        <w:rPr>
          <w:rFonts w:asciiTheme="minorHAnsi" w:hAnsiTheme="minorHAnsi"/>
          <w:sz w:val="22"/>
          <w:szCs w:val="22"/>
        </w:rPr>
        <w:t>, a to bezodkladně po takové žádosti Kupujícího, nejpozději však do tří pracovních dnů od doručení žádosti Kupujícího.</w:t>
      </w:r>
      <w:bookmarkEnd w:id="5"/>
    </w:p>
    <w:p w14:paraId="74DAE19E" w14:textId="77777777" w:rsidR="00942402" w:rsidRPr="003A7AF3" w:rsidRDefault="00942402" w:rsidP="0096610F">
      <w:pPr>
        <w:keepNext/>
        <w:numPr>
          <w:ilvl w:val="0"/>
          <w:numId w:val="2"/>
        </w:numPr>
        <w:pBdr>
          <w:top w:val="single" w:sz="4" w:space="1" w:color="auto"/>
          <w:left w:val="single" w:sz="4" w:space="4" w:color="auto"/>
          <w:bottom w:val="single" w:sz="4" w:space="1" w:color="auto"/>
          <w:right w:val="single" w:sz="4" w:space="4" w:color="auto"/>
        </w:pBdr>
        <w:shd w:val="clear" w:color="auto" w:fill="CCFFCC"/>
        <w:tabs>
          <w:tab w:val="clear" w:pos="393"/>
          <w:tab w:val="num" w:pos="360"/>
        </w:tabs>
        <w:spacing w:before="240" w:line="26" w:lineRule="atLeast"/>
        <w:ind w:left="391" w:hanging="397"/>
        <w:jc w:val="center"/>
        <w:rPr>
          <w:rFonts w:asciiTheme="minorHAnsi" w:hAnsiTheme="minorHAnsi"/>
          <w:b/>
          <w:bCs/>
        </w:rPr>
      </w:pPr>
      <w:r w:rsidRPr="003A7AF3">
        <w:rPr>
          <w:rFonts w:asciiTheme="minorHAnsi" w:hAnsiTheme="minorHAnsi"/>
          <w:b/>
          <w:bCs/>
        </w:rPr>
        <w:t>Smluvní pokuty a úrok z prodlení</w:t>
      </w:r>
    </w:p>
    <w:p w14:paraId="0C0E53D3" w14:textId="410CFEB6" w:rsidR="00942402" w:rsidRPr="003A7AF3" w:rsidRDefault="00942402" w:rsidP="00472106">
      <w:pPr>
        <w:numPr>
          <w:ilvl w:val="1"/>
          <w:numId w:val="2"/>
        </w:numPr>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V případě, že Prodávající bude v prodlení s</w:t>
      </w:r>
      <w:r w:rsidR="003C38FE">
        <w:rPr>
          <w:rFonts w:asciiTheme="minorHAnsi" w:hAnsiTheme="minorHAnsi"/>
          <w:sz w:val="22"/>
          <w:szCs w:val="22"/>
        </w:rPr>
        <w:t> </w:t>
      </w:r>
      <w:r w:rsidRPr="003A7AF3">
        <w:rPr>
          <w:rFonts w:asciiTheme="minorHAnsi" w:hAnsiTheme="minorHAnsi"/>
          <w:sz w:val="22"/>
          <w:szCs w:val="22"/>
        </w:rPr>
        <w:t>dodáním</w:t>
      </w:r>
      <w:r w:rsidR="003C38FE">
        <w:rPr>
          <w:rFonts w:asciiTheme="minorHAnsi" w:hAnsiTheme="minorHAnsi"/>
          <w:sz w:val="22"/>
          <w:szCs w:val="22"/>
        </w:rPr>
        <w:t xml:space="preserve"> vodoměrů</w:t>
      </w:r>
      <w:r w:rsidRPr="003A7AF3">
        <w:rPr>
          <w:rFonts w:asciiTheme="minorHAnsi" w:hAnsiTheme="minorHAnsi"/>
          <w:sz w:val="22"/>
          <w:szCs w:val="22"/>
        </w:rPr>
        <w:t xml:space="preserve"> (tj. Prodávající nedodá</w:t>
      </w:r>
      <w:r w:rsidR="003C38FE">
        <w:rPr>
          <w:rFonts w:asciiTheme="minorHAnsi" w:hAnsiTheme="minorHAnsi"/>
          <w:sz w:val="22"/>
          <w:szCs w:val="22"/>
        </w:rPr>
        <w:t xml:space="preserve"> </w:t>
      </w:r>
      <w:r w:rsidRPr="003A7AF3">
        <w:rPr>
          <w:rFonts w:asciiTheme="minorHAnsi" w:hAnsiTheme="minorHAnsi"/>
          <w:sz w:val="22"/>
          <w:szCs w:val="22"/>
        </w:rPr>
        <w:t xml:space="preserve">Kupujícímu </w:t>
      </w:r>
      <w:r w:rsidR="003C38FE">
        <w:rPr>
          <w:rFonts w:asciiTheme="minorHAnsi" w:hAnsiTheme="minorHAnsi"/>
          <w:sz w:val="22"/>
          <w:szCs w:val="22"/>
        </w:rPr>
        <w:t>vodoměry</w:t>
      </w:r>
      <w:r w:rsidRPr="003A7AF3">
        <w:rPr>
          <w:rFonts w:asciiTheme="minorHAnsi" w:hAnsiTheme="minorHAnsi"/>
          <w:sz w:val="22"/>
          <w:szCs w:val="22"/>
        </w:rPr>
        <w:t xml:space="preserve"> včas, </w:t>
      </w:r>
      <w:r w:rsidR="00591A4C">
        <w:rPr>
          <w:rFonts w:asciiTheme="minorHAnsi" w:hAnsiTheme="minorHAnsi"/>
          <w:sz w:val="22"/>
          <w:szCs w:val="22"/>
        </w:rPr>
        <w:t xml:space="preserve">v požadovaném množství, </w:t>
      </w:r>
      <w:r w:rsidRPr="003A7AF3">
        <w:rPr>
          <w:rFonts w:asciiTheme="minorHAnsi" w:hAnsiTheme="minorHAnsi"/>
          <w:sz w:val="22"/>
          <w:szCs w:val="22"/>
        </w:rPr>
        <w:t>na sjednaném místě plnění</w:t>
      </w:r>
      <w:r w:rsidR="007A08C3">
        <w:rPr>
          <w:rFonts w:asciiTheme="minorHAnsi" w:hAnsiTheme="minorHAnsi"/>
          <w:sz w:val="22"/>
          <w:szCs w:val="22"/>
        </w:rPr>
        <w:t xml:space="preserve">, </w:t>
      </w:r>
      <w:r w:rsidRPr="003A7AF3">
        <w:rPr>
          <w:rFonts w:asciiTheme="minorHAnsi" w:hAnsiTheme="minorHAnsi"/>
          <w:sz w:val="22"/>
          <w:szCs w:val="22"/>
        </w:rPr>
        <w:t>či bez vad</w:t>
      </w:r>
      <w:r w:rsidR="00697039" w:rsidRPr="003A7AF3">
        <w:rPr>
          <w:rFonts w:asciiTheme="minorHAnsi" w:hAnsiTheme="minorHAnsi"/>
          <w:sz w:val="22"/>
          <w:szCs w:val="22"/>
        </w:rPr>
        <w:t xml:space="preserve"> – viz čl. </w:t>
      </w:r>
      <w:r w:rsidR="00B834EB" w:rsidRPr="003A7AF3">
        <w:rPr>
          <w:rFonts w:asciiTheme="minorHAnsi" w:hAnsiTheme="minorHAnsi"/>
          <w:sz w:val="22"/>
          <w:szCs w:val="22"/>
        </w:rPr>
        <w:t xml:space="preserve">4 </w:t>
      </w:r>
      <w:r w:rsidR="00077F31">
        <w:rPr>
          <w:rFonts w:asciiTheme="minorHAnsi" w:hAnsiTheme="minorHAnsi"/>
          <w:sz w:val="22"/>
          <w:szCs w:val="22"/>
        </w:rPr>
        <w:t>Dohody</w:t>
      </w:r>
      <w:r w:rsidRPr="003A7AF3">
        <w:rPr>
          <w:rFonts w:asciiTheme="minorHAnsi" w:hAnsiTheme="minorHAnsi"/>
          <w:sz w:val="22"/>
          <w:szCs w:val="22"/>
        </w:rPr>
        <w:t xml:space="preserve">), je povinen zaplatit Kupujícímu smluvní pokutu ve výši </w:t>
      </w:r>
      <w:proofErr w:type="gramStart"/>
      <w:r w:rsidR="003C38FE">
        <w:rPr>
          <w:rFonts w:asciiTheme="minorHAnsi" w:hAnsiTheme="minorHAnsi"/>
          <w:sz w:val="22"/>
          <w:szCs w:val="22"/>
        </w:rPr>
        <w:t>0,1%</w:t>
      </w:r>
      <w:proofErr w:type="gramEnd"/>
      <w:r w:rsidR="003C38FE">
        <w:rPr>
          <w:rFonts w:asciiTheme="minorHAnsi" w:hAnsiTheme="minorHAnsi"/>
          <w:sz w:val="22"/>
          <w:szCs w:val="22"/>
        </w:rPr>
        <w:t xml:space="preserve"> z ceny </w:t>
      </w:r>
      <w:r w:rsidR="003C38FE" w:rsidRPr="003C38FE">
        <w:rPr>
          <w:rFonts w:asciiTheme="minorHAnsi" w:hAnsiTheme="minorHAnsi"/>
          <w:sz w:val="22"/>
          <w:szCs w:val="22"/>
        </w:rPr>
        <w:t xml:space="preserve">za 1 vodoměr v Kč/bez DPH </w:t>
      </w:r>
      <w:r w:rsidR="003C38FE">
        <w:rPr>
          <w:rFonts w:asciiTheme="minorHAnsi" w:hAnsiTheme="minorHAnsi"/>
          <w:sz w:val="22"/>
          <w:szCs w:val="22"/>
        </w:rPr>
        <w:t xml:space="preserve">a typ vodoměru </w:t>
      </w:r>
      <w:r w:rsidR="00697039" w:rsidRPr="003A7AF3">
        <w:rPr>
          <w:rFonts w:asciiTheme="minorHAnsi" w:hAnsiTheme="minorHAnsi"/>
          <w:sz w:val="22"/>
          <w:szCs w:val="22"/>
        </w:rPr>
        <w:t>za každ</w:t>
      </w:r>
      <w:r w:rsidR="003C38FE">
        <w:rPr>
          <w:rFonts w:asciiTheme="minorHAnsi" w:hAnsiTheme="minorHAnsi"/>
          <w:sz w:val="22"/>
          <w:szCs w:val="22"/>
        </w:rPr>
        <w:t>ý</w:t>
      </w:r>
      <w:r w:rsidR="00697039" w:rsidRPr="003A7AF3">
        <w:rPr>
          <w:rFonts w:asciiTheme="minorHAnsi" w:hAnsiTheme="minorHAnsi"/>
          <w:sz w:val="22"/>
          <w:szCs w:val="22"/>
        </w:rPr>
        <w:t xml:space="preserve"> nedodan</w:t>
      </w:r>
      <w:r w:rsidR="003C38FE">
        <w:rPr>
          <w:rFonts w:asciiTheme="minorHAnsi" w:hAnsiTheme="minorHAnsi"/>
          <w:sz w:val="22"/>
          <w:szCs w:val="22"/>
        </w:rPr>
        <w:t>ý vodoměr</w:t>
      </w:r>
      <w:r w:rsidR="00C31E79" w:rsidRPr="003A7AF3">
        <w:rPr>
          <w:rFonts w:asciiTheme="minorHAnsi" w:hAnsiTheme="minorHAnsi"/>
          <w:sz w:val="22"/>
          <w:szCs w:val="22"/>
        </w:rPr>
        <w:t xml:space="preserve"> a</w:t>
      </w:r>
      <w:r w:rsidR="001E75FC">
        <w:rPr>
          <w:rFonts w:asciiTheme="minorHAnsi" w:hAnsiTheme="minorHAnsi"/>
          <w:sz w:val="22"/>
          <w:szCs w:val="22"/>
        </w:rPr>
        <w:t xml:space="preserve"> za každý</w:t>
      </w:r>
      <w:r w:rsidR="00C31E79" w:rsidRPr="003A7AF3">
        <w:rPr>
          <w:rFonts w:asciiTheme="minorHAnsi" w:hAnsiTheme="minorHAnsi"/>
          <w:sz w:val="22"/>
          <w:szCs w:val="22"/>
        </w:rPr>
        <w:t xml:space="preserve"> </w:t>
      </w:r>
      <w:r w:rsidR="00C21927">
        <w:rPr>
          <w:rFonts w:asciiTheme="minorHAnsi" w:hAnsiTheme="minorHAnsi"/>
          <w:sz w:val="22"/>
          <w:szCs w:val="22"/>
        </w:rPr>
        <w:t xml:space="preserve">i započatý </w:t>
      </w:r>
      <w:r w:rsidR="00C31E79" w:rsidRPr="003A7AF3">
        <w:rPr>
          <w:rFonts w:asciiTheme="minorHAnsi" w:hAnsiTheme="minorHAnsi"/>
          <w:sz w:val="22"/>
          <w:szCs w:val="22"/>
        </w:rPr>
        <w:t>den prodlení</w:t>
      </w:r>
      <w:r w:rsidR="00697039" w:rsidRPr="003A7AF3">
        <w:rPr>
          <w:rFonts w:asciiTheme="minorHAnsi" w:hAnsiTheme="minorHAnsi"/>
          <w:sz w:val="22"/>
          <w:szCs w:val="22"/>
        </w:rPr>
        <w:t xml:space="preserve"> </w:t>
      </w:r>
      <w:r w:rsidR="00C31E79" w:rsidRPr="003A7AF3">
        <w:rPr>
          <w:rFonts w:asciiTheme="minorHAnsi" w:hAnsiTheme="minorHAnsi"/>
          <w:sz w:val="22"/>
          <w:szCs w:val="22"/>
        </w:rPr>
        <w:t xml:space="preserve">s dodáním </w:t>
      </w:r>
      <w:r w:rsidR="00C75ABE">
        <w:rPr>
          <w:rFonts w:asciiTheme="minorHAnsi" w:hAnsiTheme="minorHAnsi"/>
          <w:sz w:val="22"/>
          <w:szCs w:val="22"/>
        </w:rPr>
        <w:t>vodoměrů</w:t>
      </w:r>
      <w:r w:rsidR="00C21927">
        <w:rPr>
          <w:rFonts w:asciiTheme="minorHAnsi" w:hAnsiTheme="minorHAnsi"/>
          <w:sz w:val="22"/>
          <w:szCs w:val="22"/>
        </w:rPr>
        <w:t>,</w:t>
      </w:r>
      <w:r w:rsidR="009A1582" w:rsidRPr="003A7AF3">
        <w:rPr>
          <w:rFonts w:asciiTheme="minorHAnsi" w:hAnsiTheme="minorHAnsi"/>
          <w:sz w:val="22"/>
          <w:szCs w:val="22"/>
        </w:rPr>
        <w:t xml:space="preserve"> uveden</w:t>
      </w:r>
      <w:r w:rsidR="00C75ABE">
        <w:rPr>
          <w:rFonts w:asciiTheme="minorHAnsi" w:hAnsiTheme="minorHAnsi"/>
          <w:sz w:val="22"/>
          <w:szCs w:val="22"/>
        </w:rPr>
        <w:t>ých</w:t>
      </w:r>
      <w:r w:rsidR="009A1582" w:rsidRPr="003A7AF3">
        <w:rPr>
          <w:rFonts w:asciiTheme="minorHAnsi" w:hAnsiTheme="minorHAnsi"/>
          <w:sz w:val="22"/>
          <w:szCs w:val="22"/>
        </w:rPr>
        <w:t xml:space="preserve"> v</w:t>
      </w:r>
      <w:r w:rsidR="00E24844">
        <w:rPr>
          <w:rFonts w:asciiTheme="minorHAnsi" w:hAnsiTheme="minorHAnsi"/>
          <w:sz w:val="22"/>
          <w:szCs w:val="22"/>
        </w:rPr>
        <w:t>e Výzvě</w:t>
      </w:r>
      <w:r w:rsidR="009A1582" w:rsidRPr="003A7AF3">
        <w:rPr>
          <w:rFonts w:asciiTheme="minorHAnsi" w:hAnsiTheme="minorHAnsi"/>
          <w:sz w:val="22"/>
          <w:szCs w:val="22"/>
        </w:rPr>
        <w:t xml:space="preserve"> </w:t>
      </w:r>
      <w:r w:rsidR="00697039" w:rsidRPr="003A7AF3">
        <w:rPr>
          <w:rFonts w:asciiTheme="minorHAnsi" w:hAnsiTheme="minorHAnsi"/>
          <w:sz w:val="22"/>
          <w:szCs w:val="22"/>
        </w:rPr>
        <w:t>(bez DPH).</w:t>
      </w:r>
    </w:p>
    <w:p w14:paraId="1CB28F02" w14:textId="122E64F1" w:rsidR="00942402" w:rsidRPr="003A7AF3" w:rsidRDefault="00942402" w:rsidP="00472106">
      <w:pPr>
        <w:numPr>
          <w:ilvl w:val="1"/>
          <w:numId w:val="2"/>
        </w:numPr>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 xml:space="preserve">V případě, že Prodávající bude v prodlení s vyřízením reklamace podle </w:t>
      </w:r>
      <w:r w:rsidR="001E75FC">
        <w:rPr>
          <w:rFonts w:asciiTheme="minorHAnsi" w:hAnsiTheme="minorHAnsi"/>
          <w:sz w:val="22"/>
          <w:szCs w:val="22"/>
        </w:rPr>
        <w:t>čl.</w:t>
      </w:r>
      <w:r w:rsidRPr="003A7AF3">
        <w:rPr>
          <w:rFonts w:asciiTheme="minorHAnsi" w:hAnsiTheme="minorHAnsi"/>
          <w:sz w:val="22"/>
          <w:szCs w:val="22"/>
        </w:rPr>
        <w:t xml:space="preserve"> 8.</w:t>
      </w:r>
      <w:r w:rsidR="00C31E79" w:rsidRPr="003A7AF3">
        <w:rPr>
          <w:rFonts w:asciiTheme="minorHAnsi" w:hAnsiTheme="minorHAnsi"/>
          <w:sz w:val="22"/>
          <w:szCs w:val="22"/>
        </w:rPr>
        <w:t>3</w:t>
      </w:r>
      <w:r w:rsidRPr="003A7AF3">
        <w:rPr>
          <w:rFonts w:asciiTheme="minorHAnsi" w:hAnsiTheme="minorHAnsi"/>
          <w:sz w:val="22"/>
          <w:szCs w:val="22"/>
        </w:rPr>
        <w:t xml:space="preserve">. </w:t>
      </w:r>
      <w:r w:rsidR="00077F31">
        <w:rPr>
          <w:rFonts w:asciiTheme="minorHAnsi" w:hAnsiTheme="minorHAnsi"/>
          <w:sz w:val="22"/>
          <w:szCs w:val="22"/>
        </w:rPr>
        <w:t>Dohody</w:t>
      </w:r>
      <w:r w:rsidRPr="003A7AF3">
        <w:rPr>
          <w:rFonts w:asciiTheme="minorHAnsi" w:hAnsiTheme="minorHAnsi"/>
          <w:sz w:val="22"/>
          <w:szCs w:val="22"/>
        </w:rPr>
        <w:t xml:space="preserve">, je Prodávající povinen zaplatit Kupujícímu smluvní pokutu ve výši 0,5 % z kupní ceny </w:t>
      </w:r>
      <w:r w:rsidR="003C38FE">
        <w:rPr>
          <w:rFonts w:asciiTheme="minorHAnsi" w:hAnsiTheme="minorHAnsi"/>
          <w:sz w:val="22"/>
          <w:szCs w:val="22"/>
        </w:rPr>
        <w:t>vodoměru</w:t>
      </w:r>
      <w:r w:rsidRPr="003A7AF3">
        <w:rPr>
          <w:rFonts w:asciiTheme="minorHAnsi" w:hAnsiTheme="minorHAnsi"/>
          <w:sz w:val="22"/>
          <w:szCs w:val="22"/>
        </w:rPr>
        <w:t xml:space="preserve"> (bez DPH), </w:t>
      </w:r>
      <w:r w:rsidR="005E0C33" w:rsidRPr="003A7AF3">
        <w:rPr>
          <w:rFonts w:asciiTheme="minorHAnsi" w:hAnsiTheme="minorHAnsi"/>
          <w:sz w:val="22"/>
          <w:szCs w:val="22"/>
        </w:rPr>
        <w:t>kterého</w:t>
      </w:r>
      <w:r w:rsidR="00B834EB" w:rsidRPr="003A7AF3">
        <w:rPr>
          <w:rFonts w:asciiTheme="minorHAnsi" w:hAnsiTheme="minorHAnsi"/>
          <w:sz w:val="22"/>
          <w:szCs w:val="22"/>
        </w:rPr>
        <w:t xml:space="preserve"> se toto prodlení týká.</w:t>
      </w:r>
    </w:p>
    <w:p w14:paraId="092512E7" w14:textId="10771B67" w:rsidR="00842306" w:rsidRDefault="00873447" w:rsidP="00472106">
      <w:pPr>
        <w:numPr>
          <w:ilvl w:val="1"/>
          <w:numId w:val="2"/>
        </w:numPr>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 xml:space="preserve">V případě, že Prodávající nesplní povinnost stanovenou v čl. 4.3. </w:t>
      </w:r>
      <w:r w:rsidR="0050506A">
        <w:rPr>
          <w:rFonts w:asciiTheme="minorHAnsi" w:hAnsiTheme="minorHAnsi"/>
          <w:sz w:val="22"/>
          <w:szCs w:val="22"/>
        </w:rPr>
        <w:t>Dohody</w:t>
      </w:r>
      <w:r w:rsidR="00077F31">
        <w:rPr>
          <w:rFonts w:asciiTheme="minorHAnsi" w:hAnsiTheme="minorHAnsi"/>
          <w:sz w:val="22"/>
          <w:szCs w:val="22"/>
        </w:rPr>
        <w:t xml:space="preserve"> </w:t>
      </w:r>
      <w:r w:rsidR="00B63671" w:rsidRPr="003A7AF3">
        <w:rPr>
          <w:rFonts w:asciiTheme="minorHAnsi" w:hAnsiTheme="minorHAnsi"/>
          <w:sz w:val="22"/>
          <w:szCs w:val="22"/>
        </w:rPr>
        <w:t>(po</w:t>
      </w:r>
      <w:r w:rsidR="00105220">
        <w:rPr>
          <w:rFonts w:asciiTheme="minorHAnsi" w:hAnsiTheme="minorHAnsi"/>
          <w:sz w:val="22"/>
          <w:szCs w:val="22"/>
        </w:rPr>
        <w:t xml:space="preserve">vinnost </w:t>
      </w:r>
      <w:r w:rsidR="00B02454" w:rsidRPr="003A7AF3">
        <w:rPr>
          <w:rFonts w:asciiTheme="minorHAnsi" w:hAnsiTheme="minorHAnsi"/>
          <w:sz w:val="22"/>
          <w:szCs w:val="22"/>
        </w:rPr>
        <w:t>Prodávajícího</w:t>
      </w:r>
      <w:r w:rsidR="00105220">
        <w:rPr>
          <w:rFonts w:asciiTheme="minorHAnsi" w:hAnsiTheme="minorHAnsi"/>
          <w:sz w:val="22"/>
          <w:szCs w:val="22"/>
        </w:rPr>
        <w:t xml:space="preserve"> potvrdit</w:t>
      </w:r>
      <w:r w:rsidR="00B02454" w:rsidRPr="003A7AF3">
        <w:rPr>
          <w:rFonts w:asciiTheme="minorHAnsi" w:hAnsiTheme="minorHAnsi"/>
          <w:sz w:val="22"/>
          <w:szCs w:val="22"/>
        </w:rPr>
        <w:t xml:space="preserve"> </w:t>
      </w:r>
      <w:r w:rsidR="0050506A">
        <w:rPr>
          <w:rFonts w:asciiTheme="minorHAnsi" w:hAnsiTheme="minorHAnsi"/>
          <w:sz w:val="22"/>
          <w:szCs w:val="22"/>
        </w:rPr>
        <w:t>doručení Výzvy</w:t>
      </w:r>
      <w:r w:rsidR="00B02454" w:rsidRPr="003A7AF3">
        <w:rPr>
          <w:rFonts w:asciiTheme="minorHAnsi" w:hAnsiTheme="minorHAnsi"/>
          <w:sz w:val="22"/>
          <w:szCs w:val="22"/>
        </w:rPr>
        <w:t xml:space="preserve"> Kupující</w:t>
      </w:r>
      <w:r w:rsidR="003B36E1">
        <w:rPr>
          <w:rFonts w:asciiTheme="minorHAnsi" w:hAnsiTheme="minorHAnsi"/>
          <w:sz w:val="22"/>
          <w:szCs w:val="22"/>
        </w:rPr>
        <w:t>ho</w:t>
      </w:r>
      <w:r w:rsidR="00B02454" w:rsidRPr="003A7AF3">
        <w:rPr>
          <w:rFonts w:asciiTheme="minorHAnsi" w:hAnsiTheme="minorHAnsi"/>
          <w:sz w:val="22"/>
          <w:szCs w:val="22"/>
        </w:rPr>
        <w:t>)</w:t>
      </w:r>
      <w:r w:rsidRPr="003A7AF3">
        <w:rPr>
          <w:rFonts w:asciiTheme="minorHAnsi" w:hAnsiTheme="minorHAnsi"/>
          <w:sz w:val="22"/>
          <w:szCs w:val="22"/>
        </w:rPr>
        <w:t xml:space="preserve">, je Prodávající povinen zaplatit Kupujícímu smluvní pokutu ve výši </w:t>
      </w:r>
      <w:proofErr w:type="gramStart"/>
      <w:r w:rsidR="00E357C3" w:rsidRPr="003A7AF3">
        <w:rPr>
          <w:rFonts w:asciiTheme="minorHAnsi" w:hAnsiTheme="minorHAnsi"/>
          <w:sz w:val="22"/>
          <w:szCs w:val="22"/>
        </w:rPr>
        <w:t>1</w:t>
      </w:r>
      <w:r w:rsidR="00C31E79" w:rsidRPr="003A7AF3">
        <w:rPr>
          <w:rFonts w:asciiTheme="minorHAnsi" w:hAnsiTheme="minorHAnsi"/>
          <w:sz w:val="22"/>
          <w:szCs w:val="22"/>
        </w:rPr>
        <w:t>.</w:t>
      </w:r>
      <w:r w:rsidR="00E357C3" w:rsidRPr="003A7AF3">
        <w:rPr>
          <w:rFonts w:asciiTheme="minorHAnsi" w:hAnsiTheme="minorHAnsi"/>
          <w:sz w:val="22"/>
          <w:szCs w:val="22"/>
        </w:rPr>
        <w:t>000</w:t>
      </w:r>
      <w:r w:rsidR="00C31E79" w:rsidRPr="003A7AF3">
        <w:rPr>
          <w:rFonts w:asciiTheme="minorHAnsi" w:hAnsiTheme="minorHAnsi"/>
          <w:sz w:val="22"/>
          <w:szCs w:val="22"/>
        </w:rPr>
        <w:t>,-</w:t>
      </w:r>
      <w:proofErr w:type="gramEnd"/>
      <w:r w:rsidRPr="003A7AF3">
        <w:rPr>
          <w:rFonts w:asciiTheme="minorHAnsi" w:hAnsiTheme="minorHAnsi"/>
          <w:sz w:val="22"/>
          <w:szCs w:val="22"/>
        </w:rPr>
        <w:t xml:space="preserve"> Kč, a to za každý i započatý den</w:t>
      </w:r>
      <w:r w:rsidR="00105220">
        <w:rPr>
          <w:rFonts w:asciiTheme="minorHAnsi" w:hAnsiTheme="minorHAnsi"/>
          <w:sz w:val="22"/>
          <w:szCs w:val="22"/>
        </w:rPr>
        <w:t xml:space="preserve"> prodlení se</w:t>
      </w:r>
      <w:r w:rsidR="00842306" w:rsidRPr="003A7AF3">
        <w:rPr>
          <w:rFonts w:asciiTheme="minorHAnsi" w:hAnsiTheme="minorHAnsi"/>
          <w:sz w:val="22"/>
          <w:szCs w:val="22"/>
        </w:rPr>
        <w:t xml:space="preserve"> splnění</w:t>
      </w:r>
      <w:r w:rsidR="00105220">
        <w:rPr>
          <w:rFonts w:asciiTheme="minorHAnsi" w:hAnsiTheme="minorHAnsi"/>
          <w:sz w:val="22"/>
          <w:szCs w:val="22"/>
        </w:rPr>
        <w:t>m</w:t>
      </w:r>
      <w:r w:rsidR="00842306" w:rsidRPr="003A7AF3">
        <w:rPr>
          <w:rFonts w:asciiTheme="minorHAnsi" w:hAnsiTheme="minorHAnsi"/>
          <w:sz w:val="22"/>
          <w:szCs w:val="22"/>
        </w:rPr>
        <w:t xml:space="preserve"> této povinnosti.</w:t>
      </w:r>
    </w:p>
    <w:p w14:paraId="2D7E4F39" w14:textId="3E7D4CDA" w:rsidR="0050506A" w:rsidRPr="004367CF" w:rsidRDefault="0050506A" w:rsidP="004367CF">
      <w:pPr>
        <w:numPr>
          <w:ilvl w:val="1"/>
          <w:numId w:val="2"/>
        </w:numPr>
        <w:spacing w:before="120" w:line="26" w:lineRule="atLeast"/>
        <w:ind w:left="539" w:hanging="539"/>
        <w:jc w:val="both"/>
        <w:rPr>
          <w:rFonts w:asciiTheme="minorHAnsi" w:hAnsiTheme="minorHAnsi"/>
          <w:sz w:val="22"/>
          <w:szCs w:val="22"/>
        </w:rPr>
      </w:pPr>
      <w:r w:rsidRPr="004367CF">
        <w:rPr>
          <w:rFonts w:asciiTheme="minorHAnsi" w:hAnsiTheme="minorHAnsi"/>
          <w:sz w:val="22"/>
          <w:szCs w:val="22"/>
        </w:rPr>
        <w:t xml:space="preserve">V případě zrušení Výzvy Kupujícím z důvodu prodlení Prodávajícího s dodáním </w:t>
      </w:r>
      <w:r w:rsidR="00314150">
        <w:rPr>
          <w:rFonts w:asciiTheme="minorHAnsi" w:hAnsiTheme="minorHAnsi"/>
          <w:sz w:val="22"/>
          <w:szCs w:val="22"/>
        </w:rPr>
        <w:t xml:space="preserve">vodoměrů </w:t>
      </w:r>
      <w:r w:rsidRPr="004367CF">
        <w:rPr>
          <w:rFonts w:asciiTheme="minorHAnsi" w:hAnsiTheme="minorHAnsi"/>
          <w:sz w:val="22"/>
          <w:szCs w:val="22"/>
        </w:rPr>
        <w:t xml:space="preserve">učiněné dle </w:t>
      </w:r>
      <w:r w:rsidR="001E75FC">
        <w:rPr>
          <w:rFonts w:asciiTheme="minorHAnsi" w:hAnsiTheme="minorHAnsi"/>
          <w:sz w:val="22"/>
          <w:szCs w:val="22"/>
        </w:rPr>
        <w:t>čl</w:t>
      </w:r>
      <w:r w:rsidRPr="004367CF">
        <w:rPr>
          <w:rFonts w:asciiTheme="minorHAnsi" w:hAnsiTheme="minorHAnsi"/>
          <w:sz w:val="22"/>
          <w:szCs w:val="22"/>
        </w:rPr>
        <w:t>. 1</w:t>
      </w:r>
      <w:r w:rsidR="001A537E">
        <w:rPr>
          <w:rFonts w:asciiTheme="minorHAnsi" w:hAnsiTheme="minorHAnsi"/>
          <w:sz w:val="22"/>
          <w:szCs w:val="22"/>
        </w:rPr>
        <w:t>3</w:t>
      </w:r>
      <w:r w:rsidRPr="004367CF">
        <w:rPr>
          <w:rFonts w:asciiTheme="minorHAnsi" w:hAnsiTheme="minorHAnsi"/>
          <w:sz w:val="22"/>
          <w:szCs w:val="22"/>
        </w:rPr>
        <w:t>.1</w:t>
      </w:r>
      <w:r w:rsidR="00AB0365">
        <w:rPr>
          <w:rFonts w:asciiTheme="minorHAnsi" w:hAnsiTheme="minorHAnsi"/>
          <w:sz w:val="22"/>
          <w:szCs w:val="22"/>
        </w:rPr>
        <w:t>0</w:t>
      </w:r>
      <w:r w:rsidRPr="004367CF">
        <w:rPr>
          <w:rFonts w:asciiTheme="minorHAnsi" w:hAnsiTheme="minorHAnsi"/>
          <w:sz w:val="22"/>
          <w:szCs w:val="22"/>
        </w:rPr>
        <w:t xml:space="preserve">. </w:t>
      </w:r>
      <w:r w:rsidR="001E75FC">
        <w:rPr>
          <w:rFonts w:asciiTheme="minorHAnsi" w:hAnsiTheme="minorHAnsi"/>
          <w:sz w:val="22"/>
          <w:szCs w:val="22"/>
        </w:rPr>
        <w:t>Dohody</w:t>
      </w:r>
      <w:r w:rsidRPr="004367CF">
        <w:rPr>
          <w:rFonts w:asciiTheme="minorHAnsi" w:hAnsiTheme="minorHAnsi"/>
          <w:sz w:val="22"/>
          <w:szCs w:val="22"/>
        </w:rPr>
        <w:t xml:space="preserve"> je Prodávající povinen zaplatit Kupujícímu jednorázovou smluvní pokutu ve výši 10 % z kupní ceny </w:t>
      </w:r>
      <w:r w:rsidR="00314150">
        <w:rPr>
          <w:rFonts w:asciiTheme="minorHAnsi" w:hAnsiTheme="minorHAnsi"/>
          <w:sz w:val="22"/>
          <w:szCs w:val="22"/>
        </w:rPr>
        <w:t>vodoměrů</w:t>
      </w:r>
      <w:r w:rsidRPr="004367CF">
        <w:rPr>
          <w:rFonts w:asciiTheme="minorHAnsi" w:hAnsiTheme="minorHAnsi"/>
          <w:sz w:val="22"/>
          <w:szCs w:val="22"/>
        </w:rPr>
        <w:t>, specifikovan</w:t>
      </w:r>
      <w:r w:rsidR="001E75FC">
        <w:rPr>
          <w:rFonts w:asciiTheme="minorHAnsi" w:hAnsiTheme="minorHAnsi"/>
          <w:sz w:val="22"/>
          <w:szCs w:val="22"/>
        </w:rPr>
        <w:t>é</w:t>
      </w:r>
      <w:r w:rsidRPr="004367CF">
        <w:rPr>
          <w:rFonts w:asciiTheme="minorHAnsi" w:hAnsiTheme="minorHAnsi"/>
          <w:sz w:val="22"/>
          <w:szCs w:val="22"/>
        </w:rPr>
        <w:t xml:space="preserve"> ve Výzvě, které Prodávající Kupujícímu do zrušení Výzvy nedodal.</w:t>
      </w:r>
    </w:p>
    <w:p w14:paraId="7989DC73" w14:textId="1CCFC229" w:rsidR="00942402" w:rsidRPr="003A7AF3" w:rsidRDefault="00942402" w:rsidP="00472106">
      <w:pPr>
        <w:numPr>
          <w:ilvl w:val="1"/>
          <w:numId w:val="2"/>
        </w:numPr>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 xml:space="preserve">Pro jeden případ porušení povinností stanovených </w:t>
      </w:r>
      <w:r w:rsidR="0050506A">
        <w:rPr>
          <w:rFonts w:asciiTheme="minorHAnsi" w:hAnsiTheme="minorHAnsi"/>
          <w:sz w:val="22"/>
          <w:szCs w:val="22"/>
        </w:rPr>
        <w:t>Dohodou</w:t>
      </w:r>
      <w:r w:rsidRPr="003A7AF3">
        <w:rPr>
          <w:rFonts w:asciiTheme="minorHAnsi" w:hAnsiTheme="minorHAnsi"/>
          <w:sz w:val="22"/>
          <w:szCs w:val="22"/>
        </w:rPr>
        <w:t xml:space="preserve"> nelze kumulativně uplatnit více smluvních pokut. Kupující je oprávněn požadovat smluvní pokutu, která je stanovena za každý den prodlení, jen za dobu ode dne porušení příslušné povinnosti do dne, kdy došlo k jejímu splnění</w:t>
      </w:r>
      <w:r w:rsidR="00525B89">
        <w:rPr>
          <w:rFonts w:asciiTheme="minorHAnsi" w:hAnsiTheme="minorHAnsi"/>
          <w:sz w:val="22"/>
          <w:szCs w:val="22"/>
        </w:rPr>
        <w:t>.</w:t>
      </w:r>
    </w:p>
    <w:p w14:paraId="38DB2163" w14:textId="5E062100" w:rsidR="00942402" w:rsidRPr="003A7AF3" w:rsidRDefault="00942402" w:rsidP="00472106">
      <w:pPr>
        <w:numPr>
          <w:ilvl w:val="1"/>
          <w:numId w:val="2"/>
        </w:numPr>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Smluvní strany shodně prohlašují, že s ohledem na charakter</w:t>
      </w:r>
      <w:r w:rsidR="00B63671" w:rsidRPr="003A7AF3">
        <w:rPr>
          <w:rFonts w:asciiTheme="minorHAnsi" w:hAnsiTheme="minorHAnsi"/>
          <w:sz w:val="22"/>
          <w:szCs w:val="22"/>
        </w:rPr>
        <w:t xml:space="preserve"> povinností, jejichž splnění je </w:t>
      </w:r>
      <w:r w:rsidRPr="003A7AF3">
        <w:rPr>
          <w:rFonts w:asciiTheme="minorHAnsi" w:hAnsiTheme="minorHAnsi"/>
          <w:sz w:val="22"/>
          <w:szCs w:val="22"/>
        </w:rPr>
        <w:t xml:space="preserve">zajištěno smluvními pokutami, jakož i s ohledem na charakter plnění zajišťovaného Prodávajícím dle </w:t>
      </w:r>
      <w:r w:rsidR="0050506A">
        <w:rPr>
          <w:rFonts w:asciiTheme="minorHAnsi" w:hAnsiTheme="minorHAnsi"/>
          <w:sz w:val="22"/>
          <w:szCs w:val="22"/>
        </w:rPr>
        <w:t>Dohody</w:t>
      </w:r>
      <w:r w:rsidRPr="003A7AF3">
        <w:rPr>
          <w:rFonts w:asciiTheme="minorHAnsi" w:hAnsiTheme="minorHAnsi"/>
          <w:sz w:val="22"/>
          <w:szCs w:val="22"/>
        </w:rPr>
        <w:t xml:space="preserve">, považují smluvní pokuty uvedené v tomto článku </w:t>
      </w:r>
      <w:r w:rsidR="0050506A">
        <w:rPr>
          <w:rFonts w:asciiTheme="minorHAnsi" w:hAnsiTheme="minorHAnsi"/>
          <w:sz w:val="22"/>
          <w:szCs w:val="22"/>
        </w:rPr>
        <w:t>Dohody</w:t>
      </w:r>
      <w:r w:rsidRPr="003A7AF3">
        <w:rPr>
          <w:rFonts w:asciiTheme="minorHAnsi" w:hAnsiTheme="minorHAnsi"/>
          <w:sz w:val="22"/>
          <w:szCs w:val="22"/>
        </w:rPr>
        <w:t xml:space="preserve"> za přiměřené.</w:t>
      </w:r>
    </w:p>
    <w:p w14:paraId="499CA550" w14:textId="77777777" w:rsidR="00942402" w:rsidRPr="003A7AF3" w:rsidRDefault="00942402" w:rsidP="00472106">
      <w:pPr>
        <w:numPr>
          <w:ilvl w:val="1"/>
          <w:numId w:val="2"/>
        </w:numPr>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Vznikem povinnosti Prodávajícího zaplatit Kupujícímu smluvní pokutu ani zaplacením smluvní pokuty není dotčeno ani nijak omezeno právo Kupujícího na náhradu škody vzniklé porušením povinnosti, jejíž splnění je zajištěno smluvní pokutou, v plném rozsahu.</w:t>
      </w:r>
    </w:p>
    <w:p w14:paraId="4FC83CFC" w14:textId="77777777" w:rsidR="004367CF" w:rsidRDefault="00942402" w:rsidP="004367CF">
      <w:pPr>
        <w:numPr>
          <w:ilvl w:val="1"/>
          <w:numId w:val="2"/>
        </w:numPr>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Vznikem povinnosti Prodávajícího zaplatit Kupujícímu smluvní pokutu ani zaplacením smluvní pokuty nezaniká povinnost Prodávajícího splnit povinnost, jejíž splnění bylo smluvní pokutou zajištěno; Prodávající je i nadále povinen ke splnění takovéto povinnosti.</w:t>
      </w:r>
    </w:p>
    <w:p w14:paraId="3701C6DB" w14:textId="03BDC8D5" w:rsidR="00094053" w:rsidRPr="004367CF" w:rsidRDefault="00942402" w:rsidP="004367CF">
      <w:pPr>
        <w:numPr>
          <w:ilvl w:val="1"/>
          <w:numId w:val="2"/>
        </w:numPr>
        <w:tabs>
          <w:tab w:val="clear" w:pos="1146"/>
          <w:tab w:val="num" w:pos="567"/>
        </w:tabs>
        <w:spacing w:before="120" w:line="26" w:lineRule="atLeast"/>
        <w:ind w:left="539" w:hanging="539"/>
        <w:jc w:val="both"/>
        <w:rPr>
          <w:rFonts w:asciiTheme="minorHAnsi" w:hAnsiTheme="minorHAnsi"/>
          <w:sz w:val="22"/>
          <w:szCs w:val="22"/>
        </w:rPr>
      </w:pPr>
      <w:r w:rsidRPr="004367CF">
        <w:rPr>
          <w:rFonts w:asciiTheme="minorHAnsi" w:hAnsiTheme="minorHAnsi"/>
          <w:sz w:val="22"/>
          <w:szCs w:val="22"/>
        </w:rPr>
        <w:t xml:space="preserve">Vznikem povinnosti Prodávajícího zaplatit Kupujícímu smluvní pokutu ani zaplacením smluvní pokuty nezaniká právo Kupujícího odstoupit od </w:t>
      </w:r>
      <w:r w:rsidR="0050506A" w:rsidRPr="004367CF">
        <w:rPr>
          <w:rFonts w:asciiTheme="minorHAnsi" w:hAnsiTheme="minorHAnsi"/>
          <w:sz w:val="22"/>
          <w:szCs w:val="22"/>
        </w:rPr>
        <w:t>Dohody</w:t>
      </w:r>
      <w:r w:rsidRPr="004367CF">
        <w:rPr>
          <w:rFonts w:asciiTheme="minorHAnsi" w:hAnsiTheme="minorHAnsi"/>
          <w:sz w:val="22"/>
          <w:szCs w:val="22"/>
        </w:rPr>
        <w:t xml:space="preserve"> nebo </w:t>
      </w:r>
      <w:r w:rsidR="0050506A" w:rsidRPr="004367CF">
        <w:rPr>
          <w:rFonts w:asciiTheme="minorHAnsi" w:hAnsiTheme="minorHAnsi"/>
          <w:sz w:val="22"/>
          <w:szCs w:val="22"/>
        </w:rPr>
        <w:t>zrušit Výzvu v souladu s</w:t>
      </w:r>
      <w:r w:rsidR="002C1BD1">
        <w:rPr>
          <w:rFonts w:asciiTheme="minorHAnsi" w:hAnsiTheme="minorHAnsi"/>
          <w:sz w:val="22"/>
          <w:szCs w:val="22"/>
        </w:rPr>
        <w:t> čl.</w:t>
      </w:r>
      <w:r w:rsidR="0050506A" w:rsidRPr="004367CF">
        <w:rPr>
          <w:rFonts w:asciiTheme="minorHAnsi" w:hAnsiTheme="minorHAnsi"/>
          <w:sz w:val="22"/>
          <w:szCs w:val="22"/>
        </w:rPr>
        <w:t xml:space="preserve"> 1</w:t>
      </w:r>
      <w:r w:rsidR="001A75DB">
        <w:rPr>
          <w:rFonts w:asciiTheme="minorHAnsi" w:hAnsiTheme="minorHAnsi"/>
          <w:sz w:val="22"/>
          <w:szCs w:val="22"/>
        </w:rPr>
        <w:t>3</w:t>
      </w:r>
      <w:r w:rsidR="0050506A" w:rsidRPr="004367CF">
        <w:rPr>
          <w:rFonts w:asciiTheme="minorHAnsi" w:hAnsiTheme="minorHAnsi"/>
          <w:sz w:val="22"/>
          <w:szCs w:val="22"/>
        </w:rPr>
        <w:t>.1</w:t>
      </w:r>
      <w:r w:rsidR="00AB0365">
        <w:rPr>
          <w:rFonts w:asciiTheme="minorHAnsi" w:hAnsiTheme="minorHAnsi"/>
          <w:sz w:val="22"/>
          <w:szCs w:val="22"/>
        </w:rPr>
        <w:t>0</w:t>
      </w:r>
      <w:r w:rsidR="0050506A" w:rsidRPr="004367CF">
        <w:rPr>
          <w:rFonts w:asciiTheme="minorHAnsi" w:hAnsiTheme="minorHAnsi"/>
          <w:sz w:val="22"/>
          <w:szCs w:val="22"/>
        </w:rPr>
        <w:t>. Dohody</w:t>
      </w:r>
      <w:r w:rsidRPr="004367CF">
        <w:rPr>
          <w:rFonts w:asciiTheme="minorHAnsi" w:hAnsiTheme="minorHAnsi"/>
          <w:sz w:val="22"/>
          <w:szCs w:val="22"/>
        </w:rPr>
        <w:t xml:space="preserve">. Odstoupením od </w:t>
      </w:r>
      <w:r w:rsidR="00077F31" w:rsidRPr="004367CF">
        <w:rPr>
          <w:rFonts w:asciiTheme="minorHAnsi" w:hAnsiTheme="minorHAnsi"/>
          <w:sz w:val="22"/>
          <w:szCs w:val="22"/>
        </w:rPr>
        <w:t>Dohody</w:t>
      </w:r>
      <w:r w:rsidRPr="004367CF">
        <w:rPr>
          <w:rFonts w:asciiTheme="minorHAnsi" w:hAnsiTheme="minorHAnsi"/>
          <w:sz w:val="22"/>
          <w:szCs w:val="22"/>
        </w:rPr>
        <w:t xml:space="preserve"> či </w:t>
      </w:r>
      <w:r w:rsidR="0050506A" w:rsidRPr="004367CF">
        <w:rPr>
          <w:rFonts w:asciiTheme="minorHAnsi" w:hAnsiTheme="minorHAnsi"/>
          <w:sz w:val="22"/>
          <w:szCs w:val="22"/>
        </w:rPr>
        <w:t>zrušením Výzvy</w:t>
      </w:r>
      <w:r w:rsidRPr="004367CF">
        <w:rPr>
          <w:rFonts w:asciiTheme="minorHAnsi" w:hAnsiTheme="minorHAnsi"/>
          <w:sz w:val="22"/>
          <w:szCs w:val="22"/>
        </w:rPr>
        <w:t xml:space="preserve"> nezaniká nárok Kupujícího na smluvní pokutu, k jejímuž zaplacení Prodávajícímu již vznikla povinnost.</w:t>
      </w:r>
    </w:p>
    <w:p w14:paraId="79383758" w14:textId="121EDA36" w:rsidR="00942402" w:rsidRPr="003A7AF3" w:rsidRDefault="00942402" w:rsidP="00472106">
      <w:pPr>
        <w:numPr>
          <w:ilvl w:val="1"/>
          <w:numId w:val="2"/>
        </w:numPr>
        <w:tabs>
          <w:tab w:val="num" w:pos="567"/>
        </w:tabs>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lastRenderedPageBreak/>
        <w:t xml:space="preserve">Smluvní pokuta je splatná do </w:t>
      </w:r>
      <w:r w:rsidR="00082DF6">
        <w:rPr>
          <w:rFonts w:asciiTheme="minorHAnsi" w:hAnsiTheme="minorHAnsi"/>
          <w:sz w:val="22"/>
          <w:szCs w:val="22"/>
        </w:rPr>
        <w:t>30</w:t>
      </w:r>
      <w:r w:rsidRPr="003A7AF3">
        <w:rPr>
          <w:rFonts w:asciiTheme="minorHAnsi" w:hAnsiTheme="minorHAnsi"/>
          <w:sz w:val="22"/>
          <w:szCs w:val="22"/>
        </w:rPr>
        <w:t xml:space="preserve"> dní od doručení písemného oznámení o jejím uplatnění Prodávajícímu. Kupující je oprávněn svou pohledávku, splatnou i nesplatnou, za Prodávajícím z titulu povinnosti Prodávajícího zaplatit smluvní pokutu zapo</w:t>
      </w:r>
      <w:r w:rsidR="00B63671" w:rsidRPr="003A7AF3">
        <w:rPr>
          <w:rFonts w:asciiTheme="minorHAnsi" w:hAnsiTheme="minorHAnsi"/>
          <w:sz w:val="22"/>
          <w:szCs w:val="22"/>
        </w:rPr>
        <w:t>číst oproti pohledávce, splatné </w:t>
      </w:r>
      <w:r w:rsidRPr="003A7AF3">
        <w:rPr>
          <w:rFonts w:asciiTheme="minorHAnsi" w:hAnsiTheme="minorHAnsi"/>
          <w:sz w:val="22"/>
          <w:szCs w:val="22"/>
        </w:rPr>
        <w:t>i nesplatné, Prodávajícího za Kupujícím z titulu povinnosti Kupujícího zaplatit kupní cenu.</w:t>
      </w:r>
    </w:p>
    <w:p w14:paraId="7CB023F9" w14:textId="77777777" w:rsidR="00B74B20" w:rsidRPr="003A7AF3" w:rsidRDefault="00B74B20" w:rsidP="00472106">
      <w:pPr>
        <w:numPr>
          <w:ilvl w:val="1"/>
          <w:numId w:val="2"/>
        </w:numPr>
        <w:tabs>
          <w:tab w:val="num" w:pos="567"/>
        </w:tabs>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Prodávající není povinen platit smluvní pokutu v případě, že porušení jeho povinnosti bylo způsobeno okolnostmi vylučujícími odpovědnost ve smyslu § 2913 odst. 2 Občanského zákoníku.</w:t>
      </w:r>
    </w:p>
    <w:p w14:paraId="0C611526" w14:textId="77AB9272" w:rsidR="00942402" w:rsidRDefault="00942402" w:rsidP="00472106">
      <w:pPr>
        <w:numPr>
          <w:ilvl w:val="1"/>
          <w:numId w:val="2"/>
        </w:numPr>
        <w:tabs>
          <w:tab w:val="num" w:pos="567"/>
        </w:tabs>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V případě, že bude Kupující v prodlení se zaplacením kupní ceny či bude-li kterákoliv smluvní strana v prodlení se splněním jiného peněžitého závazku v</w:t>
      </w:r>
      <w:r w:rsidR="00B63671" w:rsidRPr="003A7AF3">
        <w:rPr>
          <w:rFonts w:asciiTheme="minorHAnsi" w:hAnsiTheme="minorHAnsi"/>
          <w:sz w:val="22"/>
          <w:szCs w:val="22"/>
        </w:rPr>
        <w:t xml:space="preserve">zniklého na základě </w:t>
      </w:r>
      <w:r w:rsidR="00077F31">
        <w:rPr>
          <w:rFonts w:asciiTheme="minorHAnsi" w:hAnsiTheme="minorHAnsi"/>
          <w:sz w:val="22"/>
          <w:szCs w:val="22"/>
        </w:rPr>
        <w:t>Dohody</w:t>
      </w:r>
      <w:r w:rsidR="00B63671" w:rsidRPr="003A7AF3">
        <w:rPr>
          <w:rFonts w:asciiTheme="minorHAnsi" w:hAnsiTheme="minorHAnsi"/>
          <w:sz w:val="22"/>
          <w:szCs w:val="22"/>
        </w:rPr>
        <w:t>, je </w:t>
      </w:r>
      <w:r w:rsidRPr="003A7AF3">
        <w:rPr>
          <w:rFonts w:asciiTheme="minorHAnsi" w:hAnsiTheme="minorHAnsi"/>
          <w:sz w:val="22"/>
          <w:szCs w:val="22"/>
        </w:rPr>
        <w:t>smluvní strana, která je v prodlení povinna zaplatit úrok z prodlení ve výši 0,</w:t>
      </w:r>
      <w:r w:rsidR="00C10E90">
        <w:rPr>
          <w:rFonts w:asciiTheme="minorHAnsi" w:hAnsiTheme="minorHAnsi"/>
          <w:sz w:val="22"/>
          <w:szCs w:val="22"/>
        </w:rPr>
        <w:t>1</w:t>
      </w:r>
      <w:r w:rsidRPr="003A7AF3">
        <w:rPr>
          <w:rFonts w:asciiTheme="minorHAnsi" w:hAnsiTheme="minorHAnsi"/>
          <w:sz w:val="22"/>
          <w:szCs w:val="22"/>
        </w:rPr>
        <w:t xml:space="preserve"> % z dlužné částky, a to za každý i započatý den prodlení. </w:t>
      </w:r>
    </w:p>
    <w:p w14:paraId="4FB5CCC9" w14:textId="0E19B478" w:rsidR="005850D3" w:rsidRPr="00472106" w:rsidRDefault="0054459A" w:rsidP="00472106">
      <w:pPr>
        <w:keepNext/>
        <w:numPr>
          <w:ilvl w:val="0"/>
          <w:numId w:val="2"/>
        </w:numPr>
        <w:pBdr>
          <w:top w:val="single" w:sz="4" w:space="1" w:color="auto"/>
          <w:left w:val="single" w:sz="4" w:space="4" w:color="auto"/>
          <w:bottom w:val="single" w:sz="4" w:space="1" w:color="auto"/>
          <w:right w:val="single" w:sz="4" w:space="4" w:color="auto"/>
        </w:pBdr>
        <w:shd w:val="clear" w:color="auto" w:fill="CCFFCC"/>
        <w:tabs>
          <w:tab w:val="clear" w:pos="393"/>
          <w:tab w:val="num" w:pos="360"/>
        </w:tabs>
        <w:spacing w:before="240" w:line="26" w:lineRule="atLeast"/>
        <w:ind w:left="391" w:hanging="397"/>
        <w:jc w:val="center"/>
        <w:rPr>
          <w:rFonts w:asciiTheme="minorHAnsi" w:hAnsiTheme="minorHAnsi"/>
          <w:b/>
          <w:bCs/>
        </w:rPr>
      </w:pPr>
      <w:proofErr w:type="spellStart"/>
      <w:r w:rsidRPr="003A7AF3">
        <w:rPr>
          <w:rFonts w:asciiTheme="minorHAnsi" w:hAnsiTheme="minorHAnsi"/>
          <w:b/>
          <w:bCs/>
        </w:rPr>
        <w:t>Criminal</w:t>
      </w:r>
      <w:proofErr w:type="spellEnd"/>
      <w:r w:rsidRPr="003A7AF3">
        <w:rPr>
          <w:rFonts w:asciiTheme="minorHAnsi" w:hAnsiTheme="minorHAnsi"/>
          <w:b/>
          <w:bCs/>
        </w:rPr>
        <w:t xml:space="preserve"> </w:t>
      </w:r>
      <w:proofErr w:type="spellStart"/>
      <w:r w:rsidRPr="003A7AF3">
        <w:rPr>
          <w:rFonts w:asciiTheme="minorHAnsi" w:hAnsiTheme="minorHAnsi"/>
          <w:b/>
          <w:bCs/>
        </w:rPr>
        <w:t>Compliance</w:t>
      </w:r>
      <w:proofErr w:type="spellEnd"/>
      <w:r w:rsidRPr="003A7AF3">
        <w:rPr>
          <w:rFonts w:asciiTheme="minorHAnsi" w:hAnsiTheme="minorHAnsi"/>
          <w:b/>
          <w:bCs/>
        </w:rPr>
        <w:t xml:space="preserve"> doložka</w:t>
      </w:r>
      <w:r w:rsidR="00472106">
        <w:rPr>
          <w:rFonts w:asciiTheme="minorHAnsi" w:hAnsiTheme="minorHAnsi"/>
          <w:b/>
          <w:bCs/>
        </w:rPr>
        <w:br/>
      </w:r>
      <w:r w:rsidR="00BF517A">
        <w:rPr>
          <w:rFonts w:asciiTheme="minorHAnsi" w:hAnsiTheme="minorHAnsi"/>
          <w:b/>
          <w:bCs/>
          <w:sz w:val="22"/>
          <w:szCs w:val="22"/>
        </w:rPr>
        <w:t>(</w:t>
      </w:r>
      <w:r w:rsidR="005850D3" w:rsidRPr="00472106">
        <w:rPr>
          <w:rFonts w:asciiTheme="minorHAnsi" w:hAnsiTheme="minorHAnsi"/>
          <w:b/>
          <w:bCs/>
          <w:sz w:val="22"/>
          <w:szCs w:val="22"/>
        </w:rPr>
        <w:t>Prevence a detekce trestněprávních či neetických jednání, případná reakce na taková jednání</w:t>
      </w:r>
      <w:r w:rsidR="00BF517A">
        <w:rPr>
          <w:rFonts w:asciiTheme="minorHAnsi" w:hAnsiTheme="minorHAnsi"/>
          <w:b/>
          <w:bCs/>
          <w:sz w:val="22"/>
          <w:szCs w:val="22"/>
        </w:rPr>
        <w:t>)</w:t>
      </w:r>
    </w:p>
    <w:p w14:paraId="00A32778" w14:textId="2C73E0F6" w:rsidR="00AE1659" w:rsidRPr="003A7AF3" w:rsidRDefault="005850D3" w:rsidP="00472106">
      <w:pPr>
        <w:numPr>
          <w:ilvl w:val="1"/>
          <w:numId w:val="2"/>
        </w:numPr>
        <w:tabs>
          <w:tab w:val="num" w:pos="540"/>
        </w:tabs>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 xml:space="preserve">Smluvní strany níže svým podpisem stvrzují, že v průběhu vyjednávání o této </w:t>
      </w:r>
      <w:r w:rsidR="004370B3">
        <w:rPr>
          <w:rFonts w:asciiTheme="minorHAnsi" w:hAnsiTheme="minorHAnsi"/>
          <w:sz w:val="22"/>
          <w:szCs w:val="22"/>
        </w:rPr>
        <w:t>Dohodě</w:t>
      </w:r>
      <w:r w:rsidR="004370B3" w:rsidRPr="003A7AF3">
        <w:rPr>
          <w:rFonts w:asciiTheme="minorHAnsi" w:hAnsiTheme="minorHAnsi"/>
          <w:sz w:val="22"/>
          <w:szCs w:val="22"/>
        </w:rPr>
        <w:t xml:space="preserve"> </w:t>
      </w:r>
      <w:r w:rsidRPr="003A7AF3">
        <w:rPr>
          <w:rFonts w:asciiTheme="minorHAnsi" w:hAnsiTheme="minorHAnsi"/>
          <w:sz w:val="22"/>
          <w:szCs w:val="22"/>
        </w:rPr>
        <w:t xml:space="preserve">vždy jednaly a postupovaly čestně a transparentně a současně se zavazují, že takto budou jednat i při plnění této </w:t>
      </w:r>
      <w:r w:rsidR="00F8374F">
        <w:rPr>
          <w:rFonts w:asciiTheme="minorHAnsi" w:hAnsiTheme="minorHAnsi"/>
          <w:sz w:val="22"/>
          <w:szCs w:val="22"/>
        </w:rPr>
        <w:t>Dohody</w:t>
      </w:r>
      <w:r w:rsidRPr="003A7AF3">
        <w:rPr>
          <w:rFonts w:asciiTheme="minorHAnsi" w:hAnsiTheme="minorHAnsi"/>
          <w:sz w:val="22"/>
          <w:szCs w:val="22"/>
        </w:rPr>
        <w:t xml:space="preserve"> a veškerých činnostech s ní souvisejících.</w:t>
      </w:r>
    </w:p>
    <w:p w14:paraId="5E9F2ED0" w14:textId="0E2DE78F" w:rsidR="005850D3" w:rsidRPr="00150D3E" w:rsidRDefault="005850D3" w:rsidP="00472106">
      <w:pPr>
        <w:numPr>
          <w:ilvl w:val="1"/>
          <w:numId w:val="2"/>
        </w:numPr>
        <w:tabs>
          <w:tab w:val="num" w:pos="540"/>
        </w:tabs>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 xml:space="preserve">Smluvní strany se dále zavazují vždy jednat tak a přijmout taková opatření, aby nedošlo ke vzniku důvodného podezření na spáchání trestného činu či k samotnému jeho spáchání (včetně formy účastenství), v důsledku tedy jednat tak, aby kterékoli ze smluvních stran nemohla být přičtena odpovědnost podle zákona č. 418/2011 Sb., o trestní odpovědnosti právnických osob a řízení proti nim, nebo nevznikla trestní odpovědnost fyzických osob (včetně zaměstnanců) podle </w:t>
      </w:r>
      <w:r w:rsidRPr="00150D3E">
        <w:rPr>
          <w:rFonts w:asciiTheme="minorHAnsi" w:hAnsiTheme="minorHAnsi"/>
          <w:sz w:val="22"/>
          <w:szCs w:val="22"/>
        </w:rPr>
        <w:t xml:space="preserve">zákona č. 40/2009 Sb., trestní zákoník, případně aby nebylo zahájeno trestní stíhání proti jakékoliv ze smluvních stran včetně jejích zaměstnanců podle platných právních předpisů. </w:t>
      </w:r>
    </w:p>
    <w:p w14:paraId="32B90DB9" w14:textId="380436F4" w:rsidR="00942402" w:rsidRPr="003A7AF3" w:rsidRDefault="00942402" w:rsidP="001D6609">
      <w:pPr>
        <w:keepNext/>
        <w:numPr>
          <w:ilvl w:val="0"/>
          <w:numId w:val="2"/>
        </w:numPr>
        <w:pBdr>
          <w:top w:val="single" w:sz="4" w:space="1" w:color="auto"/>
          <w:left w:val="single" w:sz="4" w:space="4" w:color="auto"/>
          <w:bottom w:val="single" w:sz="4" w:space="1" w:color="auto"/>
          <w:right w:val="single" w:sz="4" w:space="4" w:color="auto"/>
        </w:pBdr>
        <w:shd w:val="clear" w:color="auto" w:fill="CCFFCC"/>
        <w:tabs>
          <w:tab w:val="clear" w:pos="393"/>
          <w:tab w:val="num" w:pos="360"/>
        </w:tabs>
        <w:spacing w:before="240" w:line="26" w:lineRule="atLeast"/>
        <w:ind w:left="391" w:hanging="397"/>
        <w:jc w:val="center"/>
        <w:rPr>
          <w:rFonts w:asciiTheme="minorHAnsi" w:hAnsiTheme="minorHAnsi"/>
          <w:b/>
          <w:bCs/>
        </w:rPr>
      </w:pPr>
      <w:r w:rsidRPr="003A7AF3">
        <w:rPr>
          <w:rFonts w:asciiTheme="minorHAnsi" w:hAnsiTheme="minorHAnsi"/>
          <w:b/>
          <w:bCs/>
        </w:rPr>
        <w:t xml:space="preserve">Ustanovení o vzniku a zániku </w:t>
      </w:r>
      <w:r w:rsidR="004F20D5">
        <w:rPr>
          <w:rFonts w:asciiTheme="minorHAnsi" w:hAnsiTheme="minorHAnsi"/>
          <w:b/>
          <w:bCs/>
        </w:rPr>
        <w:t>Dohody, zrušení Výzvy</w:t>
      </w:r>
    </w:p>
    <w:p w14:paraId="7264BD46" w14:textId="6CE759BA" w:rsidR="0092072C" w:rsidRPr="003A7AF3" w:rsidRDefault="00AB0365" w:rsidP="0054459A">
      <w:pPr>
        <w:numPr>
          <w:ilvl w:val="1"/>
          <w:numId w:val="2"/>
        </w:numPr>
        <w:tabs>
          <w:tab w:val="num" w:pos="540"/>
        </w:tabs>
        <w:spacing w:before="120" w:line="26" w:lineRule="atLeast"/>
        <w:ind w:left="539" w:hanging="539"/>
        <w:jc w:val="both"/>
        <w:rPr>
          <w:rFonts w:asciiTheme="minorHAnsi" w:hAnsiTheme="minorHAnsi"/>
          <w:sz w:val="22"/>
          <w:szCs w:val="22"/>
        </w:rPr>
      </w:pPr>
      <w:r w:rsidRPr="00AB0365">
        <w:rPr>
          <w:rFonts w:asciiTheme="minorHAnsi" w:hAnsiTheme="minorHAnsi"/>
          <w:sz w:val="22"/>
          <w:szCs w:val="22"/>
        </w:rPr>
        <w:t xml:space="preserve">Tato </w:t>
      </w:r>
      <w:r>
        <w:rPr>
          <w:rFonts w:asciiTheme="minorHAnsi" w:hAnsiTheme="minorHAnsi"/>
          <w:sz w:val="22"/>
          <w:szCs w:val="22"/>
        </w:rPr>
        <w:t>dohoda</w:t>
      </w:r>
      <w:r w:rsidRPr="00AB0365">
        <w:rPr>
          <w:rFonts w:asciiTheme="minorHAnsi" w:hAnsiTheme="minorHAnsi"/>
          <w:sz w:val="22"/>
          <w:szCs w:val="22"/>
        </w:rPr>
        <w:t xml:space="preserve"> nabývá platnosti dnem podpisu oprávněnými zástupci smluvních stran a účinnosti dnem zveřejnění v registru smluv</w:t>
      </w:r>
      <w:r w:rsidR="00B74B20" w:rsidRPr="003A7AF3">
        <w:rPr>
          <w:rFonts w:asciiTheme="minorHAnsi" w:hAnsiTheme="minorHAnsi"/>
          <w:sz w:val="22"/>
          <w:szCs w:val="22"/>
        </w:rPr>
        <w:t xml:space="preserve">. Dnem uzavření </w:t>
      </w:r>
      <w:r w:rsidR="00155712">
        <w:rPr>
          <w:rFonts w:asciiTheme="minorHAnsi" w:hAnsiTheme="minorHAnsi"/>
          <w:sz w:val="22"/>
          <w:szCs w:val="22"/>
        </w:rPr>
        <w:t>Dohody</w:t>
      </w:r>
      <w:r w:rsidR="00B74B20" w:rsidRPr="003A7AF3">
        <w:rPr>
          <w:rFonts w:asciiTheme="minorHAnsi" w:hAnsiTheme="minorHAnsi"/>
          <w:sz w:val="22"/>
          <w:szCs w:val="22"/>
        </w:rPr>
        <w:t xml:space="preserve"> je den označený datem níže u podpisů smluvních stran. Pokud se data u podpisů smluvních stran liší, je dnem uzavření </w:t>
      </w:r>
      <w:r w:rsidR="00155712">
        <w:rPr>
          <w:rFonts w:asciiTheme="minorHAnsi" w:hAnsiTheme="minorHAnsi"/>
          <w:sz w:val="22"/>
          <w:szCs w:val="22"/>
        </w:rPr>
        <w:t>Dohody</w:t>
      </w:r>
      <w:r w:rsidR="00B74B20" w:rsidRPr="003A7AF3">
        <w:rPr>
          <w:rFonts w:asciiTheme="minorHAnsi" w:hAnsiTheme="minorHAnsi"/>
          <w:sz w:val="22"/>
          <w:szCs w:val="22"/>
        </w:rPr>
        <w:t xml:space="preserve"> den označený pozdějším datem.</w:t>
      </w:r>
      <w:r w:rsidR="00046CF6" w:rsidRPr="003A7AF3">
        <w:rPr>
          <w:rFonts w:asciiTheme="minorHAnsi" w:hAnsiTheme="minorHAnsi"/>
          <w:sz w:val="22"/>
          <w:szCs w:val="22"/>
        </w:rPr>
        <w:t xml:space="preserve"> </w:t>
      </w:r>
      <w:r w:rsidR="005850D3" w:rsidRPr="003A7AF3">
        <w:rPr>
          <w:rFonts w:asciiTheme="minorHAnsi" w:hAnsiTheme="minorHAnsi"/>
          <w:sz w:val="22"/>
          <w:szCs w:val="22"/>
        </w:rPr>
        <w:t xml:space="preserve">Tato </w:t>
      </w:r>
      <w:r w:rsidR="004F20D5">
        <w:rPr>
          <w:rFonts w:asciiTheme="minorHAnsi" w:hAnsiTheme="minorHAnsi"/>
          <w:sz w:val="22"/>
          <w:szCs w:val="22"/>
        </w:rPr>
        <w:t>Dohoda</w:t>
      </w:r>
      <w:r w:rsidR="005850D3" w:rsidRPr="003A7AF3">
        <w:rPr>
          <w:rFonts w:asciiTheme="minorHAnsi" w:hAnsiTheme="minorHAnsi"/>
          <w:sz w:val="22"/>
          <w:szCs w:val="22"/>
        </w:rPr>
        <w:t xml:space="preserve"> nabývá účinnosti dnem jejího uveřejnění v registru smluv dle zákona č. 340/2015 Sb., o zvláštních podmínkách účinnosti některých smluv, uveřejňování těchto smluv a o registru smluv (zákon o registru smluv).</w:t>
      </w:r>
    </w:p>
    <w:p w14:paraId="3F408C29" w14:textId="2547C4E4" w:rsidR="0092072C" w:rsidRPr="003A7AF3" w:rsidRDefault="004F20D5" w:rsidP="0054459A">
      <w:pPr>
        <w:numPr>
          <w:ilvl w:val="1"/>
          <w:numId w:val="2"/>
        </w:numPr>
        <w:tabs>
          <w:tab w:val="num" w:pos="540"/>
        </w:tabs>
        <w:spacing w:before="120" w:line="26" w:lineRule="atLeast"/>
        <w:ind w:left="539" w:hanging="539"/>
        <w:jc w:val="both"/>
        <w:rPr>
          <w:rFonts w:asciiTheme="minorHAnsi" w:hAnsiTheme="minorHAnsi"/>
          <w:sz w:val="22"/>
          <w:szCs w:val="22"/>
        </w:rPr>
      </w:pPr>
      <w:r w:rsidRPr="000A4D7F">
        <w:rPr>
          <w:rFonts w:asciiTheme="minorHAnsi" w:hAnsiTheme="minorHAnsi"/>
          <w:b/>
          <w:sz w:val="22"/>
          <w:szCs w:val="22"/>
        </w:rPr>
        <w:t>Dohoda</w:t>
      </w:r>
      <w:r w:rsidR="00942402" w:rsidRPr="000A4D7F">
        <w:rPr>
          <w:rFonts w:asciiTheme="minorHAnsi" w:hAnsiTheme="minorHAnsi"/>
          <w:b/>
          <w:sz w:val="22"/>
          <w:szCs w:val="22"/>
        </w:rPr>
        <w:t xml:space="preserve"> se uzavírá </w:t>
      </w:r>
      <w:r w:rsidR="00314150">
        <w:rPr>
          <w:rFonts w:asciiTheme="minorHAnsi" w:hAnsiTheme="minorHAnsi"/>
          <w:b/>
          <w:sz w:val="22"/>
          <w:szCs w:val="22"/>
        </w:rPr>
        <w:t>do 31.12.2023</w:t>
      </w:r>
      <w:r w:rsidR="009808C6">
        <w:rPr>
          <w:rFonts w:asciiTheme="minorHAnsi" w:hAnsiTheme="minorHAnsi"/>
          <w:b/>
          <w:sz w:val="22"/>
          <w:szCs w:val="22"/>
        </w:rPr>
        <w:t xml:space="preserve"> nebo do vyčerpání částky </w:t>
      </w:r>
      <w:proofErr w:type="gramStart"/>
      <w:r w:rsidR="00645AA8">
        <w:rPr>
          <w:rFonts w:asciiTheme="minorHAnsi" w:hAnsiTheme="minorHAnsi"/>
          <w:b/>
          <w:sz w:val="22"/>
          <w:szCs w:val="22"/>
        </w:rPr>
        <w:t>4</w:t>
      </w:r>
      <w:r w:rsidR="009808C6">
        <w:rPr>
          <w:rFonts w:asciiTheme="minorHAnsi" w:hAnsiTheme="minorHAnsi"/>
          <w:b/>
          <w:sz w:val="22"/>
          <w:szCs w:val="22"/>
        </w:rPr>
        <w:t>.</w:t>
      </w:r>
      <w:r w:rsidR="00645AA8">
        <w:rPr>
          <w:rFonts w:asciiTheme="minorHAnsi" w:hAnsiTheme="minorHAnsi"/>
          <w:b/>
          <w:sz w:val="22"/>
          <w:szCs w:val="22"/>
        </w:rPr>
        <w:t>5</w:t>
      </w:r>
      <w:r w:rsidR="009808C6">
        <w:rPr>
          <w:rFonts w:asciiTheme="minorHAnsi" w:hAnsiTheme="minorHAnsi"/>
          <w:b/>
          <w:sz w:val="22"/>
          <w:szCs w:val="22"/>
        </w:rPr>
        <w:t>00.000,-</w:t>
      </w:r>
      <w:proofErr w:type="gramEnd"/>
      <w:r w:rsidR="009808C6">
        <w:rPr>
          <w:rFonts w:asciiTheme="minorHAnsi" w:hAnsiTheme="minorHAnsi"/>
          <w:b/>
          <w:sz w:val="22"/>
          <w:szCs w:val="22"/>
        </w:rPr>
        <w:t xml:space="preserve"> Kč bez DPH</w:t>
      </w:r>
      <w:r w:rsidR="00EB76D1" w:rsidRPr="000A4D7F">
        <w:rPr>
          <w:rFonts w:asciiTheme="minorHAnsi" w:hAnsiTheme="minorHAnsi"/>
          <w:b/>
          <w:sz w:val="22"/>
          <w:szCs w:val="22"/>
        </w:rPr>
        <w:t xml:space="preserve">, přičemž tato doba počíná plynout ode dne </w:t>
      </w:r>
      <w:r w:rsidR="009B3E3B" w:rsidRPr="000A4D7F">
        <w:rPr>
          <w:rFonts w:asciiTheme="minorHAnsi" w:hAnsiTheme="minorHAnsi"/>
          <w:b/>
          <w:sz w:val="22"/>
          <w:szCs w:val="22"/>
        </w:rPr>
        <w:t xml:space="preserve">nabytí </w:t>
      </w:r>
      <w:r w:rsidR="005D5F71" w:rsidRPr="000A4D7F">
        <w:rPr>
          <w:rFonts w:asciiTheme="minorHAnsi" w:hAnsiTheme="minorHAnsi"/>
          <w:b/>
          <w:sz w:val="22"/>
          <w:szCs w:val="22"/>
        </w:rPr>
        <w:t xml:space="preserve">účinnosti </w:t>
      </w:r>
      <w:r w:rsidRPr="000A4D7F">
        <w:rPr>
          <w:rFonts w:asciiTheme="minorHAnsi" w:hAnsiTheme="minorHAnsi"/>
          <w:b/>
          <w:sz w:val="22"/>
          <w:szCs w:val="22"/>
        </w:rPr>
        <w:t>Dohody</w:t>
      </w:r>
      <w:r w:rsidR="00C31E79" w:rsidRPr="000A4D7F">
        <w:rPr>
          <w:rFonts w:asciiTheme="minorHAnsi" w:hAnsiTheme="minorHAnsi"/>
          <w:b/>
          <w:sz w:val="22"/>
          <w:szCs w:val="22"/>
        </w:rPr>
        <w:t xml:space="preserve">. </w:t>
      </w:r>
      <w:r w:rsidR="00C445A9">
        <w:rPr>
          <w:rFonts w:asciiTheme="minorHAnsi" w:hAnsiTheme="minorHAnsi"/>
          <w:sz w:val="22"/>
          <w:szCs w:val="22"/>
        </w:rPr>
        <w:t>P</w:t>
      </w:r>
      <w:r w:rsidR="00942402" w:rsidRPr="003A7AF3">
        <w:rPr>
          <w:rFonts w:asciiTheme="minorHAnsi" w:hAnsiTheme="minorHAnsi"/>
          <w:sz w:val="22"/>
          <w:szCs w:val="22"/>
        </w:rPr>
        <w:t xml:space="preserve">ředčasným ukončením </w:t>
      </w:r>
      <w:r>
        <w:rPr>
          <w:rFonts w:asciiTheme="minorHAnsi" w:hAnsiTheme="minorHAnsi"/>
          <w:sz w:val="22"/>
          <w:szCs w:val="22"/>
        </w:rPr>
        <w:t>Dohody</w:t>
      </w:r>
      <w:r w:rsidR="00942402" w:rsidRPr="003A7AF3">
        <w:rPr>
          <w:rFonts w:asciiTheme="minorHAnsi" w:hAnsiTheme="minorHAnsi"/>
          <w:sz w:val="22"/>
          <w:szCs w:val="22"/>
        </w:rPr>
        <w:t xml:space="preserve"> nejsou dotčeny závazky smluvních stran vzniklé z</w:t>
      </w:r>
      <w:r>
        <w:rPr>
          <w:rFonts w:asciiTheme="minorHAnsi" w:hAnsiTheme="minorHAnsi"/>
          <w:sz w:val="22"/>
          <w:szCs w:val="22"/>
        </w:rPr>
        <w:t xml:space="preserve"> Dohody</w:t>
      </w:r>
      <w:r w:rsidR="00942402" w:rsidRPr="003A7AF3">
        <w:rPr>
          <w:rFonts w:asciiTheme="minorHAnsi" w:hAnsiTheme="minorHAnsi"/>
          <w:sz w:val="22"/>
          <w:szCs w:val="22"/>
        </w:rPr>
        <w:t xml:space="preserve"> za trvání </w:t>
      </w:r>
      <w:r>
        <w:rPr>
          <w:rFonts w:asciiTheme="minorHAnsi" w:hAnsiTheme="minorHAnsi"/>
          <w:sz w:val="22"/>
          <w:szCs w:val="22"/>
        </w:rPr>
        <w:t>Dohody</w:t>
      </w:r>
      <w:r w:rsidR="00942402" w:rsidRPr="003A7AF3">
        <w:rPr>
          <w:rFonts w:asciiTheme="minorHAnsi" w:hAnsiTheme="minorHAnsi"/>
          <w:sz w:val="22"/>
          <w:szCs w:val="22"/>
        </w:rPr>
        <w:t xml:space="preserve">, ani odpovědnost Prodávajícího za vady </w:t>
      </w:r>
      <w:r w:rsidR="00314150">
        <w:rPr>
          <w:rFonts w:asciiTheme="minorHAnsi" w:hAnsiTheme="minorHAnsi"/>
          <w:sz w:val="22"/>
          <w:szCs w:val="22"/>
        </w:rPr>
        <w:t>vodoměrů</w:t>
      </w:r>
      <w:r w:rsidR="00942402" w:rsidRPr="003A7AF3">
        <w:rPr>
          <w:rFonts w:asciiTheme="minorHAnsi" w:hAnsiTheme="minorHAnsi"/>
          <w:sz w:val="22"/>
          <w:szCs w:val="22"/>
        </w:rPr>
        <w:t xml:space="preserve"> či odpovědnost Prodávajícího za škodu vzniklou porušením </w:t>
      </w:r>
      <w:r w:rsidR="00577231">
        <w:rPr>
          <w:rFonts w:asciiTheme="minorHAnsi" w:hAnsiTheme="minorHAnsi"/>
          <w:sz w:val="22"/>
          <w:szCs w:val="22"/>
        </w:rPr>
        <w:t>Dohody</w:t>
      </w:r>
      <w:r w:rsidR="00942402" w:rsidRPr="003A7AF3">
        <w:rPr>
          <w:rFonts w:asciiTheme="minorHAnsi" w:hAnsiTheme="minorHAnsi"/>
          <w:sz w:val="22"/>
          <w:szCs w:val="22"/>
        </w:rPr>
        <w:t>.</w:t>
      </w:r>
    </w:p>
    <w:p w14:paraId="5656759E" w14:textId="737DFA82" w:rsidR="00942402" w:rsidRPr="003A7AF3" w:rsidRDefault="00942402" w:rsidP="0054459A">
      <w:pPr>
        <w:numPr>
          <w:ilvl w:val="1"/>
          <w:numId w:val="2"/>
        </w:numPr>
        <w:tabs>
          <w:tab w:val="num" w:pos="540"/>
        </w:tabs>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 xml:space="preserve">Tato </w:t>
      </w:r>
      <w:r w:rsidR="00577231">
        <w:rPr>
          <w:rFonts w:asciiTheme="minorHAnsi" w:hAnsiTheme="minorHAnsi"/>
          <w:sz w:val="22"/>
          <w:szCs w:val="22"/>
        </w:rPr>
        <w:t>Dohoda</w:t>
      </w:r>
      <w:r w:rsidRPr="003A7AF3">
        <w:rPr>
          <w:rFonts w:asciiTheme="minorHAnsi" w:hAnsiTheme="minorHAnsi"/>
          <w:sz w:val="22"/>
          <w:szCs w:val="22"/>
        </w:rPr>
        <w:t xml:space="preserve"> může být zrušena dohodou smluvních stran v písemné formě, přičemž účinky zrušení </w:t>
      </w:r>
      <w:r w:rsidR="00577231">
        <w:rPr>
          <w:rFonts w:asciiTheme="minorHAnsi" w:hAnsiTheme="minorHAnsi"/>
          <w:sz w:val="22"/>
          <w:szCs w:val="22"/>
        </w:rPr>
        <w:t>Dohody</w:t>
      </w:r>
      <w:r w:rsidRPr="003A7AF3">
        <w:rPr>
          <w:rFonts w:asciiTheme="minorHAnsi" w:hAnsiTheme="minorHAnsi"/>
          <w:sz w:val="22"/>
          <w:szCs w:val="22"/>
        </w:rPr>
        <w:t xml:space="preserve"> nastanou k okamžiku stanovenému v takovéto dohodě. Nebude-li takovýto okamžik dohodou stanoven, pak tyto účinky nastanou k</w:t>
      </w:r>
      <w:r w:rsidR="009B3E3B">
        <w:rPr>
          <w:rFonts w:asciiTheme="minorHAnsi" w:hAnsiTheme="minorHAnsi"/>
          <w:sz w:val="22"/>
          <w:szCs w:val="22"/>
        </w:rPr>
        <w:t>e dni uzavření takovéto dohody.</w:t>
      </w:r>
    </w:p>
    <w:p w14:paraId="4D9F12B6" w14:textId="7968B797" w:rsidR="000B76A0" w:rsidRPr="003A7AF3" w:rsidRDefault="000B76A0" w:rsidP="0054459A">
      <w:pPr>
        <w:numPr>
          <w:ilvl w:val="1"/>
          <w:numId w:val="2"/>
        </w:numPr>
        <w:tabs>
          <w:tab w:val="num" w:pos="540"/>
        </w:tabs>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 xml:space="preserve">Kterákoliv ze smluvních stran je oprávněna od </w:t>
      </w:r>
      <w:r w:rsidR="00577231">
        <w:rPr>
          <w:rFonts w:asciiTheme="minorHAnsi" w:hAnsiTheme="minorHAnsi"/>
          <w:sz w:val="22"/>
          <w:szCs w:val="22"/>
        </w:rPr>
        <w:t>Dohody</w:t>
      </w:r>
      <w:r w:rsidRPr="003A7AF3">
        <w:rPr>
          <w:rFonts w:asciiTheme="minorHAnsi" w:hAnsiTheme="minorHAnsi"/>
          <w:sz w:val="22"/>
          <w:szCs w:val="22"/>
        </w:rPr>
        <w:t xml:space="preserve"> odstoupit v případech a za podmínek stanovených v § 2001 a násl. Občanského zákoníku.</w:t>
      </w:r>
    </w:p>
    <w:p w14:paraId="71B6C31B" w14:textId="6AEEABFE" w:rsidR="00381E1C" w:rsidRPr="003A7AF3" w:rsidRDefault="00942402" w:rsidP="00381E1C">
      <w:pPr>
        <w:numPr>
          <w:ilvl w:val="1"/>
          <w:numId w:val="2"/>
        </w:numPr>
        <w:tabs>
          <w:tab w:val="num" w:pos="540"/>
        </w:tabs>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 xml:space="preserve">Kupující je oprávněn od této </w:t>
      </w:r>
      <w:r w:rsidR="00577231">
        <w:rPr>
          <w:rFonts w:asciiTheme="minorHAnsi" w:hAnsiTheme="minorHAnsi"/>
          <w:sz w:val="22"/>
          <w:szCs w:val="22"/>
        </w:rPr>
        <w:t>Dohody</w:t>
      </w:r>
      <w:r w:rsidRPr="003A7AF3">
        <w:rPr>
          <w:rFonts w:asciiTheme="minorHAnsi" w:hAnsiTheme="minorHAnsi"/>
          <w:sz w:val="22"/>
          <w:szCs w:val="22"/>
        </w:rPr>
        <w:t xml:space="preserve"> odstoupit zejména v případě závažného porušení smluvní nebo zákonné povinnosti Prodávajícím. Kupující je oprávněn od této </w:t>
      </w:r>
      <w:r w:rsidR="00577231">
        <w:rPr>
          <w:rFonts w:asciiTheme="minorHAnsi" w:hAnsiTheme="minorHAnsi"/>
          <w:sz w:val="22"/>
          <w:szCs w:val="22"/>
        </w:rPr>
        <w:t>Dohody</w:t>
      </w:r>
      <w:r w:rsidRPr="003A7AF3">
        <w:rPr>
          <w:rFonts w:asciiTheme="minorHAnsi" w:hAnsiTheme="minorHAnsi"/>
          <w:sz w:val="22"/>
          <w:szCs w:val="22"/>
        </w:rPr>
        <w:t xml:space="preserve"> odstoupit zejména v případě, že: </w:t>
      </w:r>
    </w:p>
    <w:p w14:paraId="3C1DFE3B" w14:textId="6F60AC2E" w:rsidR="00942402" w:rsidRPr="003A7AF3" w:rsidRDefault="00942402" w:rsidP="00381E1C">
      <w:pPr>
        <w:pStyle w:val="Odstavecseseznamem"/>
        <w:numPr>
          <w:ilvl w:val="0"/>
          <w:numId w:val="10"/>
        </w:numPr>
        <w:spacing w:before="120" w:line="26" w:lineRule="atLeast"/>
        <w:jc w:val="both"/>
        <w:rPr>
          <w:rFonts w:asciiTheme="minorHAnsi" w:hAnsiTheme="minorHAnsi"/>
          <w:sz w:val="22"/>
          <w:szCs w:val="22"/>
        </w:rPr>
      </w:pPr>
      <w:r w:rsidRPr="003A7AF3">
        <w:rPr>
          <w:rFonts w:asciiTheme="minorHAnsi" w:hAnsiTheme="minorHAnsi"/>
          <w:sz w:val="22"/>
          <w:szCs w:val="22"/>
        </w:rPr>
        <w:t xml:space="preserve">Prodávající se opakovaně (minimálně třikrát) dostane do prodlení s dodáním </w:t>
      </w:r>
      <w:r w:rsidR="00314150">
        <w:rPr>
          <w:rFonts w:asciiTheme="minorHAnsi" w:hAnsiTheme="minorHAnsi"/>
          <w:sz w:val="22"/>
          <w:szCs w:val="22"/>
        </w:rPr>
        <w:t>vodoměrů</w:t>
      </w:r>
      <w:r w:rsidR="007A1071" w:rsidRPr="003A7AF3">
        <w:rPr>
          <w:rFonts w:asciiTheme="minorHAnsi" w:hAnsiTheme="minorHAnsi"/>
          <w:sz w:val="22"/>
          <w:szCs w:val="22"/>
        </w:rPr>
        <w:t xml:space="preserve"> delším než </w:t>
      </w:r>
      <w:r w:rsidR="00AB0365">
        <w:rPr>
          <w:rFonts w:asciiTheme="minorHAnsi" w:hAnsiTheme="minorHAnsi"/>
          <w:sz w:val="22"/>
          <w:szCs w:val="22"/>
        </w:rPr>
        <w:t>30 kalendářních</w:t>
      </w:r>
      <w:r w:rsidR="007A1071" w:rsidRPr="003A7AF3">
        <w:rPr>
          <w:rFonts w:asciiTheme="minorHAnsi" w:hAnsiTheme="minorHAnsi"/>
          <w:sz w:val="22"/>
          <w:szCs w:val="22"/>
        </w:rPr>
        <w:t xml:space="preserve"> dní</w:t>
      </w:r>
      <w:r w:rsidRPr="003A7AF3">
        <w:rPr>
          <w:rFonts w:asciiTheme="minorHAnsi" w:hAnsiTheme="minorHAnsi"/>
          <w:sz w:val="22"/>
          <w:szCs w:val="22"/>
        </w:rPr>
        <w:t>,</w:t>
      </w:r>
    </w:p>
    <w:p w14:paraId="5EC6FF30" w14:textId="4BE678B9" w:rsidR="00381E1C" w:rsidRPr="003A7AF3" w:rsidRDefault="00942402" w:rsidP="00381E1C">
      <w:pPr>
        <w:pStyle w:val="Odstavecseseznamem"/>
        <w:numPr>
          <w:ilvl w:val="0"/>
          <w:numId w:val="10"/>
        </w:numPr>
        <w:spacing w:before="120" w:line="26" w:lineRule="atLeast"/>
        <w:jc w:val="both"/>
        <w:rPr>
          <w:rFonts w:asciiTheme="minorHAnsi" w:hAnsiTheme="minorHAnsi"/>
          <w:sz w:val="22"/>
          <w:szCs w:val="22"/>
        </w:rPr>
      </w:pPr>
      <w:r w:rsidRPr="003A7AF3">
        <w:rPr>
          <w:rFonts w:asciiTheme="minorHAnsi" w:hAnsiTheme="minorHAnsi"/>
          <w:sz w:val="22"/>
          <w:szCs w:val="22"/>
        </w:rPr>
        <w:lastRenderedPageBreak/>
        <w:t xml:space="preserve">Prodávající pozbude oprávnění vyžadované právními </w:t>
      </w:r>
      <w:r w:rsidR="00B63671" w:rsidRPr="003A7AF3">
        <w:rPr>
          <w:rFonts w:asciiTheme="minorHAnsi" w:hAnsiTheme="minorHAnsi"/>
          <w:sz w:val="22"/>
          <w:szCs w:val="22"/>
        </w:rPr>
        <w:t>předpisy k činnostem, k jejichž </w:t>
      </w:r>
      <w:r w:rsidRPr="003A7AF3">
        <w:rPr>
          <w:rFonts w:asciiTheme="minorHAnsi" w:hAnsiTheme="minorHAnsi"/>
          <w:sz w:val="22"/>
          <w:szCs w:val="22"/>
        </w:rPr>
        <w:t xml:space="preserve">provádění je Prodávající povinen dle této </w:t>
      </w:r>
      <w:r w:rsidR="00577231">
        <w:rPr>
          <w:rFonts w:asciiTheme="minorHAnsi" w:hAnsiTheme="minorHAnsi"/>
          <w:sz w:val="22"/>
          <w:szCs w:val="22"/>
        </w:rPr>
        <w:t>Dohody</w:t>
      </w:r>
      <w:r w:rsidRPr="003A7AF3">
        <w:rPr>
          <w:rFonts w:asciiTheme="minorHAnsi" w:hAnsiTheme="minorHAnsi"/>
          <w:sz w:val="22"/>
          <w:szCs w:val="22"/>
        </w:rPr>
        <w:t>,</w:t>
      </w:r>
    </w:p>
    <w:p w14:paraId="03684A1A" w14:textId="22CAA9B2" w:rsidR="00381E1C" w:rsidRPr="003A7AF3" w:rsidRDefault="00942402" w:rsidP="00381E1C">
      <w:pPr>
        <w:pStyle w:val="Odstavecseseznamem"/>
        <w:numPr>
          <w:ilvl w:val="0"/>
          <w:numId w:val="10"/>
        </w:numPr>
        <w:spacing w:before="120" w:line="26" w:lineRule="atLeast"/>
        <w:jc w:val="both"/>
        <w:rPr>
          <w:rFonts w:asciiTheme="minorHAnsi" w:hAnsiTheme="minorHAnsi"/>
          <w:sz w:val="22"/>
          <w:szCs w:val="22"/>
        </w:rPr>
      </w:pPr>
      <w:r w:rsidRPr="003A7AF3">
        <w:rPr>
          <w:rFonts w:asciiTheme="minorHAnsi" w:hAnsiTheme="minorHAnsi"/>
          <w:sz w:val="22"/>
          <w:szCs w:val="22"/>
        </w:rPr>
        <w:t>vůči majetku Prodávajícího bude probíhat insolvenční řízení nebo bude insolvenční návrh zamítnut proto, že majetek nepostačuje k úhradě nákladů insolvenčního řízení, Prodávající vstoupí do likvidace,</w:t>
      </w:r>
    </w:p>
    <w:p w14:paraId="6086C4CC" w14:textId="361B6D0F" w:rsidR="00942402" w:rsidRPr="003A7AF3" w:rsidRDefault="00942402" w:rsidP="00381E1C">
      <w:pPr>
        <w:pStyle w:val="Odstavecseseznamem"/>
        <w:numPr>
          <w:ilvl w:val="0"/>
          <w:numId w:val="10"/>
        </w:numPr>
        <w:spacing w:before="120" w:line="26" w:lineRule="atLeast"/>
        <w:jc w:val="both"/>
        <w:rPr>
          <w:rFonts w:asciiTheme="minorHAnsi" w:hAnsiTheme="minorHAnsi"/>
          <w:sz w:val="22"/>
          <w:szCs w:val="22"/>
        </w:rPr>
      </w:pPr>
      <w:r w:rsidRPr="003A7AF3">
        <w:rPr>
          <w:rFonts w:asciiTheme="minorHAnsi" w:hAnsiTheme="minorHAnsi"/>
          <w:sz w:val="22"/>
          <w:szCs w:val="22"/>
        </w:rPr>
        <w:t>Prodávající pozbude jaké</w:t>
      </w:r>
      <w:r w:rsidR="00B834EB" w:rsidRPr="003A7AF3">
        <w:rPr>
          <w:rFonts w:asciiTheme="minorHAnsi" w:hAnsiTheme="minorHAnsi"/>
          <w:sz w:val="22"/>
          <w:szCs w:val="22"/>
        </w:rPr>
        <w:t>ho</w:t>
      </w:r>
      <w:r w:rsidRPr="003A7AF3">
        <w:rPr>
          <w:rFonts w:asciiTheme="minorHAnsi" w:hAnsiTheme="minorHAnsi"/>
          <w:sz w:val="22"/>
          <w:szCs w:val="22"/>
        </w:rPr>
        <w:t>koliv jiného kvalifikačního předpokladu, jehož splnění bylo předpokladem pro zadání Veřejné zakázky</w:t>
      </w:r>
      <w:r w:rsidR="002725CE" w:rsidRPr="003A7AF3">
        <w:rPr>
          <w:rFonts w:asciiTheme="minorHAnsi" w:hAnsiTheme="minorHAnsi"/>
          <w:sz w:val="22"/>
          <w:szCs w:val="22"/>
        </w:rPr>
        <w:t>.</w:t>
      </w:r>
      <w:r w:rsidRPr="003A7AF3">
        <w:rPr>
          <w:rFonts w:asciiTheme="minorHAnsi" w:hAnsiTheme="minorHAnsi"/>
          <w:sz w:val="22"/>
          <w:szCs w:val="22"/>
        </w:rPr>
        <w:t xml:space="preserve"> </w:t>
      </w:r>
    </w:p>
    <w:p w14:paraId="2D38B47B" w14:textId="63B24040" w:rsidR="000B76A0" w:rsidRPr="003A7AF3" w:rsidRDefault="00942402" w:rsidP="0054459A">
      <w:pPr>
        <w:numPr>
          <w:ilvl w:val="1"/>
          <w:numId w:val="2"/>
        </w:numPr>
        <w:tabs>
          <w:tab w:val="num" w:pos="540"/>
        </w:tabs>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 xml:space="preserve">Prodávající je oprávněn odstoupit od </w:t>
      </w:r>
      <w:r w:rsidR="00577231">
        <w:rPr>
          <w:rFonts w:asciiTheme="minorHAnsi" w:hAnsiTheme="minorHAnsi"/>
          <w:sz w:val="22"/>
          <w:szCs w:val="22"/>
        </w:rPr>
        <w:t>Dohody</w:t>
      </w:r>
      <w:r w:rsidRPr="003A7AF3">
        <w:rPr>
          <w:rFonts w:asciiTheme="minorHAnsi" w:hAnsiTheme="minorHAnsi"/>
          <w:sz w:val="22"/>
          <w:szCs w:val="22"/>
        </w:rPr>
        <w:t xml:space="preserve"> zejména tehdy, je-li Kupující opakovaně (minimálně třikrát za sebou) v prodlení s úhradou kupní </w:t>
      </w:r>
      <w:r w:rsidR="000B76A0" w:rsidRPr="003A7AF3">
        <w:rPr>
          <w:rFonts w:asciiTheme="minorHAnsi" w:hAnsiTheme="minorHAnsi"/>
          <w:sz w:val="22"/>
          <w:szCs w:val="22"/>
        </w:rPr>
        <w:t>ceny o více než 21 kalendářních dnů.</w:t>
      </w:r>
    </w:p>
    <w:p w14:paraId="73709B83" w14:textId="2A8A1C38" w:rsidR="00942402" w:rsidRPr="003A7AF3" w:rsidRDefault="00942402" w:rsidP="00381E1C">
      <w:pPr>
        <w:numPr>
          <w:ilvl w:val="1"/>
          <w:numId w:val="2"/>
        </w:numPr>
        <w:tabs>
          <w:tab w:val="num" w:pos="540"/>
        </w:tabs>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 xml:space="preserve">Odstoupení od </w:t>
      </w:r>
      <w:r w:rsidR="00577231">
        <w:rPr>
          <w:rFonts w:asciiTheme="minorHAnsi" w:hAnsiTheme="minorHAnsi"/>
          <w:sz w:val="22"/>
          <w:szCs w:val="22"/>
        </w:rPr>
        <w:t>Dohody</w:t>
      </w:r>
      <w:r w:rsidRPr="003A7AF3">
        <w:rPr>
          <w:rFonts w:asciiTheme="minorHAnsi" w:hAnsiTheme="minorHAnsi"/>
          <w:sz w:val="22"/>
          <w:szCs w:val="22"/>
        </w:rPr>
        <w:t xml:space="preserve"> musí být písemné</w:t>
      </w:r>
      <w:r w:rsidR="0060695F" w:rsidRPr="003A7AF3">
        <w:rPr>
          <w:rFonts w:asciiTheme="minorHAnsi" w:hAnsiTheme="minorHAnsi"/>
          <w:sz w:val="22"/>
          <w:szCs w:val="22"/>
        </w:rPr>
        <w:t xml:space="preserve">, vč. uvedení důvodů pro odstoupení </w:t>
      </w:r>
      <w:r w:rsidRPr="003A7AF3">
        <w:rPr>
          <w:rFonts w:asciiTheme="minorHAnsi" w:hAnsiTheme="minorHAnsi"/>
          <w:sz w:val="22"/>
          <w:szCs w:val="22"/>
        </w:rPr>
        <w:t>a musí být doruče</w:t>
      </w:r>
      <w:r w:rsidR="00B63671" w:rsidRPr="003A7AF3">
        <w:rPr>
          <w:rFonts w:asciiTheme="minorHAnsi" w:hAnsiTheme="minorHAnsi"/>
          <w:sz w:val="22"/>
          <w:szCs w:val="22"/>
        </w:rPr>
        <w:t>no druhé smluvní straně. Účinky </w:t>
      </w:r>
      <w:r w:rsidRPr="003A7AF3">
        <w:rPr>
          <w:rFonts w:asciiTheme="minorHAnsi" w:hAnsiTheme="minorHAnsi"/>
          <w:sz w:val="22"/>
          <w:szCs w:val="22"/>
        </w:rPr>
        <w:t>odstoupení nastávají okamžikem doručení odstoupení druhé smluvní straně. Odstoupení od </w:t>
      </w:r>
      <w:r w:rsidR="00577231">
        <w:rPr>
          <w:rFonts w:asciiTheme="minorHAnsi" w:hAnsiTheme="minorHAnsi"/>
          <w:sz w:val="22"/>
          <w:szCs w:val="22"/>
        </w:rPr>
        <w:t>Dohody</w:t>
      </w:r>
      <w:r w:rsidRPr="003A7AF3">
        <w:rPr>
          <w:rFonts w:asciiTheme="minorHAnsi" w:hAnsiTheme="minorHAnsi"/>
          <w:sz w:val="22"/>
          <w:szCs w:val="22"/>
        </w:rPr>
        <w:t xml:space="preserve"> se nedotýká nároku na náhradu škody vzniklé porušením této </w:t>
      </w:r>
      <w:r w:rsidR="00577231">
        <w:rPr>
          <w:rFonts w:asciiTheme="minorHAnsi" w:hAnsiTheme="minorHAnsi"/>
          <w:sz w:val="22"/>
          <w:szCs w:val="22"/>
        </w:rPr>
        <w:t>Dohody</w:t>
      </w:r>
      <w:r w:rsidRPr="003A7AF3">
        <w:rPr>
          <w:rFonts w:asciiTheme="minorHAnsi" w:hAnsiTheme="minorHAnsi"/>
          <w:sz w:val="22"/>
          <w:szCs w:val="22"/>
        </w:rPr>
        <w:t xml:space="preserve"> ani nároku na zaplacení smluvních pokut či úroku z prodlení. </w:t>
      </w:r>
    </w:p>
    <w:p w14:paraId="39087CC0" w14:textId="0199AA64" w:rsidR="00EB0FA8" w:rsidRPr="00F35FBD" w:rsidRDefault="00942402" w:rsidP="00F35FBD">
      <w:pPr>
        <w:numPr>
          <w:ilvl w:val="1"/>
          <w:numId w:val="2"/>
        </w:numPr>
        <w:tabs>
          <w:tab w:val="num" w:pos="540"/>
          <w:tab w:val="num" w:pos="567"/>
        </w:tabs>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 xml:space="preserve">Předčasné ukončení </w:t>
      </w:r>
      <w:r w:rsidR="00EB0FA8">
        <w:rPr>
          <w:rFonts w:asciiTheme="minorHAnsi" w:hAnsiTheme="minorHAnsi"/>
          <w:sz w:val="22"/>
          <w:szCs w:val="22"/>
        </w:rPr>
        <w:t>Dohody</w:t>
      </w:r>
      <w:r w:rsidRPr="003A7AF3">
        <w:rPr>
          <w:rFonts w:asciiTheme="minorHAnsi" w:hAnsiTheme="minorHAnsi"/>
          <w:sz w:val="22"/>
          <w:szCs w:val="22"/>
        </w:rPr>
        <w:t xml:space="preserve"> nemá vliv na platnost a účinnost do té doby nesplněn</w:t>
      </w:r>
      <w:r w:rsidR="00EB0FA8">
        <w:rPr>
          <w:rFonts w:asciiTheme="minorHAnsi" w:hAnsiTheme="minorHAnsi"/>
          <w:sz w:val="22"/>
          <w:szCs w:val="22"/>
        </w:rPr>
        <w:t>é</w:t>
      </w:r>
      <w:r w:rsidRPr="003A7AF3">
        <w:rPr>
          <w:rFonts w:asciiTheme="minorHAnsi" w:hAnsiTheme="minorHAnsi"/>
          <w:sz w:val="22"/>
          <w:szCs w:val="22"/>
        </w:rPr>
        <w:t xml:space="preserve"> </w:t>
      </w:r>
      <w:r w:rsidR="00EB0FA8">
        <w:rPr>
          <w:rFonts w:asciiTheme="minorHAnsi" w:hAnsiTheme="minorHAnsi"/>
          <w:sz w:val="22"/>
          <w:szCs w:val="22"/>
        </w:rPr>
        <w:t>Výzvy</w:t>
      </w:r>
      <w:r w:rsidR="006A7E29">
        <w:rPr>
          <w:rFonts w:asciiTheme="minorHAnsi" w:hAnsiTheme="minorHAnsi"/>
          <w:sz w:val="22"/>
          <w:szCs w:val="22"/>
        </w:rPr>
        <w:t>,</w:t>
      </w:r>
      <w:r w:rsidR="00EB0FA8">
        <w:rPr>
          <w:rFonts w:asciiTheme="minorHAnsi" w:hAnsiTheme="minorHAnsi"/>
          <w:sz w:val="22"/>
          <w:szCs w:val="22"/>
        </w:rPr>
        <w:t xml:space="preserve"> doručené Prodávajícímu </w:t>
      </w:r>
      <w:r w:rsidRPr="003A7AF3">
        <w:rPr>
          <w:rFonts w:asciiTheme="minorHAnsi" w:hAnsiTheme="minorHAnsi"/>
          <w:sz w:val="22"/>
          <w:szCs w:val="22"/>
        </w:rPr>
        <w:t xml:space="preserve">za trvání </w:t>
      </w:r>
      <w:r w:rsidR="00EB0FA8">
        <w:rPr>
          <w:rFonts w:asciiTheme="minorHAnsi" w:hAnsiTheme="minorHAnsi"/>
          <w:sz w:val="22"/>
          <w:szCs w:val="22"/>
        </w:rPr>
        <w:t>Dohody</w:t>
      </w:r>
      <w:r w:rsidRPr="003A7AF3">
        <w:rPr>
          <w:rFonts w:asciiTheme="minorHAnsi" w:hAnsiTheme="minorHAnsi"/>
          <w:sz w:val="22"/>
          <w:szCs w:val="22"/>
        </w:rPr>
        <w:t>, nebude-li se důvod předčasného ukončení týkat</w:t>
      </w:r>
      <w:r w:rsidR="00EB0FA8">
        <w:rPr>
          <w:rFonts w:asciiTheme="minorHAnsi" w:hAnsiTheme="minorHAnsi"/>
          <w:sz w:val="22"/>
          <w:szCs w:val="22"/>
        </w:rPr>
        <w:t xml:space="preserve"> této</w:t>
      </w:r>
      <w:r w:rsidRPr="003A7AF3">
        <w:rPr>
          <w:rFonts w:asciiTheme="minorHAnsi" w:hAnsiTheme="minorHAnsi"/>
          <w:sz w:val="22"/>
          <w:szCs w:val="22"/>
        </w:rPr>
        <w:t xml:space="preserve"> </w:t>
      </w:r>
      <w:r w:rsidR="00EB0FA8">
        <w:rPr>
          <w:rFonts w:asciiTheme="minorHAnsi" w:hAnsiTheme="minorHAnsi"/>
          <w:sz w:val="22"/>
          <w:szCs w:val="22"/>
        </w:rPr>
        <w:t>Výzvy</w:t>
      </w:r>
      <w:r w:rsidRPr="003A7AF3">
        <w:rPr>
          <w:rFonts w:asciiTheme="minorHAnsi" w:hAnsiTheme="minorHAnsi"/>
          <w:sz w:val="22"/>
          <w:szCs w:val="22"/>
        </w:rPr>
        <w:t xml:space="preserve">. Práva a povinnosti </w:t>
      </w:r>
      <w:r w:rsidR="00EB0FA8" w:rsidRPr="00B54A09">
        <w:rPr>
          <w:rFonts w:asciiTheme="minorHAnsi" w:hAnsiTheme="minorHAnsi"/>
          <w:sz w:val="22"/>
          <w:szCs w:val="22"/>
        </w:rPr>
        <w:t xml:space="preserve">se ve vztahu k těmto Výzvám </w:t>
      </w:r>
      <w:r w:rsidRPr="003A7AF3">
        <w:rPr>
          <w:rFonts w:asciiTheme="minorHAnsi" w:hAnsiTheme="minorHAnsi"/>
          <w:sz w:val="22"/>
          <w:szCs w:val="22"/>
        </w:rPr>
        <w:t xml:space="preserve">budou i nadále řídit ujednáními smluvních stran uvedenými v </w:t>
      </w:r>
      <w:r w:rsidR="00EB0FA8">
        <w:rPr>
          <w:rFonts w:asciiTheme="minorHAnsi" w:hAnsiTheme="minorHAnsi"/>
          <w:sz w:val="22"/>
          <w:szCs w:val="22"/>
        </w:rPr>
        <w:t>Dohodě</w:t>
      </w:r>
      <w:r w:rsidRPr="003A7AF3">
        <w:rPr>
          <w:rFonts w:asciiTheme="minorHAnsi" w:hAnsiTheme="minorHAnsi"/>
          <w:sz w:val="22"/>
          <w:szCs w:val="22"/>
        </w:rPr>
        <w:t>, a to bez ohledu na její předčasné ukončení.</w:t>
      </w:r>
      <w:r w:rsidR="00F26D9F">
        <w:rPr>
          <w:rFonts w:asciiTheme="minorHAnsi" w:hAnsiTheme="minorHAnsi"/>
          <w:sz w:val="22"/>
          <w:szCs w:val="22"/>
        </w:rPr>
        <w:t xml:space="preserve"> </w:t>
      </w:r>
      <w:r w:rsidRPr="00F35FBD">
        <w:rPr>
          <w:rFonts w:asciiTheme="minorHAnsi" w:hAnsiTheme="minorHAnsi"/>
          <w:sz w:val="22"/>
          <w:szCs w:val="22"/>
        </w:rPr>
        <w:t xml:space="preserve">V případě zániku </w:t>
      </w:r>
      <w:r w:rsidR="00EB0FA8" w:rsidRPr="00F35FBD">
        <w:rPr>
          <w:rFonts w:asciiTheme="minorHAnsi" w:hAnsiTheme="minorHAnsi"/>
          <w:sz w:val="22"/>
          <w:szCs w:val="22"/>
        </w:rPr>
        <w:t>Dohody</w:t>
      </w:r>
      <w:r w:rsidRPr="00F35FBD">
        <w:rPr>
          <w:rFonts w:asciiTheme="minorHAnsi" w:hAnsiTheme="minorHAnsi"/>
          <w:sz w:val="22"/>
          <w:szCs w:val="22"/>
        </w:rPr>
        <w:t xml:space="preserve"> odstoupením od </w:t>
      </w:r>
      <w:r w:rsidR="00EB0FA8" w:rsidRPr="00F35FBD">
        <w:rPr>
          <w:rFonts w:asciiTheme="minorHAnsi" w:hAnsiTheme="minorHAnsi"/>
          <w:sz w:val="22"/>
          <w:szCs w:val="22"/>
        </w:rPr>
        <w:t>Dohody</w:t>
      </w:r>
      <w:r w:rsidRPr="00F35FBD">
        <w:rPr>
          <w:rFonts w:asciiTheme="minorHAnsi" w:hAnsiTheme="minorHAnsi"/>
          <w:sz w:val="22"/>
          <w:szCs w:val="22"/>
        </w:rPr>
        <w:t xml:space="preserve"> nejsou smluvní strany povinny si vrátit plnění, které si vzájemně poskytly na základě již řádně splněných</w:t>
      </w:r>
      <w:r w:rsidR="00EB0FA8" w:rsidRPr="00F35FBD">
        <w:rPr>
          <w:rFonts w:asciiTheme="minorHAnsi" w:hAnsiTheme="minorHAnsi"/>
          <w:sz w:val="22"/>
          <w:szCs w:val="22"/>
        </w:rPr>
        <w:t xml:space="preserve"> Výzev. Vrací-li plnění smluvní strana, která oprávněně odstoupila od Dohody, má tato smluvní strana nárok na náhradu nákladů s tím spojených. </w:t>
      </w:r>
    </w:p>
    <w:p w14:paraId="2BF30C10" w14:textId="10FFAAA4" w:rsidR="00942402" w:rsidRDefault="00F35FBD" w:rsidP="00381E1C">
      <w:pPr>
        <w:numPr>
          <w:ilvl w:val="1"/>
          <w:numId w:val="2"/>
        </w:numPr>
        <w:tabs>
          <w:tab w:val="num" w:pos="540"/>
          <w:tab w:val="num" w:pos="567"/>
        </w:tabs>
        <w:spacing w:before="120" w:line="26" w:lineRule="atLeast"/>
        <w:ind w:left="539" w:hanging="539"/>
        <w:jc w:val="both"/>
        <w:rPr>
          <w:rFonts w:asciiTheme="minorHAnsi" w:hAnsiTheme="minorHAnsi"/>
          <w:sz w:val="22"/>
          <w:szCs w:val="22"/>
        </w:rPr>
      </w:pPr>
      <w:r>
        <w:rPr>
          <w:rFonts w:asciiTheme="minorHAnsi" w:hAnsiTheme="minorHAnsi"/>
          <w:sz w:val="22"/>
          <w:szCs w:val="22"/>
        </w:rPr>
        <w:t>S</w:t>
      </w:r>
      <w:r w:rsidR="00942402" w:rsidRPr="003A7AF3">
        <w:rPr>
          <w:rFonts w:asciiTheme="minorHAnsi" w:hAnsiTheme="minorHAnsi"/>
          <w:sz w:val="22"/>
          <w:szCs w:val="22"/>
        </w:rPr>
        <w:t>mluvní strany</w:t>
      </w:r>
      <w:r>
        <w:rPr>
          <w:rFonts w:asciiTheme="minorHAnsi" w:hAnsiTheme="minorHAnsi"/>
          <w:sz w:val="22"/>
          <w:szCs w:val="22"/>
        </w:rPr>
        <w:t xml:space="preserve"> jsou</w:t>
      </w:r>
      <w:r w:rsidR="00942402" w:rsidRPr="003A7AF3">
        <w:rPr>
          <w:rFonts w:asciiTheme="minorHAnsi" w:hAnsiTheme="minorHAnsi"/>
          <w:sz w:val="22"/>
          <w:szCs w:val="22"/>
        </w:rPr>
        <w:t xml:space="preserve"> povinny vypořádat své vzájemné závazky vzniklé v souvi</w:t>
      </w:r>
      <w:r w:rsidR="00B63671" w:rsidRPr="003A7AF3">
        <w:rPr>
          <w:rFonts w:asciiTheme="minorHAnsi" w:hAnsiTheme="minorHAnsi"/>
          <w:sz w:val="22"/>
          <w:szCs w:val="22"/>
        </w:rPr>
        <w:t>slosti s</w:t>
      </w:r>
      <w:r>
        <w:rPr>
          <w:rFonts w:asciiTheme="minorHAnsi" w:hAnsiTheme="minorHAnsi"/>
          <w:sz w:val="22"/>
          <w:szCs w:val="22"/>
        </w:rPr>
        <w:t> odstoupením od Dohody</w:t>
      </w:r>
      <w:r w:rsidR="00B63671" w:rsidRPr="003A7AF3">
        <w:rPr>
          <w:rFonts w:asciiTheme="minorHAnsi" w:hAnsiTheme="minorHAnsi"/>
          <w:sz w:val="22"/>
          <w:szCs w:val="22"/>
        </w:rPr>
        <w:t xml:space="preserve"> do 30 dnů od </w:t>
      </w:r>
      <w:r w:rsidR="00942402" w:rsidRPr="003A7AF3">
        <w:rPr>
          <w:rFonts w:asciiTheme="minorHAnsi" w:hAnsiTheme="minorHAnsi"/>
          <w:sz w:val="22"/>
          <w:szCs w:val="22"/>
        </w:rPr>
        <w:t>účinnosti odstoupení.</w:t>
      </w:r>
    </w:p>
    <w:p w14:paraId="656BF65C" w14:textId="7A8543A9" w:rsidR="00F35FBD" w:rsidRPr="004367CF" w:rsidRDefault="00F35FBD" w:rsidP="004367CF">
      <w:pPr>
        <w:numPr>
          <w:ilvl w:val="1"/>
          <w:numId w:val="2"/>
        </w:numPr>
        <w:tabs>
          <w:tab w:val="num" w:pos="540"/>
          <w:tab w:val="num" w:pos="567"/>
        </w:tabs>
        <w:spacing w:before="120" w:line="26" w:lineRule="atLeast"/>
        <w:ind w:left="539" w:hanging="539"/>
        <w:jc w:val="both"/>
        <w:rPr>
          <w:rFonts w:asciiTheme="minorHAnsi" w:hAnsiTheme="minorHAnsi"/>
          <w:sz w:val="22"/>
          <w:szCs w:val="22"/>
        </w:rPr>
      </w:pPr>
      <w:r w:rsidRPr="004367CF">
        <w:rPr>
          <w:rFonts w:asciiTheme="minorHAnsi" w:hAnsiTheme="minorHAnsi"/>
          <w:sz w:val="22"/>
          <w:szCs w:val="22"/>
        </w:rPr>
        <w:t xml:space="preserve">Kupující je oprávněn zrušit Výzvu, byť i jen ve vztahu k nedodané části </w:t>
      </w:r>
      <w:r w:rsidR="00C75ABE">
        <w:rPr>
          <w:rFonts w:asciiTheme="minorHAnsi" w:hAnsiTheme="minorHAnsi"/>
          <w:sz w:val="22"/>
          <w:szCs w:val="22"/>
        </w:rPr>
        <w:t>vodoměrů</w:t>
      </w:r>
      <w:r w:rsidRPr="004367CF">
        <w:rPr>
          <w:rFonts w:asciiTheme="minorHAnsi" w:hAnsiTheme="minorHAnsi"/>
          <w:sz w:val="22"/>
          <w:szCs w:val="22"/>
        </w:rPr>
        <w:t>, v případě, že Prodávající bude v prodlení s</w:t>
      </w:r>
      <w:r w:rsidR="00C75ABE">
        <w:rPr>
          <w:rFonts w:asciiTheme="minorHAnsi" w:hAnsiTheme="minorHAnsi"/>
          <w:sz w:val="22"/>
          <w:szCs w:val="22"/>
        </w:rPr>
        <w:t> </w:t>
      </w:r>
      <w:r w:rsidRPr="004367CF">
        <w:rPr>
          <w:rFonts w:asciiTheme="minorHAnsi" w:hAnsiTheme="minorHAnsi"/>
          <w:sz w:val="22"/>
          <w:szCs w:val="22"/>
        </w:rPr>
        <w:t>dodáním</w:t>
      </w:r>
      <w:r w:rsidR="00C75ABE">
        <w:rPr>
          <w:rFonts w:asciiTheme="minorHAnsi" w:hAnsiTheme="minorHAnsi"/>
          <w:sz w:val="22"/>
          <w:szCs w:val="22"/>
        </w:rPr>
        <w:t xml:space="preserve"> vodoměrů</w:t>
      </w:r>
      <w:r w:rsidRPr="004367CF">
        <w:rPr>
          <w:rFonts w:asciiTheme="minorHAnsi" w:hAnsiTheme="minorHAnsi"/>
          <w:sz w:val="22"/>
          <w:szCs w:val="22"/>
        </w:rPr>
        <w:t xml:space="preserve"> (nebo jeho části) o více jak </w:t>
      </w:r>
      <w:r w:rsidR="00AB0365">
        <w:rPr>
          <w:rFonts w:asciiTheme="minorHAnsi" w:hAnsiTheme="minorHAnsi"/>
          <w:sz w:val="22"/>
          <w:szCs w:val="22"/>
        </w:rPr>
        <w:t>30</w:t>
      </w:r>
      <w:r w:rsidRPr="004367CF">
        <w:rPr>
          <w:rFonts w:asciiTheme="minorHAnsi" w:hAnsiTheme="minorHAnsi"/>
          <w:sz w:val="22"/>
          <w:szCs w:val="22"/>
        </w:rPr>
        <w:t xml:space="preserve"> </w:t>
      </w:r>
      <w:r w:rsidR="00AB0365">
        <w:rPr>
          <w:rFonts w:asciiTheme="minorHAnsi" w:hAnsiTheme="minorHAnsi"/>
          <w:sz w:val="22"/>
          <w:szCs w:val="22"/>
        </w:rPr>
        <w:t>kalendářních</w:t>
      </w:r>
      <w:r w:rsidRPr="004367CF">
        <w:rPr>
          <w:rFonts w:asciiTheme="minorHAnsi" w:hAnsiTheme="minorHAnsi"/>
          <w:sz w:val="22"/>
          <w:szCs w:val="22"/>
        </w:rPr>
        <w:t xml:space="preserve"> dnů.</w:t>
      </w:r>
      <w:r w:rsidR="00D63AD9">
        <w:rPr>
          <w:rFonts w:asciiTheme="minorHAnsi" w:hAnsiTheme="minorHAnsi"/>
          <w:sz w:val="22"/>
          <w:szCs w:val="22"/>
        </w:rPr>
        <w:t xml:space="preserve"> </w:t>
      </w:r>
    </w:p>
    <w:p w14:paraId="4AD935A3" w14:textId="77777777" w:rsidR="00942402" w:rsidRPr="001D6609" w:rsidRDefault="00942402" w:rsidP="001D6609">
      <w:pPr>
        <w:keepNext/>
        <w:numPr>
          <w:ilvl w:val="0"/>
          <w:numId w:val="2"/>
        </w:numPr>
        <w:pBdr>
          <w:top w:val="single" w:sz="4" w:space="1" w:color="auto"/>
          <w:left w:val="single" w:sz="4" w:space="4" w:color="auto"/>
          <w:bottom w:val="single" w:sz="4" w:space="1" w:color="auto"/>
          <w:right w:val="single" w:sz="4" w:space="4" w:color="auto"/>
        </w:pBdr>
        <w:shd w:val="clear" w:color="auto" w:fill="CCFFCC"/>
        <w:tabs>
          <w:tab w:val="clear" w:pos="393"/>
          <w:tab w:val="num" w:pos="360"/>
        </w:tabs>
        <w:spacing w:before="240" w:line="26" w:lineRule="atLeast"/>
        <w:ind w:left="391" w:hanging="397"/>
        <w:jc w:val="center"/>
        <w:rPr>
          <w:rFonts w:asciiTheme="minorHAnsi" w:hAnsiTheme="minorHAnsi"/>
          <w:b/>
          <w:bCs/>
        </w:rPr>
      </w:pPr>
      <w:r w:rsidRPr="001D6609">
        <w:rPr>
          <w:rFonts w:asciiTheme="minorHAnsi" w:hAnsiTheme="minorHAnsi"/>
          <w:b/>
          <w:bCs/>
        </w:rPr>
        <w:t>Závěrečná ustanovení</w:t>
      </w:r>
    </w:p>
    <w:p w14:paraId="09EB9BC3" w14:textId="6CBB5ED2" w:rsidR="000B76A0" w:rsidRPr="003A7AF3" w:rsidRDefault="000B76A0" w:rsidP="00FF62C6">
      <w:pPr>
        <w:numPr>
          <w:ilvl w:val="1"/>
          <w:numId w:val="2"/>
        </w:numPr>
        <w:tabs>
          <w:tab w:val="num" w:pos="540"/>
        </w:tabs>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Práva a povinnosti</w:t>
      </w:r>
      <w:r w:rsidR="00F26D9F">
        <w:rPr>
          <w:rFonts w:asciiTheme="minorHAnsi" w:hAnsiTheme="minorHAnsi"/>
          <w:sz w:val="22"/>
          <w:szCs w:val="22"/>
        </w:rPr>
        <w:t>,</w:t>
      </w:r>
      <w:r w:rsidRPr="003A7AF3">
        <w:rPr>
          <w:rFonts w:asciiTheme="minorHAnsi" w:hAnsiTheme="minorHAnsi"/>
          <w:sz w:val="22"/>
          <w:szCs w:val="22"/>
        </w:rPr>
        <w:t xml:space="preserve"> vyplývající z této </w:t>
      </w:r>
      <w:r w:rsidR="00E976C7">
        <w:rPr>
          <w:rFonts w:asciiTheme="minorHAnsi" w:hAnsiTheme="minorHAnsi"/>
          <w:sz w:val="22"/>
          <w:szCs w:val="22"/>
        </w:rPr>
        <w:t>Dohody</w:t>
      </w:r>
      <w:r w:rsidR="00F26D9F">
        <w:rPr>
          <w:rFonts w:asciiTheme="minorHAnsi" w:hAnsiTheme="minorHAnsi"/>
          <w:sz w:val="22"/>
          <w:szCs w:val="22"/>
        </w:rPr>
        <w:t>,</w:t>
      </w:r>
      <w:r w:rsidR="00E976C7">
        <w:rPr>
          <w:rFonts w:asciiTheme="minorHAnsi" w:hAnsiTheme="minorHAnsi"/>
          <w:sz w:val="22"/>
          <w:szCs w:val="22"/>
        </w:rPr>
        <w:t xml:space="preserve"> </w:t>
      </w:r>
      <w:r w:rsidRPr="003A7AF3">
        <w:rPr>
          <w:rFonts w:asciiTheme="minorHAnsi" w:hAnsiTheme="minorHAnsi"/>
          <w:sz w:val="22"/>
          <w:szCs w:val="22"/>
        </w:rPr>
        <w:t>se řídí právními předpisy České republiky, zejména Občanským zákoníkem.</w:t>
      </w:r>
    </w:p>
    <w:p w14:paraId="2EC350BF" w14:textId="301FB06A" w:rsidR="000B76A0" w:rsidRPr="003A7AF3" w:rsidRDefault="000B76A0" w:rsidP="00FF62C6">
      <w:pPr>
        <w:numPr>
          <w:ilvl w:val="1"/>
          <w:numId w:val="2"/>
        </w:numPr>
        <w:tabs>
          <w:tab w:val="num" w:pos="540"/>
        </w:tabs>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Veškeré spory vzniklé z</w:t>
      </w:r>
      <w:r w:rsidR="00F26D9F">
        <w:rPr>
          <w:rFonts w:asciiTheme="minorHAnsi" w:hAnsiTheme="minorHAnsi"/>
          <w:sz w:val="22"/>
          <w:szCs w:val="22"/>
        </w:rPr>
        <w:t> </w:t>
      </w:r>
      <w:r w:rsidR="00E976C7">
        <w:rPr>
          <w:rFonts w:asciiTheme="minorHAnsi" w:hAnsiTheme="minorHAnsi"/>
          <w:sz w:val="22"/>
          <w:szCs w:val="22"/>
        </w:rPr>
        <w:t>Dohody</w:t>
      </w:r>
      <w:r w:rsidR="00F26D9F">
        <w:rPr>
          <w:rFonts w:asciiTheme="minorHAnsi" w:hAnsiTheme="minorHAnsi"/>
          <w:sz w:val="22"/>
          <w:szCs w:val="22"/>
        </w:rPr>
        <w:t xml:space="preserve"> nebo</w:t>
      </w:r>
      <w:r w:rsidRPr="003A7AF3">
        <w:rPr>
          <w:rFonts w:asciiTheme="minorHAnsi" w:hAnsiTheme="minorHAnsi"/>
          <w:sz w:val="22"/>
          <w:szCs w:val="22"/>
        </w:rPr>
        <w:t xml:space="preserve"> v souvislosti s n</w:t>
      </w:r>
      <w:r w:rsidR="00F26D9F">
        <w:rPr>
          <w:rFonts w:asciiTheme="minorHAnsi" w:hAnsiTheme="minorHAnsi"/>
          <w:sz w:val="22"/>
          <w:szCs w:val="22"/>
        </w:rPr>
        <w:t>í</w:t>
      </w:r>
      <w:r w:rsidRPr="003A7AF3">
        <w:rPr>
          <w:rFonts w:asciiTheme="minorHAnsi" w:hAnsiTheme="minorHAnsi"/>
          <w:sz w:val="22"/>
          <w:szCs w:val="22"/>
        </w:rPr>
        <w:t>, které se nepodaří přednostně vyřešit smírně, budou rozhodovány obecnými soudy.</w:t>
      </w:r>
    </w:p>
    <w:p w14:paraId="15FD7F1D" w14:textId="43CDB869" w:rsidR="00DC444E" w:rsidRPr="003A7AF3" w:rsidRDefault="00E976C7" w:rsidP="00FF62C6">
      <w:pPr>
        <w:numPr>
          <w:ilvl w:val="1"/>
          <w:numId w:val="2"/>
        </w:numPr>
        <w:tabs>
          <w:tab w:val="num" w:pos="540"/>
        </w:tabs>
        <w:spacing w:before="120" w:line="26" w:lineRule="atLeast"/>
        <w:ind w:left="539" w:hanging="539"/>
        <w:jc w:val="both"/>
        <w:rPr>
          <w:rFonts w:asciiTheme="minorHAnsi" w:hAnsiTheme="minorHAnsi"/>
          <w:sz w:val="22"/>
          <w:szCs w:val="22"/>
        </w:rPr>
      </w:pPr>
      <w:r>
        <w:rPr>
          <w:rFonts w:asciiTheme="minorHAnsi" w:hAnsiTheme="minorHAnsi"/>
          <w:sz w:val="22"/>
          <w:szCs w:val="22"/>
        </w:rPr>
        <w:t>Dohoda</w:t>
      </w:r>
      <w:r w:rsidRPr="003A7AF3">
        <w:rPr>
          <w:rFonts w:asciiTheme="minorHAnsi" w:hAnsiTheme="minorHAnsi"/>
          <w:sz w:val="22"/>
          <w:szCs w:val="22"/>
        </w:rPr>
        <w:t xml:space="preserve"> </w:t>
      </w:r>
      <w:r w:rsidR="00942402" w:rsidRPr="003A7AF3">
        <w:rPr>
          <w:rFonts w:asciiTheme="minorHAnsi" w:hAnsiTheme="minorHAnsi"/>
          <w:sz w:val="22"/>
          <w:szCs w:val="22"/>
        </w:rPr>
        <w:t xml:space="preserve">může být měněna pouze dohodou smluvních stran v písemné formě, přičemž změna </w:t>
      </w:r>
      <w:r>
        <w:rPr>
          <w:rFonts w:asciiTheme="minorHAnsi" w:hAnsiTheme="minorHAnsi"/>
          <w:sz w:val="22"/>
          <w:szCs w:val="22"/>
        </w:rPr>
        <w:t>Dohody</w:t>
      </w:r>
      <w:r w:rsidR="00942402" w:rsidRPr="003A7AF3">
        <w:rPr>
          <w:rFonts w:asciiTheme="minorHAnsi" w:hAnsiTheme="minorHAnsi"/>
          <w:sz w:val="22"/>
          <w:szCs w:val="22"/>
        </w:rPr>
        <w:t xml:space="preserve"> bude účinná k okamžiku stanoveném v takovéto dohodě nebo, nebude-li takový okamžik stanoven, bude změna </w:t>
      </w:r>
      <w:r>
        <w:rPr>
          <w:rFonts w:asciiTheme="minorHAnsi" w:hAnsiTheme="minorHAnsi"/>
          <w:sz w:val="22"/>
          <w:szCs w:val="22"/>
        </w:rPr>
        <w:t>Dohody</w:t>
      </w:r>
      <w:r w:rsidRPr="003A7AF3">
        <w:rPr>
          <w:rFonts w:asciiTheme="minorHAnsi" w:hAnsiTheme="minorHAnsi"/>
          <w:sz w:val="22"/>
          <w:szCs w:val="22"/>
        </w:rPr>
        <w:t xml:space="preserve"> </w:t>
      </w:r>
      <w:r w:rsidR="00942402" w:rsidRPr="003A7AF3">
        <w:rPr>
          <w:rFonts w:asciiTheme="minorHAnsi" w:hAnsiTheme="minorHAnsi"/>
          <w:sz w:val="22"/>
          <w:szCs w:val="22"/>
        </w:rPr>
        <w:t xml:space="preserve">účinná ke dni </w:t>
      </w:r>
      <w:r w:rsidR="00AB0365">
        <w:rPr>
          <w:rFonts w:asciiTheme="minorHAnsi" w:hAnsiTheme="minorHAnsi"/>
          <w:sz w:val="22"/>
          <w:szCs w:val="22"/>
        </w:rPr>
        <w:t>uveřejnění</w:t>
      </w:r>
      <w:r w:rsidR="00942402" w:rsidRPr="003A7AF3">
        <w:rPr>
          <w:rFonts w:asciiTheme="minorHAnsi" w:hAnsiTheme="minorHAnsi"/>
          <w:sz w:val="22"/>
          <w:szCs w:val="22"/>
        </w:rPr>
        <w:t xml:space="preserve"> takovéto dohody</w:t>
      </w:r>
      <w:r w:rsidR="00AB0365">
        <w:rPr>
          <w:rFonts w:asciiTheme="minorHAnsi" w:hAnsiTheme="minorHAnsi"/>
          <w:sz w:val="22"/>
          <w:szCs w:val="22"/>
        </w:rPr>
        <w:t xml:space="preserve"> v registru smluv</w:t>
      </w:r>
      <w:r w:rsidR="00942402" w:rsidRPr="003A7AF3">
        <w:rPr>
          <w:rFonts w:asciiTheme="minorHAnsi" w:hAnsiTheme="minorHAnsi"/>
          <w:sz w:val="22"/>
          <w:szCs w:val="22"/>
        </w:rPr>
        <w:t xml:space="preserve">. Navrhne-li některá smluvní strana změnu </w:t>
      </w:r>
      <w:r>
        <w:rPr>
          <w:rFonts w:asciiTheme="minorHAnsi" w:hAnsiTheme="minorHAnsi"/>
          <w:sz w:val="22"/>
          <w:szCs w:val="22"/>
        </w:rPr>
        <w:t>Dohody</w:t>
      </w:r>
      <w:r w:rsidR="00942402" w:rsidRPr="003A7AF3">
        <w:rPr>
          <w:rFonts w:asciiTheme="minorHAnsi" w:hAnsiTheme="minorHAnsi"/>
          <w:sz w:val="22"/>
          <w:szCs w:val="22"/>
        </w:rPr>
        <w:t>, je druhá smluvní strana povinna se k takovému návrhu vyjádřit nejpozději do patnácti dnů ode dne doručení návrhu.</w:t>
      </w:r>
      <w:r w:rsidR="00DC444E" w:rsidRPr="003A7AF3">
        <w:rPr>
          <w:rFonts w:asciiTheme="minorHAnsi" w:hAnsiTheme="minorHAnsi"/>
          <w:sz w:val="22"/>
          <w:szCs w:val="22"/>
        </w:rPr>
        <w:t xml:space="preserve"> Smluvní strany berou na vědomí, že změny této </w:t>
      </w:r>
      <w:r>
        <w:rPr>
          <w:rFonts w:asciiTheme="minorHAnsi" w:hAnsiTheme="minorHAnsi"/>
          <w:sz w:val="22"/>
          <w:szCs w:val="22"/>
        </w:rPr>
        <w:t>Dohody</w:t>
      </w:r>
      <w:r w:rsidR="00DC444E" w:rsidRPr="003A7AF3">
        <w:rPr>
          <w:rFonts w:asciiTheme="minorHAnsi" w:hAnsiTheme="minorHAnsi"/>
          <w:sz w:val="22"/>
          <w:szCs w:val="22"/>
        </w:rPr>
        <w:t xml:space="preserve"> je možno sjednat pouze za podmínek stanovených právními předpisy</w:t>
      </w:r>
      <w:r w:rsidR="00F26D9F">
        <w:rPr>
          <w:rFonts w:asciiTheme="minorHAnsi" w:hAnsiTheme="minorHAnsi"/>
          <w:sz w:val="22"/>
          <w:szCs w:val="22"/>
        </w:rPr>
        <w:t>,</w:t>
      </w:r>
      <w:r w:rsidR="00DC444E" w:rsidRPr="003A7AF3">
        <w:rPr>
          <w:rFonts w:asciiTheme="minorHAnsi" w:hAnsiTheme="minorHAnsi"/>
          <w:sz w:val="22"/>
          <w:szCs w:val="22"/>
        </w:rPr>
        <w:t xml:space="preserve"> upravujícími zadávání veřejných zakázek.</w:t>
      </w:r>
    </w:p>
    <w:p w14:paraId="6CE5EE5B" w14:textId="6160387A" w:rsidR="00B252EB" w:rsidRPr="003A7AF3" w:rsidRDefault="00B252EB" w:rsidP="0068460A">
      <w:pPr>
        <w:numPr>
          <w:ilvl w:val="1"/>
          <w:numId w:val="2"/>
        </w:numPr>
        <w:tabs>
          <w:tab w:val="num" w:pos="540"/>
        </w:tabs>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t xml:space="preserve">Kupující bude postupovat v souladu s § 219 Zákona. Kupující uveřejní na svém profilu zadavatele údaje a dokumenty, k jejichž uveřejnění je povinen dle § 219 Zákona, tedy včetně </w:t>
      </w:r>
      <w:r w:rsidR="00E976C7">
        <w:rPr>
          <w:rFonts w:asciiTheme="minorHAnsi" w:hAnsiTheme="minorHAnsi"/>
          <w:sz w:val="22"/>
          <w:szCs w:val="22"/>
        </w:rPr>
        <w:t>Dohody</w:t>
      </w:r>
      <w:r w:rsidRPr="003A7AF3">
        <w:rPr>
          <w:rFonts w:asciiTheme="minorHAnsi" w:hAnsiTheme="minorHAnsi"/>
          <w:sz w:val="22"/>
          <w:szCs w:val="22"/>
        </w:rPr>
        <w:t>, a to v termínech dle § 219 Zákona. Smluvní strany berou na vědomí povinnosti vyplývající ze zákona č. 340/2015 Sb., o zvláštních podmínkách účinnosti některých smluv, uveřejňování těchto smluv a o registru smluv (zákon o registru smluv).</w:t>
      </w:r>
    </w:p>
    <w:p w14:paraId="3B594F55" w14:textId="5FA0B373" w:rsidR="00942402" w:rsidRPr="003A7AF3" w:rsidRDefault="00E976C7" w:rsidP="00FF62C6">
      <w:pPr>
        <w:numPr>
          <w:ilvl w:val="1"/>
          <w:numId w:val="2"/>
        </w:numPr>
        <w:tabs>
          <w:tab w:val="num" w:pos="540"/>
        </w:tabs>
        <w:spacing w:before="120" w:line="26" w:lineRule="atLeast"/>
        <w:ind w:left="539" w:hanging="539"/>
        <w:jc w:val="both"/>
        <w:rPr>
          <w:rFonts w:asciiTheme="minorHAnsi" w:hAnsiTheme="minorHAnsi"/>
          <w:sz w:val="22"/>
          <w:szCs w:val="22"/>
        </w:rPr>
      </w:pPr>
      <w:r>
        <w:rPr>
          <w:rFonts w:asciiTheme="minorHAnsi" w:hAnsiTheme="minorHAnsi"/>
          <w:sz w:val="22"/>
          <w:szCs w:val="22"/>
        </w:rPr>
        <w:t xml:space="preserve">Dohoda </w:t>
      </w:r>
      <w:r w:rsidR="00942402" w:rsidRPr="003A7AF3">
        <w:rPr>
          <w:rFonts w:asciiTheme="minorHAnsi" w:hAnsiTheme="minorHAnsi"/>
          <w:sz w:val="22"/>
          <w:szCs w:val="22"/>
        </w:rPr>
        <w:t>se vyhotovuje ve čtyřech stejnopisech, přičemž každá ze smluvních stran obdrží po dvou z nich.</w:t>
      </w:r>
    </w:p>
    <w:p w14:paraId="6C453A0E" w14:textId="0956BD78" w:rsidR="00942402" w:rsidRDefault="00942402" w:rsidP="00FF62C6">
      <w:pPr>
        <w:numPr>
          <w:ilvl w:val="1"/>
          <w:numId w:val="2"/>
        </w:numPr>
        <w:tabs>
          <w:tab w:val="num" w:pos="540"/>
        </w:tabs>
        <w:spacing w:before="120" w:line="26" w:lineRule="atLeast"/>
        <w:ind w:left="539" w:hanging="539"/>
        <w:jc w:val="both"/>
        <w:rPr>
          <w:rFonts w:asciiTheme="minorHAnsi" w:hAnsiTheme="minorHAnsi"/>
          <w:sz w:val="22"/>
          <w:szCs w:val="22"/>
        </w:rPr>
      </w:pPr>
      <w:r w:rsidRPr="003A7AF3">
        <w:rPr>
          <w:rFonts w:asciiTheme="minorHAnsi" w:hAnsiTheme="minorHAnsi"/>
          <w:sz w:val="22"/>
          <w:szCs w:val="22"/>
        </w:rPr>
        <w:lastRenderedPageBreak/>
        <w:t xml:space="preserve">Smluvní strany prohlašují, že </w:t>
      </w:r>
      <w:r w:rsidR="00E976C7">
        <w:rPr>
          <w:rFonts w:asciiTheme="minorHAnsi" w:hAnsiTheme="minorHAnsi"/>
          <w:sz w:val="22"/>
          <w:szCs w:val="22"/>
        </w:rPr>
        <w:t>Dohodu</w:t>
      </w:r>
      <w:r w:rsidRPr="003A7AF3">
        <w:rPr>
          <w:rFonts w:asciiTheme="minorHAnsi" w:hAnsiTheme="minorHAnsi"/>
          <w:sz w:val="22"/>
          <w:szCs w:val="22"/>
        </w:rPr>
        <w:t xml:space="preserve"> uzavírají svobodně a vážně, že považují obsah </w:t>
      </w:r>
      <w:r w:rsidR="00E976C7">
        <w:rPr>
          <w:rFonts w:asciiTheme="minorHAnsi" w:hAnsiTheme="minorHAnsi"/>
          <w:sz w:val="22"/>
          <w:szCs w:val="22"/>
        </w:rPr>
        <w:t>Dohody</w:t>
      </w:r>
      <w:r w:rsidRPr="003A7AF3">
        <w:rPr>
          <w:rFonts w:asciiTheme="minorHAnsi" w:hAnsiTheme="minorHAnsi"/>
          <w:sz w:val="22"/>
          <w:szCs w:val="22"/>
        </w:rPr>
        <w:t xml:space="preserve"> za určitý a srozumitelný a že jsou jim známy všechny skutečnosti, jež jsou pro uzavření </w:t>
      </w:r>
      <w:r w:rsidR="00155712">
        <w:rPr>
          <w:rFonts w:asciiTheme="minorHAnsi" w:hAnsiTheme="minorHAnsi"/>
          <w:sz w:val="22"/>
          <w:szCs w:val="22"/>
        </w:rPr>
        <w:t>Dohody</w:t>
      </w:r>
      <w:r w:rsidRPr="003A7AF3">
        <w:rPr>
          <w:rFonts w:asciiTheme="minorHAnsi" w:hAnsiTheme="minorHAnsi"/>
          <w:sz w:val="22"/>
          <w:szCs w:val="22"/>
        </w:rPr>
        <w:t xml:space="preserve"> rozhodující.</w:t>
      </w:r>
    </w:p>
    <w:p w14:paraId="5FAF6C39" w14:textId="0C8F318E" w:rsidR="00C75ABE" w:rsidRDefault="00C75ABE" w:rsidP="00FF62C6">
      <w:pPr>
        <w:numPr>
          <w:ilvl w:val="1"/>
          <w:numId w:val="2"/>
        </w:numPr>
        <w:tabs>
          <w:tab w:val="num" w:pos="540"/>
        </w:tabs>
        <w:spacing w:before="120" w:line="26" w:lineRule="atLeast"/>
        <w:ind w:left="539" w:hanging="539"/>
        <w:jc w:val="both"/>
        <w:rPr>
          <w:rFonts w:asciiTheme="minorHAnsi" w:hAnsiTheme="minorHAnsi"/>
          <w:sz w:val="22"/>
          <w:szCs w:val="22"/>
        </w:rPr>
      </w:pPr>
      <w:r>
        <w:rPr>
          <w:rFonts w:asciiTheme="minorHAnsi" w:hAnsiTheme="minorHAnsi"/>
          <w:sz w:val="22"/>
          <w:szCs w:val="22"/>
        </w:rPr>
        <w:t>Přílohy:</w:t>
      </w:r>
    </w:p>
    <w:p w14:paraId="6C6CDE3D" w14:textId="646AEE44" w:rsidR="00C75ABE" w:rsidRDefault="00C75ABE" w:rsidP="00C75ABE">
      <w:pPr>
        <w:tabs>
          <w:tab w:val="num" w:pos="1146"/>
        </w:tabs>
        <w:spacing w:before="120" w:line="26" w:lineRule="atLeast"/>
        <w:ind w:left="539"/>
        <w:jc w:val="both"/>
        <w:rPr>
          <w:rFonts w:asciiTheme="minorHAnsi" w:hAnsiTheme="minorHAnsi"/>
          <w:sz w:val="22"/>
          <w:szCs w:val="22"/>
        </w:rPr>
      </w:pPr>
      <w:r>
        <w:rPr>
          <w:rFonts w:asciiTheme="minorHAnsi" w:hAnsiTheme="minorHAnsi"/>
          <w:sz w:val="22"/>
          <w:szCs w:val="22"/>
        </w:rPr>
        <w:t xml:space="preserve">Příloha č. 1 - </w:t>
      </w:r>
      <w:r w:rsidRPr="00C75ABE">
        <w:rPr>
          <w:rFonts w:asciiTheme="minorHAnsi" w:hAnsiTheme="minorHAnsi"/>
          <w:sz w:val="22"/>
          <w:szCs w:val="22"/>
        </w:rPr>
        <w:t>Technická specifikace</w:t>
      </w:r>
    </w:p>
    <w:p w14:paraId="75439B71" w14:textId="63DA2570" w:rsidR="00C75ABE" w:rsidRDefault="00C75ABE" w:rsidP="00C75ABE">
      <w:pPr>
        <w:tabs>
          <w:tab w:val="num" w:pos="1146"/>
        </w:tabs>
        <w:spacing w:before="120" w:line="26" w:lineRule="atLeast"/>
        <w:ind w:left="539"/>
        <w:jc w:val="both"/>
        <w:rPr>
          <w:rFonts w:asciiTheme="minorHAnsi" w:hAnsiTheme="minorHAnsi"/>
          <w:sz w:val="22"/>
          <w:szCs w:val="22"/>
        </w:rPr>
      </w:pPr>
      <w:r>
        <w:rPr>
          <w:rFonts w:asciiTheme="minorHAnsi" w:hAnsiTheme="minorHAnsi"/>
          <w:sz w:val="22"/>
          <w:szCs w:val="22"/>
        </w:rPr>
        <w:t xml:space="preserve">Příloha č. 2 - </w:t>
      </w:r>
      <w:r w:rsidRPr="00C75ABE">
        <w:rPr>
          <w:rFonts w:asciiTheme="minorHAnsi" w:hAnsiTheme="minorHAnsi"/>
          <w:sz w:val="22"/>
          <w:szCs w:val="22"/>
        </w:rPr>
        <w:t xml:space="preserve">Předpokládané množství jednotlivých typů vodoměrů v letech </w:t>
      </w:r>
      <w:proofErr w:type="gramStart"/>
      <w:r w:rsidRPr="00C75ABE">
        <w:rPr>
          <w:rFonts w:asciiTheme="minorHAnsi" w:hAnsiTheme="minorHAnsi"/>
          <w:sz w:val="22"/>
          <w:szCs w:val="22"/>
        </w:rPr>
        <w:t>2019 - 2023</w:t>
      </w:r>
      <w:proofErr w:type="gramEnd"/>
    </w:p>
    <w:tbl>
      <w:tblPr>
        <w:tblW w:w="8931" w:type="dxa"/>
        <w:jc w:val="center"/>
        <w:tblLook w:val="04A0" w:firstRow="1" w:lastRow="0" w:firstColumn="1" w:lastColumn="0" w:noHBand="0" w:noVBand="1"/>
      </w:tblPr>
      <w:tblGrid>
        <w:gridCol w:w="4465"/>
        <w:gridCol w:w="4466"/>
      </w:tblGrid>
      <w:tr w:rsidR="00C46DA4" w:rsidRPr="003A7AF3" w14:paraId="04EA8B20" w14:textId="77777777" w:rsidTr="00C46DA4">
        <w:trPr>
          <w:jc w:val="center"/>
        </w:trPr>
        <w:tc>
          <w:tcPr>
            <w:tcW w:w="2500" w:type="pct"/>
          </w:tcPr>
          <w:p w14:paraId="2C4D44AD" w14:textId="7F985A7F" w:rsidR="00C46DA4" w:rsidRDefault="00C46DA4" w:rsidP="00431ED8">
            <w:pPr>
              <w:spacing w:line="26" w:lineRule="atLeast"/>
              <w:rPr>
                <w:rFonts w:asciiTheme="minorHAnsi" w:hAnsiTheme="minorHAnsi"/>
              </w:rPr>
            </w:pPr>
          </w:p>
          <w:p w14:paraId="1598927C" w14:textId="19385BF7" w:rsidR="004C10C8" w:rsidRDefault="004C10C8" w:rsidP="00431ED8">
            <w:pPr>
              <w:spacing w:line="26" w:lineRule="atLeast"/>
              <w:rPr>
                <w:rFonts w:asciiTheme="minorHAnsi" w:hAnsiTheme="minorHAnsi"/>
              </w:rPr>
            </w:pPr>
          </w:p>
          <w:p w14:paraId="2B506CAD" w14:textId="34633F06" w:rsidR="00C46DA4" w:rsidRPr="003A7AF3" w:rsidRDefault="00C46DA4" w:rsidP="00431ED8">
            <w:pPr>
              <w:spacing w:line="26" w:lineRule="atLeast"/>
              <w:rPr>
                <w:rFonts w:asciiTheme="minorHAnsi" w:hAnsiTheme="minorHAnsi"/>
              </w:rPr>
            </w:pPr>
            <w:r w:rsidRPr="003A7AF3">
              <w:rPr>
                <w:rFonts w:asciiTheme="minorHAnsi" w:hAnsiTheme="minorHAnsi"/>
                <w:sz w:val="22"/>
                <w:szCs w:val="22"/>
              </w:rPr>
              <w:t>V </w:t>
            </w:r>
            <w:r w:rsidR="00C75ABE">
              <w:rPr>
                <w:rFonts w:asciiTheme="minorHAnsi" w:hAnsiTheme="minorHAnsi"/>
                <w:sz w:val="22"/>
                <w:szCs w:val="22"/>
              </w:rPr>
              <w:t>Třeboni</w:t>
            </w:r>
            <w:r w:rsidRPr="003A7AF3">
              <w:rPr>
                <w:rFonts w:asciiTheme="minorHAnsi" w:hAnsiTheme="minorHAnsi"/>
                <w:sz w:val="22"/>
                <w:szCs w:val="22"/>
              </w:rPr>
              <w:t xml:space="preserve"> dne </w:t>
            </w:r>
            <w:r w:rsidR="000139DD">
              <w:rPr>
                <w:rFonts w:asciiTheme="minorHAnsi" w:hAnsiTheme="minorHAnsi"/>
                <w:sz w:val="22"/>
                <w:szCs w:val="22"/>
              </w:rPr>
              <w:t>16.10.2019</w:t>
            </w:r>
          </w:p>
        </w:tc>
        <w:tc>
          <w:tcPr>
            <w:tcW w:w="2500" w:type="pct"/>
          </w:tcPr>
          <w:p w14:paraId="4765FBCB" w14:textId="06BB24D2" w:rsidR="00C46DA4" w:rsidRDefault="00C46DA4" w:rsidP="00431ED8">
            <w:pPr>
              <w:spacing w:line="26" w:lineRule="atLeast"/>
              <w:rPr>
                <w:rFonts w:asciiTheme="minorHAnsi" w:hAnsiTheme="minorHAnsi"/>
              </w:rPr>
            </w:pPr>
          </w:p>
          <w:p w14:paraId="548042D6" w14:textId="77777777" w:rsidR="004C10C8" w:rsidRPr="003A7AF3" w:rsidRDefault="004C10C8" w:rsidP="00431ED8">
            <w:pPr>
              <w:spacing w:line="26" w:lineRule="atLeast"/>
              <w:rPr>
                <w:rFonts w:asciiTheme="minorHAnsi" w:hAnsiTheme="minorHAnsi"/>
              </w:rPr>
            </w:pPr>
          </w:p>
          <w:p w14:paraId="2E797782" w14:textId="35F9F851" w:rsidR="00C46DA4" w:rsidRPr="003A7AF3" w:rsidRDefault="00C46DA4" w:rsidP="00431ED8">
            <w:pPr>
              <w:spacing w:line="26" w:lineRule="atLeast"/>
              <w:rPr>
                <w:rFonts w:asciiTheme="minorHAnsi" w:hAnsiTheme="minorHAnsi"/>
              </w:rPr>
            </w:pPr>
            <w:r w:rsidRPr="003A7AF3">
              <w:rPr>
                <w:rFonts w:asciiTheme="minorHAnsi" w:hAnsiTheme="minorHAnsi"/>
                <w:sz w:val="22"/>
                <w:szCs w:val="22"/>
              </w:rPr>
              <w:t xml:space="preserve">V </w:t>
            </w:r>
            <w:r w:rsidRPr="000E5FA0">
              <w:rPr>
                <w:rFonts w:asciiTheme="minorHAnsi" w:hAnsiTheme="minorHAnsi"/>
                <w:sz w:val="22"/>
                <w:szCs w:val="22"/>
              </w:rPr>
              <w:t>……………………………</w:t>
            </w:r>
            <w:r w:rsidRPr="003A7AF3">
              <w:rPr>
                <w:rFonts w:asciiTheme="minorHAnsi" w:hAnsiTheme="minorHAnsi"/>
                <w:sz w:val="22"/>
                <w:szCs w:val="22"/>
              </w:rPr>
              <w:t xml:space="preserve"> dne</w:t>
            </w:r>
            <w:r w:rsidR="00B51CFD">
              <w:rPr>
                <w:rFonts w:asciiTheme="minorHAnsi" w:hAnsiTheme="minorHAnsi"/>
                <w:sz w:val="22"/>
                <w:szCs w:val="22"/>
              </w:rPr>
              <w:t xml:space="preserve"> 16.10.2019</w:t>
            </w:r>
          </w:p>
        </w:tc>
      </w:tr>
      <w:tr w:rsidR="00C46DA4" w:rsidRPr="003A7AF3" w14:paraId="134EC811" w14:textId="77777777" w:rsidTr="00C46DA4">
        <w:trPr>
          <w:trHeight w:val="2102"/>
          <w:jc w:val="center"/>
        </w:trPr>
        <w:tc>
          <w:tcPr>
            <w:tcW w:w="2500" w:type="pct"/>
          </w:tcPr>
          <w:p w14:paraId="34E7F662" w14:textId="77777777" w:rsidR="00C46DA4" w:rsidRPr="003A7AF3" w:rsidRDefault="00C46DA4" w:rsidP="00431ED8">
            <w:pPr>
              <w:spacing w:line="26" w:lineRule="atLeast"/>
              <w:rPr>
                <w:rFonts w:asciiTheme="minorHAnsi" w:hAnsiTheme="minorHAnsi"/>
              </w:rPr>
            </w:pPr>
          </w:p>
          <w:p w14:paraId="41E3EA70" w14:textId="77777777" w:rsidR="00C46DA4" w:rsidRPr="003A7AF3" w:rsidRDefault="00C46DA4" w:rsidP="00431ED8">
            <w:pPr>
              <w:spacing w:line="26" w:lineRule="atLeast"/>
              <w:rPr>
                <w:rFonts w:asciiTheme="minorHAnsi" w:hAnsiTheme="minorHAnsi"/>
              </w:rPr>
            </w:pPr>
          </w:p>
          <w:p w14:paraId="5FA5A68C" w14:textId="77777777" w:rsidR="00C46DA4" w:rsidRPr="003A7AF3" w:rsidRDefault="00C46DA4" w:rsidP="00431ED8">
            <w:pPr>
              <w:spacing w:line="26" w:lineRule="atLeast"/>
              <w:rPr>
                <w:rFonts w:asciiTheme="minorHAnsi" w:hAnsiTheme="minorHAnsi"/>
              </w:rPr>
            </w:pPr>
          </w:p>
          <w:p w14:paraId="70F33D38" w14:textId="77777777" w:rsidR="00C46DA4" w:rsidRPr="003A7AF3" w:rsidRDefault="00C46DA4" w:rsidP="00431ED8">
            <w:pPr>
              <w:spacing w:line="26" w:lineRule="atLeast"/>
              <w:jc w:val="center"/>
              <w:rPr>
                <w:rFonts w:asciiTheme="minorHAnsi" w:hAnsiTheme="minorHAnsi"/>
              </w:rPr>
            </w:pPr>
            <w:r w:rsidRPr="003A7AF3">
              <w:rPr>
                <w:rFonts w:asciiTheme="minorHAnsi" w:hAnsiTheme="minorHAnsi"/>
                <w:sz w:val="22"/>
                <w:szCs w:val="22"/>
              </w:rPr>
              <w:t>………………………………………………………..</w:t>
            </w:r>
          </w:p>
          <w:p w14:paraId="2B5B72B8" w14:textId="3E087783" w:rsidR="00027FB7" w:rsidRDefault="00027FB7" w:rsidP="00431ED8">
            <w:pPr>
              <w:spacing w:line="26" w:lineRule="atLeast"/>
              <w:jc w:val="center"/>
              <w:rPr>
                <w:rFonts w:asciiTheme="minorHAnsi" w:hAnsiTheme="minorHAnsi"/>
                <w:b/>
              </w:rPr>
            </w:pPr>
            <w:r w:rsidRPr="00027FB7">
              <w:rPr>
                <w:rFonts w:asciiTheme="minorHAnsi" w:hAnsiTheme="minorHAnsi"/>
                <w:b/>
                <w:sz w:val="22"/>
                <w:szCs w:val="22"/>
              </w:rPr>
              <w:t>Ing. MIROSLAV KAJAN, jednatel</w:t>
            </w:r>
          </w:p>
          <w:p w14:paraId="3E8090EB" w14:textId="40878DE5" w:rsidR="00C46DA4" w:rsidRPr="003A7AF3" w:rsidRDefault="00C75ABE" w:rsidP="00431ED8">
            <w:pPr>
              <w:spacing w:line="26" w:lineRule="atLeast"/>
              <w:jc w:val="center"/>
              <w:rPr>
                <w:rFonts w:asciiTheme="minorHAnsi" w:hAnsiTheme="minorHAnsi"/>
              </w:rPr>
            </w:pPr>
            <w:r w:rsidRPr="00C75ABE">
              <w:rPr>
                <w:rFonts w:asciiTheme="minorHAnsi" w:hAnsiTheme="minorHAnsi"/>
                <w:b/>
                <w:sz w:val="22"/>
                <w:szCs w:val="22"/>
              </w:rPr>
              <w:t>Městská Vodohospodářská s.r.o.</w:t>
            </w:r>
          </w:p>
          <w:p w14:paraId="0B18A8E1" w14:textId="6E4CBF3A" w:rsidR="00C46DA4" w:rsidRPr="003A7AF3" w:rsidRDefault="00C46DA4" w:rsidP="00C46DA4">
            <w:pPr>
              <w:spacing w:line="26" w:lineRule="atLeast"/>
              <w:jc w:val="center"/>
              <w:rPr>
                <w:rFonts w:asciiTheme="minorHAnsi" w:hAnsiTheme="minorHAnsi"/>
              </w:rPr>
            </w:pPr>
          </w:p>
        </w:tc>
        <w:tc>
          <w:tcPr>
            <w:tcW w:w="2500" w:type="pct"/>
          </w:tcPr>
          <w:p w14:paraId="4C137875" w14:textId="77777777" w:rsidR="00C46DA4" w:rsidRPr="003A7AF3" w:rsidRDefault="00C46DA4" w:rsidP="00431ED8">
            <w:pPr>
              <w:spacing w:line="26" w:lineRule="atLeast"/>
              <w:rPr>
                <w:rFonts w:asciiTheme="minorHAnsi" w:hAnsiTheme="minorHAnsi"/>
              </w:rPr>
            </w:pPr>
          </w:p>
          <w:p w14:paraId="22010D9A" w14:textId="77777777" w:rsidR="00C46DA4" w:rsidRPr="003A7AF3" w:rsidRDefault="00C46DA4" w:rsidP="00431ED8">
            <w:pPr>
              <w:spacing w:line="26" w:lineRule="atLeast"/>
              <w:rPr>
                <w:rFonts w:asciiTheme="minorHAnsi" w:hAnsiTheme="minorHAnsi"/>
              </w:rPr>
            </w:pPr>
          </w:p>
          <w:p w14:paraId="1D739268" w14:textId="77777777" w:rsidR="00C46DA4" w:rsidRPr="003A7AF3" w:rsidRDefault="00C46DA4" w:rsidP="00431ED8">
            <w:pPr>
              <w:spacing w:line="26" w:lineRule="atLeast"/>
              <w:rPr>
                <w:rFonts w:asciiTheme="minorHAnsi" w:hAnsiTheme="minorHAnsi"/>
              </w:rPr>
            </w:pPr>
          </w:p>
          <w:p w14:paraId="75C461DD" w14:textId="77777777" w:rsidR="00C46DA4" w:rsidRPr="003A7AF3" w:rsidRDefault="00C46DA4" w:rsidP="00431ED8">
            <w:pPr>
              <w:spacing w:line="26" w:lineRule="atLeast"/>
              <w:jc w:val="center"/>
              <w:rPr>
                <w:rFonts w:asciiTheme="minorHAnsi" w:hAnsiTheme="minorHAnsi"/>
              </w:rPr>
            </w:pPr>
            <w:r w:rsidRPr="003A7AF3">
              <w:rPr>
                <w:rFonts w:asciiTheme="minorHAnsi" w:hAnsiTheme="minorHAnsi"/>
                <w:sz w:val="22"/>
                <w:szCs w:val="22"/>
              </w:rPr>
              <w:t>………………………………………………………..</w:t>
            </w:r>
          </w:p>
          <w:p w14:paraId="09EB636F" w14:textId="734BC040" w:rsidR="00C46DA4" w:rsidRDefault="00027FB7" w:rsidP="00431ED8">
            <w:pPr>
              <w:spacing w:line="26" w:lineRule="atLeast"/>
              <w:jc w:val="center"/>
              <w:rPr>
                <w:rFonts w:asciiTheme="minorHAnsi" w:hAnsiTheme="minorHAnsi"/>
                <w:b/>
                <w:highlight w:val="yellow"/>
              </w:rPr>
            </w:pPr>
            <w:r w:rsidRPr="00027FB7">
              <w:rPr>
                <w:rFonts w:asciiTheme="minorHAnsi" w:hAnsiTheme="minorHAnsi"/>
                <w:b/>
                <w:sz w:val="22"/>
                <w:szCs w:val="22"/>
              </w:rPr>
              <w:t>Peter Bartoš, MBA</w:t>
            </w:r>
          </w:p>
          <w:p w14:paraId="77264C6C" w14:textId="7B24741E" w:rsidR="00C46DA4" w:rsidRPr="00D63AD9" w:rsidRDefault="00027FB7" w:rsidP="00D63AD9">
            <w:pPr>
              <w:spacing w:line="26" w:lineRule="atLeast"/>
              <w:jc w:val="center"/>
              <w:rPr>
                <w:rFonts w:asciiTheme="minorHAnsi" w:hAnsiTheme="minorHAnsi"/>
                <w:b/>
                <w:highlight w:val="yellow"/>
              </w:rPr>
            </w:pPr>
            <w:proofErr w:type="spellStart"/>
            <w:r w:rsidRPr="00027FB7">
              <w:rPr>
                <w:rFonts w:asciiTheme="minorHAnsi" w:hAnsiTheme="minorHAnsi"/>
                <w:b/>
                <w:sz w:val="22"/>
                <w:szCs w:val="22"/>
              </w:rPr>
              <w:t>Kamstrup</w:t>
            </w:r>
            <w:proofErr w:type="spellEnd"/>
            <w:r w:rsidRPr="00027FB7">
              <w:rPr>
                <w:rFonts w:asciiTheme="minorHAnsi" w:hAnsiTheme="minorHAnsi"/>
                <w:b/>
                <w:sz w:val="22"/>
                <w:szCs w:val="22"/>
              </w:rPr>
              <w:t xml:space="preserve"> A/</w:t>
            </w:r>
            <w:proofErr w:type="gramStart"/>
            <w:r w:rsidRPr="00027FB7">
              <w:rPr>
                <w:rFonts w:asciiTheme="minorHAnsi" w:hAnsiTheme="minorHAnsi"/>
                <w:b/>
                <w:sz w:val="22"/>
                <w:szCs w:val="22"/>
              </w:rPr>
              <w:t>S - organizační</w:t>
            </w:r>
            <w:proofErr w:type="gramEnd"/>
            <w:r w:rsidRPr="00027FB7">
              <w:rPr>
                <w:rFonts w:asciiTheme="minorHAnsi" w:hAnsiTheme="minorHAnsi"/>
                <w:b/>
                <w:sz w:val="22"/>
                <w:szCs w:val="22"/>
              </w:rPr>
              <w:t xml:space="preserve"> složka</w:t>
            </w:r>
            <w:r w:rsidRPr="00027FB7">
              <w:rPr>
                <w:rFonts w:asciiTheme="minorHAnsi" w:hAnsiTheme="minorHAnsi"/>
                <w:b/>
                <w:sz w:val="22"/>
                <w:szCs w:val="22"/>
                <w:highlight w:val="yellow"/>
              </w:rPr>
              <w:t xml:space="preserve"> </w:t>
            </w:r>
          </w:p>
        </w:tc>
      </w:tr>
    </w:tbl>
    <w:p w14:paraId="3E2E3696" w14:textId="77777777" w:rsidR="003B067B" w:rsidRPr="003A7AF3" w:rsidRDefault="003B067B" w:rsidP="00C46DA4">
      <w:pPr>
        <w:jc w:val="center"/>
        <w:rPr>
          <w:rFonts w:asciiTheme="minorHAnsi" w:hAnsiTheme="minorHAnsi"/>
        </w:rPr>
      </w:pPr>
      <w:bookmarkStart w:id="6" w:name="_GoBack"/>
      <w:bookmarkEnd w:id="6"/>
    </w:p>
    <w:sectPr w:rsidR="003B067B" w:rsidRPr="003A7AF3" w:rsidSect="00B52234">
      <w:footerReference w:type="even" r:id="rId9"/>
      <w:footerReference w:type="default" r:id="rId10"/>
      <w:headerReference w:type="first" r:id="rId11"/>
      <w:footerReference w:type="first" r:id="rId12"/>
      <w:pgSz w:w="11906" w:h="16838"/>
      <w:pgMar w:top="102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7DA71" w14:textId="77777777" w:rsidR="00274B03" w:rsidRDefault="00274B03" w:rsidP="003C2C70">
      <w:r>
        <w:separator/>
      </w:r>
    </w:p>
  </w:endnote>
  <w:endnote w:type="continuationSeparator" w:id="0">
    <w:p w14:paraId="2AB37C99" w14:textId="77777777" w:rsidR="00274B03" w:rsidRDefault="00274B03" w:rsidP="003C2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647EF" w14:textId="77777777" w:rsidR="00F35FBD" w:rsidRDefault="00F35FB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B326302" w14:textId="77777777" w:rsidR="00F35FBD" w:rsidRDefault="00F35FB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A7293" w14:textId="7CBEEB4C" w:rsidR="00F35FBD" w:rsidRDefault="00F35FBD">
    <w:pPr>
      <w:pStyle w:val="Zpat"/>
      <w:framePr w:wrap="around" w:vAnchor="text" w:hAnchor="page" w:x="5918" w:y="323"/>
      <w:rPr>
        <w:rStyle w:val="slostrnky"/>
        <w:sz w:val="16"/>
        <w:szCs w:val="16"/>
      </w:rPr>
    </w:pPr>
    <w:r>
      <w:rPr>
        <w:rStyle w:val="slostrnky"/>
        <w:sz w:val="16"/>
        <w:szCs w:val="16"/>
      </w:rPr>
      <w:fldChar w:fldCharType="begin"/>
    </w:r>
    <w:r>
      <w:rPr>
        <w:rStyle w:val="slostrnky"/>
        <w:sz w:val="16"/>
        <w:szCs w:val="16"/>
      </w:rPr>
      <w:instrText xml:space="preserve">PAGE  </w:instrText>
    </w:r>
    <w:r>
      <w:rPr>
        <w:rStyle w:val="slostrnky"/>
        <w:sz w:val="16"/>
        <w:szCs w:val="16"/>
      </w:rPr>
      <w:fldChar w:fldCharType="separate"/>
    </w:r>
    <w:r w:rsidR="006060FB">
      <w:rPr>
        <w:rStyle w:val="slostrnky"/>
        <w:noProof/>
        <w:sz w:val="16"/>
        <w:szCs w:val="16"/>
      </w:rPr>
      <w:t>4</w:t>
    </w:r>
    <w:r>
      <w:rPr>
        <w:rStyle w:val="slostrnky"/>
        <w:sz w:val="16"/>
        <w:szCs w:val="16"/>
      </w:rPr>
      <w:fldChar w:fldCharType="end"/>
    </w:r>
  </w:p>
  <w:p w14:paraId="27FA556F" w14:textId="77777777" w:rsidR="00F35FBD" w:rsidRPr="000B76A0" w:rsidRDefault="00F35FBD">
    <w:pPr>
      <w:pStyle w:val="Zpat"/>
      <w:pBdr>
        <w:top w:val="single" w:sz="4" w:space="1" w:color="auto"/>
      </w:pBdr>
      <w:spacing w:before="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4187F" w14:textId="765904AC" w:rsidR="00F35FBD" w:rsidRDefault="00F35FBD">
    <w:pPr>
      <w:pStyle w:val="Zpat"/>
      <w:framePr w:wrap="around" w:vAnchor="text" w:hAnchor="page" w:x="5918" w:y="323"/>
      <w:rPr>
        <w:rStyle w:val="slostrnky"/>
        <w:sz w:val="16"/>
        <w:szCs w:val="16"/>
      </w:rPr>
    </w:pPr>
    <w:r>
      <w:rPr>
        <w:rStyle w:val="slostrnky"/>
        <w:sz w:val="16"/>
        <w:szCs w:val="16"/>
      </w:rPr>
      <w:fldChar w:fldCharType="begin"/>
    </w:r>
    <w:r>
      <w:rPr>
        <w:rStyle w:val="slostrnky"/>
        <w:sz w:val="16"/>
        <w:szCs w:val="16"/>
      </w:rPr>
      <w:instrText xml:space="preserve">PAGE  </w:instrText>
    </w:r>
    <w:r>
      <w:rPr>
        <w:rStyle w:val="slostrnky"/>
        <w:sz w:val="16"/>
        <w:szCs w:val="16"/>
      </w:rPr>
      <w:fldChar w:fldCharType="separate"/>
    </w:r>
    <w:r w:rsidR="006060FB">
      <w:rPr>
        <w:rStyle w:val="slostrnky"/>
        <w:noProof/>
        <w:sz w:val="16"/>
        <w:szCs w:val="16"/>
      </w:rPr>
      <w:t>1</w:t>
    </w:r>
    <w:r>
      <w:rPr>
        <w:rStyle w:val="slostrnky"/>
        <w:sz w:val="16"/>
        <w:szCs w:val="16"/>
      </w:rPr>
      <w:fldChar w:fldCharType="end"/>
    </w:r>
  </w:p>
  <w:p w14:paraId="07CCB0AF" w14:textId="77777777" w:rsidR="00F35FBD" w:rsidRDefault="00F35FBD">
    <w:pPr>
      <w:pStyle w:val="Zpa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55B6C" w14:textId="77777777" w:rsidR="00274B03" w:rsidRDefault="00274B03" w:rsidP="003C2C70">
      <w:r>
        <w:separator/>
      </w:r>
    </w:p>
  </w:footnote>
  <w:footnote w:type="continuationSeparator" w:id="0">
    <w:p w14:paraId="407EC0C8" w14:textId="77777777" w:rsidR="00274B03" w:rsidRDefault="00274B03" w:rsidP="003C2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69919" w14:textId="12127A1D" w:rsidR="003A2B6B" w:rsidRPr="003A2B6B" w:rsidRDefault="003A2B6B" w:rsidP="003A2B6B">
    <w:pPr>
      <w:tabs>
        <w:tab w:val="center" w:pos="4536"/>
        <w:tab w:val="right" w:pos="9072"/>
      </w:tabs>
      <w:jc w:val="center"/>
    </w:pPr>
    <w:r w:rsidRPr="003A2B6B">
      <w:rPr>
        <w:noProof/>
      </w:rPr>
      <w:drawing>
        <wp:inline distT="0" distB="0" distL="0" distR="0" wp14:anchorId="136504D2" wp14:editId="1CDAD462">
          <wp:extent cx="3305175" cy="666750"/>
          <wp:effectExtent l="0" t="0" r="0" b="0"/>
          <wp:docPr id="1" name="Obrázek 1" descr="https://www.mv-trebon.cz/skin/img/floi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ttps://www.mv-trebon.cz/skin/img/floi_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C08B5"/>
    <w:multiLevelType w:val="hybridMultilevel"/>
    <w:tmpl w:val="0D42DE18"/>
    <w:lvl w:ilvl="0" w:tplc="81DC78C8">
      <w:start w:val="1"/>
      <w:numFmt w:val="lowerLetter"/>
      <w:lvlText w:val="%1)"/>
      <w:lvlJc w:val="left"/>
      <w:pPr>
        <w:tabs>
          <w:tab w:val="num" w:pos="899"/>
        </w:tabs>
        <w:ind w:left="899" w:hanging="360"/>
      </w:pPr>
      <w:rPr>
        <w:rFonts w:hint="default"/>
        <w:color w:val="auto"/>
      </w:rPr>
    </w:lvl>
    <w:lvl w:ilvl="1" w:tplc="04050019" w:tentative="1">
      <w:start w:val="1"/>
      <w:numFmt w:val="lowerLetter"/>
      <w:lvlText w:val="%2."/>
      <w:lvlJc w:val="left"/>
      <w:pPr>
        <w:tabs>
          <w:tab w:val="num" w:pos="1619"/>
        </w:tabs>
        <w:ind w:left="1619" w:hanging="360"/>
      </w:pPr>
    </w:lvl>
    <w:lvl w:ilvl="2" w:tplc="0405001B" w:tentative="1">
      <w:start w:val="1"/>
      <w:numFmt w:val="lowerRoman"/>
      <w:lvlText w:val="%3."/>
      <w:lvlJc w:val="right"/>
      <w:pPr>
        <w:tabs>
          <w:tab w:val="num" w:pos="2339"/>
        </w:tabs>
        <w:ind w:left="2339" w:hanging="180"/>
      </w:pPr>
    </w:lvl>
    <w:lvl w:ilvl="3" w:tplc="0405000F" w:tentative="1">
      <w:start w:val="1"/>
      <w:numFmt w:val="decimal"/>
      <w:lvlText w:val="%4."/>
      <w:lvlJc w:val="left"/>
      <w:pPr>
        <w:tabs>
          <w:tab w:val="num" w:pos="3059"/>
        </w:tabs>
        <w:ind w:left="3059" w:hanging="360"/>
      </w:pPr>
    </w:lvl>
    <w:lvl w:ilvl="4" w:tplc="04050019" w:tentative="1">
      <w:start w:val="1"/>
      <w:numFmt w:val="lowerLetter"/>
      <w:lvlText w:val="%5."/>
      <w:lvlJc w:val="left"/>
      <w:pPr>
        <w:tabs>
          <w:tab w:val="num" w:pos="3779"/>
        </w:tabs>
        <w:ind w:left="3779" w:hanging="360"/>
      </w:pPr>
    </w:lvl>
    <w:lvl w:ilvl="5" w:tplc="0405001B" w:tentative="1">
      <w:start w:val="1"/>
      <w:numFmt w:val="lowerRoman"/>
      <w:lvlText w:val="%6."/>
      <w:lvlJc w:val="right"/>
      <w:pPr>
        <w:tabs>
          <w:tab w:val="num" w:pos="4499"/>
        </w:tabs>
        <w:ind w:left="4499" w:hanging="180"/>
      </w:pPr>
    </w:lvl>
    <w:lvl w:ilvl="6" w:tplc="0405000F" w:tentative="1">
      <w:start w:val="1"/>
      <w:numFmt w:val="decimal"/>
      <w:lvlText w:val="%7."/>
      <w:lvlJc w:val="left"/>
      <w:pPr>
        <w:tabs>
          <w:tab w:val="num" w:pos="5219"/>
        </w:tabs>
        <w:ind w:left="5219" w:hanging="360"/>
      </w:pPr>
    </w:lvl>
    <w:lvl w:ilvl="7" w:tplc="04050019" w:tentative="1">
      <w:start w:val="1"/>
      <w:numFmt w:val="lowerLetter"/>
      <w:lvlText w:val="%8."/>
      <w:lvlJc w:val="left"/>
      <w:pPr>
        <w:tabs>
          <w:tab w:val="num" w:pos="5939"/>
        </w:tabs>
        <w:ind w:left="5939" w:hanging="360"/>
      </w:pPr>
    </w:lvl>
    <w:lvl w:ilvl="8" w:tplc="0405001B" w:tentative="1">
      <w:start w:val="1"/>
      <w:numFmt w:val="lowerRoman"/>
      <w:lvlText w:val="%9."/>
      <w:lvlJc w:val="right"/>
      <w:pPr>
        <w:tabs>
          <w:tab w:val="num" w:pos="6659"/>
        </w:tabs>
        <w:ind w:left="6659" w:hanging="180"/>
      </w:pPr>
    </w:lvl>
  </w:abstractNum>
  <w:abstractNum w:abstractNumId="1" w15:restartNumberingAfterBreak="0">
    <w:nsid w:val="15EF347F"/>
    <w:multiLevelType w:val="multilevel"/>
    <w:tmpl w:val="05784EF8"/>
    <w:lvl w:ilvl="0">
      <w:start w:val="6"/>
      <w:numFmt w:val="ordinal"/>
      <w:lvlText w:val="%1"/>
      <w:lvlJc w:val="center"/>
      <w:pPr>
        <w:tabs>
          <w:tab w:val="num" w:pos="397"/>
        </w:tabs>
        <w:ind w:left="397" w:hanging="109"/>
      </w:pPr>
      <w:rPr>
        <w:rFonts w:ascii="Georgia" w:hAnsi="Georgia" w:hint="default"/>
        <w:sz w:val="20"/>
        <w:szCs w:val="20"/>
      </w:rPr>
    </w:lvl>
    <w:lvl w:ilvl="1">
      <w:start w:val="1"/>
      <w:numFmt w:val="decimal"/>
      <w:lvlText w:val="11.%2."/>
      <w:lvlJc w:val="left"/>
      <w:pPr>
        <w:tabs>
          <w:tab w:val="num" w:pos="720"/>
        </w:tabs>
        <w:ind w:left="432" w:hanging="432"/>
      </w:pPr>
      <w:rPr>
        <w:rFonts w:hint="default"/>
        <w:sz w:val="22"/>
        <w:szCs w:val="20"/>
      </w:rPr>
    </w:lvl>
    <w:lvl w:ilvl="2">
      <w:start w:val="1"/>
      <w:numFmt w:val="ordinal"/>
      <w:lvlText w:val="%1%2%3"/>
      <w:lvlJc w:val="left"/>
      <w:pPr>
        <w:tabs>
          <w:tab w:val="num" w:pos="1440"/>
        </w:tabs>
        <w:ind w:left="1224" w:hanging="504"/>
      </w:pPr>
      <w:rPr>
        <w:rFonts w:ascii="Georgia" w:hAnsi="Georgia" w:hint="default"/>
        <w:sz w:val="20"/>
        <w:szCs w:val="20"/>
      </w:rPr>
    </w:lvl>
    <w:lvl w:ilvl="3">
      <w:start w:val="1"/>
      <w:numFmt w:val="ordinal"/>
      <w:lvlText w:val="%1%2%3%4"/>
      <w:lvlJc w:val="left"/>
      <w:pPr>
        <w:tabs>
          <w:tab w:val="num" w:pos="2160"/>
        </w:tabs>
        <w:ind w:left="1728" w:hanging="648"/>
      </w:pPr>
      <w:rPr>
        <w:rFonts w:hint="default"/>
      </w:rPr>
    </w:lvl>
    <w:lvl w:ilvl="4">
      <w:start w:val="1"/>
      <w:numFmt w:val="ordinal"/>
      <w:lvlText w:val="%1%2%3%4%5"/>
      <w:lvlJc w:val="left"/>
      <w:pPr>
        <w:tabs>
          <w:tab w:val="num" w:pos="2880"/>
        </w:tabs>
        <w:ind w:left="2232" w:hanging="792"/>
      </w:pPr>
      <w:rPr>
        <w:rFonts w:hint="default"/>
      </w:rPr>
    </w:lvl>
    <w:lvl w:ilvl="5">
      <w:start w:val="1"/>
      <w:numFmt w:val="ordinal"/>
      <w:lvlText w:val="%1%2%3%4%5%6"/>
      <w:lvlJc w:val="left"/>
      <w:pPr>
        <w:tabs>
          <w:tab w:val="num" w:pos="3240"/>
        </w:tabs>
        <w:ind w:left="2736" w:hanging="936"/>
      </w:pPr>
      <w:rPr>
        <w:rFonts w:hint="default"/>
      </w:rPr>
    </w:lvl>
    <w:lvl w:ilvl="6">
      <w:start w:val="1"/>
      <w:numFmt w:val="ordinal"/>
      <w:lvlText w:val="%1%2%3%4%5%6%7"/>
      <w:lvlJc w:val="left"/>
      <w:pPr>
        <w:tabs>
          <w:tab w:val="num" w:pos="3960"/>
        </w:tabs>
        <w:ind w:left="3240" w:hanging="1080"/>
      </w:pPr>
      <w:rPr>
        <w:rFonts w:hint="default"/>
      </w:rPr>
    </w:lvl>
    <w:lvl w:ilvl="7">
      <w:start w:val="1"/>
      <w:numFmt w:val="ordinal"/>
      <w:lvlText w:val="%1%2%3%4%5%6%7%8"/>
      <w:lvlJc w:val="left"/>
      <w:pPr>
        <w:tabs>
          <w:tab w:val="num" w:pos="4320"/>
        </w:tabs>
        <w:ind w:left="3744" w:hanging="1224"/>
      </w:pPr>
      <w:rPr>
        <w:rFonts w:hint="default"/>
      </w:rPr>
    </w:lvl>
    <w:lvl w:ilvl="8">
      <w:start w:val="1"/>
      <w:numFmt w:val="ordinal"/>
      <w:lvlText w:val="%1%2%3%4%5%6%7%8%9"/>
      <w:lvlJc w:val="left"/>
      <w:pPr>
        <w:tabs>
          <w:tab w:val="num" w:pos="5040"/>
        </w:tabs>
        <w:ind w:left="4320" w:hanging="1440"/>
      </w:pPr>
      <w:rPr>
        <w:rFonts w:hint="default"/>
      </w:rPr>
    </w:lvl>
  </w:abstractNum>
  <w:abstractNum w:abstractNumId="2" w15:restartNumberingAfterBreak="0">
    <w:nsid w:val="2203737E"/>
    <w:multiLevelType w:val="hybridMultilevel"/>
    <w:tmpl w:val="EB92F29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D21216"/>
    <w:multiLevelType w:val="multilevel"/>
    <w:tmpl w:val="69EABE3E"/>
    <w:lvl w:ilvl="0">
      <w:start w:val="1"/>
      <w:numFmt w:val="decimal"/>
      <w:lvlText w:val="%1."/>
      <w:lvlJc w:val="left"/>
      <w:pPr>
        <w:tabs>
          <w:tab w:val="num" w:pos="720"/>
        </w:tabs>
        <w:ind w:left="720" w:hanging="360"/>
      </w:pPr>
      <w:rPr>
        <w:rFonts w:cs="Times New Roman" w:hint="default"/>
        <w:b/>
        <w:i w:val="0"/>
      </w:rPr>
    </w:lvl>
    <w:lvl w:ilvl="1">
      <w:start w:val="1"/>
      <w:numFmt w:val="decimal"/>
      <w:isLgl/>
      <w:lvlText w:val="%1.%2."/>
      <w:lvlJc w:val="left"/>
      <w:pPr>
        <w:tabs>
          <w:tab w:val="num" w:pos="1146"/>
        </w:tabs>
        <w:ind w:left="1146" w:hanging="72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 w15:restartNumberingAfterBreak="0">
    <w:nsid w:val="29E72FF2"/>
    <w:multiLevelType w:val="multilevel"/>
    <w:tmpl w:val="8D84A1DA"/>
    <w:lvl w:ilvl="0">
      <w:start w:val="5"/>
      <w:numFmt w:val="ordinal"/>
      <w:lvlText w:val="%1"/>
      <w:lvlJc w:val="center"/>
      <w:pPr>
        <w:tabs>
          <w:tab w:val="num" w:pos="397"/>
        </w:tabs>
        <w:ind w:left="397" w:hanging="109"/>
      </w:pPr>
      <w:rPr>
        <w:rFonts w:ascii="Georgia" w:hAnsi="Georgia" w:hint="default"/>
        <w:sz w:val="20"/>
        <w:szCs w:val="20"/>
      </w:rPr>
    </w:lvl>
    <w:lvl w:ilvl="1">
      <w:start w:val="1"/>
      <w:numFmt w:val="ordinal"/>
      <w:lvlText w:val="%1%2"/>
      <w:lvlJc w:val="left"/>
      <w:pPr>
        <w:tabs>
          <w:tab w:val="num" w:pos="720"/>
        </w:tabs>
        <w:ind w:left="432" w:hanging="432"/>
      </w:pPr>
      <w:rPr>
        <w:rFonts w:asciiTheme="minorHAnsi" w:hAnsiTheme="minorHAnsi" w:hint="default"/>
        <w:color w:val="auto"/>
        <w:sz w:val="22"/>
        <w:szCs w:val="20"/>
      </w:rPr>
    </w:lvl>
    <w:lvl w:ilvl="2">
      <w:start w:val="1"/>
      <w:numFmt w:val="ordinal"/>
      <w:lvlText w:val="%1%2%3"/>
      <w:lvlJc w:val="left"/>
      <w:pPr>
        <w:tabs>
          <w:tab w:val="num" w:pos="1440"/>
        </w:tabs>
        <w:ind w:left="1224" w:hanging="504"/>
      </w:pPr>
      <w:rPr>
        <w:rFonts w:ascii="Georgia" w:hAnsi="Georgia" w:hint="default"/>
        <w:sz w:val="20"/>
        <w:szCs w:val="20"/>
      </w:rPr>
    </w:lvl>
    <w:lvl w:ilvl="3">
      <w:start w:val="1"/>
      <w:numFmt w:val="ordinal"/>
      <w:lvlText w:val="%1%2%3%4"/>
      <w:lvlJc w:val="left"/>
      <w:pPr>
        <w:tabs>
          <w:tab w:val="num" w:pos="2160"/>
        </w:tabs>
        <w:ind w:left="1728" w:hanging="648"/>
      </w:pPr>
      <w:rPr>
        <w:rFonts w:hint="default"/>
      </w:rPr>
    </w:lvl>
    <w:lvl w:ilvl="4">
      <w:start w:val="1"/>
      <w:numFmt w:val="ordinal"/>
      <w:lvlText w:val="%1%2%3%4%5"/>
      <w:lvlJc w:val="left"/>
      <w:pPr>
        <w:tabs>
          <w:tab w:val="num" w:pos="2880"/>
        </w:tabs>
        <w:ind w:left="2232" w:hanging="792"/>
      </w:pPr>
      <w:rPr>
        <w:rFonts w:hint="default"/>
      </w:rPr>
    </w:lvl>
    <w:lvl w:ilvl="5">
      <w:start w:val="1"/>
      <w:numFmt w:val="ordinal"/>
      <w:lvlText w:val="%1%2%3%4%5%6"/>
      <w:lvlJc w:val="left"/>
      <w:pPr>
        <w:tabs>
          <w:tab w:val="num" w:pos="3240"/>
        </w:tabs>
        <w:ind w:left="2736" w:hanging="936"/>
      </w:pPr>
      <w:rPr>
        <w:rFonts w:hint="default"/>
      </w:rPr>
    </w:lvl>
    <w:lvl w:ilvl="6">
      <w:start w:val="1"/>
      <w:numFmt w:val="ordinal"/>
      <w:lvlText w:val="%1%2%3%4%5%6%7"/>
      <w:lvlJc w:val="left"/>
      <w:pPr>
        <w:tabs>
          <w:tab w:val="num" w:pos="3960"/>
        </w:tabs>
        <w:ind w:left="3240" w:hanging="1080"/>
      </w:pPr>
      <w:rPr>
        <w:rFonts w:hint="default"/>
      </w:rPr>
    </w:lvl>
    <w:lvl w:ilvl="7">
      <w:start w:val="1"/>
      <w:numFmt w:val="ordinal"/>
      <w:lvlText w:val="%1%2%3%4%5%6%7%8"/>
      <w:lvlJc w:val="left"/>
      <w:pPr>
        <w:tabs>
          <w:tab w:val="num" w:pos="4320"/>
        </w:tabs>
        <w:ind w:left="3744" w:hanging="1224"/>
      </w:pPr>
      <w:rPr>
        <w:rFonts w:hint="default"/>
      </w:rPr>
    </w:lvl>
    <w:lvl w:ilvl="8">
      <w:start w:val="1"/>
      <w:numFmt w:val="ordinal"/>
      <w:lvlText w:val="%1%2%3%4%5%6%7%8%9"/>
      <w:lvlJc w:val="left"/>
      <w:pPr>
        <w:tabs>
          <w:tab w:val="num" w:pos="5040"/>
        </w:tabs>
        <w:ind w:left="4320" w:hanging="1440"/>
      </w:pPr>
      <w:rPr>
        <w:rFonts w:hint="default"/>
      </w:rPr>
    </w:lvl>
  </w:abstractNum>
  <w:abstractNum w:abstractNumId="5" w15:restartNumberingAfterBreak="0">
    <w:nsid w:val="38611620"/>
    <w:multiLevelType w:val="multilevel"/>
    <w:tmpl w:val="4AE2101E"/>
    <w:lvl w:ilvl="0">
      <w:start w:val="6"/>
      <w:numFmt w:val="ordinal"/>
      <w:lvlText w:val="%1"/>
      <w:lvlJc w:val="center"/>
      <w:pPr>
        <w:tabs>
          <w:tab w:val="num" w:pos="397"/>
        </w:tabs>
        <w:ind w:left="397" w:hanging="109"/>
      </w:pPr>
      <w:rPr>
        <w:rFonts w:ascii="Georgia" w:hAnsi="Georgia" w:hint="default"/>
        <w:sz w:val="20"/>
        <w:szCs w:val="20"/>
      </w:rPr>
    </w:lvl>
    <w:lvl w:ilvl="1">
      <w:start w:val="1"/>
      <w:numFmt w:val="decimal"/>
      <w:lvlText w:val="13.%2."/>
      <w:lvlJc w:val="left"/>
      <w:pPr>
        <w:tabs>
          <w:tab w:val="num" w:pos="4123"/>
        </w:tabs>
        <w:ind w:left="3835" w:hanging="432"/>
      </w:pPr>
      <w:rPr>
        <w:rFonts w:hint="default"/>
        <w:sz w:val="22"/>
        <w:szCs w:val="20"/>
      </w:rPr>
    </w:lvl>
    <w:lvl w:ilvl="2">
      <w:start w:val="1"/>
      <w:numFmt w:val="ordinal"/>
      <w:lvlText w:val="%1%2%3"/>
      <w:lvlJc w:val="left"/>
      <w:pPr>
        <w:tabs>
          <w:tab w:val="num" w:pos="1440"/>
        </w:tabs>
        <w:ind w:left="1224" w:hanging="504"/>
      </w:pPr>
      <w:rPr>
        <w:rFonts w:ascii="Georgia" w:hAnsi="Georgia" w:hint="default"/>
        <w:sz w:val="20"/>
        <w:szCs w:val="20"/>
      </w:rPr>
    </w:lvl>
    <w:lvl w:ilvl="3">
      <w:start w:val="1"/>
      <w:numFmt w:val="ordinal"/>
      <w:lvlText w:val="%1%2%3%4"/>
      <w:lvlJc w:val="left"/>
      <w:pPr>
        <w:tabs>
          <w:tab w:val="num" w:pos="2160"/>
        </w:tabs>
        <w:ind w:left="1728" w:hanging="648"/>
      </w:pPr>
      <w:rPr>
        <w:rFonts w:hint="default"/>
      </w:rPr>
    </w:lvl>
    <w:lvl w:ilvl="4">
      <w:start w:val="1"/>
      <w:numFmt w:val="ordinal"/>
      <w:lvlText w:val="%1%2%3%4%5"/>
      <w:lvlJc w:val="left"/>
      <w:pPr>
        <w:tabs>
          <w:tab w:val="num" w:pos="2880"/>
        </w:tabs>
        <w:ind w:left="2232" w:hanging="792"/>
      </w:pPr>
      <w:rPr>
        <w:rFonts w:hint="default"/>
      </w:rPr>
    </w:lvl>
    <w:lvl w:ilvl="5">
      <w:start w:val="1"/>
      <w:numFmt w:val="ordinal"/>
      <w:lvlText w:val="%1%2%3%4%5%6"/>
      <w:lvlJc w:val="left"/>
      <w:pPr>
        <w:tabs>
          <w:tab w:val="num" w:pos="3240"/>
        </w:tabs>
        <w:ind w:left="2736" w:hanging="936"/>
      </w:pPr>
      <w:rPr>
        <w:rFonts w:hint="default"/>
      </w:rPr>
    </w:lvl>
    <w:lvl w:ilvl="6">
      <w:start w:val="1"/>
      <w:numFmt w:val="ordinal"/>
      <w:lvlText w:val="%1%2%3%4%5%6%7"/>
      <w:lvlJc w:val="left"/>
      <w:pPr>
        <w:tabs>
          <w:tab w:val="num" w:pos="3960"/>
        </w:tabs>
        <w:ind w:left="3240" w:hanging="1080"/>
      </w:pPr>
      <w:rPr>
        <w:rFonts w:hint="default"/>
      </w:rPr>
    </w:lvl>
    <w:lvl w:ilvl="7">
      <w:start w:val="1"/>
      <w:numFmt w:val="ordinal"/>
      <w:lvlText w:val="%1%2%3%4%5%6%7%8"/>
      <w:lvlJc w:val="left"/>
      <w:pPr>
        <w:tabs>
          <w:tab w:val="num" w:pos="4320"/>
        </w:tabs>
        <w:ind w:left="3744" w:hanging="1224"/>
      </w:pPr>
      <w:rPr>
        <w:rFonts w:hint="default"/>
      </w:rPr>
    </w:lvl>
    <w:lvl w:ilvl="8">
      <w:start w:val="1"/>
      <w:numFmt w:val="ordinal"/>
      <w:lvlText w:val="%1%2%3%4%5%6%7%8%9"/>
      <w:lvlJc w:val="left"/>
      <w:pPr>
        <w:tabs>
          <w:tab w:val="num" w:pos="5040"/>
        </w:tabs>
        <w:ind w:left="4320" w:hanging="1440"/>
      </w:pPr>
      <w:rPr>
        <w:rFonts w:hint="default"/>
      </w:rPr>
    </w:lvl>
  </w:abstractNum>
  <w:abstractNum w:abstractNumId="6" w15:restartNumberingAfterBreak="0">
    <w:nsid w:val="42946D7E"/>
    <w:multiLevelType w:val="multilevel"/>
    <w:tmpl w:val="9638629A"/>
    <w:lvl w:ilvl="0">
      <w:start w:val="1"/>
      <w:numFmt w:val="ordinal"/>
      <w:lvlText w:val="%1"/>
      <w:lvlJc w:val="center"/>
      <w:pPr>
        <w:tabs>
          <w:tab w:val="num" w:pos="397"/>
        </w:tabs>
        <w:ind w:left="397" w:hanging="109"/>
      </w:pPr>
      <w:rPr>
        <w:rFonts w:ascii="Georgia" w:hAnsi="Georgia" w:hint="default"/>
        <w:sz w:val="20"/>
        <w:szCs w:val="20"/>
      </w:rPr>
    </w:lvl>
    <w:lvl w:ilvl="1">
      <w:start w:val="1"/>
      <w:numFmt w:val="decimal"/>
      <w:lvlText w:val="4.%2."/>
      <w:lvlJc w:val="left"/>
      <w:pPr>
        <w:tabs>
          <w:tab w:val="num" w:pos="720"/>
        </w:tabs>
        <w:ind w:left="432" w:hanging="432"/>
      </w:pPr>
      <w:rPr>
        <w:rFonts w:hint="default"/>
        <w:sz w:val="20"/>
        <w:szCs w:val="20"/>
      </w:rPr>
    </w:lvl>
    <w:lvl w:ilvl="2">
      <w:start w:val="1"/>
      <w:numFmt w:val="ordinal"/>
      <w:lvlText w:val="%1%2%3"/>
      <w:lvlJc w:val="left"/>
      <w:pPr>
        <w:tabs>
          <w:tab w:val="num" w:pos="1440"/>
        </w:tabs>
        <w:ind w:left="1224" w:hanging="504"/>
      </w:pPr>
      <w:rPr>
        <w:rFonts w:ascii="Georgia" w:hAnsi="Georgia" w:hint="default"/>
        <w:sz w:val="20"/>
        <w:szCs w:val="20"/>
      </w:rPr>
    </w:lvl>
    <w:lvl w:ilvl="3">
      <w:start w:val="1"/>
      <w:numFmt w:val="ordinal"/>
      <w:lvlText w:val="%1%2%3%4"/>
      <w:lvlJc w:val="left"/>
      <w:pPr>
        <w:tabs>
          <w:tab w:val="num" w:pos="2160"/>
        </w:tabs>
        <w:ind w:left="1728" w:hanging="648"/>
      </w:pPr>
      <w:rPr>
        <w:rFonts w:hint="default"/>
      </w:rPr>
    </w:lvl>
    <w:lvl w:ilvl="4">
      <w:start w:val="1"/>
      <w:numFmt w:val="ordinal"/>
      <w:lvlText w:val="%1%2%3%4%5"/>
      <w:lvlJc w:val="left"/>
      <w:pPr>
        <w:tabs>
          <w:tab w:val="num" w:pos="2880"/>
        </w:tabs>
        <w:ind w:left="2232" w:hanging="792"/>
      </w:pPr>
      <w:rPr>
        <w:rFonts w:hint="default"/>
      </w:rPr>
    </w:lvl>
    <w:lvl w:ilvl="5">
      <w:start w:val="1"/>
      <w:numFmt w:val="ordinal"/>
      <w:lvlText w:val="%1%2%3%4%5%6"/>
      <w:lvlJc w:val="left"/>
      <w:pPr>
        <w:tabs>
          <w:tab w:val="num" w:pos="3240"/>
        </w:tabs>
        <w:ind w:left="2736" w:hanging="936"/>
      </w:pPr>
      <w:rPr>
        <w:rFonts w:hint="default"/>
      </w:rPr>
    </w:lvl>
    <w:lvl w:ilvl="6">
      <w:start w:val="1"/>
      <w:numFmt w:val="ordinal"/>
      <w:lvlText w:val="%1%2%3%4%5%6%7"/>
      <w:lvlJc w:val="left"/>
      <w:pPr>
        <w:tabs>
          <w:tab w:val="num" w:pos="3960"/>
        </w:tabs>
        <w:ind w:left="3240" w:hanging="1080"/>
      </w:pPr>
      <w:rPr>
        <w:rFonts w:hint="default"/>
      </w:rPr>
    </w:lvl>
    <w:lvl w:ilvl="7">
      <w:start w:val="1"/>
      <w:numFmt w:val="ordinal"/>
      <w:lvlText w:val="%1%2%3%4%5%6%7%8"/>
      <w:lvlJc w:val="left"/>
      <w:pPr>
        <w:tabs>
          <w:tab w:val="num" w:pos="4320"/>
        </w:tabs>
        <w:ind w:left="3744" w:hanging="1224"/>
      </w:pPr>
      <w:rPr>
        <w:rFonts w:hint="default"/>
      </w:rPr>
    </w:lvl>
    <w:lvl w:ilvl="8">
      <w:start w:val="1"/>
      <w:numFmt w:val="ordinal"/>
      <w:lvlText w:val="%1%2%3%4%5%6%7%8%9"/>
      <w:lvlJc w:val="left"/>
      <w:pPr>
        <w:tabs>
          <w:tab w:val="num" w:pos="5040"/>
        </w:tabs>
        <w:ind w:left="4320" w:hanging="1440"/>
      </w:pPr>
      <w:rPr>
        <w:rFonts w:hint="default"/>
      </w:rPr>
    </w:lvl>
  </w:abstractNum>
  <w:abstractNum w:abstractNumId="7" w15:restartNumberingAfterBreak="0">
    <w:nsid w:val="451A3D64"/>
    <w:multiLevelType w:val="multilevel"/>
    <w:tmpl w:val="60424D98"/>
    <w:lvl w:ilvl="0">
      <w:start w:val="1"/>
      <w:numFmt w:val="ordinal"/>
      <w:lvlText w:val="%1"/>
      <w:lvlJc w:val="center"/>
      <w:pPr>
        <w:tabs>
          <w:tab w:val="num" w:pos="393"/>
        </w:tabs>
        <w:ind w:left="393" w:hanging="109"/>
      </w:pPr>
      <w:rPr>
        <w:rFonts w:asciiTheme="minorHAnsi" w:hAnsiTheme="minorHAnsi" w:hint="default"/>
        <w:b/>
        <w:sz w:val="22"/>
        <w:szCs w:val="22"/>
      </w:rPr>
    </w:lvl>
    <w:lvl w:ilvl="1">
      <w:start w:val="1"/>
      <w:numFmt w:val="ordinal"/>
      <w:lvlText w:val="%1%2"/>
      <w:lvlJc w:val="left"/>
      <w:pPr>
        <w:tabs>
          <w:tab w:val="num" w:pos="1146"/>
        </w:tabs>
        <w:ind w:left="858" w:hanging="432"/>
      </w:pPr>
      <w:rPr>
        <w:rFonts w:asciiTheme="minorHAnsi" w:hAnsiTheme="minorHAnsi" w:hint="default"/>
        <w:sz w:val="22"/>
        <w:szCs w:val="22"/>
      </w:rPr>
    </w:lvl>
    <w:lvl w:ilvl="2">
      <w:start w:val="1"/>
      <w:numFmt w:val="ordinal"/>
      <w:lvlText w:val="%1%2%3"/>
      <w:lvlJc w:val="left"/>
      <w:pPr>
        <w:tabs>
          <w:tab w:val="num" w:pos="1440"/>
        </w:tabs>
        <w:ind w:left="1224" w:hanging="504"/>
      </w:pPr>
      <w:rPr>
        <w:rFonts w:ascii="Georgia" w:hAnsi="Georgia" w:hint="default"/>
        <w:sz w:val="20"/>
        <w:szCs w:val="20"/>
      </w:rPr>
    </w:lvl>
    <w:lvl w:ilvl="3">
      <w:start w:val="1"/>
      <w:numFmt w:val="ordinal"/>
      <w:lvlText w:val="%1%2%3%4"/>
      <w:lvlJc w:val="left"/>
      <w:pPr>
        <w:tabs>
          <w:tab w:val="num" w:pos="2160"/>
        </w:tabs>
        <w:ind w:left="1728" w:hanging="648"/>
      </w:pPr>
      <w:rPr>
        <w:rFonts w:hint="default"/>
      </w:rPr>
    </w:lvl>
    <w:lvl w:ilvl="4">
      <w:start w:val="1"/>
      <w:numFmt w:val="ordinal"/>
      <w:lvlText w:val="%1%2%3%4%5"/>
      <w:lvlJc w:val="left"/>
      <w:pPr>
        <w:tabs>
          <w:tab w:val="num" w:pos="2880"/>
        </w:tabs>
        <w:ind w:left="2232" w:hanging="792"/>
      </w:pPr>
      <w:rPr>
        <w:rFonts w:hint="default"/>
      </w:rPr>
    </w:lvl>
    <w:lvl w:ilvl="5">
      <w:start w:val="1"/>
      <w:numFmt w:val="ordinal"/>
      <w:lvlText w:val="%1%2%3%4%5%6"/>
      <w:lvlJc w:val="left"/>
      <w:pPr>
        <w:tabs>
          <w:tab w:val="num" w:pos="3240"/>
        </w:tabs>
        <w:ind w:left="2736" w:hanging="936"/>
      </w:pPr>
      <w:rPr>
        <w:rFonts w:hint="default"/>
      </w:rPr>
    </w:lvl>
    <w:lvl w:ilvl="6">
      <w:start w:val="1"/>
      <w:numFmt w:val="ordinal"/>
      <w:lvlText w:val="%1%2%3%4%5%6%7"/>
      <w:lvlJc w:val="left"/>
      <w:pPr>
        <w:tabs>
          <w:tab w:val="num" w:pos="3960"/>
        </w:tabs>
        <w:ind w:left="3240" w:hanging="1080"/>
      </w:pPr>
      <w:rPr>
        <w:rFonts w:hint="default"/>
      </w:rPr>
    </w:lvl>
    <w:lvl w:ilvl="7">
      <w:start w:val="1"/>
      <w:numFmt w:val="ordinal"/>
      <w:lvlText w:val="%1%2%3%4%5%6%7%8"/>
      <w:lvlJc w:val="left"/>
      <w:pPr>
        <w:tabs>
          <w:tab w:val="num" w:pos="4320"/>
        </w:tabs>
        <w:ind w:left="3744" w:hanging="1224"/>
      </w:pPr>
      <w:rPr>
        <w:rFonts w:hint="default"/>
      </w:rPr>
    </w:lvl>
    <w:lvl w:ilvl="8">
      <w:start w:val="1"/>
      <w:numFmt w:val="ordinal"/>
      <w:lvlText w:val="%1%2%3%4%5%6%7%8%9"/>
      <w:lvlJc w:val="left"/>
      <w:pPr>
        <w:tabs>
          <w:tab w:val="num" w:pos="5040"/>
        </w:tabs>
        <w:ind w:left="4320" w:hanging="1440"/>
      </w:pPr>
      <w:rPr>
        <w:rFonts w:hint="default"/>
      </w:rPr>
    </w:lvl>
  </w:abstractNum>
  <w:abstractNum w:abstractNumId="8" w15:restartNumberingAfterBreak="0">
    <w:nsid w:val="480354F0"/>
    <w:multiLevelType w:val="hybridMultilevel"/>
    <w:tmpl w:val="FA5C68A8"/>
    <w:lvl w:ilvl="0" w:tplc="233CF8D0">
      <w:start w:val="1"/>
      <w:numFmt w:val="lowerLetter"/>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9" w15:restartNumberingAfterBreak="0">
    <w:nsid w:val="49620793"/>
    <w:multiLevelType w:val="multilevel"/>
    <w:tmpl w:val="69EABE3E"/>
    <w:lvl w:ilvl="0">
      <w:start w:val="1"/>
      <w:numFmt w:val="decimal"/>
      <w:lvlText w:val="%1."/>
      <w:lvlJc w:val="left"/>
      <w:pPr>
        <w:tabs>
          <w:tab w:val="num" w:pos="720"/>
        </w:tabs>
        <w:ind w:left="720" w:hanging="360"/>
      </w:pPr>
      <w:rPr>
        <w:rFonts w:cs="Times New Roman" w:hint="default"/>
        <w:b/>
        <w:i w:val="0"/>
      </w:rPr>
    </w:lvl>
    <w:lvl w:ilvl="1">
      <w:start w:val="1"/>
      <w:numFmt w:val="decimal"/>
      <w:isLgl/>
      <w:lvlText w:val="%1.%2."/>
      <w:lvlJc w:val="left"/>
      <w:pPr>
        <w:tabs>
          <w:tab w:val="num" w:pos="1146"/>
        </w:tabs>
        <w:ind w:left="1146" w:hanging="72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 w15:restartNumberingAfterBreak="0">
    <w:nsid w:val="4C2C6D85"/>
    <w:multiLevelType w:val="hybridMultilevel"/>
    <w:tmpl w:val="0DD4BB64"/>
    <w:lvl w:ilvl="0" w:tplc="FFFFFFFF">
      <w:start w:val="1"/>
      <w:numFmt w:val="decimal"/>
      <w:lvlText w:val="%1."/>
      <w:lvlJc w:val="left"/>
      <w:pPr>
        <w:tabs>
          <w:tab w:val="num" w:pos="1080"/>
        </w:tabs>
        <w:ind w:left="108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0"/>
  </w:num>
  <w:num w:numId="4">
    <w:abstractNumId w:val="4"/>
  </w:num>
  <w:num w:numId="5">
    <w:abstractNumId w:val="10"/>
  </w:num>
  <w:num w:numId="6">
    <w:abstractNumId w:val="6"/>
  </w:num>
  <w:num w:numId="7">
    <w:abstractNumId w:val="9"/>
  </w:num>
  <w:num w:numId="8">
    <w:abstractNumId w:val="3"/>
  </w:num>
  <w:num w:numId="9">
    <w:abstractNumId w:val="7"/>
    <w:lvlOverride w:ilvl="0">
      <w:lvl w:ilvl="0">
        <w:start w:val="1"/>
        <w:numFmt w:val="ordinal"/>
        <w:lvlText w:val="%1"/>
        <w:lvlJc w:val="center"/>
        <w:pPr>
          <w:tabs>
            <w:tab w:val="num" w:pos="393"/>
          </w:tabs>
          <w:ind w:left="393" w:hanging="109"/>
        </w:pPr>
        <w:rPr>
          <w:rFonts w:ascii="Georgia" w:hAnsi="Georgia" w:hint="default"/>
          <w:sz w:val="20"/>
          <w:szCs w:val="20"/>
        </w:rPr>
      </w:lvl>
    </w:lvlOverride>
    <w:lvlOverride w:ilvl="1">
      <w:lvl w:ilvl="1">
        <w:start w:val="1"/>
        <w:numFmt w:val="ordinal"/>
        <w:lvlText w:val="%1%2"/>
        <w:lvlJc w:val="left"/>
        <w:pPr>
          <w:tabs>
            <w:tab w:val="num" w:pos="1004"/>
          </w:tabs>
          <w:ind w:left="716" w:hanging="432"/>
        </w:pPr>
        <w:rPr>
          <w:rFonts w:ascii="Georgia" w:hAnsi="Georgia" w:hint="default"/>
          <w:sz w:val="20"/>
          <w:szCs w:val="20"/>
        </w:rPr>
      </w:lvl>
    </w:lvlOverride>
    <w:lvlOverride w:ilvl="2">
      <w:lvl w:ilvl="2">
        <w:start w:val="1"/>
        <w:numFmt w:val="ordinal"/>
        <w:lvlText w:val="%1%2%3"/>
        <w:lvlJc w:val="left"/>
        <w:pPr>
          <w:tabs>
            <w:tab w:val="num" w:pos="1440"/>
          </w:tabs>
          <w:ind w:left="1224" w:hanging="504"/>
        </w:pPr>
        <w:rPr>
          <w:rFonts w:ascii="Georgia" w:hAnsi="Georgia" w:hint="default"/>
          <w:sz w:val="20"/>
          <w:szCs w:val="20"/>
        </w:rPr>
      </w:lvl>
    </w:lvlOverride>
    <w:lvlOverride w:ilvl="3">
      <w:lvl w:ilvl="3">
        <w:start w:val="1"/>
        <w:numFmt w:val="ordinal"/>
        <w:lvlText w:val="%1%2%3%4"/>
        <w:lvlJc w:val="left"/>
        <w:pPr>
          <w:tabs>
            <w:tab w:val="num" w:pos="2160"/>
          </w:tabs>
          <w:ind w:left="1728" w:hanging="648"/>
        </w:pPr>
        <w:rPr>
          <w:rFonts w:hint="default"/>
        </w:rPr>
      </w:lvl>
    </w:lvlOverride>
    <w:lvlOverride w:ilvl="4">
      <w:lvl w:ilvl="4">
        <w:start w:val="1"/>
        <w:numFmt w:val="ordinal"/>
        <w:lvlText w:val="%1%2%3%4%5"/>
        <w:lvlJc w:val="left"/>
        <w:pPr>
          <w:tabs>
            <w:tab w:val="num" w:pos="2880"/>
          </w:tabs>
          <w:ind w:left="2232" w:hanging="792"/>
        </w:pPr>
        <w:rPr>
          <w:rFonts w:hint="default"/>
        </w:rPr>
      </w:lvl>
    </w:lvlOverride>
    <w:lvlOverride w:ilvl="5">
      <w:lvl w:ilvl="5">
        <w:start w:val="1"/>
        <w:numFmt w:val="ordinal"/>
        <w:lvlText w:val="%1%2%3%4%5%6"/>
        <w:lvlJc w:val="left"/>
        <w:pPr>
          <w:tabs>
            <w:tab w:val="num" w:pos="3240"/>
          </w:tabs>
          <w:ind w:left="2736" w:hanging="936"/>
        </w:pPr>
        <w:rPr>
          <w:rFonts w:hint="default"/>
        </w:rPr>
      </w:lvl>
    </w:lvlOverride>
    <w:lvlOverride w:ilvl="6">
      <w:lvl w:ilvl="6">
        <w:start w:val="1"/>
        <w:numFmt w:val="ordinal"/>
        <w:lvlText w:val="%1%2%3%4%5%6%7"/>
        <w:lvlJc w:val="left"/>
        <w:pPr>
          <w:tabs>
            <w:tab w:val="num" w:pos="3960"/>
          </w:tabs>
          <w:ind w:left="3240" w:hanging="1080"/>
        </w:pPr>
        <w:rPr>
          <w:rFonts w:hint="default"/>
        </w:rPr>
      </w:lvl>
    </w:lvlOverride>
    <w:lvlOverride w:ilvl="7">
      <w:lvl w:ilvl="7">
        <w:start w:val="1"/>
        <w:numFmt w:val="ordinal"/>
        <w:lvlText w:val="%1%2%3%4%5%6%7%8"/>
        <w:lvlJc w:val="left"/>
        <w:pPr>
          <w:tabs>
            <w:tab w:val="num" w:pos="4320"/>
          </w:tabs>
          <w:ind w:left="3744" w:hanging="1224"/>
        </w:pPr>
        <w:rPr>
          <w:rFonts w:hint="default"/>
        </w:rPr>
      </w:lvl>
    </w:lvlOverride>
    <w:lvlOverride w:ilvl="8">
      <w:lvl w:ilvl="8">
        <w:start w:val="1"/>
        <w:numFmt w:val="ordinal"/>
        <w:lvlText w:val="%1%2%3%4%5%6%7%8%9"/>
        <w:lvlJc w:val="left"/>
        <w:pPr>
          <w:tabs>
            <w:tab w:val="num" w:pos="5040"/>
          </w:tabs>
          <w:ind w:left="4320" w:hanging="1440"/>
        </w:pPr>
        <w:rPr>
          <w:rFonts w:hint="default"/>
        </w:rPr>
      </w:lvl>
    </w:lvlOverride>
  </w:num>
  <w:num w:numId="10">
    <w:abstractNumId w:val="8"/>
  </w:num>
  <w:num w:numId="11">
    <w:abstractNumId w:val="1"/>
  </w:num>
  <w:num w:numId="12">
    <w:abstractNumId w:val="5"/>
  </w:num>
  <w:num w:numId="1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2402"/>
    <w:rsid w:val="00011177"/>
    <w:rsid w:val="000139DD"/>
    <w:rsid w:val="00013A23"/>
    <w:rsid w:val="000232D3"/>
    <w:rsid w:val="00025CC7"/>
    <w:rsid w:val="00027FB7"/>
    <w:rsid w:val="000374A4"/>
    <w:rsid w:val="00046CF6"/>
    <w:rsid w:val="0005279C"/>
    <w:rsid w:val="00053217"/>
    <w:rsid w:val="00054287"/>
    <w:rsid w:val="00060F4B"/>
    <w:rsid w:val="000627BF"/>
    <w:rsid w:val="0006385C"/>
    <w:rsid w:val="000678C9"/>
    <w:rsid w:val="00067D43"/>
    <w:rsid w:val="00067F04"/>
    <w:rsid w:val="00071C19"/>
    <w:rsid w:val="000751D5"/>
    <w:rsid w:val="00077F31"/>
    <w:rsid w:val="00080AA3"/>
    <w:rsid w:val="00082175"/>
    <w:rsid w:val="00082DF6"/>
    <w:rsid w:val="00094053"/>
    <w:rsid w:val="000940FD"/>
    <w:rsid w:val="0009623D"/>
    <w:rsid w:val="000A3D57"/>
    <w:rsid w:val="000A4D7F"/>
    <w:rsid w:val="000B0DDC"/>
    <w:rsid w:val="000B2539"/>
    <w:rsid w:val="000B3042"/>
    <w:rsid w:val="000B354F"/>
    <w:rsid w:val="000B4139"/>
    <w:rsid w:val="000B76A0"/>
    <w:rsid w:val="000B76A3"/>
    <w:rsid w:val="000B7825"/>
    <w:rsid w:val="000C0E60"/>
    <w:rsid w:val="000C2149"/>
    <w:rsid w:val="000C2DB7"/>
    <w:rsid w:val="000C561B"/>
    <w:rsid w:val="000C68C7"/>
    <w:rsid w:val="000C71FD"/>
    <w:rsid w:val="000D220F"/>
    <w:rsid w:val="000E39BB"/>
    <w:rsid w:val="000E5FA0"/>
    <w:rsid w:val="000E78AE"/>
    <w:rsid w:val="000F05A3"/>
    <w:rsid w:val="000F26CB"/>
    <w:rsid w:val="000F2E60"/>
    <w:rsid w:val="000F6C6A"/>
    <w:rsid w:val="000F79AC"/>
    <w:rsid w:val="00105220"/>
    <w:rsid w:val="00113366"/>
    <w:rsid w:val="00116750"/>
    <w:rsid w:val="00120442"/>
    <w:rsid w:val="0012190E"/>
    <w:rsid w:val="0012554B"/>
    <w:rsid w:val="00125A15"/>
    <w:rsid w:val="00126AF4"/>
    <w:rsid w:val="001312C8"/>
    <w:rsid w:val="001323C1"/>
    <w:rsid w:val="0013639D"/>
    <w:rsid w:val="00137836"/>
    <w:rsid w:val="00143570"/>
    <w:rsid w:val="00147ACD"/>
    <w:rsid w:val="00147D08"/>
    <w:rsid w:val="0015023E"/>
    <w:rsid w:val="00150CB6"/>
    <w:rsid w:val="00150D3E"/>
    <w:rsid w:val="00155712"/>
    <w:rsid w:val="001619D1"/>
    <w:rsid w:val="001705F7"/>
    <w:rsid w:val="001741BF"/>
    <w:rsid w:val="00174771"/>
    <w:rsid w:val="0017740E"/>
    <w:rsid w:val="0019126C"/>
    <w:rsid w:val="00192224"/>
    <w:rsid w:val="001A0327"/>
    <w:rsid w:val="001A1A84"/>
    <w:rsid w:val="001A537E"/>
    <w:rsid w:val="001A5E7D"/>
    <w:rsid w:val="001A75DB"/>
    <w:rsid w:val="001B18B7"/>
    <w:rsid w:val="001C4CA7"/>
    <w:rsid w:val="001C70D0"/>
    <w:rsid w:val="001D0BBF"/>
    <w:rsid w:val="001D4ABB"/>
    <w:rsid w:val="001D5286"/>
    <w:rsid w:val="001D6609"/>
    <w:rsid w:val="001D7CE0"/>
    <w:rsid w:val="001E3718"/>
    <w:rsid w:val="001E4731"/>
    <w:rsid w:val="001E736E"/>
    <w:rsid w:val="001E75FC"/>
    <w:rsid w:val="001F2614"/>
    <w:rsid w:val="001F51EA"/>
    <w:rsid w:val="001F5419"/>
    <w:rsid w:val="001F76C9"/>
    <w:rsid w:val="002015CB"/>
    <w:rsid w:val="00201C67"/>
    <w:rsid w:val="00202689"/>
    <w:rsid w:val="00211E4D"/>
    <w:rsid w:val="00212480"/>
    <w:rsid w:val="00223524"/>
    <w:rsid w:val="002250E9"/>
    <w:rsid w:val="002330D6"/>
    <w:rsid w:val="002411FA"/>
    <w:rsid w:val="00252DC3"/>
    <w:rsid w:val="002565DF"/>
    <w:rsid w:val="00257FB7"/>
    <w:rsid w:val="00265731"/>
    <w:rsid w:val="00266501"/>
    <w:rsid w:val="0026715F"/>
    <w:rsid w:val="002725CE"/>
    <w:rsid w:val="0027359F"/>
    <w:rsid w:val="00274B03"/>
    <w:rsid w:val="002836EA"/>
    <w:rsid w:val="00292EF5"/>
    <w:rsid w:val="00296162"/>
    <w:rsid w:val="002A325C"/>
    <w:rsid w:val="002A3880"/>
    <w:rsid w:val="002A3B76"/>
    <w:rsid w:val="002A5DFD"/>
    <w:rsid w:val="002B22D7"/>
    <w:rsid w:val="002C050B"/>
    <w:rsid w:val="002C1902"/>
    <w:rsid w:val="002C1BD1"/>
    <w:rsid w:val="002D0D1C"/>
    <w:rsid w:val="002D14D0"/>
    <w:rsid w:val="002D2A64"/>
    <w:rsid w:val="002D37ED"/>
    <w:rsid w:val="002D3A1C"/>
    <w:rsid w:val="002D6D05"/>
    <w:rsid w:val="002E1B96"/>
    <w:rsid w:val="002E6CE4"/>
    <w:rsid w:val="002E7408"/>
    <w:rsid w:val="002F184C"/>
    <w:rsid w:val="002F25A8"/>
    <w:rsid w:val="002F79D7"/>
    <w:rsid w:val="002F7C0C"/>
    <w:rsid w:val="00300131"/>
    <w:rsid w:val="00305684"/>
    <w:rsid w:val="0031392E"/>
    <w:rsid w:val="00314150"/>
    <w:rsid w:val="00325FEF"/>
    <w:rsid w:val="00332EBD"/>
    <w:rsid w:val="003339DE"/>
    <w:rsid w:val="00336A3E"/>
    <w:rsid w:val="003477BC"/>
    <w:rsid w:val="00350FED"/>
    <w:rsid w:val="00353124"/>
    <w:rsid w:val="00356CC6"/>
    <w:rsid w:val="003663E5"/>
    <w:rsid w:val="00381E1C"/>
    <w:rsid w:val="00382380"/>
    <w:rsid w:val="003905BA"/>
    <w:rsid w:val="0039535C"/>
    <w:rsid w:val="00396E5A"/>
    <w:rsid w:val="003A2B6B"/>
    <w:rsid w:val="003A2C25"/>
    <w:rsid w:val="003A7AF3"/>
    <w:rsid w:val="003B067B"/>
    <w:rsid w:val="003B0968"/>
    <w:rsid w:val="003B2E29"/>
    <w:rsid w:val="003B36E1"/>
    <w:rsid w:val="003B63C8"/>
    <w:rsid w:val="003C0632"/>
    <w:rsid w:val="003C1E11"/>
    <w:rsid w:val="003C2534"/>
    <w:rsid w:val="003C261C"/>
    <w:rsid w:val="003C2C70"/>
    <w:rsid w:val="003C38FE"/>
    <w:rsid w:val="003C45CB"/>
    <w:rsid w:val="003C488F"/>
    <w:rsid w:val="003C5826"/>
    <w:rsid w:val="003D2CE0"/>
    <w:rsid w:val="003D4049"/>
    <w:rsid w:val="003D4AA8"/>
    <w:rsid w:val="003D55C4"/>
    <w:rsid w:val="003E4F30"/>
    <w:rsid w:val="003E7ABF"/>
    <w:rsid w:val="003F39B4"/>
    <w:rsid w:val="003F3B22"/>
    <w:rsid w:val="00402F14"/>
    <w:rsid w:val="0040472E"/>
    <w:rsid w:val="004076FB"/>
    <w:rsid w:val="0042054D"/>
    <w:rsid w:val="004206E1"/>
    <w:rsid w:val="00421BC2"/>
    <w:rsid w:val="0042257F"/>
    <w:rsid w:val="00422B3F"/>
    <w:rsid w:val="00432751"/>
    <w:rsid w:val="00432842"/>
    <w:rsid w:val="00432DF5"/>
    <w:rsid w:val="004335F7"/>
    <w:rsid w:val="004360DF"/>
    <w:rsid w:val="004367CF"/>
    <w:rsid w:val="004370B3"/>
    <w:rsid w:val="0044406A"/>
    <w:rsid w:val="0046514F"/>
    <w:rsid w:val="00466B30"/>
    <w:rsid w:val="00467694"/>
    <w:rsid w:val="004705B5"/>
    <w:rsid w:val="00472106"/>
    <w:rsid w:val="00472B51"/>
    <w:rsid w:val="0047305F"/>
    <w:rsid w:val="00481227"/>
    <w:rsid w:val="00482514"/>
    <w:rsid w:val="004970B8"/>
    <w:rsid w:val="004A3657"/>
    <w:rsid w:val="004B152D"/>
    <w:rsid w:val="004B1D78"/>
    <w:rsid w:val="004B213E"/>
    <w:rsid w:val="004B512D"/>
    <w:rsid w:val="004C0A2F"/>
    <w:rsid w:val="004C10C8"/>
    <w:rsid w:val="004C3C77"/>
    <w:rsid w:val="004C7520"/>
    <w:rsid w:val="004D20B5"/>
    <w:rsid w:val="004D241E"/>
    <w:rsid w:val="004E5115"/>
    <w:rsid w:val="004E6835"/>
    <w:rsid w:val="004F20D5"/>
    <w:rsid w:val="004F3A0C"/>
    <w:rsid w:val="004F4C8F"/>
    <w:rsid w:val="004F5B33"/>
    <w:rsid w:val="004F6208"/>
    <w:rsid w:val="005005EA"/>
    <w:rsid w:val="0050506A"/>
    <w:rsid w:val="0051132F"/>
    <w:rsid w:val="00512FEA"/>
    <w:rsid w:val="00517C22"/>
    <w:rsid w:val="00517D39"/>
    <w:rsid w:val="00525792"/>
    <w:rsid w:val="00525B89"/>
    <w:rsid w:val="00530222"/>
    <w:rsid w:val="00535304"/>
    <w:rsid w:val="00541BB9"/>
    <w:rsid w:val="0054264D"/>
    <w:rsid w:val="00543855"/>
    <w:rsid w:val="0054459A"/>
    <w:rsid w:val="00546F3B"/>
    <w:rsid w:val="005478E0"/>
    <w:rsid w:val="00550F5C"/>
    <w:rsid w:val="005569E8"/>
    <w:rsid w:val="00563E1F"/>
    <w:rsid w:val="00563FD6"/>
    <w:rsid w:val="005666BA"/>
    <w:rsid w:val="005705B2"/>
    <w:rsid w:val="00572EB9"/>
    <w:rsid w:val="00573C74"/>
    <w:rsid w:val="00574790"/>
    <w:rsid w:val="00577231"/>
    <w:rsid w:val="005850D3"/>
    <w:rsid w:val="00591A4C"/>
    <w:rsid w:val="00592474"/>
    <w:rsid w:val="005A00E5"/>
    <w:rsid w:val="005A660A"/>
    <w:rsid w:val="005A722C"/>
    <w:rsid w:val="005B3555"/>
    <w:rsid w:val="005B3B64"/>
    <w:rsid w:val="005B5BC8"/>
    <w:rsid w:val="005B64A6"/>
    <w:rsid w:val="005B682E"/>
    <w:rsid w:val="005C0C67"/>
    <w:rsid w:val="005D5F71"/>
    <w:rsid w:val="005D62F6"/>
    <w:rsid w:val="005E0C33"/>
    <w:rsid w:val="005E244E"/>
    <w:rsid w:val="005E30E4"/>
    <w:rsid w:val="005E387D"/>
    <w:rsid w:val="005E50F3"/>
    <w:rsid w:val="005E69ED"/>
    <w:rsid w:val="006060FB"/>
    <w:rsid w:val="0060674A"/>
    <w:rsid w:val="0060695F"/>
    <w:rsid w:val="0061018A"/>
    <w:rsid w:val="00610DC8"/>
    <w:rsid w:val="00611A81"/>
    <w:rsid w:val="0061237A"/>
    <w:rsid w:val="006149A4"/>
    <w:rsid w:val="00615083"/>
    <w:rsid w:val="006153B0"/>
    <w:rsid w:val="00620E55"/>
    <w:rsid w:val="00620EC6"/>
    <w:rsid w:val="00623083"/>
    <w:rsid w:val="00624A38"/>
    <w:rsid w:val="00624AEA"/>
    <w:rsid w:val="00635A0D"/>
    <w:rsid w:val="00643C11"/>
    <w:rsid w:val="00643F9B"/>
    <w:rsid w:val="00645AA8"/>
    <w:rsid w:val="006548C0"/>
    <w:rsid w:val="00661CC0"/>
    <w:rsid w:val="00671FC1"/>
    <w:rsid w:val="0068211C"/>
    <w:rsid w:val="00683238"/>
    <w:rsid w:val="0068460A"/>
    <w:rsid w:val="00687833"/>
    <w:rsid w:val="00697039"/>
    <w:rsid w:val="006A7E29"/>
    <w:rsid w:val="006B02FE"/>
    <w:rsid w:val="006B0E97"/>
    <w:rsid w:val="006B3049"/>
    <w:rsid w:val="006B4DF8"/>
    <w:rsid w:val="006B5117"/>
    <w:rsid w:val="006C26CF"/>
    <w:rsid w:val="006C49BE"/>
    <w:rsid w:val="006D66BC"/>
    <w:rsid w:val="006F0C94"/>
    <w:rsid w:val="006F3755"/>
    <w:rsid w:val="00704FB4"/>
    <w:rsid w:val="0070682F"/>
    <w:rsid w:val="007072E2"/>
    <w:rsid w:val="00711093"/>
    <w:rsid w:val="007119DF"/>
    <w:rsid w:val="0071428C"/>
    <w:rsid w:val="00714D3A"/>
    <w:rsid w:val="00716FD3"/>
    <w:rsid w:val="00721DC3"/>
    <w:rsid w:val="00722DD7"/>
    <w:rsid w:val="007245A6"/>
    <w:rsid w:val="00724928"/>
    <w:rsid w:val="00727551"/>
    <w:rsid w:val="00730589"/>
    <w:rsid w:val="00733F12"/>
    <w:rsid w:val="00734D93"/>
    <w:rsid w:val="00735765"/>
    <w:rsid w:val="00737C23"/>
    <w:rsid w:val="00740C73"/>
    <w:rsid w:val="007424F4"/>
    <w:rsid w:val="00743612"/>
    <w:rsid w:val="00751BE8"/>
    <w:rsid w:val="00752C36"/>
    <w:rsid w:val="007634B7"/>
    <w:rsid w:val="0076409F"/>
    <w:rsid w:val="00766A38"/>
    <w:rsid w:val="00770A1B"/>
    <w:rsid w:val="00781A55"/>
    <w:rsid w:val="007839CA"/>
    <w:rsid w:val="007847FA"/>
    <w:rsid w:val="00785289"/>
    <w:rsid w:val="00787F2D"/>
    <w:rsid w:val="0079239C"/>
    <w:rsid w:val="007A08C3"/>
    <w:rsid w:val="007A1071"/>
    <w:rsid w:val="007A5383"/>
    <w:rsid w:val="007B25A2"/>
    <w:rsid w:val="007B5590"/>
    <w:rsid w:val="007B6B29"/>
    <w:rsid w:val="007C0750"/>
    <w:rsid w:val="007C6AD4"/>
    <w:rsid w:val="007D4291"/>
    <w:rsid w:val="007D4E33"/>
    <w:rsid w:val="007D60DC"/>
    <w:rsid w:val="007E02F4"/>
    <w:rsid w:val="007E1D43"/>
    <w:rsid w:val="007F4023"/>
    <w:rsid w:val="007F6BE9"/>
    <w:rsid w:val="007F73B1"/>
    <w:rsid w:val="00800314"/>
    <w:rsid w:val="00811A0D"/>
    <w:rsid w:val="0082051C"/>
    <w:rsid w:val="0082062A"/>
    <w:rsid w:val="00831748"/>
    <w:rsid w:val="0083289B"/>
    <w:rsid w:val="0083348A"/>
    <w:rsid w:val="00842306"/>
    <w:rsid w:val="00844013"/>
    <w:rsid w:val="00850D57"/>
    <w:rsid w:val="00856AD0"/>
    <w:rsid w:val="0086341B"/>
    <w:rsid w:val="008676AE"/>
    <w:rsid w:val="00873447"/>
    <w:rsid w:val="00874CA0"/>
    <w:rsid w:val="0088254C"/>
    <w:rsid w:val="00884367"/>
    <w:rsid w:val="008849ED"/>
    <w:rsid w:val="0089168B"/>
    <w:rsid w:val="008921A3"/>
    <w:rsid w:val="008974B7"/>
    <w:rsid w:val="008A59DC"/>
    <w:rsid w:val="008B6D92"/>
    <w:rsid w:val="008C2BE1"/>
    <w:rsid w:val="008C6590"/>
    <w:rsid w:val="008D1169"/>
    <w:rsid w:val="008D40ED"/>
    <w:rsid w:val="008D610A"/>
    <w:rsid w:val="008E5717"/>
    <w:rsid w:val="008F0BD0"/>
    <w:rsid w:val="008F2B3E"/>
    <w:rsid w:val="008F3259"/>
    <w:rsid w:val="008F5EE2"/>
    <w:rsid w:val="009029CA"/>
    <w:rsid w:val="00903E78"/>
    <w:rsid w:val="009046B8"/>
    <w:rsid w:val="0090619F"/>
    <w:rsid w:val="009201E2"/>
    <w:rsid w:val="0092072C"/>
    <w:rsid w:val="009218A5"/>
    <w:rsid w:val="009221AB"/>
    <w:rsid w:val="0092584C"/>
    <w:rsid w:val="00933512"/>
    <w:rsid w:val="009400F6"/>
    <w:rsid w:val="00942402"/>
    <w:rsid w:val="00942581"/>
    <w:rsid w:val="00942BD0"/>
    <w:rsid w:val="00943C86"/>
    <w:rsid w:val="009530B0"/>
    <w:rsid w:val="00953FCF"/>
    <w:rsid w:val="009542D4"/>
    <w:rsid w:val="009569A0"/>
    <w:rsid w:val="0096041B"/>
    <w:rsid w:val="00963E95"/>
    <w:rsid w:val="0096610F"/>
    <w:rsid w:val="00967381"/>
    <w:rsid w:val="009714F0"/>
    <w:rsid w:val="00975F8A"/>
    <w:rsid w:val="009808C6"/>
    <w:rsid w:val="009833FC"/>
    <w:rsid w:val="00985120"/>
    <w:rsid w:val="00986DC5"/>
    <w:rsid w:val="0098729F"/>
    <w:rsid w:val="00993AF6"/>
    <w:rsid w:val="009945A6"/>
    <w:rsid w:val="009A1582"/>
    <w:rsid w:val="009B3E3B"/>
    <w:rsid w:val="009B5AF3"/>
    <w:rsid w:val="009B632F"/>
    <w:rsid w:val="009B63F0"/>
    <w:rsid w:val="009C0BBB"/>
    <w:rsid w:val="009C2A29"/>
    <w:rsid w:val="009C2C34"/>
    <w:rsid w:val="009C35DF"/>
    <w:rsid w:val="009D0E32"/>
    <w:rsid w:val="009D15C3"/>
    <w:rsid w:val="009D1805"/>
    <w:rsid w:val="009D56F4"/>
    <w:rsid w:val="009E32FB"/>
    <w:rsid w:val="009E71FA"/>
    <w:rsid w:val="009E755F"/>
    <w:rsid w:val="009F3CB6"/>
    <w:rsid w:val="009F67D7"/>
    <w:rsid w:val="00A00E17"/>
    <w:rsid w:val="00A012F3"/>
    <w:rsid w:val="00A032B0"/>
    <w:rsid w:val="00A11DEE"/>
    <w:rsid w:val="00A136A5"/>
    <w:rsid w:val="00A15DED"/>
    <w:rsid w:val="00A31E42"/>
    <w:rsid w:val="00A341F2"/>
    <w:rsid w:val="00A436F5"/>
    <w:rsid w:val="00A445DC"/>
    <w:rsid w:val="00A675F3"/>
    <w:rsid w:val="00A67939"/>
    <w:rsid w:val="00A721F8"/>
    <w:rsid w:val="00A73395"/>
    <w:rsid w:val="00A75451"/>
    <w:rsid w:val="00A75A9F"/>
    <w:rsid w:val="00A77BFC"/>
    <w:rsid w:val="00A82A21"/>
    <w:rsid w:val="00A856D7"/>
    <w:rsid w:val="00A8629E"/>
    <w:rsid w:val="00A90600"/>
    <w:rsid w:val="00AA25E3"/>
    <w:rsid w:val="00AA4E39"/>
    <w:rsid w:val="00AA5D98"/>
    <w:rsid w:val="00AA7DD9"/>
    <w:rsid w:val="00AB0365"/>
    <w:rsid w:val="00AB0CAE"/>
    <w:rsid w:val="00AB0DE3"/>
    <w:rsid w:val="00AB4E1B"/>
    <w:rsid w:val="00AC2CFD"/>
    <w:rsid w:val="00AD0BAA"/>
    <w:rsid w:val="00AD1136"/>
    <w:rsid w:val="00AD4738"/>
    <w:rsid w:val="00AD79D8"/>
    <w:rsid w:val="00AE1659"/>
    <w:rsid w:val="00AE2785"/>
    <w:rsid w:val="00AE54F7"/>
    <w:rsid w:val="00AE5EAA"/>
    <w:rsid w:val="00AE65FC"/>
    <w:rsid w:val="00AE79AE"/>
    <w:rsid w:val="00AE7A4F"/>
    <w:rsid w:val="00AF2D01"/>
    <w:rsid w:val="00AF45E8"/>
    <w:rsid w:val="00B00766"/>
    <w:rsid w:val="00B02454"/>
    <w:rsid w:val="00B0371D"/>
    <w:rsid w:val="00B07B9E"/>
    <w:rsid w:val="00B123F3"/>
    <w:rsid w:val="00B13929"/>
    <w:rsid w:val="00B252EB"/>
    <w:rsid w:val="00B26003"/>
    <w:rsid w:val="00B26F7F"/>
    <w:rsid w:val="00B277A6"/>
    <w:rsid w:val="00B27C24"/>
    <w:rsid w:val="00B27D0F"/>
    <w:rsid w:val="00B31A84"/>
    <w:rsid w:val="00B341E3"/>
    <w:rsid w:val="00B40A05"/>
    <w:rsid w:val="00B40BE2"/>
    <w:rsid w:val="00B420F0"/>
    <w:rsid w:val="00B451AE"/>
    <w:rsid w:val="00B46B95"/>
    <w:rsid w:val="00B51301"/>
    <w:rsid w:val="00B51CFD"/>
    <w:rsid w:val="00B52168"/>
    <w:rsid w:val="00B52234"/>
    <w:rsid w:val="00B552B5"/>
    <w:rsid w:val="00B55F85"/>
    <w:rsid w:val="00B57D58"/>
    <w:rsid w:val="00B63671"/>
    <w:rsid w:val="00B720F3"/>
    <w:rsid w:val="00B72BA6"/>
    <w:rsid w:val="00B74B20"/>
    <w:rsid w:val="00B7789D"/>
    <w:rsid w:val="00B834EB"/>
    <w:rsid w:val="00B85D92"/>
    <w:rsid w:val="00B9362E"/>
    <w:rsid w:val="00BA0B7B"/>
    <w:rsid w:val="00BA35C3"/>
    <w:rsid w:val="00BA7FA6"/>
    <w:rsid w:val="00BB01D6"/>
    <w:rsid w:val="00BB2DB8"/>
    <w:rsid w:val="00BB73B8"/>
    <w:rsid w:val="00BC0423"/>
    <w:rsid w:val="00BC3932"/>
    <w:rsid w:val="00BC5511"/>
    <w:rsid w:val="00BC6D0A"/>
    <w:rsid w:val="00BE06B9"/>
    <w:rsid w:val="00BE754F"/>
    <w:rsid w:val="00BF4677"/>
    <w:rsid w:val="00BF517A"/>
    <w:rsid w:val="00C00DA9"/>
    <w:rsid w:val="00C07644"/>
    <w:rsid w:val="00C10E90"/>
    <w:rsid w:val="00C1534F"/>
    <w:rsid w:val="00C16242"/>
    <w:rsid w:val="00C21927"/>
    <w:rsid w:val="00C22867"/>
    <w:rsid w:val="00C253B1"/>
    <w:rsid w:val="00C26F53"/>
    <w:rsid w:val="00C30C9D"/>
    <w:rsid w:val="00C31E79"/>
    <w:rsid w:val="00C3402A"/>
    <w:rsid w:val="00C35CEA"/>
    <w:rsid w:val="00C41BE7"/>
    <w:rsid w:val="00C42C82"/>
    <w:rsid w:val="00C445A9"/>
    <w:rsid w:val="00C460A7"/>
    <w:rsid w:val="00C46708"/>
    <w:rsid w:val="00C46B18"/>
    <w:rsid w:val="00C46DA4"/>
    <w:rsid w:val="00C54758"/>
    <w:rsid w:val="00C620D4"/>
    <w:rsid w:val="00C66263"/>
    <w:rsid w:val="00C672E1"/>
    <w:rsid w:val="00C722C4"/>
    <w:rsid w:val="00C73FDF"/>
    <w:rsid w:val="00C74186"/>
    <w:rsid w:val="00C75ABE"/>
    <w:rsid w:val="00C766FD"/>
    <w:rsid w:val="00C81AF3"/>
    <w:rsid w:val="00C85BF7"/>
    <w:rsid w:val="00C91B80"/>
    <w:rsid w:val="00C935E5"/>
    <w:rsid w:val="00C95714"/>
    <w:rsid w:val="00C96526"/>
    <w:rsid w:val="00C96885"/>
    <w:rsid w:val="00C96C51"/>
    <w:rsid w:val="00C97D44"/>
    <w:rsid w:val="00CA0807"/>
    <w:rsid w:val="00CA47D3"/>
    <w:rsid w:val="00CA4827"/>
    <w:rsid w:val="00CB0CF3"/>
    <w:rsid w:val="00CB2C16"/>
    <w:rsid w:val="00CC0B73"/>
    <w:rsid w:val="00CC0FE3"/>
    <w:rsid w:val="00CC1395"/>
    <w:rsid w:val="00CC1E4C"/>
    <w:rsid w:val="00CD21BC"/>
    <w:rsid w:val="00CD5E7A"/>
    <w:rsid w:val="00CE13A0"/>
    <w:rsid w:val="00CE1E26"/>
    <w:rsid w:val="00CF11DE"/>
    <w:rsid w:val="00CF5118"/>
    <w:rsid w:val="00D01478"/>
    <w:rsid w:val="00D04186"/>
    <w:rsid w:val="00D064C1"/>
    <w:rsid w:val="00D17F38"/>
    <w:rsid w:val="00D17F6D"/>
    <w:rsid w:val="00D2685B"/>
    <w:rsid w:val="00D30E7E"/>
    <w:rsid w:val="00D35629"/>
    <w:rsid w:val="00D36D36"/>
    <w:rsid w:val="00D40C3D"/>
    <w:rsid w:val="00D41130"/>
    <w:rsid w:val="00D41854"/>
    <w:rsid w:val="00D47A65"/>
    <w:rsid w:val="00D50455"/>
    <w:rsid w:val="00D542A0"/>
    <w:rsid w:val="00D56537"/>
    <w:rsid w:val="00D56FFB"/>
    <w:rsid w:val="00D60900"/>
    <w:rsid w:val="00D61223"/>
    <w:rsid w:val="00D63AD9"/>
    <w:rsid w:val="00D65C81"/>
    <w:rsid w:val="00D7339F"/>
    <w:rsid w:val="00D74676"/>
    <w:rsid w:val="00D766DA"/>
    <w:rsid w:val="00D82C60"/>
    <w:rsid w:val="00D832D8"/>
    <w:rsid w:val="00D86079"/>
    <w:rsid w:val="00D91EB2"/>
    <w:rsid w:val="00D91EFB"/>
    <w:rsid w:val="00D92AE0"/>
    <w:rsid w:val="00D9499A"/>
    <w:rsid w:val="00D959D3"/>
    <w:rsid w:val="00DA3E67"/>
    <w:rsid w:val="00DB1963"/>
    <w:rsid w:val="00DB48B5"/>
    <w:rsid w:val="00DC444E"/>
    <w:rsid w:val="00DD17EA"/>
    <w:rsid w:val="00DD2D69"/>
    <w:rsid w:val="00DD4088"/>
    <w:rsid w:val="00DD7582"/>
    <w:rsid w:val="00DE19BF"/>
    <w:rsid w:val="00DE45BF"/>
    <w:rsid w:val="00DE6F11"/>
    <w:rsid w:val="00DF02E3"/>
    <w:rsid w:val="00DF40DE"/>
    <w:rsid w:val="00DF46B2"/>
    <w:rsid w:val="00DF59C2"/>
    <w:rsid w:val="00E0224B"/>
    <w:rsid w:val="00E03C89"/>
    <w:rsid w:val="00E052F7"/>
    <w:rsid w:val="00E0664F"/>
    <w:rsid w:val="00E079BC"/>
    <w:rsid w:val="00E105E2"/>
    <w:rsid w:val="00E106E2"/>
    <w:rsid w:val="00E11C37"/>
    <w:rsid w:val="00E15B61"/>
    <w:rsid w:val="00E23AB6"/>
    <w:rsid w:val="00E24844"/>
    <w:rsid w:val="00E271D1"/>
    <w:rsid w:val="00E3063D"/>
    <w:rsid w:val="00E357C3"/>
    <w:rsid w:val="00E456E8"/>
    <w:rsid w:val="00E46279"/>
    <w:rsid w:val="00E47154"/>
    <w:rsid w:val="00E51ED9"/>
    <w:rsid w:val="00E53AF6"/>
    <w:rsid w:val="00E54BA6"/>
    <w:rsid w:val="00E604DD"/>
    <w:rsid w:val="00E6709B"/>
    <w:rsid w:val="00E72E6C"/>
    <w:rsid w:val="00E803C8"/>
    <w:rsid w:val="00E94C37"/>
    <w:rsid w:val="00E976C7"/>
    <w:rsid w:val="00EA5914"/>
    <w:rsid w:val="00EB0317"/>
    <w:rsid w:val="00EB0D46"/>
    <w:rsid w:val="00EB0FA8"/>
    <w:rsid w:val="00EB167F"/>
    <w:rsid w:val="00EB7299"/>
    <w:rsid w:val="00EB76D1"/>
    <w:rsid w:val="00EB7B7F"/>
    <w:rsid w:val="00EC4ABA"/>
    <w:rsid w:val="00EC4B53"/>
    <w:rsid w:val="00EC533C"/>
    <w:rsid w:val="00EC6029"/>
    <w:rsid w:val="00ED0DC6"/>
    <w:rsid w:val="00ED2C2D"/>
    <w:rsid w:val="00ED3035"/>
    <w:rsid w:val="00ED30C5"/>
    <w:rsid w:val="00EE22F4"/>
    <w:rsid w:val="00EE34D8"/>
    <w:rsid w:val="00EE6436"/>
    <w:rsid w:val="00EF08FC"/>
    <w:rsid w:val="00EF0E6A"/>
    <w:rsid w:val="00EF1729"/>
    <w:rsid w:val="00EF2635"/>
    <w:rsid w:val="00EF2E4F"/>
    <w:rsid w:val="00EF488C"/>
    <w:rsid w:val="00F0367A"/>
    <w:rsid w:val="00F04BDE"/>
    <w:rsid w:val="00F05548"/>
    <w:rsid w:val="00F0739C"/>
    <w:rsid w:val="00F117CD"/>
    <w:rsid w:val="00F22EFE"/>
    <w:rsid w:val="00F246C5"/>
    <w:rsid w:val="00F26D9F"/>
    <w:rsid w:val="00F309AA"/>
    <w:rsid w:val="00F35FBD"/>
    <w:rsid w:val="00F3743D"/>
    <w:rsid w:val="00F37AF3"/>
    <w:rsid w:val="00F53A98"/>
    <w:rsid w:val="00F56ED0"/>
    <w:rsid w:val="00F625C3"/>
    <w:rsid w:val="00F65058"/>
    <w:rsid w:val="00F75002"/>
    <w:rsid w:val="00F760BF"/>
    <w:rsid w:val="00F8374F"/>
    <w:rsid w:val="00F9570B"/>
    <w:rsid w:val="00FA2311"/>
    <w:rsid w:val="00FA2F9E"/>
    <w:rsid w:val="00FC654F"/>
    <w:rsid w:val="00FD2AF3"/>
    <w:rsid w:val="00FD581A"/>
    <w:rsid w:val="00FE3D3D"/>
    <w:rsid w:val="00FF49A2"/>
    <w:rsid w:val="00FF5C94"/>
    <w:rsid w:val="00FF62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0829B"/>
  <w15:docId w15:val="{05EE7753-8745-440D-8CCA-E2F481ADD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94240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42402"/>
    <w:pPr>
      <w:jc w:val="center"/>
    </w:pPr>
    <w:rPr>
      <w:b/>
      <w:bCs/>
    </w:rPr>
  </w:style>
  <w:style w:type="character" w:customStyle="1" w:styleId="NzevChar">
    <w:name w:val="Název Char"/>
    <w:basedOn w:val="Standardnpsmoodstavce"/>
    <w:link w:val="Nzev"/>
    <w:rsid w:val="00942402"/>
    <w:rPr>
      <w:rFonts w:ascii="Times New Roman" w:eastAsia="Times New Roman" w:hAnsi="Times New Roman" w:cs="Times New Roman"/>
      <w:b/>
      <w:bCs/>
      <w:sz w:val="24"/>
      <w:szCs w:val="24"/>
      <w:lang w:eastAsia="cs-CZ"/>
    </w:rPr>
  </w:style>
  <w:style w:type="character" w:styleId="Odkaznakoment">
    <w:name w:val="annotation reference"/>
    <w:uiPriority w:val="99"/>
    <w:semiHidden/>
    <w:unhideWhenUsed/>
    <w:rsid w:val="00942402"/>
    <w:rPr>
      <w:sz w:val="16"/>
      <w:szCs w:val="16"/>
    </w:rPr>
  </w:style>
  <w:style w:type="paragraph" w:styleId="Textkomente">
    <w:name w:val="annotation text"/>
    <w:basedOn w:val="Normln"/>
    <w:link w:val="TextkomenteChar"/>
    <w:uiPriority w:val="99"/>
    <w:semiHidden/>
    <w:unhideWhenUsed/>
    <w:rsid w:val="00942402"/>
    <w:rPr>
      <w:sz w:val="20"/>
      <w:szCs w:val="20"/>
    </w:rPr>
  </w:style>
  <w:style w:type="character" w:customStyle="1" w:styleId="TextkomenteChar">
    <w:name w:val="Text komentáře Char"/>
    <w:basedOn w:val="Standardnpsmoodstavce"/>
    <w:link w:val="Textkomente"/>
    <w:uiPriority w:val="99"/>
    <w:semiHidden/>
    <w:rsid w:val="00942402"/>
    <w:rPr>
      <w:rFonts w:ascii="Times New Roman" w:eastAsia="Times New Roman" w:hAnsi="Times New Roman" w:cs="Times New Roman"/>
      <w:sz w:val="20"/>
      <w:szCs w:val="20"/>
      <w:lang w:eastAsia="cs-CZ"/>
    </w:rPr>
  </w:style>
  <w:style w:type="paragraph" w:styleId="Zhlav">
    <w:name w:val="header"/>
    <w:basedOn w:val="Normln"/>
    <w:link w:val="ZhlavChar"/>
    <w:rsid w:val="00942402"/>
    <w:pPr>
      <w:tabs>
        <w:tab w:val="center" w:pos="4536"/>
        <w:tab w:val="right" w:pos="9072"/>
      </w:tabs>
    </w:pPr>
  </w:style>
  <w:style w:type="character" w:customStyle="1" w:styleId="ZhlavChar">
    <w:name w:val="Záhlaví Char"/>
    <w:basedOn w:val="Standardnpsmoodstavce"/>
    <w:link w:val="Zhlav"/>
    <w:rsid w:val="00942402"/>
    <w:rPr>
      <w:rFonts w:ascii="Times New Roman" w:eastAsia="Times New Roman" w:hAnsi="Times New Roman" w:cs="Times New Roman"/>
      <w:sz w:val="24"/>
      <w:szCs w:val="24"/>
      <w:lang w:eastAsia="cs-CZ"/>
    </w:rPr>
  </w:style>
  <w:style w:type="paragraph" w:styleId="Zpat">
    <w:name w:val="footer"/>
    <w:basedOn w:val="Normln"/>
    <w:link w:val="ZpatChar"/>
    <w:rsid w:val="00942402"/>
    <w:pPr>
      <w:tabs>
        <w:tab w:val="center" w:pos="4536"/>
        <w:tab w:val="right" w:pos="9072"/>
      </w:tabs>
    </w:pPr>
  </w:style>
  <w:style w:type="character" w:customStyle="1" w:styleId="ZpatChar">
    <w:name w:val="Zápatí Char"/>
    <w:basedOn w:val="Standardnpsmoodstavce"/>
    <w:link w:val="Zpat"/>
    <w:rsid w:val="00942402"/>
    <w:rPr>
      <w:rFonts w:ascii="Times New Roman" w:eastAsia="Times New Roman" w:hAnsi="Times New Roman" w:cs="Times New Roman"/>
      <w:sz w:val="24"/>
      <w:szCs w:val="24"/>
      <w:lang w:eastAsia="cs-CZ"/>
    </w:rPr>
  </w:style>
  <w:style w:type="character" w:styleId="slostrnky">
    <w:name w:val="page number"/>
    <w:basedOn w:val="Standardnpsmoodstavce"/>
    <w:rsid w:val="00942402"/>
  </w:style>
  <w:style w:type="character" w:styleId="Hypertextovodkaz">
    <w:name w:val="Hyperlink"/>
    <w:basedOn w:val="Standardnpsmoodstavce"/>
    <w:rsid w:val="00942402"/>
    <w:rPr>
      <w:color w:val="0000FF"/>
      <w:u w:val="single"/>
    </w:rPr>
  </w:style>
  <w:style w:type="paragraph" w:styleId="Textbubliny">
    <w:name w:val="Balloon Text"/>
    <w:basedOn w:val="Normln"/>
    <w:link w:val="TextbublinyChar"/>
    <w:uiPriority w:val="99"/>
    <w:semiHidden/>
    <w:unhideWhenUsed/>
    <w:rsid w:val="00942402"/>
    <w:rPr>
      <w:rFonts w:ascii="Tahoma" w:hAnsi="Tahoma" w:cs="Tahoma"/>
      <w:sz w:val="16"/>
      <w:szCs w:val="16"/>
    </w:rPr>
  </w:style>
  <w:style w:type="character" w:customStyle="1" w:styleId="TextbublinyChar">
    <w:name w:val="Text bubliny Char"/>
    <w:basedOn w:val="Standardnpsmoodstavce"/>
    <w:link w:val="Textbubliny"/>
    <w:uiPriority w:val="99"/>
    <w:semiHidden/>
    <w:rsid w:val="00942402"/>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D35629"/>
    <w:rPr>
      <w:b/>
      <w:bCs/>
    </w:rPr>
  </w:style>
  <w:style w:type="character" w:customStyle="1" w:styleId="PedmtkomenteChar">
    <w:name w:val="Předmět komentáře Char"/>
    <w:basedOn w:val="TextkomenteChar"/>
    <w:link w:val="Pedmtkomente"/>
    <w:uiPriority w:val="99"/>
    <w:semiHidden/>
    <w:rsid w:val="00D35629"/>
    <w:rPr>
      <w:rFonts w:ascii="Times New Roman" w:eastAsia="Times New Roman" w:hAnsi="Times New Roman" w:cs="Times New Roman"/>
      <w:b/>
      <w:bCs/>
      <w:sz w:val="20"/>
      <w:szCs w:val="20"/>
      <w:lang w:eastAsia="cs-CZ"/>
    </w:rPr>
  </w:style>
  <w:style w:type="paragraph" w:styleId="Prosttext">
    <w:name w:val="Plain Text"/>
    <w:basedOn w:val="Normln"/>
    <w:link w:val="ProsttextChar"/>
    <w:unhideWhenUsed/>
    <w:rsid w:val="00D35629"/>
    <w:rPr>
      <w:rFonts w:ascii="Courier New" w:hAnsi="Courier New"/>
      <w:sz w:val="20"/>
      <w:szCs w:val="20"/>
    </w:rPr>
  </w:style>
  <w:style w:type="character" w:customStyle="1" w:styleId="ProsttextChar">
    <w:name w:val="Prostý text Char"/>
    <w:basedOn w:val="Standardnpsmoodstavce"/>
    <w:link w:val="Prosttext"/>
    <w:rsid w:val="00D35629"/>
    <w:rPr>
      <w:rFonts w:ascii="Courier New" w:eastAsia="Times New Roman" w:hAnsi="Courier New" w:cs="Times New Roman"/>
      <w:sz w:val="20"/>
      <w:szCs w:val="20"/>
      <w:lang w:eastAsia="cs-CZ"/>
    </w:rPr>
  </w:style>
  <w:style w:type="paragraph" w:styleId="Zkladntext">
    <w:name w:val="Body Text"/>
    <w:aliases w:val="b"/>
    <w:basedOn w:val="Normln"/>
    <w:link w:val="ZkladntextChar"/>
    <w:semiHidden/>
    <w:rsid w:val="00D766DA"/>
    <w:rPr>
      <w:szCs w:val="20"/>
    </w:rPr>
  </w:style>
  <w:style w:type="character" w:customStyle="1" w:styleId="ZkladntextChar">
    <w:name w:val="Základní text Char"/>
    <w:aliases w:val="b Char"/>
    <w:basedOn w:val="Standardnpsmoodstavce"/>
    <w:link w:val="Zkladntext"/>
    <w:semiHidden/>
    <w:rsid w:val="00D766DA"/>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D766DA"/>
    <w:pPr>
      <w:ind w:left="720"/>
      <w:contextualSpacing/>
    </w:pPr>
  </w:style>
  <w:style w:type="paragraph" w:styleId="Revize">
    <w:name w:val="Revision"/>
    <w:hidden/>
    <w:uiPriority w:val="99"/>
    <w:semiHidden/>
    <w:rsid w:val="0026715F"/>
    <w:pPr>
      <w:spacing w:after="0" w:line="240" w:lineRule="auto"/>
    </w:pPr>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B420F0"/>
    <w:pPr>
      <w:spacing w:after="120" w:line="480" w:lineRule="auto"/>
      <w:ind w:left="283"/>
    </w:pPr>
  </w:style>
  <w:style w:type="character" w:customStyle="1" w:styleId="Zkladntextodsazen2Char">
    <w:name w:val="Základní text odsazený 2 Char"/>
    <w:basedOn w:val="Standardnpsmoodstavce"/>
    <w:link w:val="Zkladntextodsazen2"/>
    <w:rsid w:val="00B420F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B3049"/>
    <w:rPr>
      <w:sz w:val="20"/>
      <w:szCs w:val="20"/>
    </w:rPr>
  </w:style>
  <w:style w:type="character" w:customStyle="1" w:styleId="TextpoznpodarouChar">
    <w:name w:val="Text pozn. pod čarou Char"/>
    <w:basedOn w:val="Standardnpsmoodstavce"/>
    <w:link w:val="Textpoznpodarou"/>
    <w:uiPriority w:val="99"/>
    <w:semiHidden/>
    <w:rsid w:val="006B3049"/>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6B3049"/>
    <w:rPr>
      <w:vertAlign w:val="superscript"/>
    </w:rPr>
  </w:style>
  <w:style w:type="character" w:customStyle="1" w:styleId="Nevyeenzmnka1">
    <w:name w:val="Nevyřešená zmínka1"/>
    <w:basedOn w:val="Standardnpsmoodstavce"/>
    <w:uiPriority w:val="99"/>
    <w:semiHidden/>
    <w:unhideWhenUsed/>
    <w:rsid w:val="00CD5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851133">
      <w:bodyDiv w:val="1"/>
      <w:marLeft w:val="0"/>
      <w:marRight w:val="0"/>
      <w:marTop w:val="0"/>
      <w:marBottom w:val="0"/>
      <w:divBdr>
        <w:top w:val="none" w:sz="0" w:space="0" w:color="auto"/>
        <w:left w:val="none" w:sz="0" w:space="0" w:color="auto"/>
        <w:bottom w:val="none" w:sz="0" w:space="0" w:color="auto"/>
        <w:right w:val="none" w:sz="0" w:space="0" w:color="auto"/>
      </w:divBdr>
    </w:div>
    <w:div w:id="1054235448">
      <w:bodyDiv w:val="1"/>
      <w:marLeft w:val="0"/>
      <w:marRight w:val="0"/>
      <w:marTop w:val="0"/>
      <w:marBottom w:val="0"/>
      <w:divBdr>
        <w:top w:val="none" w:sz="0" w:space="0" w:color="auto"/>
        <w:left w:val="none" w:sz="0" w:space="0" w:color="auto"/>
        <w:bottom w:val="none" w:sz="0" w:space="0" w:color="auto"/>
        <w:right w:val="none" w:sz="0" w:space="0" w:color="auto"/>
      </w:divBdr>
    </w:div>
    <w:div w:id="1186946094">
      <w:bodyDiv w:val="1"/>
      <w:marLeft w:val="0"/>
      <w:marRight w:val="0"/>
      <w:marTop w:val="0"/>
      <w:marBottom w:val="0"/>
      <w:divBdr>
        <w:top w:val="none" w:sz="0" w:space="0" w:color="auto"/>
        <w:left w:val="none" w:sz="0" w:space="0" w:color="auto"/>
        <w:bottom w:val="none" w:sz="0" w:space="0" w:color="auto"/>
        <w:right w:val="none" w:sz="0" w:space="0" w:color="auto"/>
      </w:divBdr>
    </w:div>
    <w:div w:id="172178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jiri.gotz@mv-trebon.cz%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EE1F08-222B-4313-B741-9D297BB7B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4106</Words>
  <Characters>24227</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Advokátní kancelář Jansta, Kostka spol. r. o.</Company>
  <LinksUpToDate>false</LinksUpToDate>
  <CharactersWithSpaces>28277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Šedová Nikola</dc:creator>
  <cp:lastModifiedBy>Vodohospodářská</cp:lastModifiedBy>
  <cp:revision>8</cp:revision>
  <cp:lastPrinted>2019-05-21T07:36:00Z</cp:lastPrinted>
  <dcterms:created xsi:type="dcterms:W3CDTF">2019-10-16T06:42:00Z</dcterms:created>
  <dcterms:modified xsi:type="dcterms:W3CDTF">2019-10-16T07:22:00Z</dcterms:modified>
</cp:coreProperties>
</file>