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FEB" w:rsidRDefault="00312FEB" w:rsidP="003C0AE6">
      <w:pPr>
        <w:pStyle w:val="Style2"/>
        <w:widowControl/>
        <w:pBdr>
          <w:bottom w:val="single" w:sz="4" w:space="1" w:color="auto"/>
        </w:pBdr>
        <w:jc w:val="center"/>
        <w:rPr>
          <w:rStyle w:val="FontStyle15"/>
        </w:rPr>
      </w:pPr>
      <w:r>
        <w:rPr>
          <w:rStyle w:val="FontStyle15"/>
        </w:rPr>
        <w:t>SMLOUVA O DÍLO</w:t>
      </w:r>
    </w:p>
    <w:p w:rsidR="00521211" w:rsidRDefault="003C0AE6" w:rsidP="003C0AE6">
      <w:pPr>
        <w:pStyle w:val="Style6"/>
        <w:widowControl/>
      </w:pPr>
      <w:r w:rsidRPr="003C0AE6">
        <w:rPr>
          <w:rStyle w:val="FontStyle18"/>
        </w:rPr>
        <w:t>uzav</w:t>
      </w:r>
      <w:r>
        <w:rPr>
          <w:rStyle w:val="FontStyle18"/>
        </w:rPr>
        <w:t>řená</w:t>
      </w:r>
      <w:r w:rsidRPr="003C0AE6">
        <w:rPr>
          <w:rStyle w:val="FontStyle18"/>
        </w:rPr>
        <w:t xml:space="preserve"> ve smyslu § 2586 a násl. a §2430 a násl. zákona č. 89/2012 Sb., občanský zákoník v platném znění (dále jen „Občanský zákoník")</w:t>
      </w:r>
    </w:p>
    <w:p w:rsidR="00312FEB" w:rsidRDefault="00312FEB" w:rsidP="00521211">
      <w:pPr>
        <w:pStyle w:val="Style4"/>
        <w:widowControl/>
        <w:spacing w:line="240" w:lineRule="exact"/>
        <w:jc w:val="center"/>
        <w:rPr>
          <w:sz w:val="22"/>
          <w:szCs w:val="22"/>
        </w:rPr>
      </w:pPr>
    </w:p>
    <w:p w:rsidR="00A150C0" w:rsidRDefault="00A150C0" w:rsidP="00521211">
      <w:pPr>
        <w:pStyle w:val="Style4"/>
        <w:widowControl/>
        <w:spacing w:line="240" w:lineRule="exact"/>
        <w:jc w:val="center"/>
        <w:rPr>
          <w:sz w:val="22"/>
          <w:szCs w:val="22"/>
        </w:rPr>
      </w:pPr>
    </w:p>
    <w:p w:rsidR="00312FEB" w:rsidRDefault="00312FEB" w:rsidP="00521211">
      <w:pPr>
        <w:pStyle w:val="Style4"/>
        <w:widowControl/>
        <w:jc w:val="center"/>
        <w:rPr>
          <w:rStyle w:val="FontStyle17"/>
          <w:u w:val="single"/>
        </w:rPr>
      </w:pPr>
      <w:r>
        <w:rPr>
          <w:rStyle w:val="FontStyle17"/>
          <w:u w:val="single"/>
        </w:rPr>
        <w:t>I. SMLUVNÍ STRANY</w:t>
      </w:r>
    </w:p>
    <w:p w:rsidR="00312FEB" w:rsidRDefault="00312FEB" w:rsidP="00521211">
      <w:pPr>
        <w:pStyle w:val="Style8"/>
        <w:widowControl/>
        <w:spacing w:line="240" w:lineRule="exact"/>
        <w:ind w:left="706"/>
        <w:jc w:val="left"/>
        <w:rPr>
          <w:sz w:val="20"/>
          <w:szCs w:val="20"/>
        </w:rPr>
      </w:pPr>
    </w:p>
    <w:p w:rsidR="00463566" w:rsidRPr="00463566" w:rsidRDefault="00463566" w:rsidP="00463566">
      <w:pPr>
        <w:widowControl/>
        <w:jc w:val="both"/>
        <w:rPr>
          <w:color w:val="000000"/>
          <w:sz w:val="22"/>
          <w:szCs w:val="22"/>
        </w:rPr>
      </w:pPr>
      <w:r w:rsidRPr="00463566">
        <w:rPr>
          <w:color w:val="000000"/>
          <w:sz w:val="22"/>
          <w:szCs w:val="22"/>
        </w:rPr>
        <w:t>Objednatel:</w:t>
      </w:r>
      <w:r w:rsidRPr="00463566">
        <w:rPr>
          <w:color w:val="000000"/>
          <w:sz w:val="22"/>
          <w:szCs w:val="22"/>
        </w:rPr>
        <w:tab/>
        <w:t>Název:</w:t>
      </w:r>
      <w:r w:rsidRPr="00463566">
        <w:rPr>
          <w:color w:val="000000"/>
          <w:sz w:val="22"/>
          <w:szCs w:val="22"/>
        </w:rPr>
        <w:tab/>
      </w:r>
      <w:r w:rsidRPr="00463566">
        <w:rPr>
          <w:color w:val="000000"/>
          <w:sz w:val="22"/>
          <w:szCs w:val="22"/>
        </w:rPr>
        <w:tab/>
        <w:t>Sdružení zdravotnických zařízení II Brno, příspěvková organizace</w:t>
      </w:r>
    </w:p>
    <w:p w:rsidR="00463566" w:rsidRPr="00463566" w:rsidRDefault="00463566" w:rsidP="00463566">
      <w:pPr>
        <w:widowControl/>
        <w:jc w:val="both"/>
        <w:rPr>
          <w:color w:val="000000"/>
          <w:sz w:val="22"/>
          <w:szCs w:val="22"/>
        </w:rPr>
      </w:pPr>
      <w:r w:rsidRPr="00463566">
        <w:rPr>
          <w:color w:val="000000"/>
          <w:sz w:val="22"/>
          <w:szCs w:val="22"/>
        </w:rPr>
        <w:tab/>
      </w:r>
      <w:r w:rsidRPr="00463566">
        <w:rPr>
          <w:color w:val="000000"/>
          <w:sz w:val="22"/>
          <w:szCs w:val="22"/>
        </w:rPr>
        <w:tab/>
        <w:t>Sídlo:</w:t>
      </w:r>
      <w:r w:rsidRPr="00463566">
        <w:rPr>
          <w:color w:val="000000"/>
          <w:sz w:val="22"/>
          <w:szCs w:val="22"/>
        </w:rPr>
        <w:tab/>
      </w:r>
      <w:r w:rsidRPr="00463566">
        <w:rPr>
          <w:color w:val="000000"/>
          <w:sz w:val="22"/>
          <w:szCs w:val="22"/>
        </w:rPr>
        <w:tab/>
        <w:t xml:space="preserve">Zahradníkova </w:t>
      </w:r>
      <w:r w:rsidR="00252BC8">
        <w:rPr>
          <w:color w:val="000000"/>
          <w:sz w:val="22"/>
          <w:szCs w:val="22"/>
        </w:rPr>
        <w:t>494/</w:t>
      </w:r>
      <w:r w:rsidRPr="00463566">
        <w:rPr>
          <w:color w:val="000000"/>
          <w:sz w:val="22"/>
          <w:szCs w:val="22"/>
        </w:rPr>
        <w:t xml:space="preserve">2, </w:t>
      </w:r>
      <w:r w:rsidR="001523B4" w:rsidRPr="00463566">
        <w:rPr>
          <w:color w:val="000000"/>
          <w:sz w:val="22"/>
          <w:szCs w:val="22"/>
        </w:rPr>
        <w:t>6</w:t>
      </w:r>
      <w:r w:rsidR="00252BC8">
        <w:rPr>
          <w:color w:val="000000"/>
          <w:sz w:val="22"/>
          <w:szCs w:val="22"/>
        </w:rPr>
        <w:t>02 00</w:t>
      </w:r>
      <w:r w:rsidR="001523B4">
        <w:rPr>
          <w:color w:val="000000"/>
          <w:sz w:val="22"/>
          <w:szCs w:val="22"/>
        </w:rPr>
        <w:t xml:space="preserve"> </w:t>
      </w:r>
      <w:r w:rsidRPr="00463566">
        <w:rPr>
          <w:color w:val="000000"/>
          <w:sz w:val="22"/>
          <w:szCs w:val="22"/>
        </w:rPr>
        <w:t>Brno</w:t>
      </w:r>
    </w:p>
    <w:p w:rsidR="00463566" w:rsidRPr="00463566" w:rsidRDefault="00463566" w:rsidP="00463566">
      <w:pPr>
        <w:widowControl/>
        <w:ind w:left="720" w:firstLine="720"/>
        <w:jc w:val="both"/>
        <w:rPr>
          <w:color w:val="000000"/>
          <w:sz w:val="22"/>
          <w:szCs w:val="22"/>
        </w:rPr>
      </w:pPr>
      <w:r w:rsidRPr="00463566">
        <w:rPr>
          <w:color w:val="000000"/>
          <w:sz w:val="22"/>
          <w:szCs w:val="22"/>
        </w:rPr>
        <w:t>IČ:</w:t>
      </w:r>
      <w:r w:rsidRPr="00463566">
        <w:rPr>
          <w:color w:val="000000"/>
          <w:sz w:val="22"/>
          <w:szCs w:val="22"/>
        </w:rPr>
        <w:tab/>
      </w:r>
      <w:r w:rsidRPr="00463566">
        <w:rPr>
          <w:color w:val="000000"/>
          <w:sz w:val="22"/>
          <w:szCs w:val="22"/>
        </w:rPr>
        <w:tab/>
        <w:t>00344648</w:t>
      </w:r>
    </w:p>
    <w:p w:rsidR="00463566" w:rsidRPr="00463566" w:rsidRDefault="00463566" w:rsidP="00463566">
      <w:pPr>
        <w:widowControl/>
        <w:ind w:left="720" w:firstLine="720"/>
        <w:jc w:val="both"/>
        <w:rPr>
          <w:color w:val="000000"/>
          <w:sz w:val="22"/>
          <w:szCs w:val="22"/>
        </w:rPr>
      </w:pPr>
      <w:r w:rsidRPr="00463566">
        <w:rPr>
          <w:color w:val="000000"/>
          <w:sz w:val="22"/>
          <w:szCs w:val="22"/>
        </w:rPr>
        <w:t>DIČ:</w:t>
      </w:r>
      <w:r w:rsidRPr="00463566">
        <w:rPr>
          <w:color w:val="000000"/>
          <w:sz w:val="22"/>
          <w:szCs w:val="22"/>
        </w:rPr>
        <w:tab/>
      </w:r>
      <w:r w:rsidRPr="00463566">
        <w:rPr>
          <w:color w:val="000000"/>
          <w:sz w:val="22"/>
          <w:szCs w:val="22"/>
        </w:rPr>
        <w:tab/>
        <w:t>CZ00344648</w:t>
      </w:r>
    </w:p>
    <w:p w:rsidR="00463566" w:rsidRPr="00463566" w:rsidRDefault="00463566" w:rsidP="00463566">
      <w:pPr>
        <w:widowControl/>
        <w:ind w:left="720" w:firstLine="720"/>
        <w:jc w:val="both"/>
        <w:rPr>
          <w:color w:val="000000"/>
          <w:sz w:val="22"/>
          <w:szCs w:val="22"/>
        </w:rPr>
      </w:pPr>
      <w:r w:rsidRPr="00463566">
        <w:rPr>
          <w:color w:val="000000"/>
          <w:sz w:val="22"/>
          <w:szCs w:val="22"/>
        </w:rPr>
        <w:t>Zastoupená:</w:t>
      </w:r>
      <w:r w:rsidRPr="00463566">
        <w:rPr>
          <w:color w:val="000000"/>
          <w:sz w:val="22"/>
          <w:szCs w:val="22"/>
        </w:rPr>
        <w:tab/>
        <w:t>MUDr. Kamilou Krausovou, ředitelkou organizace</w:t>
      </w:r>
    </w:p>
    <w:p w:rsidR="00463566" w:rsidRDefault="00463566" w:rsidP="00463566">
      <w:pPr>
        <w:widowControl/>
        <w:spacing w:after="120"/>
        <w:ind w:left="720" w:firstLine="720"/>
        <w:jc w:val="both"/>
        <w:rPr>
          <w:color w:val="000000"/>
          <w:sz w:val="22"/>
          <w:szCs w:val="22"/>
        </w:rPr>
      </w:pPr>
      <w:r w:rsidRPr="00463566">
        <w:rPr>
          <w:color w:val="000000"/>
          <w:sz w:val="22"/>
          <w:szCs w:val="22"/>
        </w:rPr>
        <w:t>(dále „Objednatel")</w:t>
      </w:r>
    </w:p>
    <w:p w:rsidR="003E472A" w:rsidRDefault="003E472A" w:rsidP="00463566">
      <w:pPr>
        <w:widowControl/>
        <w:jc w:val="both"/>
        <w:rPr>
          <w:color w:val="000000"/>
          <w:sz w:val="22"/>
          <w:szCs w:val="22"/>
        </w:rPr>
      </w:pPr>
    </w:p>
    <w:p w:rsidR="00463566" w:rsidRPr="00463566" w:rsidRDefault="00463566" w:rsidP="00463566">
      <w:pPr>
        <w:widowControl/>
        <w:jc w:val="both"/>
        <w:rPr>
          <w:color w:val="000000"/>
          <w:sz w:val="22"/>
          <w:szCs w:val="22"/>
        </w:rPr>
      </w:pPr>
      <w:r w:rsidRPr="00463566">
        <w:rPr>
          <w:color w:val="000000"/>
          <w:sz w:val="22"/>
          <w:szCs w:val="22"/>
        </w:rPr>
        <w:t>Dodavatel:</w:t>
      </w:r>
      <w:r w:rsidRPr="00463566">
        <w:rPr>
          <w:color w:val="000000"/>
          <w:sz w:val="22"/>
          <w:szCs w:val="22"/>
        </w:rPr>
        <w:tab/>
        <w:t>Název:</w:t>
      </w:r>
      <w:r w:rsidRPr="00463566">
        <w:rPr>
          <w:color w:val="000000"/>
          <w:sz w:val="22"/>
          <w:szCs w:val="22"/>
        </w:rPr>
        <w:tab/>
      </w:r>
      <w:r w:rsidRPr="00463566">
        <w:rPr>
          <w:color w:val="000000"/>
          <w:sz w:val="22"/>
          <w:szCs w:val="22"/>
        </w:rPr>
        <w:tab/>
      </w:r>
      <w:proofErr w:type="spellStart"/>
      <w:r w:rsidR="005C77F7" w:rsidRPr="005C77F7">
        <w:rPr>
          <w:color w:val="000000"/>
          <w:sz w:val="22"/>
          <w:szCs w:val="22"/>
        </w:rPr>
        <w:t>EEProjekt</w:t>
      </w:r>
      <w:proofErr w:type="spellEnd"/>
      <w:r w:rsidR="005C77F7" w:rsidRPr="005C77F7">
        <w:rPr>
          <w:color w:val="000000"/>
          <w:sz w:val="22"/>
          <w:szCs w:val="22"/>
        </w:rPr>
        <w:t xml:space="preserve"> s.r.o.</w:t>
      </w:r>
    </w:p>
    <w:p w:rsidR="0040147C" w:rsidRPr="0040147C" w:rsidRDefault="00463566" w:rsidP="0040147C">
      <w:pPr>
        <w:rPr>
          <w:color w:val="000000"/>
          <w:sz w:val="22"/>
          <w:szCs w:val="22"/>
        </w:rPr>
      </w:pPr>
      <w:r w:rsidRPr="00463566">
        <w:rPr>
          <w:color w:val="000000"/>
          <w:sz w:val="22"/>
          <w:szCs w:val="22"/>
        </w:rPr>
        <w:tab/>
      </w:r>
      <w:r w:rsidRPr="00463566">
        <w:rPr>
          <w:color w:val="000000"/>
          <w:sz w:val="22"/>
          <w:szCs w:val="22"/>
        </w:rPr>
        <w:tab/>
        <w:t>Sídlo:</w:t>
      </w:r>
      <w:r w:rsidRPr="00463566">
        <w:rPr>
          <w:color w:val="000000"/>
          <w:sz w:val="22"/>
          <w:szCs w:val="22"/>
        </w:rPr>
        <w:tab/>
      </w:r>
      <w:r w:rsidRPr="00463566">
        <w:rPr>
          <w:color w:val="000000"/>
          <w:sz w:val="22"/>
          <w:szCs w:val="22"/>
        </w:rPr>
        <w:tab/>
      </w:r>
      <w:r w:rsidR="005C77F7" w:rsidRPr="005C77F7">
        <w:rPr>
          <w:color w:val="000000"/>
          <w:sz w:val="22"/>
          <w:szCs w:val="22"/>
        </w:rPr>
        <w:t>Rudolfovská tř. 202/88, 370 01 České Budějovice</w:t>
      </w:r>
    </w:p>
    <w:p w:rsidR="00463566" w:rsidRPr="00463566" w:rsidRDefault="00463566" w:rsidP="00463566">
      <w:pPr>
        <w:widowControl/>
        <w:ind w:left="720" w:firstLine="720"/>
        <w:jc w:val="both"/>
        <w:rPr>
          <w:color w:val="000000"/>
          <w:sz w:val="22"/>
          <w:szCs w:val="22"/>
        </w:rPr>
      </w:pPr>
      <w:r w:rsidRPr="00463566">
        <w:rPr>
          <w:color w:val="000000"/>
          <w:sz w:val="22"/>
          <w:szCs w:val="22"/>
        </w:rPr>
        <w:t>IČ:</w:t>
      </w:r>
      <w:r w:rsidRPr="00463566">
        <w:rPr>
          <w:color w:val="000000"/>
          <w:sz w:val="22"/>
          <w:szCs w:val="22"/>
        </w:rPr>
        <w:tab/>
      </w:r>
      <w:r w:rsidRPr="00463566">
        <w:rPr>
          <w:color w:val="000000"/>
          <w:sz w:val="22"/>
          <w:szCs w:val="22"/>
        </w:rPr>
        <w:tab/>
      </w:r>
      <w:r w:rsidR="005C77F7" w:rsidRPr="005C77F7">
        <w:rPr>
          <w:color w:val="000000"/>
          <w:sz w:val="22"/>
          <w:szCs w:val="22"/>
        </w:rPr>
        <w:t>065 24 982</w:t>
      </w:r>
    </w:p>
    <w:p w:rsidR="00463566" w:rsidRPr="00463566" w:rsidRDefault="00463566" w:rsidP="00463566">
      <w:pPr>
        <w:widowControl/>
        <w:ind w:left="720" w:firstLine="720"/>
        <w:jc w:val="both"/>
        <w:rPr>
          <w:color w:val="000000"/>
          <w:sz w:val="22"/>
          <w:szCs w:val="22"/>
        </w:rPr>
      </w:pPr>
      <w:r w:rsidRPr="00463566">
        <w:rPr>
          <w:color w:val="000000"/>
          <w:sz w:val="22"/>
          <w:szCs w:val="22"/>
        </w:rPr>
        <w:t>DIČ:</w:t>
      </w:r>
      <w:r w:rsidRPr="00463566">
        <w:rPr>
          <w:color w:val="000000"/>
          <w:sz w:val="22"/>
          <w:szCs w:val="22"/>
        </w:rPr>
        <w:tab/>
      </w:r>
      <w:r w:rsidRPr="00463566">
        <w:rPr>
          <w:color w:val="000000"/>
          <w:sz w:val="22"/>
          <w:szCs w:val="22"/>
        </w:rPr>
        <w:tab/>
      </w:r>
      <w:r w:rsidR="005C77F7" w:rsidRPr="005C77F7">
        <w:rPr>
          <w:color w:val="000000"/>
          <w:sz w:val="22"/>
          <w:szCs w:val="22"/>
        </w:rPr>
        <w:t>CZ06524982</w:t>
      </w:r>
    </w:p>
    <w:p w:rsidR="00463566" w:rsidRPr="00463566" w:rsidRDefault="00463566" w:rsidP="00463566">
      <w:pPr>
        <w:widowControl/>
        <w:ind w:left="720" w:firstLine="720"/>
        <w:jc w:val="both"/>
        <w:rPr>
          <w:color w:val="000000"/>
          <w:sz w:val="22"/>
          <w:szCs w:val="22"/>
        </w:rPr>
      </w:pPr>
      <w:r w:rsidRPr="00463566">
        <w:rPr>
          <w:color w:val="000000"/>
          <w:sz w:val="22"/>
          <w:szCs w:val="22"/>
        </w:rPr>
        <w:t xml:space="preserve">Bank. </w:t>
      </w:r>
      <w:proofErr w:type="gramStart"/>
      <w:r w:rsidRPr="00463566">
        <w:rPr>
          <w:color w:val="000000"/>
          <w:sz w:val="22"/>
          <w:szCs w:val="22"/>
        </w:rPr>
        <w:t>spojení</w:t>
      </w:r>
      <w:proofErr w:type="gramEnd"/>
      <w:r w:rsidRPr="00463566">
        <w:rPr>
          <w:color w:val="000000"/>
          <w:sz w:val="22"/>
          <w:szCs w:val="22"/>
        </w:rPr>
        <w:t>:</w:t>
      </w:r>
      <w:r w:rsidRPr="00463566">
        <w:rPr>
          <w:color w:val="000000"/>
          <w:sz w:val="22"/>
          <w:szCs w:val="22"/>
        </w:rPr>
        <w:tab/>
      </w:r>
      <w:r w:rsidR="00531D6C">
        <w:rPr>
          <w:color w:val="000000"/>
          <w:sz w:val="22"/>
          <w:szCs w:val="22"/>
        </w:rPr>
        <w:t>XXXXXXXXXX</w:t>
      </w:r>
    </w:p>
    <w:p w:rsidR="00463566" w:rsidRPr="00463566" w:rsidRDefault="00463566" w:rsidP="00463566">
      <w:pPr>
        <w:widowControl/>
        <w:ind w:left="720" w:firstLine="720"/>
        <w:jc w:val="both"/>
        <w:rPr>
          <w:color w:val="000000"/>
          <w:sz w:val="22"/>
          <w:szCs w:val="22"/>
        </w:rPr>
      </w:pPr>
      <w:r w:rsidRPr="00463566">
        <w:rPr>
          <w:color w:val="000000"/>
          <w:sz w:val="22"/>
          <w:szCs w:val="22"/>
        </w:rPr>
        <w:t>Číslo účtu:</w:t>
      </w:r>
      <w:r w:rsidRPr="00463566">
        <w:rPr>
          <w:color w:val="000000"/>
          <w:sz w:val="22"/>
          <w:szCs w:val="22"/>
        </w:rPr>
        <w:tab/>
      </w:r>
      <w:r w:rsidR="00531D6C">
        <w:rPr>
          <w:color w:val="000000"/>
          <w:sz w:val="22"/>
          <w:szCs w:val="22"/>
        </w:rPr>
        <w:t>XXXXXXXXXX</w:t>
      </w:r>
    </w:p>
    <w:p w:rsidR="00463566" w:rsidRDefault="00463566" w:rsidP="00463566">
      <w:pPr>
        <w:widowControl/>
        <w:ind w:left="720" w:firstLine="720"/>
        <w:jc w:val="both"/>
        <w:rPr>
          <w:color w:val="000000"/>
          <w:sz w:val="22"/>
          <w:szCs w:val="22"/>
        </w:rPr>
      </w:pPr>
      <w:r w:rsidRPr="00463566">
        <w:rPr>
          <w:color w:val="000000"/>
          <w:sz w:val="22"/>
          <w:szCs w:val="22"/>
        </w:rPr>
        <w:t>Zastoupený:</w:t>
      </w:r>
      <w:r w:rsidRPr="00463566">
        <w:rPr>
          <w:color w:val="000000"/>
          <w:sz w:val="22"/>
          <w:szCs w:val="22"/>
        </w:rPr>
        <w:tab/>
      </w:r>
      <w:r w:rsidR="005C77F7">
        <w:rPr>
          <w:color w:val="000000"/>
          <w:sz w:val="22"/>
          <w:szCs w:val="22"/>
        </w:rPr>
        <w:t>Petrem Lekešem, jednatelem</w:t>
      </w:r>
    </w:p>
    <w:p w:rsidR="00463566" w:rsidRDefault="00463566" w:rsidP="00463566">
      <w:pPr>
        <w:widowControl/>
        <w:ind w:left="720" w:firstLine="720"/>
        <w:jc w:val="both"/>
        <w:rPr>
          <w:color w:val="000000"/>
          <w:sz w:val="22"/>
          <w:szCs w:val="22"/>
        </w:rPr>
      </w:pPr>
      <w:r>
        <w:rPr>
          <w:color w:val="000000"/>
          <w:sz w:val="22"/>
          <w:szCs w:val="22"/>
        </w:rPr>
        <w:t>(dále „Dodavatel“)</w:t>
      </w:r>
    </w:p>
    <w:p w:rsidR="00463566" w:rsidRPr="00463566" w:rsidRDefault="00463566" w:rsidP="00463566">
      <w:pPr>
        <w:widowControl/>
        <w:ind w:left="720" w:firstLine="720"/>
        <w:jc w:val="both"/>
        <w:rPr>
          <w:color w:val="000000"/>
          <w:sz w:val="22"/>
          <w:szCs w:val="22"/>
        </w:rPr>
      </w:pPr>
    </w:p>
    <w:p w:rsidR="00312FEB" w:rsidRPr="00463566" w:rsidRDefault="00312FEB" w:rsidP="00463566">
      <w:pPr>
        <w:pStyle w:val="Style7"/>
        <w:widowControl/>
        <w:spacing w:line="240" w:lineRule="auto"/>
        <w:rPr>
          <w:rStyle w:val="FontStyle17"/>
          <w:b w:val="0"/>
        </w:rPr>
      </w:pPr>
      <w:r w:rsidRPr="00463566">
        <w:rPr>
          <w:rStyle w:val="FontStyle18"/>
        </w:rPr>
        <w:t xml:space="preserve">(objednatel a </w:t>
      </w:r>
      <w:r w:rsidR="007C0F73">
        <w:rPr>
          <w:rStyle w:val="FontStyle18"/>
        </w:rPr>
        <w:t>dodavatel</w:t>
      </w:r>
      <w:r w:rsidRPr="00463566">
        <w:rPr>
          <w:rStyle w:val="FontStyle18"/>
        </w:rPr>
        <w:t xml:space="preserve"> dále také jako </w:t>
      </w:r>
      <w:r w:rsidRPr="00463566">
        <w:rPr>
          <w:rStyle w:val="FontStyle17"/>
          <w:b w:val="0"/>
        </w:rPr>
        <w:t>„Smluvní strany")</w:t>
      </w:r>
    </w:p>
    <w:p w:rsidR="00312FEB" w:rsidRPr="00463566" w:rsidRDefault="00312FEB" w:rsidP="00521211">
      <w:pPr>
        <w:pStyle w:val="Style7"/>
        <w:widowControl/>
        <w:spacing w:line="240" w:lineRule="exact"/>
        <w:rPr>
          <w:sz w:val="22"/>
          <w:szCs w:val="22"/>
        </w:rPr>
      </w:pPr>
    </w:p>
    <w:p w:rsidR="00312FEB" w:rsidRPr="007C0F73" w:rsidRDefault="00312FEB" w:rsidP="00521211">
      <w:pPr>
        <w:pStyle w:val="Style4"/>
        <w:widowControl/>
        <w:spacing w:line="240" w:lineRule="exact"/>
        <w:ind w:right="10"/>
        <w:jc w:val="center"/>
        <w:rPr>
          <w:sz w:val="22"/>
          <w:szCs w:val="22"/>
        </w:rPr>
      </w:pPr>
    </w:p>
    <w:p w:rsidR="00312FEB" w:rsidRDefault="00312FEB" w:rsidP="00521211">
      <w:pPr>
        <w:pStyle w:val="Style4"/>
        <w:widowControl/>
        <w:ind w:right="10"/>
        <w:jc w:val="center"/>
        <w:rPr>
          <w:rStyle w:val="FontStyle17"/>
          <w:u w:val="single"/>
        </w:rPr>
      </w:pPr>
      <w:r>
        <w:rPr>
          <w:rStyle w:val="FontStyle17"/>
          <w:u w:val="single"/>
        </w:rPr>
        <w:t>II. PROHLÁŠENÍ SMLUVNÍCH STRAN</w:t>
      </w:r>
    </w:p>
    <w:p w:rsidR="00312FEB" w:rsidRDefault="007C0F73" w:rsidP="00995A7C">
      <w:pPr>
        <w:pStyle w:val="Style11"/>
        <w:widowControl/>
        <w:numPr>
          <w:ilvl w:val="0"/>
          <w:numId w:val="1"/>
        </w:numPr>
        <w:tabs>
          <w:tab w:val="left" w:pos="709"/>
        </w:tabs>
        <w:spacing w:line="293" w:lineRule="exact"/>
        <w:ind w:left="709" w:right="5" w:hanging="709"/>
        <w:rPr>
          <w:rStyle w:val="FontStyle18"/>
        </w:rPr>
      </w:pPr>
      <w:r>
        <w:rPr>
          <w:rStyle w:val="FontStyle18"/>
        </w:rPr>
        <w:t>Dodavatel</w:t>
      </w:r>
      <w:r w:rsidR="00312FEB">
        <w:rPr>
          <w:rStyle w:val="FontStyle18"/>
        </w:rPr>
        <w:t xml:space="preserve">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prací a dodávky, jako by dílo prováděl sám.</w:t>
      </w:r>
    </w:p>
    <w:p w:rsidR="00312FEB" w:rsidRDefault="007C0F73" w:rsidP="00995A7C">
      <w:pPr>
        <w:pStyle w:val="Style11"/>
        <w:widowControl/>
        <w:numPr>
          <w:ilvl w:val="0"/>
          <w:numId w:val="1"/>
        </w:numPr>
        <w:tabs>
          <w:tab w:val="left" w:pos="709"/>
        </w:tabs>
        <w:spacing w:line="293" w:lineRule="exact"/>
        <w:ind w:left="709" w:hanging="709"/>
        <w:rPr>
          <w:rStyle w:val="FontStyle18"/>
        </w:rPr>
      </w:pPr>
      <w:r>
        <w:rPr>
          <w:rStyle w:val="FontStyle18"/>
        </w:rPr>
        <w:t>Dodavatel</w:t>
      </w:r>
      <w:r w:rsidR="00312FEB">
        <w:rPr>
          <w:rStyle w:val="FontStyle18"/>
        </w:rPr>
        <w:t xml:space="preserve"> prohlašuje, že není předlužen a není mu známo, že by bylo vůči němu zahájeno insolvenční řízení. Dále prohlašuje, že vůči němu není v právní moci žádné soudní rozhodnutí, či rozhodnutí správního, daňového či jiného orgánu na plnění, které by bylo důvodem soudní exekuce na majetek </w:t>
      </w:r>
      <w:r>
        <w:rPr>
          <w:rStyle w:val="FontStyle18"/>
        </w:rPr>
        <w:t>dodavatel</w:t>
      </w:r>
      <w:r w:rsidR="00312FEB">
        <w:rPr>
          <w:rStyle w:val="FontStyle18"/>
        </w:rPr>
        <w:t>e a že takové řízení nebylo vůči němu zahájeno.</w:t>
      </w:r>
    </w:p>
    <w:p w:rsidR="00312FEB" w:rsidRDefault="00312FEB" w:rsidP="00995A7C">
      <w:pPr>
        <w:pStyle w:val="Style11"/>
        <w:widowControl/>
        <w:numPr>
          <w:ilvl w:val="0"/>
          <w:numId w:val="1"/>
        </w:numPr>
        <w:tabs>
          <w:tab w:val="left" w:pos="709"/>
        </w:tabs>
        <w:spacing w:line="298" w:lineRule="exact"/>
        <w:ind w:left="709" w:right="5" w:hanging="709"/>
        <w:rPr>
          <w:rStyle w:val="FontStyle18"/>
        </w:rPr>
      </w:pPr>
      <w:r>
        <w:rPr>
          <w:rStyle w:val="FontStyle18"/>
        </w:rPr>
        <w:t>Smluvní strany prohlašují, že identifikační údaje uvedené v článku I. této smlouvy odpovídají aktuálnímu stavu a že osobami jednajícími při uzavření smlouvy jsou osoby oprávněné k jednání za smluvní strany bez jakéhokoliv omezení vnitřními předpisy smluvních stran. Jakékoliv změny údajů uvedených v článku I. této smlouvy, jež nastanou v době účinnosti této smlouvy, jsou smluvní strany povinny bez zbytečného odkladu písemně sdělit druhé smluvní straně.</w:t>
      </w:r>
    </w:p>
    <w:p w:rsidR="00312FEB" w:rsidRDefault="00312FEB" w:rsidP="00995A7C">
      <w:pPr>
        <w:pStyle w:val="Style4"/>
        <w:widowControl/>
        <w:tabs>
          <w:tab w:val="left" w:pos="709"/>
        </w:tabs>
        <w:spacing w:line="240" w:lineRule="exact"/>
        <w:ind w:right="14"/>
        <w:jc w:val="center"/>
        <w:rPr>
          <w:sz w:val="22"/>
          <w:szCs w:val="22"/>
        </w:rPr>
      </w:pPr>
    </w:p>
    <w:p w:rsidR="003E472A" w:rsidRPr="007C0F73" w:rsidRDefault="003E472A" w:rsidP="00995A7C">
      <w:pPr>
        <w:pStyle w:val="Style4"/>
        <w:widowControl/>
        <w:tabs>
          <w:tab w:val="left" w:pos="709"/>
        </w:tabs>
        <w:spacing w:line="240" w:lineRule="exact"/>
        <w:ind w:right="14"/>
        <w:jc w:val="center"/>
        <w:rPr>
          <w:sz w:val="22"/>
          <w:szCs w:val="22"/>
        </w:rPr>
      </w:pPr>
    </w:p>
    <w:p w:rsidR="00312FEB" w:rsidRDefault="00312FEB" w:rsidP="00995A7C">
      <w:pPr>
        <w:pStyle w:val="Style4"/>
        <w:widowControl/>
        <w:tabs>
          <w:tab w:val="left" w:pos="709"/>
        </w:tabs>
        <w:spacing w:line="293" w:lineRule="exact"/>
        <w:ind w:right="14"/>
        <w:jc w:val="center"/>
        <w:rPr>
          <w:rStyle w:val="FontStyle17"/>
          <w:u w:val="single"/>
        </w:rPr>
      </w:pPr>
      <w:r>
        <w:rPr>
          <w:rStyle w:val="FontStyle17"/>
          <w:u w:val="single"/>
        </w:rPr>
        <w:t>III. PŘEDMĚT SMLOUVY</w:t>
      </w:r>
    </w:p>
    <w:p w:rsidR="00312FEB" w:rsidRPr="00463566" w:rsidRDefault="00312FEB" w:rsidP="00995A7C">
      <w:pPr>
        <w:pStyle w:val="Style13"/>
        <w:widowControl/>
        <w:tabs>
          <w:tab w:val="left" w:pos="709"/>
        </w:tabs>
        <w:spacing w:line="293" w:lineRule="exact"/>
        <w:ind w:left="701"/>
        <w:rPr>
          <w:rStyle w:val="FontStyle17"/>
          <w:b w:val="0"/>
        </w:rPr>
      </w:pPr>
      <w:proofErr w:type="gramStart"/>
      <w:r>
        <w:rPr>
          <w:rStyle w:val="FontStyle18"/>
        </w:rPr>
        <w:t>3.1</w:t>
      </w:r>
      <w:proofErr w:type="gramEnd"/>
      <w:r>
        <w:rPr>
          <w:rStyle w:val="FontStyle18"/>
        </w:rPr>
        <w:t>.</w:t>
      </w:r>
      <w:r w:rsidR="00463566">
        <w:rPr>
          <w:rStyle w:val="FontStyle18"/>
        </w:rPr>
        <w:tab/>
      </w:r>
      <w:r>
        <w:rPr>
          <w:rStyle w:val="FontStyle18"/>
        </w:rPr>
        <w:t xml:space="preserve">Předmětem této smlouvy je závazek </w:t>
      </w:r>
      <w:r w:rsidR="007C0F73">
        <w:rPr>
          <w:rStyle w:val="FontStyle18"/>
        </w:rPr>
        <w:t>dodavatel</w:t>
      </w:r>
      <w:r>
        <w:rPr>
          <w:rStyle w:val="FontStyle18"/>
        </w:rPr>
        <w:t xml:space="preserve">e svým jménem a na svůj náklad a odpovědnost </w:t>
      </w:r>
      <w:r>
        <w:rPr>
          <w:rStyle w:val="FontStyle18"/>
          <w:u w:val="single"/>
        </w:rPr>
        <w:t>ve sjednaných termínech</w:t>
      </w:r>
      <w:r>
        <w:rPr>
          <w:rStyle w:val="FontStyle18"/>
        </w:rPr>
        <w:t xml:space="preserve"> zhotovit a dokončit dílo specifikované v článku IV. této smlouvy a prosté vad a nedodělků je předat objednateli </w:t>
      </w:r>
      <w:r>
        <w:rPr>
          <w:rStyle w:val="FontStyle18"/>
          <w:u w:val="single"/>
        </w:rPr>
        <w:t>sjednaným způsobem a ve sjednaném termínu</w:t>
      </w:r>
      <w:r>
        <w:rPr>
          <w:rStyle w:val="FontStyle18"/>
        </w:rPr>
        <w:t xml:space="preserve">. Dále závazek objednatele řádně zhotovené dílo převzít a zaplatit za ně touto smlouvou sjednanou cenu za níže uvedených podmínek (vše dále </w:t>
      </w:r>
      <w:r w:rsidRPr="00463566">
        <w:rPr>
          <w:rStyle w:val="FontStyle18"/>
        </w:rPr>
        <w:t>jako</w:t>
      </w:r>
      <w:r w:rsidR="00463566" w:rsidRPr="00463566">
        <w:rPr>
          <w:rStyle w:val="FontStyle18"/>
          <w:b/>
        </w:rPr>
        <w:t xml:space="preserve"> </w:t>
      </w:r>
      <w:r w:rsidRPr="00463566">
        <w:rPr>
          <w:rStyle w:val="FontStyle17"/>
          <w:b w:val="0"/>
        </w:rPr>
        <w:t>„Dílo").</w:t>
      </w:r>
    </w:p>
    <w:p w:rsidR="00312FEB" w:rsidRPr="007C0F73" w:rsidRDefault="00312FEB" w:rsidP="00995A7C">
      <w:pPr>
        <w:pStyle w:val="Style4"/>
        <w:widowControl/>
        <w:tabs>
          <w:tab w:val="left" w:pos="709"/>
        </w:tabs>
        <w:spacing w:line="240" w:lineRule="exact"/>
        <w:ind w:right="10"/>
        <w:jc w:val="center"/>
        <w:rPr>
          <w:sz w:val="22"/>
          <w:szCs w:val="22"/>
        </w:rPr>
      </w:pPr>
    </w:p>
    <w:p w:rsidR="00312FEB" w:rsidRPr="007C0F73" w:rsidRDefault="00312FEB" w:rsidP="00995A7C">
      <w:pPr>
        <w:pStyle w:val="Style4"/>
        <w:widowControl/>
        <w:tabs>
          <w:tab w:val="left" w:pos="709"/>
        </w:tabs>
        <w:spacing w:line="240" w:lineRule="exact"/>
        <w:ind w:right="10"/>
        <w:jc w:val="center"/>
        <w:rPr>
          <w:sz w:val="22"/>
          <w:szCs w:val="22"/>
        </w:rPr>
      </w:pPr>
    </w:p>
    <w:p w:rsidR="00312FEB" w:rsidRDefault="00312FEB" w:rsidP="00995A7C">
      <w:pPr>
        <w:pStyle w:val="Style4"/>
        <w:widowControl/>
        <w:tabs>
          <w:tab w:val="left" w:pos="709"/>
        </w:tabs>
        <w:ind w:right="10"/>
        <w:jc w:val="center"/>
        <w:rPr>
          <w:rStyle w:val="FontStyle17"/>
          <w:u w:val="single"/>
        </w:rPr>
      </w:pPr>
      <w:r>
        <w:rPr>
          <w:rStyle w:val="FontStyle17"/>
          <w:u w:val="single"/>
        </w:rPr>
        <w:t>IV</w:t>
      </w:r>
      <w:r w:rsidR="00CE2FC1">
        <w:rPr>
          <w:rStyle w:val="FontStyle17"/>
          <w:u w:val="single"/>
        </w:rPr>
        <w:t>.</w:t>
      </w:r>
      <w:r>
        <w:rPr>
          <w:rStyle w:val="FontStyle17"/>
          <w:u w:val="single"/>
        </w:rPr>
        <w:t xml:space="preserve"> PŘEDMĚT DÍLA</w:t>
      </w:r>
    </w:p>
    <w:p w:rsidR="00312FEB" w:rsidRDefault="00312FEB" w:rsidP="003C0AE6">
      <w:pPr>
        <w:pStyle w:val="Style11"/>
        <w:widowControl/>
        <w:numPr>
          <w:ilvl w:val="0"/>
          <w:numId w:val="2"/>
        </w:numPr>
        <w:tabs>
          <w:tab w:val="left" w:pos="709"/>
        </w:tabs>
        <w:spacing w:line="298" w:lineRule="exact"/>
        <w:ind w:left="710"/>
        <w:rPr>
          <w:rStyle w:val="FontStyle18"/>
        </w:rPr>
      </w:pPr>
      <w:r>
        <w:rPr>
          <w:rStyle w:val="FontStyle18"/>
        </w:rPr>
        <w:t xml:space="preserve">Předmětem plnění díla je vypracování projektové dokumentace, dále jen „PD" na investiční záměr s názvem </w:t>
      </w:r>
      <w:r w:rsidR="003C0AE6">
        <w:rPr>
          <w:rStyle w:val="FontStyle18"/>
        </w:rPr>
        <w:t>R</w:t>
      </w:r>
      <w:r w:rsidR="003C0AE6" w:rsidRPr="003C0AE6">
        <w:rPr>
          <w:rStyle w:val="FontStyle18"/>
        </w:rPr>
        <w:t>ekonstrukc</w:t>
      </w:r>
      <w:r w:rsidR="003C0AE6">
        <w:rPr>
          <w:rStyle w:val="FontStyle18"/>
        </w:rPr>
        <w:t>e</w:t>
      </w:r>
      <w:r w:rsidR="003C0AE6" w:rsidRPr="003C0AE6">
        <w:rPr>
          <w:rStyle w:val="FontStyle18"/>
        </w:rPr>
        <w:t xml:space="preserve"> vnitřních rozvodů elektroinstalace včetně osvětlení Dětského logopedického centra Synkova</w:t>
      </w:r>
      <w:r>
        <w:rPr>
          <w:rStyle w:val="FontStyle18"/>
        </w:rPr>
        <w:t>.</w:t>
      </w:r>
      <w:r w:rsidR="006073DC">
        <w:rPr>
          <w:rStyle w:val="FontStyle18"/>
        </w:rPr>
        <w:t xml:space="preserve"> </w:t>
      </w:r>
      <w:r>
        <w:rPr>
          <w:rStyle w:val="FontStyle18"/>
        </w:rPr>
        <w:t xml:space="preserve">Součástí projektové dokumentace bude zpracování položkového </w:t>
      </w:r>
      <w:r w:rsidR="00252BC8">
        <w:rPr>
          <w:rStyle w:val="FontStyle18"/>
        </w:rPr>
        <w:t>rozpočtu a výkazu výměr</w:t>
      </w:r>
      <w:r>
        <w:rPr>
          <w:rStyle w:val="FontStyle18"/>
        </w:rPr>
        <w:t>.</w:t>
      </w:r>
    </w:p>
    <w:p w:rsidR="000D6AFF" w:rsidRDefault="00FC7150" w:rsidP="00995A7C">
      <w:pPr>
        <w:pStyle w:val="Style11"/>
        <w:widowControl/>
        <w:numPr>
          <w:ilvl w:val="0"/>
          <w:numId w:val="2"/>
        </w:numPr>
        <w:tabs>
          <w:tab w:val="left" w:pos="709"/>
        </w:tabs>
        <w:spacing w:line="298" w:lineRule="exact"/>
        <w:ind w:left="710"/>
        <w:rPr>
          <w:rStyle w:val="FontStyle18"/>
        </w:rPr>
      </w:pPr>
      <w:r>
        <w:rPr>
          <w:rStyle w:val="FontStyle18"/>
        </w:rPr>
        <w:t>Součástí předmětu plnění budou následující činnosti:</w:t>
      </w:r>
    </w:p>
    <w:p w:rsidR="006073DC" w:rsidRPr="006073DC" w:rsidRDefault="006073DC" w:rsidP="006073DC">
      <w:pPr>
        <w:pStyle w:val="Style11"/>
        <w:widowControl/>
        <w:tabs>
          <w:tab w:val="left" w:pos="709"/>
        </w:tabs>
        <w:spacing w:line="298" w:lineRule="exact"/>
        <w:ind w:left="709" w:firstLine="0"/>
        <w:rPr>
          <w:rStyle w:val="FontStyle18"/>
        </w:rPr>
      </w:pPr>
      <w:r w:rsidRPr="006073DC">
        <w:rPr>
          <w:rStyle w:val="FontStyle18"/>
        </w:rPr>
        <w:t>1)</w:t>
      </w:r>
      <w:r w:rsidRPr="006073DC">
        <w:rPr>
          <w:rStyle w:val="FontStyle18"/>
        </w:rPr>
        <w:tab/>
        <w:t>Průzkumné práce na místě samém.</w:t>
      </w:r>
    </w:p>
    <w:p w:rsidR="006073DC" w:rsidRPr="006073DC" w:rsidRDefault="00E43AA5" w:rsidP="006073DC">
      <w:pPr>
        <w:pStyle w:val="Style11"/>
        <w:widowControl/>
        <w:tabs>
          <w:tab w:val="left" w:pos="709"/>
        </w:tabs>
        <w:spacing w:line="298" w:lineRule="exact"/>
        <w:ind w:left="709" w:firstLine="0"/>
        <w:rPr>
          <w:rStyle w:val="FontStyle18"/>
        </w:rPr>
      </w:pPr>
      <w:r>
        <w:rPr>
          <w:rStyle w:val="FontStyle18"/>
        </w:rPr>
        <w:t>2</w:t>
      </w:r>
      <w:r w:rsidR="006073DC" w:rsidRPr="006073DC">
        <w:rPr>
          <w:rStyle w:val="FontStyle18"/>
        </w:rPr>
        <w:t>)</w:t>
      </w:r>
      <w:r w:rsidR="006073DC" w:rsidRPr="006073DC">
        <w:rPr>
          <w:rStyle w:val="FontStyle18"/>
        </w:rPr>
        <w:tab/>
        <w:t>Technická zpráva.</w:t>
      </w:r>
    </w:p>
    <w:p w:rsidR="006073DC" w:rsidRPr="006073DC" w:rsidRDefault="00E43AA5" w:rsidP="006073DC">
      <w:pPr>
        <w:pStyle w:val="Style11"/>
        <w:widowControl/>
        <w:tabs>
          <w:tab w:val="left" w:pos="709"/>
        </w:tabs>
        <w:spacing w:line="298" w:lineRule="exact"/>
        <w:ind w:left="709" w:firstLine="0"/>
        <w:rPr>
          <w:rStyle w:val="FontStyle18"/>
        </w:rPr>
      </w:pPr>
      <w:r>
        <w:rPr>
          <w:rStyle w:val="FontStyle18"/>
        </w:rPr>
        <w:t>3</w:t>
      </w:r>
      <w:r w:rsidR="006073DC" w:rsidRPr="006073DC">
        <w:rPr>
          <w:rStyle w:val="FontStyle18"/>
        </w:rPr>
        <w:t>)</w:t>
      </w:r>
      <w:r w:rsidR="006073DC" w:rsidRPr="006073DC">
        <w:rPr>
          <w:rStyle w:val="FontStyle18"/>
        </w:rPr>
        <w:tab/>
        <w:t>Rozpočet a výkaz výměr.</w:t>
      </w:r>
    </w:p>
    <w:p w:rsidR="006073DC" w:rsidRPr="006073DC" w:rsidRDefault="00E43AA5" w:rsidP="006073DC">
      <w:pPr>
        <w:pStyle w:val="Style11"/>
        <w:widowControl/>
        <w:tabs>
          <w:tab w:val="left" w:pos="709"/>
        </w:tabs>
        <w:spacing w:line="298" w:lineRule="exact"/>
        <w:ind w:left="709" w:firstLine="0"/>
        <w:rPr>
          <w:rStyle w:val="FontStyle18"/>
        </w:rPr>
      </w:pPr>
      <w:r>
        <w:rPr>
          <w:rStyle w:val="FontStyle18"/>
        </w:rPr>
        <w:t>4</w:t>
      </w:r>
      <w:r w:rsidR="006073DC" w:rsidRPr="006073DC">
        <w:rPr>
          <w:rStyle w:val="FontStyle18"/>
        </w:rPr>
        <w:t>)</w:t>
      </w:r>
      <w:r w:rsidR="006073DC" w:rsidRPr="006073DC">
        <w:rPr>
          <w:rStyle w:val="FontStyle18"/>
        </w:rPr>
        <w:tab/>
        <w:t xml:space="preserve">Kompletace dokumentace v počtu 6 </w:t>
      </w:r>
      <w:proofErr w:type="spellStart"/>
      <w:r w:rsidR="006073DC" w:rsidRPr="006073DC">
        <w:rPr>
          <w:rStyle w:val="FontStyle18"/>
        </w:rPr>
        <w:t>paré</w:t>
      </w:r>
      <w:proofErr w:type="spellEnd"/>
      <w:r w:rsidR="006073DC" w:rsidRPr="006073DC">
        <w:rPr>
          <w:rStyle w:val="FontStyle18"/>
        </w:rPr>
        <w:t xml:space="preserve"> pro Objednatele + 1x na CD.</w:t>
      </w:r>
    </w:p>
    <w:p w:rsidR="00312FEB" w:rsidRDefault="00312FEB" w:rsidP="00E43AA5">
      <w:pPr>
        <w:pStyle w:val="Style11"/>
        <w:widowControl/>
        <w:numPr>
          <w:ilvl w:val="0"/>
          <w:numId w:val="2"/>
        </w:numPr>
        <w:tabs>
          <w:tab w:val="left" w:pos="709"/>
        </w:tabs>
        <w:spacing w:line="298" w:lineRule="exact"/>
        <w:ind w:left="710"/>
        <w:rPr>
          <w:rStyle w:val="FontStyle18"/>
        </w:rPr>
      </w:pPr>
      <w:r>
        <w:rPr>
          <w:rStyle w:val="FontStyle18"/>
        </w:rPr>
        <w:t xml:space="preserve">Součástí předmětu plnění bude i spolupráce se zadavatelem při výběrovém řízení na </w:t>
      </w:r>
      <w:r w:rsidR="007C0F73">
        <w:rPr>
          <w:rStyle w:val="FontStyle18"/>
        </w:rPr>
        <w:t>dodavatel</w:t>
      </w:r>
      <w:r>
        <w:rPr>
          <w:rStyle w:val="FontStyle18"/>
        </w:rPr>
        <w:t>e, především odpovědi na požadavky uchazečů o poskytnutí dodatečných informací k předmětu zakázky.</w:t>
      </w:r>
    </w:p>
    <w:p w:rsidR="000035F1" w:rsidRDefault="000035F1" w:rsidP="000035F1">
      <w:pPr>
        <w:pStyle w:val="Style11"/>
        <w:widowControl/>
        <w:numPr>
          <w:ilvl w:val="0"/>
          <w:numId w:val="3"/>
        </w:numPr>
        <w:tabs>
          <w:tab w:val="left" w:pos="709"/>
        </w:tabs>
        <w:spacing w:line="298" w:lineRule="exact"/>
        <w:ind w:left="706" w:right="14"/>
        <w:rPr>
          <w:rStyle w:val="FontStyle18"/>
        </w:rPr>
      </w:pPr>
      <w:r>
        <w:rPr>
          <w:rStyle w:val="FontStyle18"/>
        </w:rPr>
        <w:t>Projektová dokumentace stavby bude zpracována v souladu s vyhláškou č. 268/2009 Sb., o technických požadavcích na stavby, ve znění pozdějších předpisů, bude zpracována v souladu s předpisy a normami České republiky a Evropských společenství v oblasti výstavby a stavebnictví.</w:t>
      </w:r>
    </w:p>
    <w:p w:rsidR="000035F1" w:rsidRDefault="000035F1" w:rsidP="003F1A1E">
      <w:pPr>
        <w:pStyle w:val="Style11"/>
        <w:widowControl/>
        <w:tabs>
          <w:tab w:val="left" w:pos="709"/>
        </w:tabs>
        <w:spacing w:line="293" w:lineRule="exact"/>
        <w:ind w:right="14" w:firstLine="0"/>
        <w:jc w:val="center"/>
        <w:rPr>
          <w:rStyle w:val="FontStyle18"/>
        </w:rPr>
      </w:pPr>
    </w:p>
    <w:p w:rsidR="00EF64CF" w:rsidRDefault="00EF64CF" w:rsidP="003F1A1E">
      <w:pPr>
        <w:pStyle w:val="Style11"/>
        <w:widowControl/>
        <w:tabs>
          <w:tab w:val="left" w:pos="709"/>
        </w:tabs>
        <w:spacing w:line="293" w:lineRule="exact"/>
        <w:ind w:right="14" w:firstLine="0"/>
        <w:jc w:val="center"/>
        <w:rPr>
          <w:rStyle w:val="FontStyle18"/>
        </w:rPr>
      </w:pPr>
    </w:p>
    <w:p w:rsidR="00312FEB" w:rsidRDefault="00312FEB" w:rsidP="00995A7C">
      <w:pPr>
        <w:pStyle w:val="Style4"/>
        <w:widowControl/>
        <w:tabs>
          <w:tab w:val="left" w:pos="709"/>
        </w:tabs>
        <w:ind w:right="14"/>
        <w:jc w:val="center"/>
        <w:rPr>
          <w:rStyle w:val="FontStyle17"/>
          <w:u w:val="single"/>
        </w:rPr>
      </w:pPr>
      <w:r>
        <w:rPr>
          <w:rStyle w:val="FontStyle17"/>
          <w:u w:val="single"/>
        </w:rPr>
        <w:t>V. TERMÍNY PLNĚNÍ DÍLA</w:t>
      </w:r>
    </w:p>
    <w:p w:rsidR="001932C6" w:rsidRPr="001932C6" w:rsidRDefault="009A6DCB" w:rsidP="009A6DCB">
      <w:pPr>
        <w:pStyle w:val="Style11"/>
        <w:widowControl/>
        <w:numPr>
          <w:ilvl w:val="0"/>
          <w:numId w:val="5"/>
        </w:numPr>
        <w:tabs>
          <w:tab w:val="left" w:pos="709"/>
        </w:tabs>
        <w:spacing w:line="302" w:lineRule="exact"/>
        <w:ind w:firstLine="0"/>
        <w:rPr>
          <w:rStyle w:val="FontStyle18"/>
          <w:u w:val="single"/>
        </w:rPr>
      </w:pPr>
      <w:r w:rsidRPr="009A6DCB">
        <w:rPr>
          <w:rStyle w:val="FontStyle18"/>
          <w:u w:val="single"/>
        </w:rPr>
        <w:t>Termín zahájení plnění: do 7 kalendářních dnů ode dne nabytí účinnosti této smlouvy o dílo</w:t>
      </w:r>
      <w:r w:rsidR="00521211" w:rsidRPr="001932C6">
        <w:rPr>
          <w:rStyle w:val="FontStyle18"/>
          <w:u w:val="single"/>
        </w:rPr>
        <w:t>.</w:t>
      </w:r>
    </w:p>
    <w:p w:rsidR="00312FEB" w:rsidRPr="0046728F" w:rsidRDefault="009A6DCB" w:rsidP="009A6DCB">
      <w:pPr>
        <w:pStyle w:val="Style11"/>
        <w:widowControl/>
        <w:numPr>
          <w:ilvl w:val="0"/>
          <w:numId w:val="5"/>
        </w:numPr>
        <w:tabs>
          <w:tab w:val="left" w:pos="709"/>
        </w:tabs>
        <w:spacing w:line="302" w:lineRule="exact"/>
        <w:ind w:left="696" w:hanging="696"/>
        <w:rPr>
          <w:rStyle w:val="FontStyle18"/>
        </w:rPr>
      </w:pPr>
      <w:r w:rsidRPr="009A6DCB">
        <w:rPr>
          <w:rStyle w:val="FontStyle18"/>
          <w:u w:val="single"/>
        </w:rPr>
        <w:t>Termín pro vypracování a předání projektové dokumentace vč. položkového rozpočtu a výkazu výměr je nejpozději do</w:t>
      </w:r>
      <w:r w:rsidR="001E2E50">
        <w:rPr>
          <w:rStyle w:val="FontStyle18"/>
          <w:u w:val="single"/>
        </w:rPr>
        <w:t xml:space="preserve"> 60</w:t>
      </w:r>
      <w:r w:rsidRPr="009A6DCB">
        <w:rPr>
          <w:rStyle w:val="FontStyle18"/>
          <w:u w:val="single"/>
        </w:rPr>
        <w:t xml:space="preserve"> kalendářních dnů od nabytí účinnosti této smlouvy</w:t>
      </w:r>
      <w:r w:rsidR="00312FEB" w:rsidRPr="0046728F">
        <w:rPr>
          <w:rStyle w:val="FontStyle18"/>
          <w:u w:val="single"/>
        </w:rPr>
        <w:t>.</w:t>
      </w:r>
      <w:r w:rsidR="001C5241" w:rsidRPr="00673703">
        <w:rPr>
          <w:rStyle w:val="FontStyle18"/>
          <w:color w:val="auto"/>
        </w:rPr>
        <w:t xml:space="preserve"> </w:t>
      </w:r>
      <w:r w:rsidR="00E43AA5">
        <w:rPr>
          <w:rStyle w:val="FontStyle18"/>
          <w:color w:val="auto"/>
        </w:rPr>
        <w:t>T</w:t>
      </w:r>
      <w:r w:rsidR="00312FEB" w:rsidRPr="0046728F">
        <w:rPr>
          <w:rStyle w:val="FontStyle18"/>
        </w:rPr>
        <w:t>ento term</w:t>
      </w:r>
      <w:r w:rsidR="0046728F">
        <w:rPr>
          <w:rStyle w:val="FontStyle18"/>
        </w:rPr>
        <w:t>í</w:t>
      </w:r>
      <w:r w:rsidR="00312FEB" w:rsidRPr="0046728F">
        <w:rPr>
          <w:rStyle w:val="FontStyle18"/>
        </w:rPr>
        <w:t>n je z</w:t>
      </w:r>
      <w:r w:rsidR="0046728F">
        <w:rPr>
          <w:rStyle w:val="FontStyle18"/>
        </w:rPr>
        <w:t>á</w:t>
      </w:r>
      <w:r w:rsidR="00312FEB" w:rsidRPr="0046728F">
        <w:rPr>
          <w:rStyle w:val="FontStyle18"/>
        </w:rPr>
        <w:t>vazn</w:t>
      </w:r>
      <w:r w:rsidR="0046728F">
        <w:rPr>
          <w:rStyle w:val="FontStyle18"/>
        </w:rPr>
        <w:t>ý</w:t>
      </w:r>
      <w:r w:rsidR="00312FEB" w:rsidRPr="0046728F">
        <w:rPr>
          <w:rStyle w:val="FontStyle19"/>
          <w:rFonts w:ascii="Times New Roman" w:hAnsi="Times New Roman" w:cs="Times New Roman"/>
          <w:sz w:val="22"/>
          <w:szCs w:val="22"/>
        </w:rPr>
        <w:t xml:space="preserve"> </w:t>
      </w:r>
      <w:r w:rsidR="00312FEB" w:rsidRPr="0046728F">
        <w:rPr>
          <w:rStyle w:val="FontStyle18"/>
        </w:rPr>
        <w:t>a nep</w:t>
      </w:r>
      <w:r w:rsidR="0046728F">
        <w:rPr>
          <w:rStyle w:val="FontStyle18"/>
        </w:rPr>
        <w:t>ř</w:t>
      </w:r>
      <w:r w:rsidR="00312FEB" w:rsidRPr="0046728F">
        <w:rPr>
          <w:rStyle w:val="FontStyle18"/>
        </w:rPr>
        <w:t>ekro</w:t>
      </w:r>
      <w:r w:rsidR="0046728F">
        <w:rPr>
          <w:rStyle w:val="FontStyle18"/>
        </w:rPr>
        <w:t>č</w:t>
      </w:r>
      <w:r w:rsidR="00312FEB" w:rsidRPr="0046728F">
        <w:rPr>
          <w:rStyle w:val="FontStyle18"/>
        </w:rPr>
        <w:t>iteln</w:t>
      </w:r>
      <w:r w:rsidR="0046728F">
        <w:rPr>
          <w:rStyle w:val="FontStyle18"/>
        </w:rPr>
        <w:t>ý</w:t>
      </w:r>
      <w:r w:rsidR="00312FEB" w:rsidRPr="0046728F">
        <w:rPr>
          <w:rStyle w:val="FontStyle19"/>
          <w:rFonts w:ascii="Times New Roman" w:hAnsi="Times New Roman" w:cs="Times New Roman"/>
          <w:sz w:val="22"/>
          <w:szCs w:val="22"/>
        </w:rPr>
        <w:t xml:space="preserve">. </w:t>
      </w:r>
      <w:r w:rsidR="00312FEB" w:rsidRPr="0046728F">
        <w:rPr>
          <w:rStyle w:val="FontStyle18"/>
        </w:rPr>
        <w:t>Jeho napln</w:t>
      </w:r>
      <w:r w:rsidR="0046728F">
        <w:rPr>
          <w:rStyle w:val="FontStyle18"/>
        </w:rPr>
        <w:t>ě</w:t>
      </w:r>
      <w:r w:rsidR="00312FEB" w:rsidRPr="0046728F">
        <w:rPr>
          <w:rStyle w:val="FontStyle18"/>
        </w:rPr>
        <w:t>n</w:t>
      </w:r>
      <w:r w:rsidR="0046728F">
        <w:rPr>
          <w:rStyle w:val="FontStyle18"/>
        </w:rPr>
        <w:t>í</w:t>
      </w:r>
      <w:r w:rsidR="00312FEB" w:rsidRPr="0046728F">
        <w:rPr>
          <w:rStyle w:val="FontStyle19"/>
          <w:rFonts w:ascii="Times New Roman" w:hAnsi="Times New Roman" w:cs="Times New Roman"/>
          <w:sz w:val="22"/>
          <w:szCs w:val="22"/>
        </w:rPr>
        <w:t xml:space="preserve"> </w:t>
      </w:r>
      <w:r w:rsidR="00312FEB" w:rsidRPr="0046728F">
        <w:rPr>
          <w:rStyle w:val="FontStyle18"/>
        </w:rPr>
        <w:t>je z</w:t>
      </w:r>
      <w:r w:rsidR="0046728F">
        <w:rPr>
          <w:rStyle w:val="FontStyle18"/>
        </w:rPr>
        <w:t>á</w:t>
      </w:r>
      <w:r w:rsidR="00312FEB" w:rsidRPr="0046728F">
        <w:rPr>
          <w:rStyle w:val="FontStyle18"/>
        </w:rPr>
        <w:t>kladn</w:t>
      </w:r>
      <w:r w:rsidR="0046728F">
        <w:rPr>
          <w:rStyle w:val="FontStyle18"/>
        </w:rPr>
        <w:t>í</w:t>
      </w:r>
      <w:r w:rsidR="00312FEB" w:rsidRPr="0046728F">
        <w:rPr>
          <w:rStyle w:val="FontStyle19"/>
          <w:rFonts w:ascii="Times New Roman" w:hAnsi="Times New Roman" w:cs="Times New Roman"/>
          <w:sz w:val="22"/>
          <w:szCs w:val="22"/>
        </w:rPr>
        <w:t xml:space="preserve"> </w:t>
      </w:r>
      <w:r w:rsidR="00312FEB" w:rsidRPr="0046728F">
        <w:rPr>
          <w:rStyle w:val="FontStyle18"/>
        </w:rPr>
        <w:t>podm</w:t>
      </w:r>
      <w:r w:rsidR="0046728F">
        <w:rPr>
          <w:rStyle w:val="FontStyle18"/>
        </w:rPr>
        <w:t>í</w:t>
      </w:r>
      <w:r w:rsidR="00312FEB" w:rsidRPr="0046728F">
        <w:rPr>
          <w:rStyle w:val="FontStyle18"/>
        </w:rPr>
        <w:t>nkou pro uzav</w:t>
      </w:r>
      <w:r w:rsidR="0046728F">
        <w:rPr>
          <w:rStyle w:val="FontStyle18"/>
        </w:rPr>
        <w:t>ř</w:t>
      </w:r>
      <w:r w:rsidR="00312FEB" w:rsidRPr="0046728F">
        <w:rPr>
          <w:rStyle w:val="FontStyle18"/>
        </w:rPr>
        <w:t>en</w:t>
      </w:r>
      <w:r w:rsidR="0046728F">
        <w:rPr>
          <w:rStyle w:val="FontStyle18"/>
        </w:rPr>
        <w:t>í</w:t>
      </w:r>
      <w:r w:rsidR="00312FEB" w:rsidRPr="0046728F">
        <w:rPr>
          <w:rStyle w:val="FontStyle19"/>
          <w:rFonts w:ascii="Times New Roman" w:hAnsi="Times New Roman" w:cs="Times New Roman"/>
          <w:sz w:val="22"/>
          <w:szCs w:val="22"/>
        </w:rPr>
        <w:t xml:space="preserve"> </w:t>
      </w:r>
      <w:r w:rsidR="00312FEB" w:rsidRPr="0046728F">
        <w:rPr>
          <w:rStyle w:val="FontStyle18"/>
        </w:rPr>
        <w:t>t</w:t>
      </w:r>
      <w:r w:rsidR="0046728F">
        <w:rPr>
          <w:rStyle w:val="FontStyle18"/>
        </w:rPr>
        <w:t>é</w:t>
      </w:r>
      <w:r w:rsidR="00312FEB" w:rsidRPr="0046728F">
        <w:rPr>
          <w:rStyle w:val="FontStyle18"/>
        </w:rPr>
        <w:t>to smlouvy o d</w:t>
      </w:r>
      <w:r w:rsidR="0046728F">
        <w:rPr>
          <w:rStyle w:val="FontStyle18"/>
        </w:rPr>
        <w:t>í</w:t>
      </w:r>
      <w:r w:rsidR="00312FEB" w:rsidRPr="0046728F">
        <w:rPr>
          <w:rStyle w:val="FontStyle18"/>
        </w:rPr>
        <w:t>lo.</w:t>
      </w:r>
    </w:p>
    <w:p w:rsidR="00312FEB" w:rsidRDefault="00312FEB" w:rsidP="00995A7C">
      <w:pPr>
        <w:pStyle w:val="Style11"/>
        <w:widowControl/>
        <w:numPr>
          <w:ilvl w:val="0"/>
          <w:numId w:val="5"/>
        </w:numPr>
        <w:tabs>
          <w:tab w:val="left" w:pos="709"/>
        </w:tabs>
        <w:spacing w:line="293" w:lineRule="exact"/>
        <w:ind w:left="696" w:hanging="696"/>
        <w:rPr>
          <w:rStyle w:val="FontStyle18"/>
        </w:rPr>
      </w:pPr>
      <w:r>
        <w:rPr>
          <w:rStyle w:val="FontStyle18"/>
        </w:rPr>
        <w:t xml:space="preserve">K převzetí díla dle článku </w:t>
      </w:r>
      <w:proofErr w:type="gramStart"/>
      <w:r>
        <w:rPr>
          <w:rStyle w:val="FontStyle18"/>
        </w:rPr>
        <w:t>5.2. této</w:t>
      </w:r>
      <w:proofErr w:type="gramEnd"/>
      <w:r>
        <w:rPr>
          <w:rStyle w:val="FontStyle18"/>
        </w:rPr>
        <w:t xml:space="preserve"> smlouvy vyzve </w:t>
      </w:r>
      <w:r w:rsidR="001932C6">
        <w:rPr>
          <w:rStyle w:val="FontStyle18"/>
        </w:rPr>
        <w:t>dodavatel</w:t>
      </w:r>
      <w:r>
        <w:rPr>
          <w:rStyle w:val="FontStyle18"/>
        </w:rPr>
        <w:t xml:space="preserve"> objednatele alespoň 3 </w:t>
      </w:r>
      <w:r w:rsidR="00C511F8">
        <w:rPr>
          <w:rStyle w:val="FontStyle18"/>
        </w:rPr>
        <w:t xml:space="preserve">pracovní </w:t>
      </w:r>
      <w:r>
        <w:rPr>
          <w:rStyle w:val="FontStyle18"/>
        </w:rPr>
        <w:t>dny předem. Objednatel není povinen po provedené kontrole dílo převzít, pokud dílo nebo jeho část vykazuje vady a nedodělky. O převzetí díla bude sepsán protokol, který podepíší zástupci obou smluvních stran. V závěru protokolu objednatel prohlásí, zda dílo přijímá nebo nepřijímá a pokud ne, tak z jakých důvodů.</w:t>
      </w:r>
    </w:p>
    <w:p w:rsidR="00312FEB" w:rsidRDefault="00312FEB" w:rsidP="00995A7C">
      <w:pPr>
        <w:widowControl/>
        <w:tabs>
          <w:tab w:val="left" w:pos="709"/>
        </w:tabs>
        <w:rPr>
          <w:sz w:val="2"/>
          <w:szCs w:val="2"/>
        </w:rPr>
      </w:pPr>
    </w:p>
    <w:p w:rsidR="00312FEB" w:rsidRDefault="00312FEB" w:rsidP="00995A7C">
      <w:pPr>
        <w:pStyle w:val="Style11"/>
        <w:widowControl/>
        <w:numPr>
          <w:ilvl w:val="0"/>
          <w:numId w:val="5"/>
        </w:numPr>
        <w:tabs>
          <w:tab w:val="left" w:pos="709"/>
        </w:tabs>
        <w:spacing w:line="293" w:lineRule="exact"/>
        <w:ind w:left="696" w:hanging="696"/>
        <w:rPr>
          <w:rStyle w:val="FontStyle18"/>
        </w:rPr>
      </w:pPr>
      <w:r>
        <w:rPr>
          <w:rStyle w:val="FontStyle18"/>
        </w:rPr>
        <w:t xml:space="preserve">Místem plnění je </w:t>
      </w:r>
      <w:r w:rsidR="00481388">
        <w:rPr>
          <w:rStyle w:val="FontStyle18"/>
        </w:rPr>
        <w:t>Dětské logopedické centrum Synkova 26, 628 00 Brno - Líšeň</w:t>
      </w:r>
      <w:r>
        <w:rPr>
          <w:rStyle w:val="FontStyle18"/>
        </w:rPr>
        <w:t>.</w:t>
      </w:r>
    </w:p>
    <w:p w:rsidR="00312FEB" w:rsidRDefault="00312FEB" w:rsidP="00C86A0F">
      <w:pPr>
        <w:pStyle w:val="Style11"/>
        <w:widowControl/>
        <w:numPr>
          <w:ilvl w:val="0"/>
          <w:numId w:val="5"/>
        </w:numPr>
        <w:tabs>
          <w:tab w:val="left" w:pos="709"/>
        </w:tabs>
        <w:spacing w:line="293" w:lineRule="exact"/>
        <w:ind w:left="696" w:hanging="696"/>
        <w:rPr>
          <w:rStyle w:val="FontStyle18"/>
        </w:rPr>
      </w:pPr>
      <w:r>
        <w:rPr>
          <w:rStyle w:val="FontStyle18"/>
        </w:rPr>
        <w:t xml:space="preserve">Prodlení </w:t>
      </w:r>
      <w:r w:rsidR="007C0F73">
        <w:rPr>
          <w:rStyle w:val="FontStyle18"/>
        </w:rPr>
        <w:t>dodavatel</w:t>
      </w:r>
      <w:r>
        <w:rPr>
          <w:rStyle w:val="FontStyle18"/>
        </w:rPr>
        <w:t>e s dokončením projektové dokumentace po termínu definovaném v článku 5.2 se považuje za podstatné porušení smlouvy o dílo.</w:t>
      </w:r>
    </w:p>
    <w:p w:rsidR="00312FEB" w:rsidRDefault="00312FEB" w:rsidP="00995A7C">
      <w:pPr>
        <w:pStyle w:val="Style4"/>
        <w:widowControl/>
        <w:tabs>
          <w:tab w:val="left" w:pos="709"/>
        </w:tabs>
        <w:spacing w:line="240" w:lineRule="exact"/>
        <w:ind w:right="14"/>
        <w:jc w:val="center"/>
        <w:rPr>
          <w:sz w:val="22"/>
          <w:szCs w:val="22"/>
        </w:rPr>
      </w:pPr>
    </w:p>
    <w:p w:rsidR="00A150C0" w:rsidRDefault="00A150C0" w:rsidP="00995A7C">
      <w:pPr>
        <w:pStyle w:val="Style4"/>
        <w:widowControl/>
        <w:tabs>
          <w:tab w:val="left" w:pos="709"/>
        </w:tabs>
        <w:spacing w:line="240" w:lineRule="exact"/>
        <w:ind w:right="14"/>
        <w:jc w:val="center"/>
        <w:rPr>
          <w:sz w:val="22"/>
          <w:szCs w:val="22"/>
        </w:rPr>
      </w:pPr>
    </w:p>
    <w:p w:rsidR="00312FEB" w:rsidRDefault="00312FEB" w:rsidP="00995A7C">
      <w:pPr>
        <w:pStyle w:val="Style4"/>
        <w:widowControl/>
        <w:tabs>
          <w:tab w:val="left" w:pos="709"/>
        </w:tabs>
        <w:spacing w:line="293" w:lineRule="exact"/>
        <w:ind w:right="14"/>
        <w:jc w:val="center"/>
        <w:rPr>
          <w:rStyle w:val="FontStyle17"/>
          <w:u w:val="single"/>
        </w:rPr>
      </w:pPr>
      <w:r>
        <w:rPr>
          <w:rStyle w:val="FontStyle17"/>
          <w:u w:val="single"/>
        </w:rPr>
        <w:t>VI. CENA ZA DÍLO</w:t>
      </w:r>
    </w:p>
    <w:p w:rsidR="00312FEB" w:rsidRDefault="00312FEB" w:rsidP="00995A7C">
      <w:pPr>
        <w:pStyle w:val="Style11"/>
        <w:widowControl/>
        <w:numPr>
          <w:ilvl w:val="0"/>
          <w:numId w:val="7"/>
        </w:numPr>
        <w:tabs>
          <w:tab w:val="left" w:pos="709"/>
        </w:tabs>
        <w:spacing w:line="293" w:lineRule="exact"/>
        <w:ind w:left="701" w:right="10" w:hanging="701"/>
        <w:rPr>
          <w:rStyle w:val="FontStyle18"/>
        </w:rPr>
      </w:pPr>
      <w:r>
        <w:rPr>
          <w:rStyle w:val="FontStyle18"/>
        </w:rPr>
        <w:t>Cena za zhotovení díla specifikovaného v článku IV. této smlouvy je sjednána pro celý rozsah plnění jako cena pevná a nejvýše přípustná.</w:t>
      </w:r>
    </w:p>
    <w:p w:rsidR="00312FEB" w:rsidRPr="005065B6" w:rsidRDefault="003F1A1E" w:rsidP="003F1A1E">
      <w:pPr>
        <w:pStyle w:val="Style11"/>
        <w:widowControl/>
        <w:numPr>
          <w:ilvl w:val="0"/>
          <w:numId w:val="7"/>
        </w:numPr>
        <w:tabs>
          <w:tab w:val="left" w:pos="709"/>
        </w:tabs>
        <w:spacing w:line="298" w:lineRule="exact"/>
        <w:ind w:left="709" w:hanging="709"/>
        <w:jc w:val="left"/>
        <w:rPr>
          <w:rStyle w:val="FontStyle17"/>
          <w:b w:val="0"/>
          <w:bCs w:val="0"/>
        </w:rPr>
      </w:pPr>
      <w:r w:rsidRPr="003F1A1E">
        <w:rPr>
          <w:rStyle w:val="FontStyle18"/>
        </w:rPr>
        <w:t>Cena za vytvoření projektové dokumentace</w:t>
      </w:r>
      <w:r w:rsidR="005065B6">
        <w:rPr>
          <w:rStyle w:val="FontStyle18"/>
        </w:rPr>
        <w:t xml:space="preserve"> pro provedení </w:t>
      </w:r>
      <w:r w:rsidR="00481388">
        <w:rPr>
          <w:rStyle w:val="FontStyle18"/>
        </w:rPr>
        <w:t>rekonstrukce elektroinstalace</w:t>
      </w:r>
      <w:r w:rsidR="00312FEB" w:rsidRPr="005065B6">
        <w:rPr>
          <w:rStyle w:val="FontStyle17"/>
          <w:b w:val="0"/>
        </w:rPr>
        <w:t>:</w:t>
      </w:r>
    </w:p>
    <w:p w:rsidR="00E035AE" w:rsidRDefault="00E035AE" w:rsidP="00E035AE">
      <w:pPr>
        <w:pStyle w:val="Style11"/>
        <w:widowControl/>
        <w:tabs>
          <w:tab w:val="left" w:pos="709"/>
          <w:tab w:val="right" w:pos="4536"/>
        </w:tabs>
        <w:spacing w:line="298" w:lineRule="exact"/>
        <w:ind w:left="709" w:firstLine="0"/>
        <w:jc w:val="left"/>
        <w:rPr>
          <w:rStyle w:val="FontStyle17"/>
          <w:b w:val="0"/>
        </w:rPr>
      </w:pPr>
      <w:r>
        <w:rPr>
          <w:rStyle w:val="FontStyle17"/>
          <w:b w:val="0"/>
        </w:rPr>
        <w:t>Cena bez DPH</w:t>
      </w:r>
      <w:r w:rsidR="0046728F">
        <w:rPr>
          <w:rStyle w:val="FontStyle17"/>
          <w:b w:val="0"/>
        </w:rPr>
        <w:tab/>
      </w:r>
      <w:r w:rsidR="009D15FA">
        <w:rPr>
          <w:rStyle w:val="FontStyle17"/>
          <w:b w:val="0"/>
        </w:rPr>
        <w:t>51 000</w:t>
      </w:r>
      <w:r w:rsidR="00E749C3">
        <w:rPr>
          <w:rStyle w:val="FontStyle17"/>
          <w:b w:val="0"/>
        </w:rPr>
        <w:t>,-</w:t>
      </w:r>
      <w:r>
        <w:rPr>
          <w:rStyle w:val="FontStyle17"/>
          <w:b w:val="0"/>
        </w:rPr>
        <w:t xml:space="preserve"> Kč</w:t>
      </w:r>
    </w:p>
    <w:p w:rsidR="00245D33" w:rsidRDefault="00245D33" w:rsidP="00671F4B">
      <w:pPr>
        <w:pStyle w:val="Style11"/>
        <w:widowControl/>
        <w:tabs>
          <w:tab w:val="left" w:pos="709"/>
          <w:tab w:val="right" w:pos="4536"/>
        </w:tabs>
        <w:spacing w:line="298" w:lineRule="exact"/>
        <w:ind w:left="709" w:firstLine="0"/>
        <w:jc w:val="left"/>
        <w:rPr>
          <w:rStyle w:val="FontStyle17"/>
          <w:b w:val="0"/>
        </w:rPr>
      </w:pPr>
      <w:r>
        <w:rPr>
          <w:rStyle w:val="FontStyle17"/>
          <w:b w:val="0"/>
        </w:rPr>
        <w:t xml:space="preserve">DPH </w:t>
      </w:r>
      <w:r w:rsidR="005C77F7">
        <w:rPr>
          <w:rStyle w:val="FontStyle17"/>
          <w:b w:val="0"/>
        </w:rPr>
        <w:t>21</w:t>
      </w:r>
      <w:r>
        <w:rPr>
          <w:rStyle w:val="FontStyle17"/>
          <w:b w:val="0"/>
        </w:rPr>
        <w:t>%</w:t>
      </w:r>
      <w:r>
        <w:rPr>
          <w:rStyle w:val="FontStyle17"/>
          <w:b w:val="0"/>
        </w:rPr>
        <w:tab/>
      </w:r>
      <w:r w:rsidR="009D15FA">
        <w:rPr>
          <w:rStyle w:val="FontStyle17"/>
          <w:b w:val="0"/>
        </w:rPr>
        <w:t>10 710</w:t>
      </w:r>
      <w:r>
        <w:rPr>
          <w:rStyle w:val="FontStyle17"/>
          <w:b w:val="0"/>
        </w:rPr>
        <w:t>,- Kč</w:t>
      </w:r>
    </w:p>
    <w:p w:rsidR="00245D33" w:rsidRDefault="00245D33" w:rsidP="00671F4B">
      <w:pPr>
        <w:pStyle w:val="Style11"/>
        <w:widowControl/>
        <w:tabs>
          <w:tab w:val="left" w:pos="709"/>
          <w:tab w:val="right" w:pos="4536"/>
        </w:tabs>
        <w:spacing w:line="298" w:lineRule="exact"/>
        <w:ind w:left="709" w:firstLine="0"/>
        <w:jc w:val="left"/>
        <w:rPr>
          <w:rStyle w:val="FontStyle17"/>
          <w:b w:val="0"/>
        </w:rPr>
      </w:pPr>
      <w:r>
        <w:rPr>
          <w:rStyle w:val="FontStyle17"/>
          <w:b w:val="0"/>
        </w:rPr>
        <w:t>Cena s DPH</w:t>
      </w:r>
      <w:r>
        <w:rPr>
          <w:rStyle w:val="FontStyle17"/>
          <w:b w:val="0"/>
        </w:rPr>
        <w:tab/>
      </w:r>
      <w:r w:rsidR="009D15FA">
        <w:rPr>
          <w:rStyle w:val="FontStyle17"/>
          <w:b w:val="0"/>
        </w:rPr>
        <w:t>61 170</w:t>
      </w:r>
      <w:r>
        <w:rPr>
          <w:rStyle w:val="FontStyle17"/>
          <w:b w:val="0"/>
        </w:rPr>
        <w:t>,- Kč</w:t>
      </w:r>
    </w:p>
    <w:p w:rsidR="00671F4B" w:rsidRDefault="00671F4B" w:rsidP="00671F4B">
      <w:pPr>
        <w:pStyle w:val="Style11"/>
        <w:widowControl/>
        <w:tabs>
          <w:tab w:val="left" w:pos="709"/>
          <w:tab w:val="right" w:pos="4536"/>
        </w:tabs>
        <w:spacing w:line="298" w:lineRule="exact"/>
        <w:ind w:left="709" w:firstLine="0"/>
        <w:jc w:val="left"/>
        <w:rPr>
          <w:rStyle w:val="FontStyle17"/>
          <w:b w:val="0"/>
        </w:rPr>
      </w:pPr>
      <w:r>
        <w:rPr>
          <w:rStyle w:val="FontStyle17"/>
          <w:b w:val="0"/>
        </w:rPr>
        <w:t>Slovy:</w:t>
      </w:r>
      <w:r>
        <w:rPr>
          <w:rStyle w:val="FontStyle17"/>
          <w:b w:val="0"/>
        </w:rPr>
        <w:tab/>
        <w:t xml:space="preserve"> </w:t>
      </w:r>
      <w:proofErr w:type="spellStart"/>
      <w:r w:rsidR="009D15FA">
        <w:rPr>
          <w:rStyle w:val="FontStyle17"/>
          <w:b w:val="0"/>
        </w:rPr>
        <w:t>padesátjednatisíc</w:t>
      </w:r>
      <w:proofErr w:type="spellEnd"/>
      <w:r>
        <w:rPr>
          <w:rStyle w:val="FontStyle17"/>
          <w:b w:val="0"/>
        </w:rPr>
        <w:t xml:space="preserve"> Kč bez DPH</w:t>
      </w:r>
    </w:p>
    <w:p w:rsidR="00312FEB" w:rsidRDefault="00A5313A" w:rsidP="00995A7C">
      <w:pPr>
        <w:pStyle w:val="Style11"/>
        <w:widowControl/>
        <w:numPr>
          <w:ilvl w:val="0"/>
          <w:numId w:val="7"/>
        </w:numPr>
        <w:tabs>
          <w:tab w:val="left" w:pos="682"/>
          <w:tab w:val="left" w:pos="709"/>
        </w:tabs>
        <w:spacing w:line="293" w:lineRule="exact"/>
        <w:ind w:left="701" w:right="10" w:hanging="701"/>
        <w:rPr>
          <w:rStyle w:val="FontStyle18"/>
        </w:rPr>
      </w:pPr>
      <w:r>
        <w:rPr>
          <w:rStyle w:val="FontStyle18"/>
        </w:rPr>
        <w:t xml:space="preserve">Dohodnutá cena zahrnuje veškeré náklady </w:t>
      </w:r>
      <w:r w:rsidR="007C0F73">
        <w:rPr>
          <w:rStyle w:val="FontStyle18"/>
        </w:rPr>
        <w:t>dodavatel</w:t>
      </w:r>
      <w:r>
        <w:rPr>
          <w:rStyle w:val="FontStyle18"/>
        </w:rPr>
        <w:t xml:space="preserve">e spojené s pořízením (přípravou a provedením) díla dle této smlouvy. </w:t>
      </w:r>
      <w:r w:rsidR="007C0F73">
        <w:rPr>
          <w:rStyle w:val="FontStyle18"/>
        </w:rPr>
        <w:t>Dodavatel</w:t>
      </w:r>
      <w:r>
        <w:rPr>
          <w:rStyle w:val="FontStyle18"/>
        </w:rPr>
        <w:t xml:space="preserve"> </w:t>
      </w:r>
      <w:r w:rsidR="00312FEB">
        <w:rPr>
          <w:rStyle w:val="FontStyle18"/>
        </w:rPr>
        <w:t>prohlašuje, že všechny technické, finanční, věcné a ostatní podmínky díla zahrnul do kalkulace ceny za provedení díla.</w:t>
      </w:r>
    </w:p>
    <w:p w:rsidR="00A5313A" w:rsidRDefault="00A5313A" w:rsidP="00995A7C">
      <w:pPr>
        <w:pStyle w:val="Style11"/>
        <w:widowControl/>
        <w:numPr>
          <w:ilvl w:val="0"/>
          <w:numId w:val="7"/>
        </w:numPr>
        <w:tabs>
          <w:tab w:val="left" w:pos="682"/>
          <w:tab w:val="left" w:pos="709"/>
        </w:tabs>
        <w:spacing w:line="293" w:lineRule="exact"/>
        <w:ind w:left="701" w:right="10" w:hanging="701"/>
        <w:rPr>
          <w:rStyle w:val="FontStyle18"/>
        </w:rPr>
      </w:pPr>
      <w:r w:rsidRPr="00A5313A">
        <w:rPr>
          <w:rStyle w:val="FontStyle18"/>
        </w:rPr>
        <w:lastRenderedPageBreak/>
        <w:t xml:space="preserve">Změna dohodnuté ceny je možná pouze v případě, že dojde ke změnám zákonných sazeb DPH nebo ke změně věcného rozsahu díla vymezeného touto smlouvou z důvodů ležících na straně objednatele. Úprava se mimo případů změn DPH provede písemným dodatkem k této smlouvě. V případě rozšíření rozsahu prací musí být dodatek uzavřen před zahájením prací </w:t>
      </w:r>
      <w:r w:rsidR="00973A8D">
        <w:rPr>
          <w:rStyle w:val="FontStyle18"/>
        </w:rPr>
        <w:t>dodavatelem</w:t>
      </w:r>
      <w:r w:rsidRPr="00A5313A">
        <w:rPr>
          <w:rStyle w:val="FontStyle18"/>
        </w:rPr>
        <w:t>. V případě omezení rozsahu prací požadovaných objednatelem, se sníží cena díla za předpokladu, že zúžení předmětu díla bylo objednatelem uplatněno včas, tj. před zahájením prací na omezeném rozsahu části díla</w:t>
      </w:r>
      <w:r>
        <w:rPr>
          <w:rStyle w:val="FontStyle18"/>
        </w:rPr>
        <w:t>.</w:t>
      </w:r>
    </w:p>
    <w:p w:rsidR="00312FEB" w:rsidRPr="007C0F73" w:rsidRDefault="00312FEB" w:rsidP="003E472A">
      <w:pPr>
        <w:pStyle w:val="Style4"/>
        <w:widowControl/>
        <w:tabs>
          <w:tab w:val="left" w:pos="709"/>
        </w:tabs>
        <w:spacing w:line="240" w:lineRule="exact"/>
        <w:ind w:right="24"/>
        <w:jc w:val="center"/>
        <w:rPr>
          <w:sz w:val="22"/>
          <w:szCs w:val="22"/>
        </w:rPr>
      </w:pPr>
    </w:p>
    <w:p w:rsidR="00312FEB" w:rsidRPr="007C0F73" w:rsidRDefault="00312FEB" w:rsidP="003E472A">
      <w:pPr>
        <w:pStyle w:val="Style4"/>
        <w:widowControl/>
        <w:tabs>
          <w:tab w:val="left" w:pos="709"/>
        </w:tabs>
        <w:spacing w:line="240" w:lineRule="exact"/>
        <w:ind w:right="24"/>
        <w:jc w:val="center"/>
        <w:rPr>
          <w:sz w:val="22"/>
          <w:szCs w:val="22"/>
        </w:rPr>
      </w:pPr>
    </w:p>
    <w:p w:rsidR="00312FEB" w:rsidRDefault="00312FEB" w:rsidP="00995A7C">
      <w:pPr>
        <w:pStyle w:val="Style4"/>
        <w:widowControl/>
        <w:tabs>
          <w:tab w:val="left" w:pos="709"/>
        </w:tabs>
        <w:ind w:right="24"/>
        <w:jc w:val="center"/>
        <w:rPr>
          <w:rStyle w:val="FontStyle17"/>
          <w:u w:val="single"/>
        </w:rPr>
      </w:pPr>
      <w:r>
        <w:rPr>
          <w:rStyle w:val="FontStyle17"/>
          <w:u w:val="single"/>
        </w:rPr>
        <w:t>VII. PLATEBNÍ PODMÍNKY</w:t>
      </w:r>
    </w:p>
    <w:p w:rsidR="00973A8D" w:rsidRDefault="00312FEB" w:rsidP="00995A7C">
      <w:pPr>
        <w:pStyle w:val="Style11"/>
        <w:widowControl/>
        <w:numPr>
          <w:ilvl w:val="0"/>
          <w:numId w:val="40"/>
        </w:numPr>
        <w:tabs>
          <w:tab w:val="left" w:pos="682"/>
          <w:tab w:val="left" w:pos="709"/>
        </w:tabs>
        <w:spacing w:line="293" w:lineRule="exact"/>
        <w:ind w:left="709" w:hanging="709"/>
        <w:rPr>
          <w:rStyle w:val="FontStyle18"/>
        </w:rPr>
      </w:pPr>
      <w:r>
        <w:rPr>
          <w:rStyle w:val="FontStyle18"/>
        </w:rPr>
        <w:t xml:space="preserve">Cenu díla dle článku </w:t>
      </w:r>
      <w:proofErr w:type="gramStart"/>
      <w:r>
        <w:rPr>
          <w:rStyle w:val="FontStyle18"/>
        </w:rPr>
        <w:t>VI.</w:t>
      </w:r>
      <w:r w:rsidR="00EF64CF">
        <w:rPr>
          <w:rStyle w:val="FontStyle18"/>
        </w:rPr>
        <w:t>.</w:t>
      </w:r>
      <w:r>
        <w:rPr>
          <w:rStyle w:val="FontStyle18"/>
        </w:rPr>
        <w:t xml:space="preserve"> uhradí</w:t>
      </w:r>
      <w:proofErr w:type="gramEnd"/>
      <w:r>
        <w:rPr>
          <w:rStyle w:val="FontStyle18"/>
        </w:rPr>
        <w:t xml:space="preserve"> objednatel na základě faktury vystavené </w:t>
      </w:r>
      <w:r w:rsidR="00EF64CF">
        <w:rPr>
          <w:rStyle w:val="FontStyle18"/>
        </w:rPr>
        <w:t xml:space="preserve">dodavatelem </w:t>
      </w:r>
      <w:r>
        <w:rPr>
          <w:rStyle w:val="FontStyle18"/>
        </w:rPr>
        <w:t>po řádném do</w:t>
      </w:r>
      <w:r w:rsidR="00973A8D">
        <w:rPr>
          <w:rStyle w:val="FontStyle18"/>
        </w:rPr>
        <w:t>končení, předání a převzetí PD.</w:t>
      </w:r>
    </w:p>
    <w:p w:rsidR="00973A8D" w:rsidRDefault="00973A8D" w:rsidP="00995A7C">
      <w:pPr>
        <w:pStyle w:val="Style11"/>
        <w:widowControl/>
        <w:numPr>
          <w:ilvl w:val="0"/>
          <w:numId w:val="40"/>
        </w:numPr>
        <w:tabs>
          <w:tab w:val="left" w:pos="682"/>
          <w:tab w:val="left" w:pos="709"/>
        </w:tabs>
        <w:spacing w:line="293" w:lineRule="exact"/>
        <w:ind w:left="709" w:hanging="709"/>
        <w:rPr>
          <w:rStyle w:val="FontStyle18"/>
        </w:rPr>
      </w:pPr>
      <w:r w:rsidRPr="00973A8D">
        <w:rPr>
          <w:rStyle w:val="FontStyle18"/>
        </w:rPr>
        <w:t>Faktur</w:t>
      </w:r>
      <w:r w:rsidR="00F0009D">
        <w:rPr>
          <w:rStyle w:val="FontStyle18"/>
        </w:rPr>
        <w:t>y</w:t>
      </w:r>
      <w:r w:rsidRPr="00973A8D">
        <w:rPr>
          <w:rStyle w:val="FontStyle18"/>
        </w:rPr>
        <w:t xml:space="preserve"> vystaven</w:t>
      </w:r>
      <w:r w:rsidR="00EF64CF">
        <w:rPr>
          <w:rStyle w:val="FontStyle18"/>
        </w:rPr>
        <w:t>é</w:t>
      </w:r>
      <w:r w:rsidRPr="00973A8D">
        <w:rPr>
          <w:rStyle w:val="FontStyle18"/>
        </w:rPr>
        <w:t xml:space="preserve"> dle článku </w:t>
      </w:r>
      <w:proofErr w:type="gramStart"/>
      <w:r w:rsidRPr="00973A8D">
        <w:rPr>
          <w:rStyle w:val="FontStyle18"/>
        </w:rPr>
        <w:t>7.1. této</w:t>
      </w:r>
      <w:proofErr w:type="gramEnd"/>
      <w:r w:rsidRPr="00973A8D">
        <w:rPr>
          <w:rStyle w:val="FontStyle18"/>
        </w:rPr>
        <w:t xml:space="preserve"> smlouvy bud</w:t>
      </w:r>
      <w:r w:rsidR="00F0009D">
        <w:rPr>
          <w:rStyle w:val="FontStyle18"/>
        </w:rPr>
        <w:t>ou</w:t>
      </w:r>
      <w:r w:rsidRPr="00973A8D">
        <w:rPr>
          <w:rStyle w:val="FontStyle18"/>
        </w:rPr>
        <w:t xml:space="preserve"> mít náležitosti daňového dokladu v souladu s právními předpisy a jejich splatnost bude stanovena na </w:t>
      </w:r>
      <w:r w:rsidR="007C0F73">
        <w:rPr>
          <w:rStyle w:val="FontStyle18"/>
        </w:rPr>
        <w:t>15</w:t>
      </w:r>
      <w:r w:rsidRPr="00973A8D">
        <w:rPr>
          <w:rStyle w:val="FontStyle18"/>
        </w:rPr>
        <w:t xml:space="preserve"> kalendářních dnů ode dne doručení objednateli. V případě, že faktury nebudou obsahovat náležitosti daňového dokladu, objednatel je oprávněn vrátit je </w:t>
      </w:r>
      <w:r w:rsidR="007C0F73">
        <w:rPr>
          <w:rStyle w:val="FontStyle18"/>
        </w:rPr>
        <w:t>dodavatel</w:t>
      </w:r>
      <w:r w:rsidRPr="00973A8D">
        <w:rPr>
          <w:rStyle w:val="FontStyle18"/>
        </w:rPr>
        <w:t>i na doplnění. V takovém případě začne lhůta splatnosti běžet nejdříve až po doručení řádně opravené faktury objednateli. Faktury budou obsahovat přílohu, kterou bude oboustranně potvrzený předávací protokol předmětu díla</w:t>
      </w:r>
      <w:r w:rsidR="00F15D40">
        <w:rPr>
          <w:rStyle w:val="FontStyle18"/>
        </w:rPr>
        <w:t>.</w:t>
      </w:r>
    </w:p>
    <w:p w:rsidR="00973A8D" w:rsidRDefault="00973A8D" w:rsidP="003E472A">
      <w:pPr>
        <w:pStyle w:val="Style11"/>
        <w:widowControl/>
        <w:tabs>
          <w:tab w:val="left" w:pos="682"/>
          <w:tab w:val="left" w:pos="709"/>
        </w:tabs>
        <w:spacing w:line="293" w:lineRule="exact"/>
        <w:ind w:right="10" w:firstLine="0"/>
        <w:jc w:val="center"/>
        <w:rPr>
          <w:rStyle w:val="FontStyle18"/>
        </w:rPr>
      </w:pPr>
    </w:p>
    <w:p w:rsidR="00312FEB" w:rsidRPr="007C0F73" w:rsidRDefault="00312FEB" w:rsidP="003E472A">
      <w:pPr>
        <w:pStyle w:val="Style4"/>
        <w:widowControl/>
        <w:tabs>
          <w:tab w:val="left" w:pos="709"/>
        </w:tabs>
        <w:spacing w:line="240" w:lineRule="exact"/>
        <w:ind w:right="24"/>
        <w:jc w:val="center"/>
        <w:rPr>
          <w:sz w:val="22"/>
          <w:szCs w:val="22"/>
        </w:rPr>
      </w:pPr>
    </w:p>
    <w:p w:rsidR="00312FEB" w:rsidRDefault="00312FEB" w:rsidP="00995A7C">
      <w:pPr>
        <w:pStyle w:val="Style4"/>
        <w:widowControl/>
        <w:tabs>
          <w:tab w:val="left" w:pos="709"/>
        </w:tabs>
        <w:ind w:right="24"/>
        <w:jc w:val="center"/>
        <w:rPr>
          <w:rStyle w:val="FontStyle17"/>
          <w:u w:val="single"/>
        </w:rPr>
      </w:pPr>
      <w:r>
        <w:rPr>
          <w:rStyle w:val="FontStyle17"/>
          <w:u w:val="single"/>
        </w:rPr>
        <w:t>VIII. SPLNĚNÍ DÍLA A JEHO PŘEVZETÍ</w:t>
      </w:r>
    </w:p>
    <w:p w:rsidR="00312FEB" w:rsidRDefault="00312FEB" w:rsidP="00995A7C">
      <w:pPr>
        <w:pStyle w:val="Style11"/>
        <w:widowControl/>
        <w:numPr>
          <w:ilvl w:val="0"/>
          <w:numId w:val="11"/>
        </w:numPr>
        <w:tabs>
          <w:tab w:val="left" w:pos="677"/>
          <w:tab w:val="left" w:pos="709"/>
        </w:tabs>
        <w:spacing w:line="240" w:lineRule="auto"/>
        <w:ind w:firstLine="0"/>
        <w:rPr>
          <w:rStyle w:val="FontStyle18"/>
        </w:rPr>
      </w:pPr>
      <w:r>
        <w:rPr>
          <w:rStyle w:val="FontStyle18"/>
        </w:rPr>
        <w:t>Závazek řádně provést dílo dle této smlouvy je splněn předáním a převzetím celého díla.</w:t>
      </w:r>
    </w:p>
    <w:p w:rsidR="00312FEB" w:rsidRDefault="00312FEB" w:rsidP="00995A7C">
      <w:pPr>
        <w:pStyle w:val="Style11"/>
        <w:widowControl/>
        <w:numPr>
          <w:ilvl w:val="0"/>
          <w:numId w:val="11"/>
        </w:numPr>
        <w:tabs>
          <w:tab w:val="left" w:pos="677"/>
          <w:tab w:val="left" w:pos="709"/>
        </w:tabs>
        <w:spacing w:line="240" w:lineRule="auto"/>
        <w:ind w:firstLine="0"/>
        <w:jc w:val="left"/>
        <w:rPr>
          <w:rStyle w:val="FontStyle18"/>
        </w:rPr>
      </w:pPr>
      <w:r>
        <w:rPr>
          <w:rStyle w:val="FontStyle18"/>
        </w:rPr>
        <w:t>Objednatel je oprávněn převzít řádně zhotovené dílo i před termínem plnění.</w:t>
      </w:r>
    </w:p>
    <w:p w:rsidR="00312FEB" w:rsidRDefault="00312FEB" w:rsidP="00995A7C">
      <w:pPr>
        <w:pStyle w:val="Style11"/>
        <w:widowControl/>
        <w:numPr>
          <w:ilvl w:val="0"/>
          <w:numId w:val="11"/>
        </w:numPr>
        <w:tabs>
          <w:tab w:val="left" w:pos="677"/>
          <w:tab w:val="left" w:pos="709"/>
        </w:tabs>
        <w:spacing w:line="293" w:lineRule="exact"/>
        <w:ind w:left="677" w:hanging="677"/>
        <w:rPr>
          <w:rStyle w:val="FontStyle18"/>
        </w:rPr>
      </w:pPr>
      <w:r>
        <w:rPr>
          <w:rStyle w:val="FontStyle18"/>
        </w:rPr>
        <w:t>Objednatel nabývá vlastnické právo k dílu jeho protokolárním převzetím.</w:t>
      </w:r>
    </w:p>
    <w:p w:rsidR="00312FEB" w:rsidRDefault="007C0F73" w:rsidP="00995A7C">
      <w:pPr>
        <w:pStyle w:val="Style11"/>
        <w:widowControl/>
        <w:numPr>
          <w:ilvl w:val="0"/>
          <w:numId w:val="11"/>
        </w:numPr>
        <w:tabs>
          <w:tab w:val="left" w:pos="677"/>
          <w:tab w:val="left" w:pos="709"/>
        </w:tabs>
        <w:spacing w:line="293" w:lineRule="exact"/>
        <w:ind w:left="677" w:hanging="677"/>
        <w:rPr>
          <w:rStyle w:val="FontStyle18"/>
        </w:rPr>
      </w:pPr>
      <w:r>
        <w:rPr>
          <w:rStyle w:val="FontStyle18"/>
        </w:rPr>
        <w:t>Dodavatel</w:t>
      </w:r>
      <w:r w:rsidR="00312FEB">
        <w:rPr>
          <w:rStyle w:val="FontStyle18"/>
        </w:rPr>
        <w:t xml:space="preserve">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oproti podkladům předaným objednatelem pro uzavření této smlouvy, ustanoveními nebo rozhodnutími orgánů veřejné správy či obecně závaznými předpisy, ČSN, ČN, EN či jinými normami. V případě, že objednatel bude, i přes upozornění </w:t>
      </w:r>
      <w:r>
        <w:rPr>
          <w:rStyle w:val="FontStyle18"/>
        </w:rPr>
        <w:t>dodavatel</w:t>
      </w:r>
      <w:r w:rsidR="00312FEB">
        <w:rPr>
          <w:rStyle w:val="FontStyle18"/>
        </w:rPr>
        <w:t xml:space="preserve">e, trvat na užití podkladových materiálů, pokynů a věcí, které byly </w:t>
      </w:r>
      <w:r>
        <w:rPr>
          <w:rStyle w:val="FontStyle18"/>
        </w:rPr>
        <w:t>dodavatel</w:t>
      </w:r>
      <w:r w:rsidR="00312FEB">
        <w:rPr>
          <w:rStyle w:val="FontStyle18"/>
        </w:rPr>
        <w:t xml:space="preserve">i předány objednatelem, je </w:t>
      </w:r>
      <w:r>
        <w:rPr>
          <w:rStyle w:val="FontStyle18"/>
        </w:rPr>
        <w:t>dodavatel</w:t>
      </w:r>
      <w:r w:rsidR="00312FEB">
        <w:rPr>
          <w:rStyle w:val="FontStyle18"/>
        </w:rPr>
        <w:t xml:space="preserve"> oprávněn odmítnout jejich plnění pouze tehdy, pokud by se jejich splněním mohl vystavit správnímu nebo trestnímu postihu.</w:t>
      </w:r>
    </w:p>
    <w:p w:rsidR="00312FEB" w:rsidRDefault="00312FEB" w:rsidP="003E472A">
      <w:pPr>
        <w:pStyle w:val="Style4"/>
        <w:widowControl/>
        <w:tabs>
          <w:tab w:val="left" w:pos="709"/>
        </w:tabs>
        <w:spacing w:line="240" w:lineRule="exact"/>
        <w:ind w:right="19"/>
        <w:jc w:val="center"/>
        <w:rPr>
          <w:sz w:val="20"/>
          <w:szCs w:val="20"/>
        </w:rPr>
      </w:pPr>
    </w:p>
    <w:p w:rsidR="00312FEB" w:rsidRDefault="00312FEB" w:rsidP="003E472A">
      <w:pPr>
        <w:pStyle w:val="Style4"/>
        <w:widowControl/>
        <w:tabs>
          <w:tab w:val="left" w:pos="709"/>
        </w:tabs>
        <w:spacing w:line="240" w:lineRule="exact"/>
        <w:ind w:right="19"/>
        <w:jc w:val="center"/>
        <w:rPr>
          <w:sz w:val="20"/>
          <w:szCs w:val="20"/>
        </w:rPr>
      </w:pPr>
    </w:p>
    <w:p w:rsidR="00312FEB" w:rsidRDefault="00312FEB" w:rsidP="00995A7C">
      <w:pPr>
        <w:pStyle w:val="Style4"/>
        <w:widowControl/>
        <w:tabs>
          <w:tab w:val="left" w:pos="709"/>
        </w:tabs>
        <w:ind w:right="19"/>
        <w:jc w:val="center"/>
        <w:rPr>
          <w:rStyle w:val="FontStyle17"/>
          <w:u w:val="single"/>
        </w:rPr>
      </w:pPr>
      <w:r>
        <w:rPr>
          <w:rStyle w:val="FontStyle17"/>
          <w:u w:val="single"/>
        </w:rPr>
        <w:t>IX. PRÁVA A POVINNOSTI SMLUVNÍCH STRAN</w:t>
      </w:r>
    </w:p>
    <w:p w:rsidR="00312FEB" w:rsidRDefault="00312FEB" w:rsidP="00995A7C">
      <w:pPr>
        <w:pStyle w:val="Style11"/>
        <w:widowControl/>
        <w:numPr>
          <w:ilvl w:val="0"/>
          <w:numId w:val="12"/>
        </w:numPr>
        <w:tabs>
          <w:tab w:val="left" w:pos="709"/>
        </w:tabs>
        <w:spacing w:line="298" w:lineRule="exact"/>
        <w:ind w:left="706" w:right="10"/>
        <w:rPr>
          <w:rStyle w:val="FontStyle18"/>
        </w:rPr>
      </w:pPr>
      <w:r>
        <w:rPr>
          <w:rStyle w:val="FontStyle18"/>
        </w:rPr>
        <w:t xml:space="preserve">Objednatel se zavazuje poskytnout </w:t>
      </w:r>
      <w:r w:rsidR="007C0F73">
        <w:rPr>
          <w:rStyle w:val="FontStyle18"/>
        </w:rPr>
        <w:t>dodavateli</w:t>
      </w:r>
      <w:r>
        <w:rPr>
          <w:rStyle w:val="FontStyle18"/>
        </w:rPr>
        <w:t xml:space="preserve"> veškerou součinnost při plnění předmětu díla, výslovně pak spolupůsobení dohodnuté v článku X</w:t>
      </w:r>
      <w:r w:rsidR="004C3700">
        <w:rPr>
          <w:rStyle w:val="FontStyle18"/>
        </w:rPr>
        <w:t>I</w:t>
      </w:r>
      <w:r>
        <w:rPr>
          <w:rStyle w:val="FontStyle18"/>
        </w:rPr>
        <w:t>V. této smlouvy o dílo.</w:t>
      </w:r>
    </w:p>
    <w:p w:rsidR="00312FEB" w:rsidRDefault="00312FEB" w:rsidP="00995A7C">
      <w:pPr>
        <w:pStyle w:val="Style11"/>
        <w:widowControl/>
        <w:numPr>
          <w:ilvl w:val="0"/>
          <w:numId w:val="12"/>
        </w:numPr>
        <w:tabs>
          <w:tab w:val="left" w:pos="682"/>
          <w:tab w:val="left" w:pos="709"/>
        </w:tabs>
        <w:spacing w:line="293" w:lineRule="exact"/>
        <w:ind w:left="706"/>
        <w:rPr>
          <w:rStyle w:val="FontStyle18"/>
        </w:rPr>
      </w:pPr>
      <w:r>
        <w:rPr>
          <w:rStyle w:val="FontStyle18"/>
        </w:rPr>
        <w:t xml:space="preserve">Objednatel poskytne </w:t>
      </w:r>
      <w:r w:rsidR="007C0F73">
        <w:rPr>
          <w:rStyle w:val="FontStyle18"/>
        </w:rPr>
        <w:t>dodavatel</w:t>
      </w:r>
      <w:r>
        <w:rPr>
          <w:rStyle w:val="FontStyle18"/>
        </w:rPr>
        <w:t xml:space="preserve">i veškeré údaje týkající se požadavků na dílo, především předmětného investičního záměru, údaje o tom, co objednatel od návrhu očekává, jaké požadavky má </w:t>
      </w:r>
      <w:r w:rsidR="007C0F73">
        <w:rPr>
          <w:rStyle w:val="FontStyle18"/>
        </w:rPr>
        <w:t>dodavatel</w:t>
      </w:r>
      <w:r>
        <w:rPr>
          <w:rStyle w:val="FontStyle18"/>
        </w:rPr>
        <w:t xml:space="preserve"> sledovat, případně jaké jsou objednatelov</w:t>
      </w:r>
      <w:r w:rsidR="00C1772B">
        <w:rPr>
          <w:rStyle w:val="FontStyle18"/>
        </w:rPr>
        <w:t>y</w:t>
      </w:r>
      <w:r>
        <w:rPr>
          <w:rStyle w:val="FontStyle18"/>
        </w:rPr>
        <w:t xml:space="preserve"> možnosti tento investiční záměr rozšířit nebo jakými dalšími omezeními je vázán.</w:t>
      </w:r>
      <w:r w:rsidR="00521211">
        <w:rPr>
          <w:rStyle w:val="FontStyle18"/>
        </w:rPr>
        <w:t xml:space="preserve"> </w:t>
      </w:r>
      <w:r w:rsidR="007C0F73">
        <w:rPr>
          <w:rStyle w:val="FontStyle18"/>
        </w:rPr>
        <w:t>Dodavatel</w:t>
      </w:r>
      <w:r>
        <w:rPr>
          <w:rStyle w:val="FontStyle18"/>
        </w:rPr>
        <w:t xml:space="preserve"> se zavazuje provést dílo v souladu s právními předpisy, technickými normami a požadavky místně příslušného stavebního úřadu tak, aby dílo včas a řádně předal objednateli.</w:t>
      </w:r>
    </w:p>
    <w:p w:rsidR="00312FEB" w:rsidRDefault="007C0F73" w:rsidP="00995A7C">
      <w:pPr>
        <w:pStyle w:val="Style11"/>
        <w:widowControl/>
        <w:numPr>
          <w:ilvl w:val="0"/>
          <w:numId w:val="13"/>
        </w:numPr>
        <w:tabs>
          <w:tab w:val="left" w:pos="682"/>
          <w:tab w:val="left" w:pos="709"/>
        </w:tabs>
        <w:spacing w:line="298" w:lineRule="exact"/>
        <w:ind w:left="682" w:hanging="682"/>
        <w:rPr>
          <w:rStyle w:val="FontStyle18"/>
        </w:rPr>
      </w:pPr>
      <w:r>
        <w:rPr>
          <w:rStyle w:val="FontStyle18"/>
        </w:rPr>
        <w:t>Dodavatel</w:t>
      </w:r>
      <w:r w:rsidR="00312FEB">
        <w:rPr>
          <w:rStyle w:val="FontStyle18"/>
        </w:rPr>
        <w:t xml:space="preserve"> se zavazuje, že zajistí, aby provádění díla bylo zabezpečeno oprávněnou osobou nebo osobami v souladu s ustanoveními zák. č. 183/2006 Sb. ve znění pozdějších předpisů a zák. č. 360/1992 Sb., ve znění pozdějších předpisů. Pokud </w:t>
      </w:r>
      <w:r>
        <w:rPr>
          <w:rStyle w:val="FontStyle18"/>
        </w:rPr>
        <w:t>dodavatel</w:t>
      </w:r>
      <w:r w:rsidR="00312FEB">
        <w:rPr>
          <w:rStyle w:val="FontStyle18"/>
        </w:rPr>
        <w:t xml:space="preserve"> není schopen zpracování některé dílčí části projektové dokumentace takto zabezpečit vlastními kapacitami, je povinen si další oprávněné osoby s příslušnou specializací k provádění díla přizvat. Veškeré části projektové </w:t>
      </w:r>
      <w:r w:rsidR="00312FEB">
        <w:rPr>
          <w:rStyle w:val="FontStyle18"/>
        </w:rPr>
        <w:lastRenderedPageBreak/>
        <w:t xml:space="preserve">dokumentace budou označeny otiskem autorizačního razítka a podepsány v souladu s pravidly České komory autorizovaných inženýrů a techniků činných ve výstavbě. </w:t>
      </w:r>
      <w:r>
        <w:rPr>
          <w:rStyle w:val="FontStyle18"/>
        </w:rPr>
        <w:t>Dodavatel</w:t>
      </w:r>
      <w:r w:rsidR="00312FEB">
        <w:rPr>
          <w:rStyle w:val="FontStyle18"/>
        </w:rPr>
        <w:t xml:space="preserve"> zabezpečí, že odborné práce a činnosti, které nemá zapsány v obchodním rejstříku nebo na které nemá vystaveno příslušné živnostenské nebo jiné oprávnění, provede subdodavatel s odpovídající odbornou způsobilostí.</w:t>
      </w:r>
    </w:p>
    <w:p w:rsidR="00312FEB" w:rsidRDefault="007C0F73" w:rsidP="00995A7C">
      <w:pPr>
        <w:pStyle w:val="Style11"/>
        <w:widowControl/>
        <w:numPr>
          <w:ilvl w:val="0"/>
          <w:numId w:val="13"/>
        </w:numPr>
        <w:tabs>
          <w:tab w:val="left" w:pos="682"/>
          <w:tab w:val="left" w:pos="709"/>
        </w:tabs>
        <w:spacing w:line="293" w:lineRule="exact"/>
        <w:ind w:left="682" w:right="5" w:hanging="682"/>
        <w:rPr>
          <w:rStyle w:val="FontStyle18"/>
        </w:rPr>
      </w:pPr>
      <w:r>
        <w:rPr>
          <w:rStyle w:val="FontStyle18"/>
        </w:rPr>
        <w:t>Dodavatel</w:t>
      </w:r>
      <w:r w:rsidR="00312FEB">
        <w:rPr>
          <w:rStyle w:val="FontStyle18"/>
        </w:rPr>
        <w:t xml:space="preserve"> není oprávněn zastupovat objednatele na základě této smlouvy. Pro příslušné zastupování udělí objednatel </w:t>
      </w:r>
      <w:r>
        <w:rPr>
          <w:rStyle w:val="FontStyle18"/>
        </w:rPr>
        <w:t>dodavatel</w:t>
      </w:r>
      <w:r w:rsidR="00312FEB">
        <w:rPr>
          <w:rStyle w:val="FontStyle18"/>
        </w:rPr>
        <w:t>i příslušnou plnou moc.</w:t>
      </w:r>
    </w:p>
    <w:p w:rsidR="00312FEB" w:rsidRDefault="007C0F73" w:rsidP="00995A7C">
      <w:pPr>
        <w:pStyle w:val="Style11"/>
        <w:widowControl/>
        <w:numPr>
          <w:ilvl w:val="0"/>
          <w:numId w:val="13"/>
        </w:numPr>
        <w:tabs>
          <w:tab w:val="left" w:pos="682"/>
          <w:tab w:val="left" w:pos="709"/>
        </w:tabs>
        <w:spacing w:line="293" w:lineRule="exact"/>
        <w:ind w:left="682" w:right="5" w:hanging="682"/>
        <w:rPr>
          <w:rStyle w:val="FontStyle18"/>
        </w:rPr>
      </w:pPr>
      <w:r>
        <w:rPr>
          <w:rStyle w:val="FontStyle18"/>
        </w:rPr>
        <w:t>Dodavatel</w:t>
      </w:r>
      <w:r w:rsidR="00312FEB">
        <w:rPr>
          <w:rStyle w:val="FontStyle18"/>
        </w:rPr>
        <w:t xml:space="preserve"> se zavazuje uhradit objednateli do 21 dnů poté, kdy k tomu bude objednatelem písemně vyzván, veškeré pokuty či další sankce, které byly objednateli vyměřeny pravomocným rozhodnutím orgánu veřejné správy v souvislosti s porušením povinností </w:t>
      </w:r>
      <w:r>
        <w:rPr>
          <w:rStyle w:val="FontStyle18"/>
        </w:rPr>
        <w:t>dodavatel</w:t>
      </w:r>
      <w:r w:rsidR="00312FEB">
        <w:rPr>
          <w:rStyle w:val="FontStyle18"/>
        </w:rPr>
        <w:t>e stanovených touto smlouvou či obecně závaznými právními předpisy. Úhrada bude provedena na účet objednatele uvedený v písemné výzvě.</w:t>
      </w:r>
    </w:p>
    <w:p w:rsidR="00312FEB" w:rsidRDefault="007C0F73" w:rsidP="00995A7C">
      <w:pPr>
        <w:pStyle w:val="Style11"/>
        <w:widowControl/>
        <w:numPr>
          <w:ilvl w:val="0"/>
          <w:numId w:val="13"/>
        </w:numPr>
        <w:tabs>
          <w:tab w:val="left" w:pos="682"/>
          <w:tab w:val="left" w:pos="709"/>
        </w:tabs>
        <w:spacing w:line="293" w:lineRule="exact"/>
        <w:ind w:left="682" w:right="10" w:hanging="682"/>
        <w:rPr>
          <w:rStyle w:val="FontStyle18"/>
        </w:rPr>
      </w:pPr>
      <w:r>
        <w:rPr>
          <w:rStyle w:val="FontStyle18"/>
        </w:rPr>
        <w:t>Dodavatel</w:t>
      </w:r>
      <w:r w:rsidR="00312FEB">
        <w:rPr>
          <w:rStyle w:val="FontStyle18"/>
        </w:rPr>
        <w:t xml:space="preserve"> prohlašuje, že dílo vytvořené na základě této smlouvy není dílem ve smyslu zákona č. 121/2000 Sb., autorský zákon, ve znění pozdějších předpisů.</w:t>
      </w:r>
    </w:p>
    <w:p w:rsidR="00521211" w:rsidRDefault="00312FEB" w:rsidP="00995A7C">
      <w:pPr>
        <w:pStyle w:val="Style11"/>
        <w:widowControl/>
        <w:numPr>
          <w:ilvl w:val="0"/>
          <w:numId w:val="13"/>
        </w:numPr>
        <w:tabs>
          <w:tab w:val="left" w:pos="709"/>
        </w:tabs>
        <w:spacing w:line="293" w:lineRule="exact"/>
        <w:ind w:left="682" w:right="5" w:hanging="682"/>
        <w:rPr>
          <w:rStyle w:val="FontStyle18"/>
        </w:rPr>
      </w:pPr>
      <w:r>
        <w:rPr>
          <w:rStyle w:val="FontStyle18"/>
        </w:rPr>
        <w:t xml:space="preserve">Od písemných pokynů objednatele, které jsou v souladu s touto smlouvou o dílo, se může </w:t>
      </w:r>
      <w:r w:rsidR="007C0F73">
        <w:rPr>
          <w:rStyle w:val="FontStyle18"/>
        </w:rPr>
        <w:t>dodavatel</w:t>
      </w:r>
      <w:r>
        <w:rPr>
          <w:rStyle w:val="FontStyle18"/>
        </w:rPr>
        <w:t xml:space="preserve"> odchýlit pouze v případě, je-li to naléhavě nutné a rozhodnutí nesnese odkladu. O skutečnostech, kdy se </w:t>
      </w:r>
      <w:r w:rsidR="007C0F73">
        <w:rPr>
          <w:rStyle w:val="FontStyle18"/>
        </w:rPr>
        <w:t>dodavatel</w:t>
      </w:r>
      <w:r>
        <w:rPr>
          <w:rStyle w:val="FontStyle18"/>
        </w:rPr>
        <w:t xml:space="preserve"> odchýlí od písemných pokynů objednatele je </w:t>
      </w:r>
      <w:r w:rsidR="007C0F73">
        <w:rPr>
          <w:rStyle w:val="FontStyle18"/>
        </w:rPr>
        <w:t>dodavatel</w:t>
      </w:r>
      <w:r>
        <w:rPr>
          <w:rStyle w:val="FontStyle18"/>
        </w:rPr>
        <w:t xml:space="preserve"> povinen objednatele </w:t>
      </w:r>
      <w:r w:rsidR="00F15D40">
        <w:rPr>
          <w:rStyle w:val="FontStyle18"/>
        </w:rPr>
        <w:t xml:space="preserve">ihned </w:t>
      </w:r>
      <w:r>
        <w:rPr>
          <w:rStyle w:val="FontStyle18"/>
        </w:rPr>
        <w:t>písemně informovat</w:t>
      </w:r>
      <w:r w:rsidR="00F15D40">
        <w:rPr>
          <w:rStyle w:val="FontStyle18"/>
        </w:rPr>
        <w:t>.</w:t>
      </w:r>
    </w:p>
    <w:p w:rsidR="00312FEB" w:rsidRDefault="00566D5A" w:rsidP="00995A7C">
      <w:pPr>
        <w:pStyle w:val="Style11"/>
        <w:widowControl/>
        <w:numPr>
          <w:ilvl w:val="0"/>
          <w:numId w:val="13"/>
        </w:numPr>
        <w:tabs>
          <w:tab w:val="left" w:pos="709"/>
        </w:tabs>
        <w:spacing w:line="293" w:lineRule="exact"/>
        <w:ind w:left="682" w:right="5" w:hanging="682"/>
        <w:rPr>
          <w:rStyle w:val="FontStyle18"/>
        </w:rPr>
      </w:pPr>
      <w:r>
        <w:rPr>
          <w:rStyle w:val="FontStyle18"/>
        </w:rPr>
        <w:t xml:space="preserve">Dodavatel </w:t>
      </w:r>
      <w:r w:rsidR="00312FEB">
        <w:rPr>
          <w:rStyle w:val="FontStyle18"/>
        </w:rPr>
        <w:t>se zavazuje zachovávat mlčenlivost o všech skutečnostech, které při plnění úkolů podle této smlouvy zjistí.</w:t>
      </w:r>
    </w:p>
    <w:p w:rsidR="00312FEB" w:rsidRDefault="007C0F73" w:rsidP="00481388">
      <w:pPr>
        <w:pStyle w:val="Style11"/>
        <w:widowControl/>
        <w:numPr>
          <w:ilvl w:val="0"/>
          <w:numId w:val="13"/>
        </w:numPr>
        <w:tabs>
          <w:tab w:val="left" w:pos="709"/>
        </w:tabs>
        <w:spacing w:line="293" w:lineRule="exact"/>
        <w:ind w:left="682" w:right="5" w:hanging="682"/>
        <w:rPr>
          <w:rStyle w:val="FontStyle18"/>
        </w:rPr>
      </w:pPr>
      <w:r>
        <w:rPr>
          <w:rStyle w:val="FontStyle18"/>
        </w:rPr>
        <w:t>Dodavatel</w:t>
      </w:r>
      <w:r w:rsidR="00312FEB">
        <w:rPr>
          <w:rStyle w:val="FontStyle18"/>
        </w:rPr>
        <w:t xml:space="preserve"> neodpovídá za újmy vzniklé v důsledku jednání třetích osob či vzniklých živelnými událostmi a za újmy vzniklé v důsledku nečinnosti nebo zavinění ze strany objednatele.</w:t>
      </w:r>
    </w:p>
    <w:p w:rsidR="00312FEB" w:rsidRDefault="007C0F73" w:rsidP="00481388">
      <w:pPr>
        <w:pStyle w:val="Style11"/>
        <w:widowControl/>
        <w:numPr>
          <w:ilvl w:val="0"/>
          <w:numId w:val="13"/>
        </w:numPr>
        <w:tabs>
          <w:tab w:val="left" w:pos="709"/>
        </w:tabs>
        <w:spacing w:line="293" w:lineRule="exact"/>
        <w:ind w:left="682" w:right="5" w:hanging="682"/>
        <w:rPr>
          <w:rStyle w:val="FontStyle18"/>
        </w:rPr>
      </w:pPr>
      <w:r>
        <w:rPr>
          <w:rStyle w:val="FontStyle18"/>
        </w:rPr>
        <w:t>Dodavatel</w:t>
      </w:r>
      <w:r w:rsidR="00312FEB">
        <w:rPr>
          <w:rStyle w:val="FontStyle18"/>
        </w:rPr>
        <w:t xml:space="preserve"> se zavazuje spolupůsobit při výkonu finanční kontroly dle § 2 e) zákona č.320/2001 Sb., o finanční kontrole ve veřejné správě, ve znění pozdějších předpisů.</w:t>
      </w:r>
    </w:p>
    <w:p w:rsidR="00312FEB" w:rsidRDefault="00312FEB" w:rsidP="00995A7C">
      <w:pPr>
        <w:pStyle w:val="Style4"/>
        <w:widowControl/>
        <w:tabs>
          <w:tab w:val="left" w:pos="709"/>
        </w:tabs>
        <w:spacing w:line="240" w:lineRule="exact"/>
        <w:ind w:right="58"/>
        <w:jc w:val="center"/>
        <w:rPr>
          <w:sz w:val="20"/>
          <w:szCs w:val="20"/>
        </w:rPr>
      </w:pPr>
    </w:p>
    <w:p w:rsidR="007C0F73" w:rsidRDefault="007C0F73" w:rsidP="00995A7C">
      <w:pPr>
        <w:pStyle w:val="Style4"/>
        <w:widowControl/>
        <w:tabs>
          <w:tab w:val="left" w:pos="709"/>
        </w:tabs>
        <w:spacing w:line="240" w:lineRule="exact"/>
        <w:ind w:right="58"/>
        <w:jc w:val="center"/>
        <w:rPr>
          <w:sz w:val="20"/>
          <w:szCs w:val="20"/>
        </w:rPr>
      </w:pPr>
    </w:p>
    <w:p w:rsidR="00312FEB" w:rsidRDefault="00312FEB" w:rsidP="00995A7C">
      <w:pPr>
        <w:pStyle w:val="Style4"/>
        <w:widowControl/>
        <w:tabs>
          <w:tab w:val="left" w:pos="709"/>
        </w:tabs>
        <w:ind w:right="58"/>
        <w:jc w:val="center"/>
        <w:rPr>
          <w:rStyle w:val="FontStyle17"/>
          <w:u w:val="single"/>
        </w:rPr>
      </w:pPr>
      <w:r>
        <w:rPr>
          <w:rStyle w:val="FontStyle17"/>
          <w:u w:val="single"/>
        </w:rPr>
        <w:t>X. ODPOVĚDNOST ZA VADY DÍLA</w:t>
      </w:r>
    </w:p>
    <w:p w:rsidR="00312FEB" w:rsidRDefault="00312FEB" w:rsidP="00995A7C">
      <w:pPr>
        <w:pStyle w:val="Style11"/>
        <w:widowControl/>
        <w:numPr>
          <w:ilvl w:val="0"/>
          <w:numId w:val="15"/>
        </w:numPr>
        <w:tabs>
          <w:tab w:val="left" w:pos="682"/>
          <w:tab w:val="left" w:pos="709"/>
        </w:tabs>
        <w:spacing w:line="240" w:lineRule="auto"/>
        <w:ind w:firstLine="0"/>
        <w:jc w:val="left"/>
        <w:rPr>
          <w:rStyle w:val="FontStyle18"/>
        </w:rPr>
      </w:pPr>
      <w:r>
        <w:rPr>
          <w:rStyle w:val="FontStyle18"/>
        </w:rPr>
        <w:t>Dílo má vady, jestliže provedení díla neodpovídá výsledku určenému v této smlouvě.</w:t>
      </w:r>
    </w:p>
    <w:p w:rsidR="00312FEB" w:rsidRDefault="007C0F73" w:rsidP="00995A7C">
      <w:pPr>
        <w:pStyle w:val="Style11"/>
        <w:widowControl/>
        <w:numPr>
          <w:ilvl w:val="0"/>
          <w:numId w:val="15"/>
        </w:numPr>
        <w:tabs>
          <w:tab w:val="left" w:pos="682"/>
          <w:tab w:val="left" w:pos="709"/>
        </w:tabs>
        <w:spacing w:line="298" w:lineRule="exact"/>
        <w:ind w:left="682" w:hanging="682"/>
        <w:rPr>
          <w:rStyle w:val="FontStyle18"/>
        </w:rPr>
      </w:pPr>
      <w:r>
        <w:rPr>
          <w:rStyle w:val="FontStyle18"/>
        </w:rPr>
        <w:t>Dodavatel</w:t>
      </w:r>
      <w:r w:rsidR="00312FEB">
        <w:rPr>
          <w:rStyle w:val="FontStyle18"/>
        </w:rPr>
        <w:t xml:space="preserve"> odpovídá za vady, které má dílo v době jeho předání objednateli. </w:t>
      </w:r>
      <w:r>
        <w:rPr>
          <w:rStyle w:val="FontStyle18"/>
        </w:rPr>
        <w:t>Dodavatel</w:t>
      </w:r>
      <w:r w:rsidR="00312FEB">
        <w:rPr>
          <w:rStyle w:val="FontStyle18"/>
        </w:rPr>
        <w:t xml:space="preserve"> odpovídá i za vady díla vzniklé po předání díla objednateli, jestliže byly způsobeny porušením jeho povinností.</w:t>
      </w:r>
    </w:p>
    <w:p w:rsidR="00312FEB" w:rsidRPr="00E40396" w:rsidRDefault="007C0F73" w:rsidP="00995A7C">
      <w:pPr>
        <w:pStyle w:val="Style11"/>
        <w:widowControl/>
        <w:numPr>
          <w:ilvl w:val="0"/>
          <w:numId w:val="15"/>
        </w:numPr>
        <w:tabs>
          <w:tab w:val="left" w:pos="682"/>
          <w:tab w:val="left" w:pos="709"/>
        </w:tabs>
        <w:spacing w:line="298" w:lineRule="exact"/>
        <w:ind w:left="682" w:hanging="682"/>
        <w:rPr>
          <w:rStyle w:val="FontStyle18"/>
          <w:strike/>
          <w:color w:val="000000" w:themeColor="text1"/>
        </w:rPr>
      </w:pPr>
      <w:r>
        <w:rPr>
          <w:rStyle w:val="FontStyle18"/>
        </w:rPr>
        <w:t>Dodavatel</w:t>
      </w:r>
      <w:r w:rsidR="00312FEB">
        <w:rPr>
          <w:rStyle w:val="FontStyle18"/>
        </w:rPr>
        <w:t xml:space="preserve"> odpovídá za vady projektové dokumentace, které mají vliv na kvalitu stavby, na úplnost a soulad specifikace všech prací, dodávek, činností a služeb spojených s realizací stavby ve všech částech dokumentace (výkresová, technická a rozpočtová včetně výkazů výměr stavebních profesí), za jednoznačnost, efektivnost, funkčnost a reálnost navrženého technického řešení a jeho soulad s podmínkami této smlouvy, pokyny a podklady předanými </w:t>
      </w:r>
      <w:r>
        <w:rPr>
          <w:rStyle w:val="FontStyle18"/>
        </w:rPr>
        <w:t>dodavatel</w:t>
      </w:r>
      <w:r w:rsidR="00312FEB">
        <w:rPr>
          <w:rStyle w:val="FontStyle18"/>
        </w:rPr>
        <w:t>i objednatelem, obecně závaznými předpisy, ČSN, EN, ČN a ostatními normami pro přípravu a realiz</w:t>
      </w:r>
      <w:r w:rsidR="00673703">
        <w:rPr>
          <w:rStyle w:val="FontStyle18"/>
        </w:rPr>
        <w:t>aci předmětné stavby.</w:t>
      </w:r>
    </w:p>
    <w:p w:rsidR="00312FEB" w:rsidRDefault="00312FEB" w:rsidP="00995A7C">
      <w:pPr>
        <w:pStyle w:val="Style11"/>
        <w:widowControl/>
        <w:numPr>
          <w:ilvl w:val="0"/>
          <w:numId w:val="15"/>
        </w:numPr>
        <w:tabs>
          <w:tab w:val="left" w:pos="662"/>
          <w:tab w:val="left" w:pos="709"/>
        </w:tabs>
        <w:spacing w:line="293" w:lineRule="exact"/>
        <w:ind w:left="682" w:hanging="682"/>
        <w:rPr>
          <w:rStyle w:val="FontStyle18"/>
        </w:rPr>
      </w:pPr>
      <w:r>
        <w:rPr>
          <w:rStyle w:val="FontStyle18"/>
        </w:rPr>
        <w:t xml:space="preserve">Objednatel je povinen vady projektové dokumentace nebo jiného výstupu zhotoveného na základě této smlouvy písemně uplatnit u </w:t>
      </w:r>
      <w:r w:rsidR="007C0F73">
        <w:rPr>
          <w:rStyle w:val="FontStyle18"/>
        </w:rPr>
        <w:t>dodavatel</w:t>
      </w:r>
      <w:r>
        <w:rPr>
          <w:rStyle w:val="FontStyle18"/>
        </w:rPr>
        <w:t>e, a to bez zbytečného odkladu po té, co se o nich dozvěděl. Pro vyloučení pochybností strany sjednávají, že objednatel má právo takto vadu uplatnit po celou dobu životnosti projektované stavby a výslovně sjednávají, že § 2112 zákona č. 89/2012 Sb., občanský zákoník, se pro právní vztah založený touto smlouvou nepoužije.</w:t>
      </w:r>
      <w:r w:rsidR="00521211">
        <w:rPr>
          <w:rStyle w:val="FontStyle18"/>
        </w:rPr>
        <w:t xml:space="preserve"> </w:t>
      </w:r>
      <w:r>
        <w:rPr>
          <w:rStyle w:val="FontStyle18"/>
        </w:rPr>
        <w:t xml:space="preserve">Právo na odstranění vady díla, zjištěné po předání díla, objednatel u </w:t>
      </w:r>
      <w:r w:rsidR="007C0F73">
        <w:rPr>
          <w:rStyle w:val="FontStyle18"/>
        </w:rPr>
        <w:t>dodavatel</w:t>
      </w:r>
      <w:r>
        <w:rPr>
          <w:rStyle w:val="FontStyle18"/>
        </w:rPr>
        <w:t xml:space="preserve">e uplatní písemnou formou. </w:t>
      </w:r>
      <w:r w:rsidR="007C0F73">
        <w:rPr>
          <w:rStyle w:val="FontStyle18"/>
        </w:rPr>
        <w:t>Dodavatel</w:t>
      </w:r>
      <w:r>
        <w:rPr>
          <w:rStyle w:val="FontStyle18"/>
        </w:rPr>
        <w:t xml:space="preserve"> bez zbytečného odkladu, nejpozději ve lhůtě tří pracovních dnů od doručení reklamace, projedná s objednatelem reklamovanou vadu a způsob jejího odstranění. Neodstraní-li </w:t>
      </w:r>
      <w:r w:rsidR="007C0F73">
        <w:rPr>
          <w:rStyle w:val="FontStyle18"/>
        </w:rPr>
        <w:t>dodavatel</w:t>
      </w:r>
      <w:r>
        <w:rPr>
          <w:rStyle w:val="FontStyle18"/>
        </w:rPr>
        <w:t xml:space="preserve"> vady díla jím zaviněné v přiměřené lhůtě, tj. nejpozději do 10 </w:t>
      </w:r>
      <w:r>
        <w:rPr>
          <w:rStyle w:val="FontStyle18"/>
        </w:rPr>
        <w:lastRenderedPageBreak/>
        <w:t xml:space="preserve">kalendářních dnů od jejich reklamace objednatelem, může objednatel požadovat přiměřenou slevu z ceny díla. Nárok objednatele uplatnit vůči </w:t>
      </w:r>
      <w:r w:rsidR="007C0F73">
        <w:rPr>
          <w:rStyle w:val="FontStyle18"/>
        </w:rPr>
        <w:t>dodavatel</w:t>
      </w:r>
      <w:r>
        <w:rPr>
          <w:rStyle w:val="FontStyle18"/>
        </w:rPr>
        <w:t>i smluvní pokutu tím nezaniká.</w:t>
      </w:r>
    </w:p>
    <w:p w:rsidR="00312FEB" w:rsidRDefault="00312FEB" w:rsidP="00995A7C">
      <w:pPr>
        <w:pStyle w:val="Style11"/>
        <w:widowControl/>
        <w:numPr>
          <w:ilvl w:val="0"/>
          <w:numId w:val="16"/>
        </w:numPr>
        <w:tabs>
          <w:tab w:val="left" w:pos="662"/>
          <w:tab w:val="left" w:pos="709"/>
        </w:tabs>
        <w:spacing w:line="293" w:lineRule="exact"/>
        <w:ind w:left="662" w:right="19" w:hanging="662"/>
        <w:rPr>
          <w:rStyle w:val="FontStyle18"/>
        </w:rPr>
      </w:pPr>
      <w:r>
        <w:rPr>
          <w:rStyle w:val="FontStyle18"/>
        </w:rPr>
        <w:t xml:space="preserve">Práva a povinnosti z odpovědnosti </w:t>
      </w:r>
      <w:r w:rsidR="007C0F73">
        <w:rPr>
          <w:rStyle w:val="FontStyle18"/>
        </w:rPr>
        <w:t>dodavatel</w:t>
      </w:r>
      <w:r>
        <w:rPr>
          <w:rStyle w:val="FontStyle18"/>
        </w:rPr>
        <w:t>e za vady na předané části díla nezanikají ani odstoupením kterékoliv ze smluvních stran od smlouvy.</w:t>
      </w:r>
    </w:p>
    <w:p w:rsidR="00312FEB" w:rsidRDefault="00312FEB" w:rsidP="00995A7C">
      <w:pPr>
        <w:pStyle w:val="Style11"/>
        <w:widowControl/>
        <w:numPr>
          <w:ilvl w:val="0"/>
          <w:numId w:val="16"/>
        </w:numPr>
        <w:tabs>
          <w:tab w:val="left" w:pos="662"/>
          <w:tab w:val="left" w:pos="709"/>
        </w:tabs>
        <w:spacing w:line="298" w:lineRule="exact"/>
        <w:ind w:left="662" w:right="14" w:hanging="662"/>
        <w:rPr>
          <w:rStyle w:val="FontStyle18"/>
        </w:rPr>
      </w:pPr>
      <w:r>
        <w:rPr>
          <w:rStyle w:val="FontStyle18"/>
        </w:rPr>
        <w:t>O reklamačním řízení budou objednatelem pořizovány písemné zápisy ve dvojím vyhotovení, z nichž jeden stejnopis obdrží každá ze smluvních stran.</w:t>
      </w:r>
    </w:p>
    <w:p w:rsidR="00312FEB" w:rsidRDefault="007C0F73" w:rsidP="00995A7C">
      <w:pPr>
        <w:pStyle w:val="Style11"/>
        <w:widowControl/>
        <w:numPr>
          <w:ilvl w:val="0"/>
          <w:numId w:val="16"/>
        </w:numPr>
        <w:tabs>
          <w:tab w:val="left" w:pos="662"/>
          <w:tab w:val="left" w:pos="709"/>
        </w:tabs>
        <w:spacing w:line="298" w:lineRule="exact"/>
        <w:ind w:left="662" w:right="10" w:hanging="662"/>
        <w:rPr>
          <w:rStyle w:val="FontStyle18"/>
        </w:rPr>
      </w:pPr>
      <w:r>
        <w:rPr>
          <w:rStyle w:val="FontStyle18"/>
        </w:rPr>
        <w:t>Dodavatel</w:t>
      </w:r>
      <w:r w:rsidR="00312FEB">
        <w:rPr>
          <w:rStyle w:val="FontStyle18"/>
        </w:rPr>
        <w:t xml:space="preserve"> neodpovídá za vady díla, jestliže tyto vady byly způsobeny předáním nevhodných nebo neúplných podkladů a pokynů v případě, že </w:t>
      </w:r>
      <w:r>
        <w:rPr>
          <w:rStyle w:val="FontStyle18"/>
        </w:rPr>
        <w:t>dodavatel</w:t>
      </w:r>
      <w:r w:rsidR="00312FEB">
        <w:rPr>
          <w:rStyle w:val="FontStyle18"/>
        </w:rPr>
        <w:t xml:space="preserve"> na ně objednatele upozornil a objednatel na jejich použití nebo provedení trval.</w:t>
      </w:r>
    </w:p>
    <w:p w:rsidR="00312FEB" w:rsidRDefault="007C0F73" w:rsidP="00995A7C">
      <w:pPr>
        <w:pStyle w:val="Style11"/>
        <w:widowControl/>
        <w:numPr>
          <w:ilvl w:val="0"/>
          <w:numId w:val="16"/>
        </w:numPr>
        <w:tabs>
          <w:tab w:val="left" w:pos="662"/>
          <w:tab w:val="left" w:pos="709"/>
        </w:tabs>
        <w:spacing w:line="298" w:lineRule="exact"/>
        <w:ind w:left="662" w:hanging="662"/>
        <w:rPr>
          <w:rStyle w:val="FontStyle18"/>
        </w:rPr>
      </w:pPr>
      <w:r>
        <w:rPr>
          <w:rStyle w:val="FontStyle18"/>
        </w:rPr>
        <w:t>Dodavatel</w:t>
      </w:r>
      <w:r w:rsidR="00312FEB">
        <w:rPr>
          <w:rStyle w:val="FontStyle18"/>
        </w:rPr>
        <w:t xml:space="preserve"> je plně odpovědný za případy, kdy dojde vlivem opomenutí důležitých skutečností nebo vlivem nesouladu mezi výkresovou částí projektové dokumentace a výkazy výměr k vadě projektové dokumentace a ke zvýšení nákladů stavby, ledaže prokáže, že zvýšené náklady nezpůsobila chyba v jím prováděném díle.</w:t>
      </w:r>
    </w:p>
    <w:p w:rsidR="00312FEB" w:rsidRDefault="00312FEB" w:rsidP="00995A7C">
      <w:pPr>
        <w:pStyle w:val="Style11"/>
        <w:widowControl/>
        <w:numPr>
          <w:ilvl w:val="0"/>
          <w:numId w:val="16"/>
        </w:numPr>
        <w:tabs>
          <w:tab w:val="left" w:pos="662"/>
          <w:tab w:val="left" w:pos="709"/>
        </w:tabs>
        <w:spacing w:line="293" w:lineRule="exact"/>
        <w:ind w:left="663" w:right="6" w:hanging="663"/>
        <w:rPr>
          <w:rStyle w:val="FontStyle18"/>
        </w:rPr>
      </w:pPr>
      <w:r>
        <w:rPr>
          <w:rStyle w:val="FontStyle18"/>
        </w:rPr>
        <w:t xml:space="preserve">Projektová dokumentace pro provádění stavby bude sloužit jako technický podklad pro výběrové řízení na </w:t>
      </w:r>
      <w:r w:rsidR="007C0F73">
        <w:rPr>
          <w:rStyle w:val="FontStyle18"/>
        </w:rPr>
        <w:t>dodavatel</w:t>
      </w:r>
      <w:r>
        <w:rPr>
          <w:rStyle w:val="FontStyle18"/>
        </w:rPr>
        <w:t xml:space="preserve">e stavby. Objednatel a </w:t>
      </w:r>
      <w:r w:rsidR="007C0F73">
        <w:rPr>
          <w:rStyle w:val="FontStyle18"/>
        </w:rPr>
        <w:t>dodavatel</w:t>
      </w:r>
      <w:r>
        <w:rPr>
          <w:rStyle w:val="FontStyle18"/>
        </w:rPr>
        <w:t xml:space="preserve"> se dohodli, že </w:t>
      </w:r>
      <w:r w:rsidR="007C0F73">
        <w:rPr>
          <w:rStyle w:val="FontStyle18"/>
        </w:rPr>
        <w:t>dodavatel</w:t>
      </w:r>
      <w:r>
        <w:rPr>
          <w:rStyle w:val="FontStyle18"/>
        </w:rPr>
        <w:t xml:space="preserve"> je povinen poskytnout součinnost při řešení žádostí o dodatečné informace týkající se předmětu díla. Součinnost ze strany </w:t>
      </w:r>
      <w:r w:rsidR="007C0F73">
        <w:rPr>
          <w:rStyle w:val="FontStyle18"/>
        </w:rPr>
        <w:t>dodavatel</w:t>
      </w:r>
      <w:r>
        <w:rPr>
          <w:rStyle w:val="FontStyle18"/>
        </w:rPr>
        <w:t xml:space="preserve">e je zahrnuta v rámci ceny za splnění předmětu díla dle této smlouvy a </w:t>
      </w:r>
      <w:r w:rsidR="007C0F73">
        <w:rPr>
          <w:rStyle w:val="FontStyle18"/>
        </w:rPr>
        <w:t>dodavatel</w:t>
      </w:r>
      <w:r>
        <w:rPr>
          <w:rStyle w:val="FontStyle18"/>
        </w:rPr>
        <w:t xml:space="preserve"> není oprávněn požadovat dodatečnou úhradu za poskytnutí součinnosti.</w:t>
      </w:r>
    </w:p>
    <w:p w:rsidR="00312FEB" w:rsidRDefault="00312FEB" w:rsidP="00995A7C">
      <w:pPr>
        <w:pStyle w:val="Style4"/>
        <w:widowControl/>
        <w:tabs>
          <w:tab w:val="left" w:pos="709"/>
        </w:tabs>
        <w:spacing w:line="240" w:lineRule="exact"/>
        <w:ind w:right="43"/>
        <w:jc w:val="center"/>
        <w:rPr>
          <w:sz w:val="20"/>
          <w:szCs w:val="20"/>
        </w:rPr>
      </w:pPr>
    </w:p>
    <w:p w:rsidR="00312FEB" w:rsidRDefault="00312FEB" w:rsidP="00995A7C">
      <w:pPr>
        <w:pStyle w:val="Style4"/>
        <w:widowControl/>
        <w:tabs>
          <w:tab w:val="left" w:pos="709"/>
        </w:tabs>
        <w:spacing w:line="240" w:lineRule="exact"/>
        <w:ind w:right="43"/>
        <w:jc w:val="center"/>
        <w:rPr>
          <w:sz w:val="20"/>
          <w:szCs w:val="20"/>
        </w:rPr>
      </w:pPr>
    </w:p>
    <w:p w:rsidR="00312FEB" w:rsidRDefault="00312FEB" w:rsidP="00995A7C">
      <w:pPr>
        <w:pStyle w:val="Style4"/>
        <w:widowControl/>
        <w:tabs>
          <w:tab w:val="left" w:pos="709"/>
        </w:tabs>
        <w:ind w:right="43"/>
        <w:jc w:val="center"/>
        <w:rPr>
          <w:rStyle w:val="FontStyle17"/>
          <w:u w:val="single"/>
        </w:rPr>
      </w:pPr>
      <w:r>
        <w:rPr>
          <w:rStyle w:val="FontStyle17"/>
          <w:u w:val="single"/>
        </w:rPr>
        <w:t>XI. SANKCE</w:t>
      </w:r>
    </w:p>
    <w:p w:rsidR="00312FEB" w:rsidRDefault="00312FEB" w:rsidP="00995A7C">
      <w:pPr>
        <w:pStyle w:val="Style11"/>
        <w:widowControl/>
        <w:numPr>
          <w:ilvl w:val="0"/>
          <w:numId w:val="17"/>
        </w:numPr>
        <w:tabs>
          <w:tab w:val="left" w:pos="709"/>
        </w:tabs>
        <w:spacing w:line="298" w:lineRule="exact"/>
        <w:ind w:left="709" w:hanging="709"/>
        <w:rPr>
          <w:rStyle w:val="FontStyle18"/>
        </w:rPr>
      </w:pPr>
      <w:r>
        <w:rPr>
          <w:rStyle w:val="FontStyle18"/>
        </w:rPr>
        <w:t>Obě smluvní strany sjednávají ve smyslu ustanovení §2048 a násl. občanského zákoníku smluvní pokutu při porušení závazků vyplývajících z této smlouvy takto:</w:t>
      </w:r>
    </w:p>
    <w:p w:rsidR="00312FEB" w:rsidRDefault="00312FEB" w:rsidP="00995A7C">
      <w:pPr>
        <w:pStyle w:val="Style11"/>
        <w:widowControl/>
        <w:numPr>
          <w:ilvl w:val="0"/>
          <w:numId w:val="41"/>
        </w:numPr>
        <w:tabs>
          <w:tab w:val="left" w:pos="1134"/>
        </w:tabs>
        <w:spacing w:line="298" w:lineRule="exact"/>
        <w:ind w:left="1134"/>
        <w:rPr>
          <w:rStyle w:val="FontStyle18"/>
        </w:rPr>
      </w:pPr>
      <w:r>
        <w:rPr>
          <w:rStyle w:val="FontStyle18"/>
        </w:rPr>
        <w:t xml:space="preserve">V případě prodlení objednatele s placením faktur má </w:t>
      </w:r>
      <w:r w:rsidR="007C0F73">
        <w:rPr>
          <w:rStyle w:val="FontStyle18"/>
        </w:rPr>
        <w:t>dodavatel</w:t>
      </w:r>
      <w:r>
        <w:rPr>
          <w:rStyle w:val="FontStyle18"/>
        </w:rPr>
        <w:t xml:space="preserve"> vůči objednateli nárok na smluvní pokutu ve výši 0,05%</w:t>
      </w:r>
      <w:r w:rsidR="001C5241">
        <w:rPr>
          <w:rStyle w:val="FontStyle18"/>
        </w:rPr>
        <w:t xml:space="preserve"> </w:t>
      </w:r>
      <w:r>
        <w:rPr>
          <w:rStyle w:val="FontStyle18"/>
        </w:rPr>
        <w:t>z dlužné částky za každý i započatý den prodlení a objednatel je povinen tuto smluvní pokutu zaplatit.</w:t>
      </w:r>
    </w:p>
    <w:p w:rsidR="00312FEB" w:rsidRPr="00995A7C" w:rsidRDefault="00312FEB" w:rsidP="00995A7C">
      <w:pPr>
        <w:pStyle w:val="Style11"/>
        <w:widowControl/>
        <w:numPr>
          <w:ilvl w:val="0"/>
          <w:numId w:val="41"/>
        </w:numPr>
        <w:tabs>
          <w:tab w:val="left" w:pos="1134"/>
        </w:tabs>
        <w:spacing w:line="298" w:lineRule="exact"/>
        <w:ind w:left="1134"/>
        <w:rPr>
          <w:rStyle w:val="FontStyle18"/>
        </w:rPr>
      </w:pPr>
      <w:r>
        <w:rPr>
          <w:rStyle w:val="FontStyle18"/>
        </w:rPr>
        <w:t xml:space="preserve">V případě prodlení </w:t>
      </w:r>
      <w:r w:rsidR="007C0F73">
        <w:rPr>
          <w:rStyle w:val="FontStyle18"/>
        </w:rPr>
        <w:t>dodavatel</w:t>
      </w:r>
      <w:r>
        <w:rPr>
          <w:rStyle w:val="FontStyle18"/>
        </w:rPr>
        <w:t xml:space="preserve">e s předáním každé samostatné části díla v dohodnutém termínu má objednatel vůči </w:t>
      </w:r>
      <w:r w:rsidR="007C0F73">
        <w:rPr>
          <w:rStyle w:val="FontStyle18"/>
        </w:rPr>
        <w:t>dodavatel</w:t>
      </w:r>
      <w:r>
        <w:rPr>
          <w:rStyle w:val="FontStyle18"/>
        </w:rPr>
        <w:t xml:space="preserve">i nárok na smluvní pokutu ve výši 0,05% z celkové ceny příslušné samostatné části díla dle čl. 6.2 této smlouvy včetně DPH za každý i započatý den prodlení a </w:t>
      </w:r>
      <w:r w:rsidR="007C0F73">
        <w:rPr>
          <w:rStyle w:val="FontStyle18"/>
        </w:rPr>
        <w:t>dodavatel</w:t>
      </w:r>
      <w:r>
        <w:rPr>
          <w:rStyle w:val="FontStyle18"/>
        </w:rPr>
        <w:t xml:space="preserve"> je povinen tuto smluvní pokutu zaplatit.</w:t>
      </w:r>
      <w:r w:rsidR="00521211" w:rsidRPr="00995A7C">
        <w:rPr>
          <w:rStyle w:val="FontStyle18"/>
        </w:rPr>
        <w:t xml:space="preserve"> </w:t>
      </w:r>
    </w:p>
    <w:p w:rsidR="00312FEB" w:rsidRDefault="00312FEB" w:rsidP="00995A7C">
      <w:pPr>
        <w:pStyle w:val="Style11"/>
        <w:widowControl/>
        <w:numPr>
          <w:ilvl w:val="0"/>
          <w:numId w:val="41"/>
        </w:numPr>
        <w:tabs>
          <w:tab w:val="left" w:pos="1134"/>
        </w:tabs>
        <w:spacing w:line="298" w:lineRule="exact"/>
        <w:ind w:left="1134"/>
        <w:rPr>
          <w:rStyle w:val="FontStyle18"/>
        </w:rPr>
      </w:pPr>
      <w:r>
        <w:rPr>
          <w:rStyle w:val="FontStyle18"/>
        </w:rPr>
        <w:t xml:space="preserve">V případě, že </w:t>
      </w:r>
      <w:r w:rsidR="007C0F73">
        <w:rPr>
          <w:rStyle w:val="FontStyle18"/>
        </w:rPr>
        <w:t>dodavatel</w:t>
      </w:r>
      <w:r>
        <w:rPr>
          <w:rStyle w:val="FontStyle18"/>
        </w:rPr>
        <w:t xml:space="preserve"> neodstraní vady díla v dohodnutém termínu má objednatel vůči </w:t>
      </w:r>
      <w:r w:rsidR="007C0F73">
        <w:rPr>
          <w:rStyle w:val="FontStyle18"/>
        </w:rPr>
        <w:t>dodavatel</w:t>
      </w:r>
      <w:r>
        <w:rPr>
          <w:rStyle w:val="FontStyle18"/>
        </w:rPr>
        <w:t>i nárok na smluvní pokutu ve výši 1.000,- Kč</w:t>
      </w:r>
      <w:r w:rsidR="001C5241">
        <w:rPr>
          <w:rStyle w:val="FontStyle18"/>
        </w:rPr>
        <w:t xml:space="preserve"> </w:t>
      </w:r>
      <w:r>
        <w:rPr>
          <w:rStyle w:val="FontStyle18"/>
        </w:rPr>
        <w:t xml:space="preserve">za každý i započatý den prodlení a </w:t>
      </w:r>
      <w:r w:rsidR="007C0F73">
        <w:rPr>
          <w:rStyle w:val="FontStyle18"/>
        </w:rPr>
        <w:t>dodavatel</w:t>
      </w:r>
      <w:r>
        <w:rPr>
          <w:rStyle w:val="FontStyle18"/>
        </w:rPr>
        <w:t xml:space="preserve"> je povinen tuto smluvní pokutu zaplatit.</w:t>
      </w:r>
    </w:p>
    <w:p w:rsidR="00312FEB" w:rsidRDefault="00312FEB" w:rsidP="00995A7C">
      <w:pPr>
        <w:pStyle w:val="Style11"/>
        <w:widowControl/>
        <w:numPr>
          <w:ilvl w:val="0"/>
          <w:numId w:val="17"/>
        </w:numPr>
        <w:tabs>
          <w:tab w:val="left" w:pos="709"/>
        </w:tabs>
        <w:spacing w:line="298" w:lineRule="exact"/>
        <w:ind w:left="709" w:hanging="709"/>
        <w:rPr>
          <w:rStyle w:val="FontStyle18"/>
        </w:rPr>
      </w:pPr>
      <w:r>
        <w:rPr>
          <w:rStyle w:val="FontStyle18"/>
        </w:rPr>
        <w:t>Smluvní pokuty jsou splatné do třiceti dní od data, kdy byla povinné straně doručena písemná výzva k jejich zaplacení ze strany oprávněné strany, a to na účet oprávněné strany uvedený v písemné výzvě.</w:t>
      </w:r>
    </w:p>
    <w:p w:rsidR="00312FEB" w:rsidRDefault="00312FEB" w:rsidP="00995A7C">
      <w:pPr>
        <w:pStyle w:val="Style11"/>
        <w:widowControl/>
        <w:numPr>
          <w:ilvl w:val="0"/>
          <w:numId w:val="17"/>
        </w:numPr>
        <w:tabs>
          <w:tab w:val="left" w:pos="709"/>
        </w:tabs>
        <w:spacing w:line="298" w:lineRule="exact"/>
        <w:ind w:left="709" w:hanging="709"/>
        <w:rPr>
          <w:rStyle w:val="FontStyle18"/>
        </w:rPr>
      </w:pPr>
      <w:r>
        <w:rPr>
          <w:rStyle w:val="FontStyle18"/>
        </w:rPr>
        <w:t>Zaplacením smluvní pokuty dle tohoto článku není dotčeno právo oprávněné strany na náhradu škody v plné výši.</w:t>
      </w:r>
    </w:p>
    <w:p w:rsidR="00312FEB" w:rsidRPr="00995A7C" w:rsidRDefault="00312FEB" w:rsidP="00995A7C">
      <w:pPr>
        <w:pStyle w:val="Style11"/>
        <w:widowControl/>
        <w:tabs>
          <w:tab w:val="left" w:pos="709"/>
        </w:tabs>
        <w:spacing w:line="298" w:lineRule="exact"/>
        <w:ind w:firstLine="0"/>
        <w:jc w:val="center"/>
        <w:rPr>
          <w:rStyle w:val="FontStyle18"/>
        </w:rPr>
      </w:pPr>
    </w:p>
    <w:p w:rsidR="00312FEB" w:rsidRDefault="00312FEB" w:rsidP="00995A7C">
      <w:pPr>
        <w:pStyle w:val="Style4"/>
        <w:widowControl/>
        <w:tabs>
          <w:tab w:val="left" w:pos="709"/>
        </w:tabs>
        <w:spacing w:line="240" w:lineRule="exact"/>
        <w:ind w:right="38"/>
        <w:jc w:val="center"/>
        <w:rPr>
          <w:sz w:val="20"/>
          <w:szCs w:val="20"/>
        </w:rPr>
      </w:pPr>
    </w:p>
    <w:p w:rsidR="00312FEB" w:rsidRDefault="00312FEB" w:rsidP="00995A7C">
      <w:pPr>
        <w:pStyle w:val="Style4"/>
        <w:widowControl/>
        <w:tabs>
          <w:tab w:val="left" w:pos="709"/>
        </w:tabs>
        <w:ind w:right="38"/>
        <w:jc w:val="center"/>
        <w:rPr>
          <w:rStyle w:val="FontStyle17"/>
          <w:u w:val="single"/>
        </w:rPr>
      </w:pPr>
      <w:r>
        <w:rPr>
          <w:rStyle w:val="FontStyle17"/>
          <w:u w:val="single"/>
        </w:rPr>
        <w:t>XII. ODSTOUPENÍ OD SMLOUVY</w:t>
      </w:r>
    </w:p>
    <w:p w:rsidR="00312FEB" w:rsidRDefault="00312FEB" w:rsidP="00995A7C">
      <w:pPr>
        <w:pStyle w:val="Style11"/>
        <w:widowControl/>
        <w:numPr>
          <w:ilvl w:val="0"/>
          <w:numId w:val="19"/>
        </w:numPr>
        <w:tabs>
          <w:tab w:val="left" w:pos="709"/>
        </w:tabs>
        <w:spacing w:line="298" w:lineRule="exact"/>
        <w:ind w:left="686" w:right="5" w:hanging="686"/>
        <w:rPr>
          <w:rStyle w:val="FontStyle18"/>
        </w:rPr>
      </w:pPr>
      <w:r>
        <w:rPr>
          <w:rStyle w:val="FontStyle18"/>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rsidR="00312FEB" w:rsidRDefault="00312FEB" w:rsidP="00995A7C">
      <w:pPr>
        <w:pStyle w:val="Style11"/>
        <w:widowControl/>
        <w:numPr>
          <w:ilvl w:val="0"/>
          <w:numId w:val="19"/>
        </w:numPr>
        <w:tabs>
          <w:tab w:val="left" w:pos="709"/>
        </w:tabs>
        <w:spacing w:line="298" w:lineRule="exact"/>
        <w:ind w:left="686" w:right="14" w:hanging="686"/>
        <w:rPr>
          <w:rStyle w:val="FontStyle18"/>
        </w:rPr>
      </w:pPr>
      <w:r>
        <w:rPr>
          <w:rStyle w:val="FontStyle18"/>
        </w:rPr>
        <w:t>Smluvní strany této smlouvy se dohodly, že podstatným porušením této smlouvy se rozumí zejména:</w:t>
      </w:r>
    </w:p>
    <w:p w:rsidR="00312FEB" w:rsidRDefault="00312FEB" w:rsidP="00995A7C">
      <w:pPr>
        <w:widowControl/>
        <w:tabs>
          <w:tab w:val="left" w:pos="709"/>
        </w:tabs>
        <w:rPr>
          <w:sz w:val="2"/>
          <w:szCs w:val="2"/>
        </w:rPr>
      </w:pPr>
    </w:p>
    <w:p w:rsidR="00312FEB" w:rsidRDefault="00312FEB" w:rsidP="00995A7C">
      <w:pPr>
        <w:pStyle w:val="Style3"/>
        <w:widowControl/>
        <w:numPr>
          <w:ilvl w:val="0"/>
          <w:numId w:val="20"/>
        </w:numPr>
        <w:tabs>
          <w:tab w:val="left" w:pos="709"/>
          <w:tab w:val="left" w:pos="1085"/>
        </w:tabs>
        <w:ind w:left="1085"/>
        <w:rPr>
          <w:rStyle w:val="FontStyle18"/>
        </w:rPr>
      </w:pPr>
      <w:r>
        <w:rPr>
          <w:rStyle w:val="FontStyle18"/>
        </w:rPr>
        <w:lastRenderedPageBreak/>
        <w:t xml:space="preserve">jestliže se </w:t>
      </w:r>
      <w:r w:rsidR="007C0F73">
        <w:rPr>
          <w:rStyle w:val="FontStyle18"/>
        </w:rPr>
        <w:t>dodavatel</w:t>
      </w:r>
      <w:r>
        <w:rPr>
          <w:rStyle w:val="FontStyle18"/>
        </w:rPr>
        <w:t xml:space="preserve"> dostane do prodlení s prováděním dodávky díla ve vztahu k termínům provádění díla dle čl. V této smlouvy.</w:t>
      </w:r>
    </w:p>
    <w:p w:rsidR="00312FEB" w:rsidRDefault="00312FEB" w:rsidP="00995A7C">
      <w:pPr>
        <w:pStyle w:val="Style3"/>
        <w:widowControl/>
        <w:numPr>
          <w:ilvl w:val="0"/>
          <w:numId w:val="20"/>
        </w:numPr>
        <w:tabs>
          <w:tab w:val="left" w:pos="709"/>
          <w:tab w:val="left" w:pos="1085"/>
        </w:tabs>
        <w:ind w:left="1085"/>
        <w:rPr>
          <w:rStyle w:val="FontStyle18"/>
        </w:rPr>
      </w:pPr>
      <w:r>
        <w:rPr>
          <w:rStyle w:val="FontStyle18"/>
        </w:rPr>
        <w:t xml:space="preserve">jestliže </w:t>
      </w:r>
      <w:r w:rsidR="007C0F73">
        <w:rPr>
          <w:rStyle w:val="FontStyle18"/>
        </w:rPr>
        <w:t>dodavatel</w:t>
      </w:r>
      <w:r>
        <w:rPr>
          <w:rStyle w:val="FontStyle18"/>
        </w:rPr>
        <w:t xml:space="preserve"> provádí dílo nekvalitně, s hrubými chybami, v rozporu se zadáním objednatele, dále v rozporu s normami a prováděcími vyhláškami.</w:t>
      </w:r>
    </w:p>
    <w:p w:rsidR="00312FEB" w:rsidRDefault="00312FEB" w:rsidP="00995A7C">
      <w:pPr>
        <w:pStyle w:val="Style3"/>
        <w:widowControl/>
        <w:numPr>
          <w:ilvl w:val="0"/>
          <w:numId w:val="20"/>
        </w:numPr>
        <w:tabs>
          <w:tab w:val="left" w:pos="709"/>
          <w:tab w:val="left" w:pos="1085"/>
        </w:tabs>
        <w:ind w:left="1085"/>
        <w:rPr>
          <w:rStyle w:val="FontStyle18"/>
        </w:rPr>
      </w:pPr>
      <w:r>
        <w:rPr>
          <w:rStyle w:val="FontStyle18"/>
        </w:rPr>
        <w:t xml:space="preserve">jestliže bude na </w:t>
      </w:r>
      <w:r w:rsidR="007C0F73">
        <w:rPr>
          <w:rStyle w:val="FontStyle18"/>
        </w:rPr>
        <w:t>dodavatel</w:t>
      </w:r>
      <w:r>
        <w:rPr>
          <w:rStyle w:val="FontStyle18"/>
        </w:rPr>
        <w:t>e podán insolvenční návrh ve smyslu zákona č. 182/2006 Sb., insolvenční zákon, ve znění pozdějších předpisů.</w:t>
      </w:r>
    </w:p>
    <w:p w:rsidR="00312FEB" w:rsidRDefault="00312FEB" w:rsidP="00995A7C">
      <w:pPr>
        <w:pStyle w:val="Style3"/>
        <w:widowControl/>
        <w:numPr>
          <w:ilvl w:val="0"/>
          <w:numId w:val="20"/>
        </w:numPr>
        <w:tabs>
          <w:tab w:val="left" w:pos="709"/>
          <w:tab w:val="left" w:pos="1085"/>
        </w:tabs>
        <w:ind w:left="754" w:firstLine="0"/>
        <w:rPr>
          <w:rStyle w:val="FontStyle18"/>
        </w:rPr>
      </w:pPr>
      <w:r>
        <w:rPr>
          <w:rStyle w:val="FontStyle18"/>
        </w:rPr>
        <w:t xml:space="preserve">jestliže </w:t>
      </w:r>
      <w:r w:rsidR="007C0F73">
        <w:rPr>
          <w:rStyle w:val="FontStyle18"/>
        </w:rPr>
        <w:t>dodavatel</w:t>
      </w:r>
      <w:r>
        <w:rPr>
          <w:rStyle w:val="FontStyle18"/>
        </w:rPr>
        <w:t xml:space="preserve"> vstoupil do likvidace.</w:t>
      </w:r>
    </w:p>
    <w:p w:rsidR="00312FEB" w:rsidRDefault="00312FEB" w:rsidP="00995A7C">
      <w:pPr>
        <w:pStyle w:val="Style11"/>
        <w:widowControl/>
        <w:numPr>
          <w:ilvl w:val="0"/>
          <w:numId w:val="21"/>
        </w:numPr>
        <w:tabs>
          <w:tab w:val="left" w:pos="709"/>
        </w:tabs>
        <w:spacing w:line="298" w:lineRule="exact"/>
        <w:ind w:left="686" w:right="5" w:hanging="686"/>
        <w:rPr>
          <w:rStyle w:val="FontStyle18"/>
        </w:rPr>
      </w:pPr>
      <w:r>
        <w:rPr>
          <w:rStyle w:val="FontStyle18"/>
        </w:rPr>
        <w:t xml:space="preserve">V případě odstoupení od smlouvy ze strany </w:t>
      </w:r>
      <w:r w:rsidR="007C0F73">
        <w:rPr>
          <w:rStyle w:val="FontStyle18"/>
        </w:rPr>
        <w:t>dodavatel</w:t>
      </w:r>
      <w:r>
        <w:rPr>
          <w:rStyle w:val="FontStyle18"/>
        </w:rPr>
        <w:t xml:space="preserve">e vzniká objednateli vůči </w:t>
      </w:r>
      <w:r w:rsidR="007C0F73">
        <w:rPr>
          <w:rStyle w:val="FontStyle18"/>
        </w:rPr>
        <w:t>dodavatel</w:t>
      </w:r>
      <w:r>
        <w:rPr>
          <w:rStyle w:val="FontStyle18"/>
        </w:rPr>
        <w:t xml:space="preserve">i nárok na úhradu prokázaných vícenákladů (tj. nákladů vynaložených objednatelem nad cenu) vynaložených na dokončení díla a na úhradu ztrát vzniklých prodloužením termínu dokončení díla. Nárok objednatele účtovat </w:t>
      </w:r>
      <w:r w:rsidR="007C0F73">
        <w:rPr>
          <w:rStyle w:val="FontStyle18"/>
        </w:rPr>
        <w:t>dodavatel</w:t>
      </w:r>
      <w:r>
        <w:rPr>
          <w:rStyle w:val="FontStyle18"/>
        </w:rPr>
        <w:t>i smluvní pokutu tím nezaniká.</w:t>
      </w:r>
    </w:p>
    <w:p w:rsidR="00521211" w:rsidRPr="00521211" w:rsidRDefault="00312FEB" w:rsidP="00995A7C">
      <w:pPr>
        <w:pStyle w:val="Style11"/>
        <w:widowControl/>
        <w:numPr>
          <w:ilvl w:val="0"/>
          <w:numId w:val="21"/>
        </w:numPr>
        <w:tabs>
          <w:tab w:val="left" w:pos="709"/>
        </w:tabs>
        <w:spacing w:line="298" w:lineRule="exact"/>
        <w:ind w:left="686" w:right="5" w:hanging="686"/>
        <w:rPr>
          <w:rStyle w:val="FontStyle18"/>
          <w:color w:val="auto"/>
          <w:sz w:val="20"/>
          <w:szCs w:val="20"/>
        </w:rPr>
      </w:pPr>
      <w:r>
        <w:rPr>
          <w:rStyle w:val="FontStyle18"/>
        </w:rPr>
        <w:t xml:space="preserve">Odstoupí-li objednatel od smlouvy v důsledku podstatného porušení smlouvy </w:t>
      </w:r>
      <w:r w:rsidR="007C0F73">
        <w:rPr>
          <w:rStyle w:val="FontStyle18"/>
        </w:rPr>
        <w:t>dodavatel</w:t>
      </w:r>
      <w:r>
        <w:rPr>
          <w:rStyle w:val="FontStyle18"/>
        </w:rPr>
        <w:t xml:space="preserve">em, je </w:t>
      </w:r>
      <w:r w:rsidR="00FF1196">
        <w:rPr>
          <w:rStyle w:val="FontStyle18"/>
        </w:rPr>
        <w:t xml:space="preserve">objednatel </w:t>
      </w:r>
      <w:r>
        <w:rPr>
          <w:rStyle w:val="FontStyle18"/>
        </w:rPr>
        <w:t xml:space="preserve">oprávněn zadat provedení zbývajících dosud nedokončených anebo nekvalitně provedených prací třetí osobě. Pokud náklady nutné k dokončení projektové dokumentace třetí osobou přesahují dohodnutou smluvní cenu, uhradí rozdíl </w:t>
      </w:r>
      <w:r w:rsidR="007C0F73">
        <w:rPr>
          <w:rStyle w:val="FontStyle18"/>
        </w:rPr>
        <w:t>dodavatel</w:t>
      </w:r>
      <w:r>
        <w:rPr>
          <w:rStyle w:val="FontStyle18"/>
        </w:rPr>
        <w:t>. Objednateli rovněž vzniká nárok na náhradu vícenákladů a ztrát vzniklých prodloužením termínu dokončení předmětu díla.</w:t>
      </w:r>
    </w:p>
    <w:p w:rsidR="00312FEB" w:rsidRPr="00982DB4" w:rsidRDefault="00312FEB" w:rsidP="00982DB4">
      <w:pPr>
        <w:pStyle w:val="Style11"/>
        <w:widowControl/>
        <w:tabs>
          <w:tab w:val="left" w:pos="709"/>
        </w:tabs>
        <w:spacing w:line="298" w:lineRule="exact"/>
        <w:ind w:firstLine="0"/>
        <w:jc w:val="center"/>
        <w:rPr>
          <w:sz w:val="22"/>
          <w:szCs w:val="22"/>
        </w:rPr>
      </w:pPr>
    </w:p>
    <w:p w:rsidR="00982DB4" w:rsidRPr="00982DB4" w:rsidRDefault="00982DB4" w:rsidP="00982DB4">
      <w:pPr>
        <w:pStyle w:val="Style11"/>
        <w:widowControl/>
        <w:tabs>
          <w:tab w:val="left" w:pos="709"/>
        </w:tabs>
        <w:spacing w:line="298" w:lineRule="exact"/>
        <w:ind w:firstLine="0"/>
        <w:jc w:val="center"/>
        <w:rPr>
          <w:sz w:val="22"/>
          <w:szCs w:val="22"/>
        </w:rPr>
      </w:pPr>
    </w:p>
    <w:p w:rsidR="00312FEB" w:rsidRDefault="00312FEB" w:rsidP="00995A7C">
      <w:pPr>
        <w:pStyle w:val="Style4"/>
        <w:widowControl/>
        <w:tabs>
          <w:tab w:val="left" w:pos="709"/>
        </w:tabs>
        <w:ind w:right="48"/>
        <w:jc w:val="center"/>
        <w:rPr>
          <w:rStyle w:val="FontStyle17"/>
          <w:u w:val="single"/>
        </w:rPr>
      </w:pPr>
      <w:r>
        <w:rPr>
          <w:rStyle w:val="FontStyle17"/>
          <w:u w:val="single"/>
        </w:rPr>
        <w:t>XIII. PRÁVNÍ VADY PŘEDMĚTU PLNĚNÍ</w:t>
      </w:r>
    </w:p>
    <w:p w:rsidR="00312FEB" w:rsidRDefault="007C0F73" w:rsidP="00995A7C">
      <w:pPr>
        <w:pStyle w:val="Style11"/>
        <w:widowControl/>
        <w:numPr>
          <w:ilvl w:val="0"/>
          <w:numId w:val="22"/>
        </w:numPr>
        <w:tabs>
          <w:tab w:val="left" w:pos="682"/>
          <w:tab w:val="left" w:pos="709"/>
        </w:tabs>
        <w:spacing w:line="298" w:lineRule="exact"/>
        <w:ind w:left="682" w:right="5" w:hanging="682"/>
        <w:rPr>
          <w:rStyle w:val="FontStyle18"/>
        </w:rPr>
      </w:pPr>
      <w:r>
        <w:rPr>
          <w:rStyle w:val="FontStyle18"/>
        </w:rPr>
        <w:t>Dodavatel</w:t>
      </w:r>
      <w:r w:rsidR="00312FEB">
        <w:rPr>
          <w:rStyle w:val="FontStyle18"/>
        </w:rPr>
        <w:t xml:space="preserve"> prohlašuje, že předmět plnění není ve prospěch třetí osoby chráněn právem z průmyslového nebo jiného duševního vlastnictví, a že je objednatel oprávněn po jeho převzetí a zaplacení užívat jej pro účely vyplývající z této smlouvy a nakládat s ním jako s vlastním.</w:t>
      </w:r>
    </w:p>
    <w:p w:rsidR="00312FEB" w:rsidRDefault="007C0F73" w:rsidP="00995A7C">
      <w:pPr>
        <w:pStyle w:val="Style11"/>
        <w:widowControl/>
        <w:numPr>
          <w:ilvl w:val="0"/>
          <w:numId w:val="22"/>
        </w:numPr>
        <w:tabs>
          <w:tab w:val="left" w:pos="682"/>
          <w:tab w:val="left" w:pos="709"/>
        </w:tabs>
        <w:spacing w:line="293" w:lineRule="exact"/>
        <w:ind w:left="682" w:hanging="682"/>
        <w:rPr>
          <w:rStyle w:val="FontStyle18"/>
        </w:rPr>
      </w:pPr>
      <w:r>
        <w:rPr>
          <w:rStyle w:val="FontStyle18"/>
        </w:rPr>
        <w:t>Dodavatel</w:t>
      </w:r>
      <w:r w:rsidR="00312FEB">
        <w:rPr>
          <w:rStyle w:val="FontStyle18"/>
        </w:rPr>
        <w:t xml:space="preserve"> prohlašuje, že uhradí objednateli veškeré náklady a škody, které mu vzniknou v případě, že třetí osoba uplatní vůči objednateli prostřednictvím soudu nárok z právních vad, pokud tuto skutečnost oznámí objednatel </w:t>
      </w:r>
      <w:r>
        <w:rPr>
          <w:rStyle w:val="FontStyle18"/>
        </w:rPr>
        <w:t>dodavatel</w:t>
      </w:r>
      <w:r w:rsidR="00312FEB">
        <w:rPr>
          <w:rStyle w:val="FontStyle18"/>
        </w:rPr>
        <w:t>i bez zbytečného odkladu po té, kdy se o ní dozví.</w:t>
      </w:r>
    </w:p>
    <w:p w:rsidR="00312FEB" w:rsidRDefault="00312FEB" w:rsidP="00995A7C">
      <w:pPr>
        <w:pStyle w:val="Style4"/>
        <w:widowControl/>
        <w:tabs>
          <w:tab w:val="left" w:pos="709"/>
        </w:tabs>
        <w:spacing w:line="240" w:lineRule="exact"/>
        <w:ind w:right="38"/>
        <w:jc w:val="center"/>
        <w:rPr>
          <w:sz w:val="20"/>
          <w:szCs w:val="20"/>
        </w:rPr>
      </w:pPr>
    </w:p>
    <w:p w:rsidR="00312FEB" w:rsidRDefault="00312FEB" w:rsidP="00995A7C">
      <w:pPr>
        <w:pStyle w:val="Style4"/>
        <w:widowControl/>
        <w:tabs>
          <w:tab w:val="left" w:pos="709"/>
        </w:tabs>
        <w:spacing w:line="240" w:lineRule="exact"/>
        <w:ind w:right="38"/>
        <w:jc w:val="center"/>
        <w:rPr>
          <w:sz w:val="20"/>
          <w:szCs w:val="20"/>
        </w:rPr>
      </w:pPr>
    </w:p>
    <w:p w:rsidR="00312FEB" w:rsidRDefault="00312FEB" w:rsidP="00995A7C">
      <w:pPr>
        <w:pStyle w:val="Style4"/>
        <w:widowControl/>
        <w:tabs>
          <w:tab w:val="left" w:pos="709"/>
        </w:tabs>
        <w:ind w:right="38"/>
        <w:jc w:val="center"/>
        <w:rPr>
          <w:rStyle w:val="FontStyle17"/>
          <w:u w:val="single"/>
        </w:rPr>
      </w:pPr>
      <w:r>
        <w:rPr>
          <w:rStyle w:val="FontStyle17"/>
          <w:u w:val="single"/>
        </w:rPr>
        <w:t>X</w:t>
      </w:r>
      <w:r w:rsidR="008401EA">
        <w:rPr>
          <w:rStyle w:val="FontStyle17"/>
          <w:u w:val="single"/>
        </w:rPr>
        <w:t>I</w:t>
      </w:r>
      <w:r>
        <w:rPr>
          <w:rStyle w:val="FontStyle17"/>
          <w:u w:val="single"/>
        </w:rPr>
        <w:t>V. SPOLUPŮSOBENÍ OBJEDNATELE</w:t>
      </w:r>
    </w:p>
    <w:p w:rsidR="00EC0DC8" w:rsidRDefault="00EC0DC8" w:rsidP="008401EA">
      <w:pPr>
        <w:pStyle w:val="Style11"/>
        <w:widowControl/>
        <w:numPr>
          <w:ilvl w:val="0"/>
          <w:numId w:val="47"/>
        </w:numPr>
        <w:tabs>
          <w:tab w:val="left" w:pos="682"/>
          <w:tab w:val="left" w:pos="709"/>
        </w:tabs>
        <w:spacing w:line="298" w:lineRule="exact"/>
        <w:ind w:left="709" w:right="5" w:hanging="709"/>
        <w:rPr>
          <w:rStyle w:val="FontStyle18"/>
        </w:rPr>
      </w:pPr>
      <w:r>
        <w:rPr>
          <w:rStyle w:val="FontStyle18"/>
        </w:rPr>
        <w:t xml:space="preserve">V rámci svého spolupůsobení objednatel </w:t>
      </w:r>
      <w:r w:rsidR="000D6AFF">
        <w:rPr>
          <w:rStyle w:val="FontStyle18"/>
        </w:rPr>
        <w:t xml:space="preserve">na vyžádání </w:t>
      </w:r>
      <w:r>
        <w:rPr>
          <w:rStyle w:val="FontStyle18"/>
        </w:rPr>
        <w:t xml:space="preserve">předá dodavateli pro provedení předmětu plnění díla </w:t>
      </w:r>
      <w:r w:rsidR="00C1772B">
        <w:rPr>
          <w:rStyle w:val="FontStyle18"/>
        </w:rPr>
        <w:t>p</w:t>
      </w:r>
      <w:r>
        <w:rPr>
          <w:rStyle w:val="FontStyle18"/>
        </w:rPr>
        <w:t>rojektov</w:t>
      </w:r>
      <w:r w:rsidR="00C1772B">
        <w:rPr>
          <w:rStyle w:val="FontStyle18"/>
        </w:rPr>
        <w:t>ou</w:t>
      </w:r>
      <w:r>
        <w:rPr>
          <w:rStyle w:val="FontStyle18"/>
        </w:rPr>
        <w:t xml:space="preserve"> dokumentac</w:t>
      </w:r>
      <w:r w:rsidR="00C1772B">
        <w:rPr>
          <w:rStyle w:val="FontStyle18"/>
        </w:rPr>
        <w:t>i</w:t>
      </w:r>
      <w:r>
        <w:rPr>
          <w:rStyle w:val="FontStyle18"/>
        </w:rPr>
        <w:t xml:space="preserve"> </w:t>
      </w:r>
      <w:r w:rsidR="00E1466B">
        <w:rPr>
          <w:rStyle w:val="FontStyle18"/>
        </w:rPr>
        <w:t>ze zateplení centra – rok 2014.</w:t>
      </w:r>
    </w:p>
    <w:p w:rsidR="00436C0E" w:rsidRDefault="00436C0E" w:rsidP="00EC0DC8">
      <w:pPr>
        <w:pStyle w:val="Style11"/>
        <w:widowControl/>
        <w:tabs>
          <w:tab w:val="left" w:pos="682"/>
          <w:tab w:val="left" w:pos="709"/>
        </w:tabs>
        <w:spacing w:line="298" w:lineRule="exact"/>
        <w:ind w:right="14" w:firstLine="0"/>
        <w:jc w:val="center"/>
        <w:rPr>
          <w:rStyle w:val="FontStyle18"/>
        </w:rPr>
      </w:pPr>
    </w:p>
    <w:p w:rsidR="00436C0E" w:rsidRDefault="00436C0E" w:rsidP="00EC0DC8">
      <w:pPr>
        <w:pStyle w:val="Style11"/>
        <w:widowControl/>
        <w:tabs>
          <w:tab w:val="left" w:pos="682"/>
          <w:tab w:val="left" w:pos="709"/>
        </w:tabs>
        <w:spacing w:line="298" w:lineRule="exact"/>
        <w:ind w:right="14" w:firstLine="0"/>
        <w:jc w:val="center"/>
        <w:rPr>
          <w:rStyle w:val="FontStyle18"/>
        </w:rPr>
      </w:pPr>
    </w:p>
    <w:p w:rsidR="00312FEB" w:rsidRDefault="00312FEB" w:rsidP="00995A7C">
      <w:pPr>
        <w:pStyle w:val="Style4"/>
        <w:widowControl/>
        <w:tabs>
          <w:tab w:val="left" w:pos="709"/>
        </w:tabs>
        <w:spacing w:line="293" w:lineRule="exact"/>
        <w:ind w:right="43"/>
        <w:jc w:val="center"/>
        <w:rPr>
          <w:rStyle w:val="FontStyle17"/>
          <w:u w:val="single"/>
        </w:rPr>
      </w:pPr>
      <w:r>
        <w:rPr>
          <w:rStyle w:val="FontStyle17"/>
          <w:u w:val="single"/>
        </w:rPr>
        <w:t>XV. UŽITÍ DÍLA</w:t>
      </w:r>
    </w:p>
    <w:p w:rsidR="00312FEB" w:rsidRDefault="00312FEB" w:rsidP="00436C0E">
      <w:pPr>
        <w:pStyle w:val="Style11"/>
        <w:widowControl/>
        <w:numPr>
          <w:ilvl w:val="0"/>
          <w:numId w:val="43"/>
        </w:numPr>
        <w:tabs>
          <w:tab w:val="left" w:pos="709"/>
        </w:tabs>
        <w:spacing w:line="293" w:lineRule="exact"/>
        <w:ind w:left="709" w:hanging="709"/>
        <w:rPr>
          <w:rStyle w:val="FontStyle18"/>
        </w:rPr>
      </w:pPr>
      <w:r>
        <w:rPr>
          <w:rStyle w:val="FontStyle18"/>
        </w:rPr>
        <w:t xml:space="preserve">Objednatel je oprávněn upravit projektovou dokumentaci, popř. stavbu zhotovenou na základě této projektové dokumentace, v souladu se svými potřebami. Úpravy je oprávněn provést sám, popř. zadat jejich provedení třetí osobě. Úpravy projektové dokumentace je objednatel oprávněn provádět bez souhlasu, popř. i proti vůli </w:t>
      </w:r>
      <w:r w:rsidR="007C0F73">
        <w:rPr>
          <w:rStyle w:val="FontStyle18"/>
        </w:rPr>
        <w:t>dodavatel</w:t>
      </w:r>
      <w:r>
        <w:rPr>
          <w:rStyle w:val="FontStyle18"/>
        </w:rPr>
        <w:t>e.</w:t>
      </w:r>
    </w:p>
    <w:p w:rsidR="00312FEB" w:rsidRDefault="007C0F73" w:rsidP="00436C0E">
      <w:pPr>
        <w:pStyle w:val="Style11"/>
        <w:widowControl/>
        <w:numPr>
          <w:ilvl w:val="0"/>
          <w:numId w:val="43"/>
        </w:numPr>
        <w:tabs>
          <w:tab w:val="left" w:pos="709"/>
        </w:tabs>
        <w:spacing w:line="293" w:lineRule="exact"/>
        <w:ind w:left="709" w:hanging="709"/>
        <w:rPr>
          <w:rStyle w:val="FontStyle18"/>
        </w:rPr>
      </w:pPr>
      <w:r>
        <w:rPr>
          <w:rStyle w:val="FontStyle18"/>
        </w:rPr>
        <w:t>Dodavatel</w:t>
      </w:r>
      <w:r w:rsidR="00312FEB">
        <w:rPr>
          <w:rStyle w:val="FontStyle18"/>
        </w:rPr>
        <w:t xml:space="preserve"> není oprávněn projektovou dokumentaci dle této smlouvy poskytnout třetí osobě či využít jinak, než ve prospěch objednatele v souladu s touto smlouvou.</w:t>
      </w:r>
    </w:p>
    <w:p w:rsidR="00312FEB" w:rsidRDefault="00312FEB" w:rsidP="00995A7C">
      <w:pPr>
        <w:pStyle w:val="Style4"/>
        <w:widowControl/>
        <w:tabs>
          <w:tab w:val="left" w:pos="709"/>
        </w:tabs>
        <w:spacing w:line="240" w:lineRule="exact"/>
        <w:ind w:right="38"/>
        <w:jc w:val="center"/>
        <w:rPr>
          <w:sz w:val="20"/>
          <w:szCs w:val="20"/>
        </w:rPr>
      </w:pPr>
    </w:p>
    <w:p w:rsidR="00312FEB" w:rsidRDefault="00312FEB" w:rsidP="00995A7C">
      <w:pPr>
        <w:pStyle w:val="Style4"/>
        <w:widowControl/>
        <w:tabs>
          <w:tab w:val="left" w:pos="709"/>
        </w:tabs>
        <w:spacing w:line="240" w:lineRule="exact"/>
        <w:ind w:right="38"/>
        <w:jc w:val="center"/>
        <w:rPr>
          <w:sz w:val="20"/>
          <w:szCs w:val="20"/>
        </w:rPr>
      </w:pPr>
    </w:p>
    <w:p w:rsidR="00312FEB" w:rsidRDefault="00312FEB" w:rsidP="00995A7C">
      <w:pPr>
        <w:pStyle w:val="Style4"/>
        <w:widowControl/>
        <w:tabs>
          <w:tab w:val="left" w:pos="709"/>
        </w:tabs>
        <w:spacing w:line="293" w:lineRule="exact"/>
        <w:ind w:right="38"/>
        <w:jc w:val="center"/>
        <w:rPr>
          <w:rStyle w:val="FontStyle17"/>
          <w:u w:val="single"/>
        </w:rPr>
      </w:pPr>
      <w:r>
        <w:rPr>
          <w:rStyle w:val="FontStyle17"/>
          <w:u w:val="single"/>
        </w:rPr>
        <w:t>XVI. OPRÁVNĚNÉ OSOBY</w:t>
      </w:r>
    </w:p>
    <w:p w:rsidR="00312FEB" w:rsidRDefault="00312FEB" w:rsidP="00995A7C">
      <w:pPr>
        <w:pStyle w:val="Style11"/>
        <w:widowControl/>
        <w:numPr>
          <w:ilvl w:val="0"/>
          <w:numId w:val="29"/>
        </w:numPr>
        <w:tabs>
          <w:tab w:val="left" w:pos="682"/>
          <w:tab w:val="left" w:pos="709"/>
        </w:tabs>
        <w:spacing w:line="293" w:lineRule="exact"/>
        <w:ind w:left="682" w:hanging="682"/>
        <w:rPr>
          <w:rStyle w:val="FontStyle18"/>
        </w:rPr>
      </w:pPr>
      <w:r>
        <w:rPr>
          <w:rStyle w:val="FontStyle18"/>
        </w:rPr>
        <w:t xml:space="preserve">Jednání mezi smluvními stranami v rámci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w:t>
      </w:r>
      <w:r>
        <w:rPr>
          <w:rStyle w:val="FontStyle18"/>
        </w:rPr>
        <w:lastRenderedPageBreak/>
        <w:t>osoby. Je-li oprávněnou osobou osoba právnická, může za ni jednat pouze jedna osoba fyzická. Uzavírat dodatky k této smlouvě mohou pouze oprávnění zástupci smluvních stran.</w:t>
      </w:r>
    </w:p>
    <w:p w:rsidR="00312FEB" w:rsidRDefault="00312FEB" w:rsidP="008401EA">
      <w:pPr>
        <w:pStyle w:val="Style11"/>
        <w:widowControl/>
        <w:numPr>
          <w:ilvl w:val="0"/>
          <w:numId w:val="29"/>
        </w:numPr>
        <w:tabs>
          <w:tab w:val="left" w:pos="682"/>
          <w:tab w:val="left" w:pos="709"/>
        </w:tabs>
        <w:spacing w:line="293" w:lineRule="exact"/>
        <w:ind w:left="682" w:hanging="682"/>
        <w:rPr>
          <w:rStyle w:val="FontStyle18"/>
        </w:rPr>
      </w:pPr>
      <w:r>
        <w:rPr>
          <w:rStyle w:val="FontStyle18"/>
        </w:rPr>
        <w:t xml:space="preserve">Oprávněné osoby objednatele a </w:t>
      </w:r>
      <w:r w:rsidR="007C0F73">
        <w:rPr>
          <w:rStyle w:val="FontStyle18"/>
        </w:rPr>
        <w:t>dodavatel</w:t>
      </w:r>
      <w:r>
        <w:rPr>
          <w:rStyle w:val="FontStyle18"/>
        </w:rPr>
        <w:t>e se všeobecnou působností:</w:t>
      </w:r>
    </w:p>
    <w:p w:rsidR="008401EA" w:rsidRDefault="008401EA" w:rsidP="008401EA">
      <w:pPr>
        <w:pStyle w:val="Style12"/>
        <w:widowControl/>
        <w:numPr>
          <w:ilvl w:val="0"/>
          <w:numId w:val="24"/>
        </w:numPr>
        <w:tabs>
          <w:tab w:val="left" w:pos="709"/>
          <w:tab w:val="left" w:pos="1109"/>
        </w:tabs>
        <w:spacing w:line="298" w:lineRule="exact"/>
        <w:ind w:left="754"/>
        <w:rPr>
          <w:rStyle w:val="FontStyle18"/>
        </w:rPr>
      </w:pPr>
      <w:r>
        <w:rPr>
          <w:rStyle w:val="FontStyle18"/>
        </w:rPr>
        <w:t>za objednatele:</w:t>
      </w:r>
      <w:r>
        <w:rPr>
          <w:rStyle w:val="FontStyle18"/>
        </w:rPr>
        <w:tab/>
        <w:t>MUDr. Kamila Krausová, ředitelka</w:t>
      </w:r>
    </w:p>
    <w:p w:rsidR="008401EA" w:rsidRDefault="008401EA" w:rsidP="008401EA">
      <w:pPr>
        <w:pStyle w:val="Style12"/>
        <w:widowControl/>
        <w:numPr>
          <w:ilvl w:val="0"/>
          <w:numId w:val="24"/>
        </w:numPr>
        <w:tabs>
          <w:tab w:val="left" w:pos="709"/>
          <w:tab w:val="left" w:pos="1109"/>
        </w:tabs>
        <w:spacing w:line="298" w:lineRule="exact"/>
        <w:ind w:left="754"/>
        <w:rPr>
          <w:rStyle w:val="FontStyle18"/>
        </w:rPr>
      </w:pPr>
      <w:r>
        <w:rPr>
          <w:rStyle w:val="FontStyle18"/>
        </w:rPr>
        <w:t>za dodavatele:</w:t>
      </w:r>
      <w:r>
        <w:rPr>
          <w:rStyle w:val="FontStyle18"/>
        </w:rPr>
        <w:tab/>
      </w:r>
      <w:r w:rsidR="005C77F7">
        <w:rPr>
          <w:rStyle w:val="FontStyle18"/>
        </w:rPr>
        <w:t>Petr Lekeš, jednatel</w:t>
      </w:r>
    </w:p>
    <w:p w:rsidR="00312FEB" w:rsidRDefault="00312FEB" w:rsidP="008401EA">
      <w:pPr>
        <w:pStyle w:val="Style11"/>
        <w:widowControl/>
        <w:numPr>
          <w:ilvl w:val="0"/>
          <w:numId w:val="29"/>
        </w:numPr>
        <w:tabs>
          <w:tab w:val="left" w:pos="682"/>
          <w:tab w:val="left" w:pos="709"/>
        </w:tabs>
        <w:spacing w:line="293" w:lineRule="exact"/>
        <w:ind w:left="682" w:hanging="682"/>
        <w:rPr>
          <w:rStyle w:val="FontStyle18"/>
        </w:rPr>
      </w:pPr>
      <w:r>
        <w:rPr>
          <w:rStyle w:val="FontStyle18"/>
        </w:rPr>
        <w:t>Oprávněné osoby objednatele se všeobecnou působností mohou za objednatele jednat ve všech věcech v rámci této smlouvy.</w:t>
      </w:r>
    </w:p>
    <w:p w:rsidR="00312FEB" w:rsidRDefault="00312FEB" w:rsidP="00995A7C">
      <w:pPr>
        <w:pStyle w:val="Style11"/>
        <w:widowControl/>
        <w:numPr>
          <w:ilvl w:val="0"/>
          <w:numId w:val="31"/>
        </w:numPr>
        <w:tabs>
          <w:tab w:val="left" w:pos="682"/>
          <w:tab w:val="left" w:pos="709"/>
        </w:tabs>
        <w:spacing w:line="293" w:lineRule="exact"/>
        <w:jc w:val="left"/>
        <w:rPr>
          <w:rStyle w:val="FontStyle18"/>
        </w:rPr>
      </w:pPr>
      <w:r>
        <w:rPr>
          <w:rStyle w:val="FontStyle18"/>
        </w:rPr>
        <w:t xml:space="preserve">Oprávněné osoby objednatele a </w:t>
      </w:r>
      <w:r w:rsidR="007C0F73">
        <w:rPr>
          <w:rStyle w:val="FontStyle18"/>
        </w:rPr>
        <w:t>dodavatel</w:t>
      </w:r>
      <w:r>
        <w:rPr>
          <w:rStyle w:val="FontStyle18"/>
        </w:rPr>
        <w:t>e ve věcech technických:</w:t>
      </w:r>
    </w:p>
    <w:p w:rsidR="004913ED" w:rsidRDefault="00312FEB" w:rsidP="00531D6C">
      <w:pPr>
        <w:pStyle w:val="Style12"/>
        <w:widowControl/>
        <w:numPr>
          <w:ilvl w:val="0"/>
          <w:numId w:val="24"/>
        </w:numPr>
        <w:tabs>
          <w:tab w:val="left" w:pos="709"/>
          <w:tab w:val="left" w:pos="1109"/>
        </w:tabs>
        <w:spacing w:line="293" w:lineRule="exact"/>
        <w:ind w:left="754"/>
        <w:rPr>
          <w:rStyle w:val="FontStyle18"/>
        </w:rPr>
      </w:pPr>
      <w:r>
        <w:rPr>
          <w:rStyle w:val="FontStyle18"/>
        </w:rPr>
        <w:t>za objednatele</w:t>
      </w:r>
      <w:r w:rsidR="004913ED">
        <w:rPr>
          <w:rStyle w:val="FontStyle18"/>
        </w:rPr>
        <w:t>:</w:t>
      </w:r>
      <w:r w:rsidR="004913ED">
        <w:rPr>
          <w:rStyle w:val="FontStyle18"/>
        </w:rPr>
        <w:tab/>
      </w:r>
      <w:r w:rsidR="00531D6C" w:rsidRPr="00531D6C">
        <w:rPr>
          <w:rStyle w:val="FontStyle18"/>
        </w:rPr>
        <w:t>XXXXXXXXXX</w:t>
      </w:r>
    </w:p>
    <w:p w:rsidR="00312FEB" w:rsidRDefault="00312FEB" w:rsidP="00531D6C">
      <w:pPr>
        <w:pStyle w:val="Style12"/>
        <w:widowControl/>
        <w:numPr>
          <w:ilvl w:val="0"/>
          <w:numId w:val="24"/>
        </w:numPr>
        <w:tabs>
          <w:tab w:val="left" w:pos="709"/>
          <w:tab w:val="left" w:pos="1109"/>
        </w:tabs>
        <w:spacing w:line="293" w:lineRule="exact"/>
        <w:ind w:left="754"/>
        <w:rPr>
          <w:rStyle w:val="FontStyle18"/>
        </w:rPr>
      </w:pPr>
      <w:r>
        <w:rPr>
          <w:rStyle w:val="FontStyle18"/>
        </w:rPr>
        <w:t xml:space="preserve">za </w:t>
      </w:r>
      <w:r w:rsidR="007C0F73">
        <w:rPr>
          <w:rStyle w:val="FontStyle18"/>
        </w:rPr>
        <w:t>dodavatel</w:t>
      </w:r>
      <w:r>
        <w:rPr>
          <w:rStyle w:val="FontStyle18"/>
        </w:rPr>
        <w:t>e</w:t>
      </w:r>
      <w:r w:rsidR="004913ED">
        <w:rPr>
          <w:rStyle w:val="FontStyle18"/>
        </w:rPr>
        <w:t>:</w:t>
      </w:r>
      <w:r w:rsidR="004913ED">
        <w:rPr>
          <w:rStyle w:val="FontStyle18"/>
        </w:rPr>
        <w:tab/>
      </w:r>
      <w:r w:rsidR="00531D6C" w:rsidRPr="00531D6C">
        <w:rPr>
          <w:rStyle w:val="FontStyle18"/>
        </w:rPr>
        <w:t>XXXXXXXXXX</w:t>
      </w:r>
      <w:bookmarkStart w:id="0" w:name="_GoBack"/>
      <w:bookmarkEnd w:id="0"/>
    </w:p>
    <w:p w:rsidR="00312FEB" w:rsidRPr="00CA4E43" w:rsidRDefault="00312FEB" w:rsidP="00EC6049">
      <w:pPr>
        <w:pStyle w:val="Style13"/>
        <w:widowControl/>
        <w:tabs>
          <w:tab w:val="left" w:pos="709"/>
        </w:tabs>
        <w:spacing w:line="240" w:lineRule="exact"/>
        <w:ind w:firstLine="0"/>
        <w:jc w:val="center"/>
        <w:rPr>
          <w:sz w:val="22"/>
          <w:szCs w:val="22"/>
        </w:rPr>
      </w:pPr>
    </w:p>
    <w:p w:rsidR="00CA4E43" w:rsidRPr="00CA4E43" w:rsidRDefault="00CA4E43" w:rsidP="00EC6049">
      <w:pPr>
        <w:pStyle w:val="Style13"/>
        <w:widowControl/>
        <w:tabs>
          <w:tab w:val="left" w:pos="709"/>
        </w:tabs>
        <w:spacing w:line="240" w:lineRule="exact"/>
        <w:ind w:firstLine="0"/>
        <w:jc w:val="center"/>
        <w:rPr>
          <w:sz w:val="22"/>
          <w:szCs w:val="22"/>
        </w:rPr>
      </w:pPr>
    </w:p>
    <w:p w:rsidR="00312FEB" w:rsidRDefault="00312FEB" w:rsidP="008401EA">
      <w:pPr>
        <w:pStyle w:val="Style4"/>
        <w:widowControl/>
        <w:tabs>
          <w:tab w:val="left" w:pos="709"/>
        </w:tabs>
        <w:spacing w:line="293" w:lineRule="exact"/>
        <w:ind w:right="38"/>
        <w:jc w:val="center"/>
        <w:rPr>
          <w:rStyle w:val="FontStyle17"/>
          <w:u w:val="single"/>
        </w:rPr>
      </w:pPr>
      <w:r>
        <w:rPr>
          <w:rStyle w:val="FontStyle17"/>
          <w:u w:val="single"/>
        </w:rPr>
        <w:t>XVII. ZÁVĚREČNÁ USTANOVENÍ</w:t>
      </w:r>
    </w:p>
    <w:p w:rsidR="00312FEB" w:rsidRPr="005C77F7" w:rsidRDefault="00312FEB" w:rsidP="004913ED">
      <w:pPr>
        <w:pStyle w:val="Style11"/>
        <w:widowControl/>
        <w:numPr>
          <w:ilvl w:val="0"/>
          <w:numId w:val="32"/>
        </w:numPr>
        <w:tabs>
          <w:tab w:val="left" w:pos="709"/>
        </w:tabs>
        <w:spacing w:line="293" w:lineRule="exact"/>
        <w:ind w:left="709" w:hanging="709"/>
        <w:rPr>
          <w:rStyle w:val="FontStyle18"/>
          <w:color w:val="auto"/>
        </w:rPr>
      </w:pPr>
      <w:r w:rsidRPr="005C77F7">
        <w:rPr>
          <w:rStyle w:val="FontStyle18"/>
          <w:color w:val="auto"/>
        </w:rPr>
        <w:t>Tato smlouva nabývá platnosti dnem podpisu oběma smluvními stranami.</w:t>
      </w:r>
      <w:r w:rsidR="00F240E9" w:rsidRPr="005C77F7">
        <w:rPr>
          <w:rStyle w:val="FontStyle18"/>
          <w:color w:val="auto"/>
        </w:rPr>
        <w:t xml:space="preserve"> </w:t>
      </w:r>
      <w:r w:rsidRPr="005C77F7">
        <w:rPr>
          <w:rStyle w:val="FontStyle18"/>
          <w:color w:val="auto"/>
        </w:rPr>
        <w:t>Tuto smlouvu lze měnit, doplnit nebo zrušit pouze písemnou formou řádně číslovanými dodatky.</w:t>
      </w:r>
    </w:p>
    <w:p w:rsidR="00BA26AD" w:rsidRPr="005C77F7" w:rsidRDefault="00BA26AD" w:rsidP="00BA26AD">
      <w:pPr>
        <w:pStyle w:val="Style11"/>
        <w:widowControl/>
        <w:numPr>
          <w:ilvl w:val="0"/>
          <w:numId w:val="32"/>
        </w:numPr>
        <w:tabs>
          <w:tab w:val="left" w:pos="709"/>
        </w:tabs>
        <w:spacing w:line="293" w:lineRule="exact"/>
        <w:ind w:left="709" w:hanging="709"/>
        <w:rPr>
          <w:rStyle w:val="FontStyle18"/>
          <w:color w:val="auto"/>
        </w:rPr>
      </w:pPr>
      <w:r w:rsidRPr="005C77F7">
        <w:rPr>
          <w:rStyle w:val="FontStyle18"/>
          <w:color w:val="auto"/>
        </w:rPr>
        <w:t>Tato smlouva nabývá účinnosti dnem jejího uveřejnění prostřednictvím registru smluv postupem dle zákona č. 340/2015 Sb., o zvláštních podmínkách účinnosti některých smluv, uveřejňování těchto smluv a o registru smluv (zákon o registru smluv).</w:t>
      </w:r>
    </w:p>
    <w:p w:rsidR="00312FEB" w:rsidRDefault="00312FEB" w:rsidP="004913ED">
      <w:pPr>
        <w:pStyle w:val="Style11"/>
        <w:widowControl/>
        <w:numPr>
          <w:ilvl w:val="0"/>
          <w:numId w:val="32"/>
        </w:numPr>
        <w:tabs>
          <w:tab w:val="left" w:pos="709"/>
        </w:tabs>
        <w:spacing w:line="293" w:lineRule="exact"/>
        <w:ind w:left="709" w:hanging="709"/>
        <w:rPr>
          <w:rStyle w:val="FontStyle18"/>
        </w:rPr>
      </w:pPr>
      <w:r>
        <w:rPr>
          <w:rStyle w:val="FontStyle18"/>
        </w:rPr>
        <w:t xml:space="preserve">Tato smlouva byla uzavřena podle příslušných ustanovení zákona č. 89/2012 Sb., občanského zákoníku. Právní vztahy </w:t>
      </w:r>
      <w:r w:rsidR="007C0F73">
        <w:rPr>
          <w:rStyle w:val="FontStyle18"/>
        </w:rPr>
        <w:t>dodavatel</w:t>
      </w:r>
      <w:r>
        <w:rPr>
          <w:rStyle w:val="FontStyle18"/>
        </w:rPr>
        <w:t>e a objednatele, které nejsou touto smlouvou výslovně dohodnuty, se řídí uvedenou zákonnou úpravou občanského zákoníku.</w:t>
      </w:r>
    </w:p>
    <w:p w:rsidR="004913ED" w:rsidRDefault="004913ED" w:rsidP="004913ED">
      <w:pPr>
        <w:pStyle w:val="Style11"/>
        <w:widowControl/>
        <w:numPr>
          <w:ilvl w:val="0"/>
          <w:numId w:val="32"/>
        </w:numPr>
        <w:tabs>
          <w:tab w:val="left" w:pos="709"/>
        </w:tabs>
        <w:spacing w:line="293" w:lineRule="exact"/>
        <w:ind w:left="709" w:hanging="709"/>
        <w:rPr>
          <w:rStyle w:val="FontStyle18"/>
        </w:rPr>
      </w:pPr>
      <w:r w:rsidRPr="004913ED">
        <w:rPr>
          <w:rStyle w:val="FontStyle18"/>
        </w:rPr>
        <w:t xml:space="preserve">Smlouva je vyhotovena ve </w:t>
      </w:r>
      <w:r>
        <w:rPr>
          <w:rStyle w:val="FontStyle18"/>
        </w:rPr>
        <w:t>dvou</w:t>
      </w:r>
      <w:r w:rsidRPr="004913ED">
        <w:rPr>
          <w:rStyle w:val="FontStyle18"/>
        </w:rPr>
        <w:t xml:space="preserve"> stejnopisech, z nichž každá smluvní strana obdrží po </w:t>
      </w:r>
      <w:r>
        <w:rPr>
          <w:rStyle w:val="FontStyle18"/>
        </w:rPr>
        <w:t>jednom</w:t>
      </w:r>
      <w:r w:rsidRPr="004913ED">
        <w:rPr>
          <w:rStyle w:val="FontStyle18"/>
        </w:rPr>
        <w:t xml:space="preserve"> vyhotovení</w:t>
      </w:r>
      <w:r w:rsidR="00C1772B">
        <w:rPr>
          <w:rStyle w:val="FontStyle18"/>
        </w:rPr>
        <w:t>.</w:t>
      </w:r>
    </w:p>
    <w:p w:rsidR="00CA4E43" w:rsidRDefault="0040147C" w:rsidP="00CA4E43">
      <w:pPr>
        <w:pStyle w:val="Style11"/>
        <w:widowControl/>
        <w:numPr>
          <w:ilvl w:val="0"/>
          <w:numId w:val="32"/>
        </w:numPr>
        <w:tabs>
          <w:tab w:val="left" w:pos="709"/>
        </w:tabs>
        <w:spacing w:line="293" w:lineRule="exact"/>
        <w:ind w:left="709" w:hanging="709"/>
        <w:rPr>
          <w:rStyle w:val="FontStyle18"/>
        </w:rPr>
      </w:pPr>
      <w:r>
        <w:rPr>
          <w:rStyle w:val="FontStyle18"/>
        </w:rPr>
        <w:t>Dodavatel</w:t>
      </w:r>
      <w:r w:rsidR="00CA4E43" w:rsidRPr="00CA4E43">
        <w:rPr>
          <w:rStyle w:val="FontStyle18"/>
        </w:rPr>
        <w:t xml:space="preserve"> bere na </w:t>
      </w:r>
      <w:r w:rsidR="00CA4E43">
        <w:rPr>
          <w:rStyle w:val="FontStyle18"/>
        </w:rPr>
        <w:t>v</w:t>
      </w:r>
      <w:r w:rsidR="00CA4E43" w:rsidRPr="00CA4E43">
        <w:rPr>
          <w:rStyle w:val="FontStyle18"/>
        </w:rPr>
        <w:t xml:space="preserve">ědomí, že </w:t>
      </w:r>
      <w:r>
        <w:rPr>
          <w:rStyle w:val="FontStyle18"/>
        </w:rPr>
        <w:t>objednatel</w:t>
      </w:r>
      <w:r w:rsidR="00CA4E43" w:rsidRPr="00CA4E43">
        <w:rPr>
          <w:rStyle w:val="FontStyle18"/>
        </w:rPr>
        <w:t xml:space="preserve"> je povinným </w:t>
      </w:r>
      <w:r w:rsidR="00CA4E43">
        <w:rPr>
          <w:rStyle w:val="FontStyle18"/>
        </w:rPr>
        <w:t>s</w:t>
      </w:r>
      <w:r w:rsidR="00CA4E43" w:rsidRPr="00CA4E43">
        <w:rPr>
          <w:rStyle w:val="FontStyle18"/>
        </w:rPr>
        <w:t xml:space="preserve">ubjektem dle </w:t>
      </w:r>
      <w:r w:rsidR="00CA4E43">
        <w:rPr>
          <w:rStyle w:val="FontStyle18"/>
        </w:rPr>
        <w:t>z</w:t>
      </w:r>
      <w:r w:rsidR="00CA4E43" w:rsidRPr="00CA4E43">
        <w:rPr>
          <w:rStyle w:val="FontStyle18"/>
        </w:rPr>
        <w:t xml:space="preserve">ákona č. 106/1999Sb., </w:t>
      </w:r>
      <w:r w:rsidR="00CA4E43">
        <w:rPr>
          <w:rStyle w:val="FontStyle18"/>
        </w:rPr>
        <w:t>o</w:t>
      </w:r>
      <w:r w:rsidR="00CA4E43" w:rsidRPr="00CA4E43">
        <w:rPr>
          <w:rStyle w:val="FontStyle18"/>
        </w:rPr>
        <w:t xml:space="preserve"> </w:t>
      </w:r>
      <w:r w:rsidR="00CA4E43">
        <w:rPr>
          <w:rStyle w:val="FontStyle18"/>
        </w:rPr>
        <w:t>s</w:t>
      </w:r>
      <w:r w:rsidR="00CA4E43" w:rsidRPr="00CA4E43">
        <w:rPr>
          <w:rStyle w:val="FontStyle18"/>
        </w:rPr>
        <w:t xml:space="preserve">vobodném přístupu k informacím, </w:t>
      </w:r>
      <w:r w:rsidR="00CA4E43">
        <w:rPr>
          <w:rStyle w:val="FontStyle18"/>
        </w:rPr>
        <w:t>v</w:t>
      </w:r>
      <w:r w:rsidR="00CA4E43" w:rsidRPr="00CA4E43">
        <w:rPr>
          <w:rStyle w:val="FontStyle18"/>
        </w:rPr>
        <w:t xml:space="preserve"> platném </w:t>
      </w:r>
      <w:r w:rsidR="00CA4E43">
        <w:rPr>
          <w:rStyle w:val="FontStyle18"/>
        </w:rPr>
        <w:t>z</w:t>
      </w:r>
      <w:r w:rsidR="00CA4E43" w:rsidRPr="00CA4E43">
        <w:rPr>
          <w:rStyle w:val="FontStyle18"/>
        </w:rPr>
        <w:t>nění.</w:t>
      </w:r>
    </w:p>
    <w:p w:rsidR="0040147C" w:rsidRPr="005C77F7" w:rsidRDefault="0040147C" w:rsidP="0040147C">
      <w:pPr>
        <w:pStyle w:val="Style11"/>
        <w:widowControl/>
        <w:numPr>
          <w:ilvl w:val="0"/>
          <w:numId w:val="32"/>
        </w:numPr>
        <w:tabs>
          <w:tab w:val="left" w:pos="709"/>
        </w:tabs>
        <w:spacing w:line="293" w:lineRule="exact"/>
        <w:ind w:left="709" w:hanging="709"/>
        <w:rPr>
          <w:rStyle w:val="FontStyle18"/>
          <w:color w:val="auto"/>
        </w:rPr>
      </w:pPr>
      <w:r w:rsidRPr="005C77F7">
        <w:rPr>
          <w:rStyle w:val="FontStyle18"/>
          <w:color w:val="auto"/>
        </w:rPr>
        <w:t>Smluvní strany berou na vědomí, že tato smlouva podléhá zveřejnění v registru smluv dle zákona č. 340/2015 Sb., o registru smluv. Smlouvu zašle správci registru smluv k uveřejnění objednatel.</w:t>
      </w:r>
    </w:p>
    <w:p w:rsidR="00312FEB" w:rsidRDefault="00312FEB" w:rsidP="00CA4E43">
      <w:pPr>
        <w:pStyle w:val="Style11"/>
        <w:widowControl/>
        <w:numPr>
          <w:ilvl w:val="0"/>
          <w:numId w:val="32"/>
        </w:numPr>
        <w:tabs>
          <w:tab w:val="left" w:pos="709"/>
        </w:tabs>
        <w:spacing w:line="293" w:lineRule="exact"/>
        <w:ind w:left="709" w:hanging="709"/>
        <w:rPr>
          <w:rStyle w:val="FontStyle18"/>
        </w:rPr>
      </w:pPr>
      <w:r>
        <w:rPr>
          <w:rStyle w:val="FontStyle18"/>
        </w:rPr>
        <w:t>Smluvní strany prohlašují, že tato smlouva byla uzavřena vážně a svobodně, a že je jim znám význam jednotlivých ustanovení této smlouvy. Na důkaz svého souhlasu s obsahem jak je výše uvedeno připojují své podpisy.</w:t>
      </w:r>
    </w:p>
    <w:p w:rsidR="00312FEB" w:rsidRDefault="00312FEB" w:rsidP="00521211">
      <w:pPr>
        <w:pStyle w:val="Style7"/>
        <w:widowControl/>
        <w:spacing w:line="240" w:lineRule="exact"/>
        <w:ind w:left="710"/>
        <w:rPr>
          <w:sz w:val="20"/>
          <w:szCs w:val="20"/>
        </w:rPr>
      </w:pPr>
    </w:p>
    <w:p w:rsidR="00312FEB" w:rsidRDefault="00312FEB" w:rsidP="00521211">
      <w:pPr>
        <w:pStyle w:val="Style7"/>
        <w:widowControl/>
        <w:tabs>
          <w:tab w:val="left" w:pos="4958"/>
        </w:tabs>
        <w:spacing w:line="240" w:lineRule="auto"/>
        <w:ind w:left="710"/>
        <w:rPr>
          <w:rStyle w:val="FontStyle18"/>
        </w:rPr>
      </w:pPr>
      <w:r>
        <w:rPr>
          <w:rStyle w:val="FontStyle18"/>
        </w:rPr>
        <w:t>Za objednatele:</w:t>
      </w:r>
      <w:r>
        <w:rPr>
          <w:rStyle w:val="FontStyle18"/>
        </w:rPr>
        <w:tab/>
        <w:t xml:space="preserve">Za </w:t>
      </w:r>
      <w:r w:rsidR="007C0F73">
        <w:rPr>
          <w:rStyle w:val="FontStyle18"/>
        </w:rPr>
        <w:t>dodavatel</w:t>
      </w:r>
      <w:r>
        <w:rPr>
          <w:rStyle w:val="FontStyle18"/>
        </w:rPr>
        <w:t>e:</w:t>
      </w:r>
    </w:p>
    <w:p w:rsidR="00312FEB" w:rsidRDefault="00312FEB" w:rsidP="00521211">
      <w:pPr>
        <w:pStyle w:val="Style7"/>
        <w:widowControl/>
        <w:spacing w:line="240" w:lineRule="exact"/>
        <w:ind w:left="715"/>
        <w:jc w:val="both"/>
        <w:rPr>
          <w:sz w:val="20"/>
          <w:szCs w:val="20"/>
        </w:rPr>
      </w:pPr>
    </w:p>
    <w:p w:rsidR="00312FEB" w:rsidRDefault="00312FEB" w:rsidP="00EC0DC8">
      <w:pPr>
        <w:pStyle w:val="Style7"/>
        <w:widowControl/>
        <w:tabs>
          <w:tab w:val="left" w:leader="dot" w:pos="2482"/>
          <w:tab w:val="left" w:leader="dot" w:pos="4147"/>
          <w:tab w:val="left" w:pos="4963"/>
          <w:tab w:val="left" w:leader="dot" w:pos="7070"/>
          <w:tab w:val="left" w:leader="dot" w:pos="8755"/>
        </w:tabs>
        <w:spacing w:line="240" w:lineRule="auto"/>
        <w:ind w:left="715"/>
        <w:jc w:val="both"/>
        <w:rPr>
          <w:sz w:val="20"/>
          <w:szCs w:val="20"/>
        </w:rPr>
      </w:pPr>
      <w:r>
        <w:rPr>
          <w:rStyle w:val="FontStyle18"/>
        </w:rPr>
        <w:t>V</w:t>
      </w:r>
      <w:r>
        <w:rPr>
          <w:rStyle w:val="FontStyle18"/>
        </w:rPr>
        <w:tab/>
        <w:t>dne</w:t>
      </w:r>
      <w:r>
        <w:rPr>
          <w:rStyle w:val="FontStyle18"/>
        </w:rPr>
        <w:tab/>
      </w:r>
      <w:r>
        <w:rPr>
          <w:rStyle w:val="FontStyle18"/>
        </w:rPr>
        <w:tab/>
        <w:t>V</w:t>
      </w:r>
      <w:r w:rsidR="005C77F7">
        <w:rPr>
          <w:rStyle w:val="FontStyle18"/>
        </w:rPr>
        <w:t xml:space="preserve"> Č. Budějovicích </w:t>
      </w:r>
      <w:r>
        <w:rPr>
          <w:rStyle w:val="FontStyle18"/>
        </w:rPr>
        <w:t>dn</w:t>
      </w:r>
      <w:r w:rsidR="003D72E1">
        <w:rPr>
          <w:rStyle w:val="FontStyle18"/>
        </w:rPr>
        <w:t>e</w:t>
      </w:r>
    </w:p>
    <w:p w:rsidR="00312FEB" w:rsidRDefault="00312FEB" w:rsidP="00521211">
      <w:pPr>
        <w:pStyle w:val="Style7"/>
        <w:widowControl/>
        <w:spacing w:line="240" w:lineRule="exact"/>
        <w:ind w:left="1080"/>
        <w:jc w:val="both"/>
        <w:rPr>
          <w:sz w:val="20"/>
          <w:szCs w:val="20"/>
        </w:rPr>
      </w:pPr>
    </w:p>
    <w:p w:rsidR="00312FEB" w:rsidRDefault="00312FEB" w:rsidP="00521211">
      <w:pPr>
        <w:pStyle w:val="Style7"/>
        <w:widowControl/>
        <w:spacing w:line="240" w:lineRule="exact"/>
        <w:ind w:left="1080"/>
        <w:jc w:val="both"/>
        <w:rPr>
          <w:sz w:val="20"/>
          <w:szCs w:val="20"/>
        </w:rPr>
      </w:pPr>
    </w:p>
    <w:p w:rsidR="003E472A" w:rsidRDefault="003E472A" w:rsidP="00521211">
      <w:pPr>
        <w:pStyle w:val="Style7"/>
        <w:widowControl/>
        <w:spacing w:line="240" w:lineRule="exact"/>
        <w:ind w:left="1080"/>
        <w:jc w:val="both"/>
        <w:rPr>
          <w:sz w:val="20"/>
          <w:szCs w:val="20"/>
        </w:rPr>
      </w:pPr>
    </w:p>
    <w:p w:rsidR="003E472A" w:rsidRDefault="003E472A" w:rsidP="00521211">
      <w:pPr>
        <w:pStyle w:val="Style7"/>
        <w:widowControl/>
        <w:spacing w:line="240" w:lineRule="exact"/>
        <w:ind w:left="1080"/>
        <w:jc w:val="both"/>
        <w:rPr>
          <w:sz w:val="20"/>
          <w:szCs w:val="20"/>
        </w:rPr>
      </w:pPr>
    </w:p>
    <w:p w:rsidR="003E472A" w:rsidRDefault="003E472A" w:rsidP="00521211">
      <w:pPr>
        <w:pStyle w:val="Style7"/>
        <w:widowControl/>
        <w:spacing w:line="240" w:lineRule="exact"/>
        <w:ind w:left="1080"/>
        <w:jc w:val="both"/>
        <w:rPr>
          <w:sz w:val="20"/>
          <w:szCs w:val="20"/>
        </w:rPr>
      </w:pPr>
    </w:p>
    <w:p w:rsidR="00312FEB" w:rsidRPr="00BA26AD" w:rsidRDefault="00CA4E43" w:rsidP="00BA26AD">
      <w:pPr>
        <w:pStyle w:val="Style7"/>
        <w:widowControl/>
        <w:tabs>
          <w:tab w:val="left" w:pos="4958"/>
        </w:tabs>
        <w:spacing w:line="240" w:lineRule="auto"/>
        <w:ind w:left="710"/>
        <w:rPr>
          <w:rStyle w:val="FontStyle18"/>
        </w:rPr>
      </w:pPr>
      <w:r w:rsidRPr="00BA26AD">
        <w:rPr>
          <w:rStyle w:val="FontStyle18"/>
        </w:rPr>
        <w:t>------------------------------</w:t>
      </w:r>
      <w:r w:rsidR="00BA26AD">
        <w:rPr>
          <w:rStyle w:val="FontStyle18"/>
        </w:rPr>
        <w:t>-------------</w:t>
      </w:r>
      <w:r w:rsidR="00BA26AD" w:rsidRPr="00BA26AD">
        <w:rPr>
          <w:rStyle w:val="FontStyle18"/>
        </w:rPr>
        <w:t>----</w:t>
      </w:r>
      <w:r w:rsidRPr="00BA26AD">
        <w:rPr>
          <w:rStyle w:val="FontStyle18"/>
        </w:rPr>
        <w:tab/>
      </w:r>
      <w:r w:rsidRPr="00BA26AD">
        <w:rPr>
          <w:rStyle w:val="FontStyle18"/>
        </w:rPr>
        <w:tab/>
        <w:t>----------------------------</w:t>
      </w:r>
      <w:r w:rsidR="00BA26AD">
        <w:rPr>
          <w:rStyle w:val="FontStyle18"/>
        </w:rPr>
        <w:t>-----------------------</w:t>
      </w:r>
    </w:p>
    <w:p w:rsidR="00312FEB" w:rsidRDefault="007510E9" w:rsidP="00BA26AD">
      <w:pPr>
        <w:pStyle w:val="Style7"/>
        <w:widowControl/>
        <w:spacing w:line="240" w:lineRule="auto"/>
        <w:ind w:left="1429" w:firstLine="11"/>
        <w:jc w:val="both"/>
        <w:rPr>
          <w:rStyle w:val="FontStyle18"/>
        </w:rPr>
      </w:pPr>
      <w:r>
        <w:rPr>
          <w:rStyle w:val="FontStyle18"/>
        </w:rPr>
        <w:t>MUDr. Kamila Krausová</w:t>
      </w:r>
      <w:r>
        <w:rPr>
          <w:rStyle w:val="FontStyle18"/>
        </w:rPr>
        <w:tab/>
      </w:r>
      <w:r>
        <w:rPr>
          <w:rStyle w:val="FontStyle18"/>
        </w:rPr>
        <w:tab/>
      </w:r>
      <w:r>
        <w:rPr>
          <w:rStyle w:val="FontStyle18"/>
        </w:rPr>
        <w:tab/>
      </w:r>
      <w:r w:rsidR="00BA26AD">
        <w:rPr>
          <w:rStyle w:val="FontStyle18"/>
        </w:rPr>
        <w:t xml:space="preserve">  </w:t>
      </w:r>
      <w:r w:rsidR="003D72E1">
        <w:rPr>
          <w:rStyle w:val="FontStyle18"/>
        </w:rPr>
        <w:t xml:space="preserve">  </w:t>
      </w:r>
      <w:r w:rsidR="00BA26AD">
        <w:rPr>
          <w:rStyle w:val="FontStyle18"/>
        </w:rPr>
        <w:t xml:space="preserve">   </w:t>
      </w:r>
      <w:r w:rsidR="005C77F7">
        <w:rPr>
          <w:rStyle w:val="FontStyle18"/>
        </w:rPr>
        <w:t>Petr Lekeš</w:t>
      </w:r>
    </w:p>
    <w:p w:rsidR="009A6DCB" w:rsidRPr="005C77F7" w:rsidRDefault="00BA26AD" w:rsidP="005C77F7">
      <w:pPr>
        <w:pStyle w:val="Style7"/>
        <w:widowControl/>
        <w:spacing w:line="240" w:lineRule="auto"/>
        <w:ind w:left="2138" w:firstLine="22"/>
        <w:jc w:val="both"/>
        <w:rPr>
          <w:color w:val="000000"/>
          <w:sz w:val="22"/>
          <w:szCs w:val="22"/>
        </w:rPr>
      </w:pPr>
      <w:r>
        <w:rPr>
          <w:rStyle w:val="FontStyle18"/>
        </w:rPr>
        <w:t>ředitelka</w:t>
      </w:r>
      <w:r>
        <w:rPr>
          <w:rStyle w:val="FontStyle18"/>
        </w:rPr>
        <w:tab/>
      </w:r>
      <w:r>
        <w:rPr>
          <w:rStyle w:val="FontStyle18"/>
        </w:rPr>
        <w:tab/>
      </w:r>
      <w:r>
        <w:rPr>
          <w:rStyle w:val="FontStyle18"/>
        </w:rPr>
        <w:tab/>
      </w:r>
      <w:r>
        <w:rPr>
          <w:rStyle w:val="FontStyle18"/>
        </w:rPr>
        <w:tab/>
      </w:r>
      <w:r>
        <w:rPr>
          <w:rStyle w:val="FontStyle18"/>
        </w:rPr>
        <w:tab/>
      </w:r>
      <w:r w:rsidR="005C77F7">
        <w:rPr>
          <w:rStyle w:val="FontStyle18"/>
        </w:rPr>
        <w:t>jednatel</w:t>
      </w:r>
    </w:p>
    <w:sectPr w:rsidR="009A6DCB" w:rsidRPr="005C77F7" w:rsidSect="00A150C0">
      <w:footerReference w:type="default" r:id="rId8"/>
      <w:type w:val="continuous"/>
      <w:pgSz w:w="11905" w:h="16837" w:code="9"/>
      <w:pgMar w:top="1418" w:right="1418" w:bottom="1418" w:left="1418"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2A2" w:rsidRDefault="006422A2">
      <w:r>
        <w:separator/>
      </w:r>
    </w:p>
  </w:endnote>
  <w:endnote w:type="continuationSeparator" w:id="0">
    <w:p w:rsidR="006422A2" w:rsidRDefault="0064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C0" w:rsidRPr="00A150C0" w:rsidRDefault="00A150C0">
    <w:pPr>
      <w:pStyle w:val="Zpat"/>
      <w:jc w:val="center"/>
      <w:rPr>
        <w:sz w:val="22"/>
        <w:szCs w:val="22"/>
      </w:rPr>
    </w:pPr>
    <w:proofErr w:type="gramStart"/>
    <w:r w:rsidRPr="00A150C0">
      <w:rPr>
        <w:sz w:val="22"/>
        <w:szCs w:val="22"/>
      </w:rPr>
      <w:t xml:space="preserve">Stránka </w:t>
    </w:r>
    <w:proofErr w:type="gramEnd"/>
    <w:r w:rsidRPr="00A150C0">
      <w:rPr>
        <w:b/>
        <w:bCs/>
        <w:sz w:val="22"/>
        <w:szCs w:val="22"/>
      </w:rPr>
      <w:fldChar w:fldCharType="begin"/>
    </w:r>
    <w:r w:rsidRPr="00A150C0">
      <w:rPr>
        <w:b/>
        <w:bCs/>
        <w:sz w:val="22"/>
        <w:szCs w:val="22"/>
      </w:rPr>
      <w:instrText>PAGE</w:instrText>
    </w:r>
    <w:r w:rsidRPr="00A150C0">
      <w:rPr>
        <w:b/>
        <w:bCs/>
        <w:sz w:val="22"/>
        <w:szCs w:val="22"/>
      </w:rPr>
      <w:fldChar w:fldCharType="separate"/>
    </w:r>
    <w:r w:rsidR="00531D6C">
      <w:rPr>
        <w:b/>
        <w:bCs/>
        <w:noProof/>
        <w:sz w:val="22"/>
        <w:szCs w:val="22"/>
      </w:rPr>
      <w:t>7</w:t>
    </w:r>
    <w:r w:rsidRPr="00A150C0">
      <w:rPr>
        <w:b/>
        <w:bCs/>
        <w:sz w:val="22"/>
        <w:szCs w:val="22"/>
      </w:rPr>
      <w:fldChar w:fldCharType="end"/>
    </w:r>
    <w:proofErr w:type="gramStart"/>
    <w:r w:rsidRPr="00A150C0">
      <w:rPr>
        <w:sz w:val="22"/>
        <w:szCs w:val="22"/>
      </w:rPr>
      <w:t xml:space="preserve"> z </w:t>
    </w:r>
    <w:proofErr w:type="gramEnd"/>
    <w:r w:rsidRPr="00A150C0">
      <w:rPr>
        <w:b/>
        <w:bCs/>
        <w:sz w:val="22"/>
        <w:szCs w:val="22"/>
      </w:rPr>
      <w:fldChar w:fldCharType="begin"/>
    </w:r>
    <w:r w:rsidRPr="00A150C0">
      <w:rPr>
        <w:b/>
        <w:bCs/>
        <w:sz w:val="22"/>
        <w:szCs w:val="22"/>
      </w:rPr>
      <w:instrText>NUMPAGES</w:instrText>
    </w:r>
    <w:r w:rsidRPr="00A150C0">
      <w:rPr>
        <w:b/>
        <w:bCs/>
        <w:sz w:val="22"/>
        <w:szCs w:val="22"/>
      </w:rPr>
      <w:fldChar w:fldCharType="separate"/>
    </w:r>
    <w:r w:rsidR="00531D6C">
      <w:rPr>
        <w:b/>
        <w:bCs/>
        <w:noProof/>
        <w:sz w:val="22"/>
        <w:szCs w:val="22"/>
      </w:rPr>
      <w:t>7</w:t>
    </w:r>
    <w:r w:rsidRPr="00A150C0">
      <w:rPr>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2A2" w:rsidRDefault="006422A2">
      <w:r>
        <w:separator/>
      </w:r>
    </w:p>
  </w:footnote>
  <w:footnote w:type="continuationSeparator" w:id="0">
    <w:p w:rsidR="006422A2" w:rsidRDefault="006422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9AC8D2"/>
    <w:lvl w:ilvl="0">
      <w:numFmt w:val="bullet"/>
      <w:lvlText w:val="*"/>
      <w:lvlJc w:val="left"/>
    </w:lvl>
  </w:abstractNum>
  <w:abstractNum w:abstractNumId="1">
    <w:nsid w:val="01EB3C53"/>
    <w:multiLevelType w:val="hybridMultilevel"/>
    <w:tmpl w:val="F4FE623C"/>
    <w:lvl w:ilvl="0" w:tplc="BE1E2524">
      <w:start w:val="1"/>
      <w:numFmt w:val="lowerLetter"/>
      <w:lvlText w:val="%1)"/>
      <w:lvlJc w:val="left"/>
      <w:pPr>
        <w:ind w:left="360" w:hanging="360"/>
      </w:pPr>
      <w:rPr>
        <w:rFonts w:ascii="Times New Roman" w:hAnsi="Times New Roman" w:cs="Arial" w:hint="default"/>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nsid w:val="0936158D"/>
    <w:multiLevelType w:val="singleLevel"/>
    <w:tmpl w:val="D3F86BAA"/>
    <w:lvl w:ilvl="0">
      <w:start w:val="1"/>
      <w:numFmt w:val="decimal"/>
      <w:lvlText w:val="6.%1."/>
      <w:legacy w:legacy="1" w:legacySpace="0" w:legacyIndent="701"/>
      <w:lvlJc w:val="left"/>
      <w:rPr>
        <w:rFonts w:ascii="Times New Roman" w:hAnsi="Times New Roman" w:cs="Times New Roman" w:hint="default"/>
      </w:rPr>
    </w:lvl>
  </w:abstractNum>
  <w:abstractNum w:abstractNumId="3">
    <w:nsid w:val="0B24097F"/>
    <w:multiLevelType w:val="hybridMultilevel"/>
    <w:tmpl w:val="0D3C2C5C"/>
    <w:lvl w:ilvl="0" w:tplc="FA2640C4">
      <w:start w:val="1"/>
      <w:numFmt w:val="decimal"/>
      <w:lvlText w:val="7.%1."/>
      <w:lvlJc w:val="left"/>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D830014"/>
    <w:multiLevelType w:val="hybridMultilevel"/>
    <w:tmpl w:val="7CE83686"/>
    <w:lvl w:ilvl="0" w:tplc="27BEF1CE">
      <w:start w:val="2"/>
      <w:numFmt w:val="decimal"/>
      <w:lvlText w:val="16.%1."/>
      <w:lvlJc w:val="left"/>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2520C0B"/>
    <w:multiLevelType w:val="hybridMultilevel"/>
    <w:tmpl w:val="5254DBC8"/>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nsid w:val="12B438E9"/>
    <w:multiLevelType w:val="singleLevel"/>
    <w:tmpl w:val="0EAC4412"/>
    <w:lvl w:ilvl="0">
      <w:start w:val="1"/>
      <w:numFmt w:val="decimal"/>
      <w:lvlText w:val="8.%1."/>
      <w:legacy w:legacy="1" w:legacySpace="0" w:legacyIndent="677"/>
      <w:lvlJc w:val="left"/>
      <w:rPr>
        <w:rFonts w:ascii="Times New Roman" w:hAnsi="Times New Roman" w:cs="Times New Roman" w:hint="default"/>
      </w:rPr>
    </w:lvl>
  </w:abstractNum>
  <w:abstractNum w:abstractNumId="7">
    <w:nsid w:val="13B36C5E"/>
    <w:multiLevelType w:val="singleLevel"/>
    <w:tmpl w:val="220A5AD8"/>
    <w:lvl w:ilvl="0">
      <w:start w:val="4"/>
      <w:numFmt w:val="decimal"/>
      <w:lvlText w:val="16.%1."/>
      <w:lvlJc w:val="left"/>
      <w:pPr>
        <w:ind w:left="0" w:firstLine="0"/>
      </w:pPr>
      <w:rPr>
        <w:rFonts w:ascii="Times New Roman" w:hAnsi="Times New Roman" w:cs="Times New Roman" w:hint="default"/>
      </w:rPr>
    </w:lvl>
  </w:abstractNum>
  <w:abstractNum w:abstractNumId="8">
    <w:nsid w:val="1496790F"/>
    <w:multiLevelType w:val="singleLevel"/>
    <w:tmpl w:val="F7BEC336"/>
    <w:lvl w:ilvl="0">
      <w:start w:val="4"/>
      <w:numFmt w:val="decimal"/>
      <w:lvlText w:val="4.%1."/>
      <w:legacy w:legacy="1" w:legacySpace="0" w:legacyIndent="706"/>
      <w:lvlJc w:val="left"/>
      <w:rPr>
        <w:rFonts w:ascii="Times New Roman" w:hAnsi="Times New Roman" w:cs="Times New Roman" w:hint="default"/>
      </w:rPr>
    </w:lvl>
  </w:abstractNum>
  <w:abstractNum w:abstractNumId="9">
    <w:nsid w:val="185A63DD"/>
    <w:multiLevelType w:val="singleLevel"/>
    <w:tmpl w:val="6D049EE4"/>
    <w:lvl w:ilvl="0">
      <w:start w:val="8"/>
      <w:numFmt w:val="decimal"/>
      <w:lvlText w:val="6.%1."/>
      <w:legacy w:legacy="1" w:legacySpace="0" w:legacyIndent="682"/>
      <w:lvlJc w:val="left"/>
      <w:rPr>
        <w:rFonts w:ascii="Times New Roman" w:hAnsi="Times New Roman" w:cs="Times New Roman" w:hint="default"/>
      </w:rPr>
    </w:lvl>
  </w:abstractNum>
  <w:abstractNum w:abstractNumId="10">
    <w:nsid w:val="1B4F6D73"/>
    <w:multiLevelType w:val="singleLevel"/>
    <w:tmpl w:val="6D049EE4"/>
    <w:lvl w:ilvl="0">
      <w:start w:val="8"/>
      <w:numFmt w:val="decimal"/>
      <w:lvlText w:val="6.%1."/>
      <w:legacy w:legacy="1" w:legacySpace="0" w:legacyIndent="682"/>
      <w:lvlJc w:val="left"/>
      <w:rPr>
        <w:rFonts w:ascii="Times New Roman" w:hAnsi="Times New Roman" w:cs="Times New Roman" w:hint="default"/>
      </w:rPr>
    </w:lvl>
  </w:abstractNum>
  <w:abstractNum w:abstractNumId="11">
    <w:nsid w:val="1B9B4A11"/>
    <w:multiLevelType w:val="hybridMultilevel"/>
    <w:tmpl w:val="A9406C94"/>
    <w:lvl w:ilvl="0" w:tplc="12A49892">
      <w:start w:val="1"/>
      <w:numFmt w:val="decimal"/>
      <w:lvlText w:val="15.%1."/>
      <w:lvlJc w:val="left"/>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0E771B1"/>
    <w:multiLevelType w:val="singleLevel"/>
    <w:tmpl w:val="01569DE8"/>
    <w:lvl w:ilvl="0">
      <w:start w:val="1"/>
      <w:numFmt w:val="decimal"/>
      <w:lvlText w:val="14.%1."/>
      <w:lvlJc w:val="left"/>
      <w:pPr>
        <w:ind w:left="0" w:firstLine="0"/>
      </w:pPr>
      <w:rPr>
        <w:rFonts w:ascii="Times New Roman" w:hAnsi="Times New Roman" w:cs="Times New Roman" w:hint="default"/>
      </w:rPr>
    </w:lvl>
  </w:abstractNum>
  <w:abstractNum w:abstractNumId="13">
    <w:nsid w:val="21A326D8"/>
    <w:multiLevelType w:val="singleLevel"/>
    <w:tmpl w:val="B38C8F18"/>
    <w:lvl w:ilvl="0">
      <w:start w:val="12"/>
      <w:numFmt w:val="decimal"/>
      <w:lvlText w:val="9.%1."/>
      <w:legacy w:legacy="1" w:legacySpace="0" w:legacyIndent="701"/>
      <w:lvlJc w:val="left"/>
      <w:rPr>
        <w:rFonts w:ascii="Times New Roman" w:hAnsi="Times New Roman" w:cs="Times New Roman" w:hint="default"/>
      </w:rPr>
    </w:lvl>
  </w:abstractNum>
  <w:abstractNum w:abstractNumId="14">
    <w:nsid w:val="30462DC1"/>
    <w:multiLevelType w:val="singleLevel"/>
    <w:tmpl w:val="16787AB2"/>
    <w:lvl w:ilvl="0">
      <w:start w:val="1"/>
      <w:numFmt w:val="decimal"/>
      <w:lvlText w:val="15.%1."/>
      <w:legacy w:legacy="1" w:legacySpace="0" w:legacyIndent="682"/>
      <w:lvlJc w:val="left"/>
      <w:rPr>
        <w:rFonts w:ascii="Times New Roman" w:hAnsi="Times New Roman" w:cs="Times New Roman" w:hint="default"/>
      </w:rPr>
    </w:lvl>
  </w:abstractNum>
  <w:abstractNum w:abstractNumId="15">
    <w:nsid w:val="306F5F89"/>
    <w:multiLevelType w:val="singleLevel"/>
    <w:tmpl w:val="A1B4E98C"/>
    <w:lvl w:ilvl="0">
      <w:start w:val="3"/>
      <w:numFmt w:val="decimal"/>
      <w:lvlText w:val="9.%1."/>
      <w:legacy w:legacy="1" w:legacySpace="0" w:legacyIndent="682"/>
      <w:lvlJc w:val="left"/>
      <w:rPr>
        <w:rFonts w:ascii="Times New Roman" w:hAnsi="Times New Roman" w:cs="Times New Roman" w:hint="default"/>
      </w:rPr>
    </w:lvl>
  </w:abstractNum>
  <w:abstractNum w:abstractNumId="16">
    <w:nsid w:val="31C8776F"/>
    <w:multiLevelType w:val="singleLevel"/>
    <w:tmpl w:val="52062640"/>
    <w:lvl w:ilvl="0">
      <w:start w:val="1"/>
      <w:numFmt w:val="decimal"/>
      <w:lvlText w:val="12.%1."/>
      <w:legacy w:legacy="1" w:legacySpace="0" w:legacyIndent="686"/>
      <w:lvlJc w:val="left"/>
      <w:rPr>
        <w:rFonts w:ascii="Times New Roman" w:hAnsi="Times New Roman" w:cs="Times New Roman" w:hint="default"/>
      </w:rPr>
    </w:lvl>
  </w:abstractNum>
  <w:abstractNum w:abstractNumId="17">
    <w:nsid w:val="32AF0F5F"/>
    <w:multiLevelType w:val="singleLevel"/>
    <w:tmpl w:val="E1225CDA"/>
    <w:lvl w:ilvl="0">
      <w:start w:val="6"/>
      <w:numFmt w:val="decimal"/>
      <w:lvlText w:val="5.%1."/>
      <w:legacy w:legacy="1" w:legacySpace="0" w:legacyIndent="696"/>
      <w:lvlJc w:val="left"/>
      <w:rPr>
        <w:rFonts w:ascii="Times New Roman" w:hAnsi="Times New Roman" w:cs="Times New Roman" w:hint="default"/>
      </w:rPr>
    </w:lvl>
  </w:abstractNum>
  <w:abstractNum w:abstractNumId="18">
    <w:nsid w:val="32C20674"/>
    <w:multiLevelType w:val="singleLevel"/>
    <w:tmpl w:val="7EF2A52A"/>
    <w:lvl w:ilvl="0">
      <w:start w:val="1"/>
      <w:numFmt w:val="decimal"/>
      <w:lvlText w:val="13.%1."/>
      <w:legacy w:legacy="1" w:legacySpace="0" w:legacyIndent="682"/>
      <w:lvlJc w:val="left"/>
      <w:rPr>
        <w:rFonts w:ascii="Times New Roman" w:hAnsi="Times New Roman" w:cs="Times New Roman" w:hint="default"/>
      </w:rPr>
    </w:lvl>
  </w:abstractNum>
  <w:abstractNum w:abstractNumId="19">
    <w:nsid w:val="39025031"/>
    <w:multiLevelType w:val="singleLevel"/>
    <w:tmpl w:val="3F121A0A"/>
    <w:lvl w:ilvl="0">
      <w:start w:val="2"/>
      <w:numFmt w:val="decimal"/>
      <w:lvlText w:val="14.%1."/>
      <w:legacy w:legacy="1" w:legacySpace="0" w:legacyIndent="682"/>
      <w:lvlJc w:val="left"/>
      <w:rPr>
        <w:rFonts w:ascii="Times New Roman" w:hAnsi="Times New Roman" w:cs="Times New Roman" w:hint="default"/>
      </w:rPr>
    </w:lvl>
  </w:abstractNum>
  <w:abstractNum w:abstractNumId="20">
    <w:nsid w:val="39CD27BF"/>
    <w:multiLevelType w:val="singleLevel"/>
    <w:tmpl w:val="0ACEFD70"/>
    <w:lvl w:ilvl="0">
      <w:start w:val="9"/>
      <w:numFmt w:val="decimal"/>
      <w:lvlText w:val="4.%1."/>
      <w:legacy w:legacy="1" w:legacySpace="0" w:legacyIndent="706"/>
      <w:lvlJc w:val="left"/>
      <w:rPr>
        <w:rFonts w:ascii="Times New Roman" w:hAnsi="Times New Roman" w:cs="Times New Roman" w:hint="default"/>
      </w:rPr>
    </w:lvl>
  </w:abstractNum>
  <w:abstractNum w:abstractNumId="21">
    <w:nsid w:val="3B7A702F"/>
    <w:multiLevelType w:val="hybridMultilevel"/>
    <w:tmpl w:val="F6301E04"/>
    <w:lvl w:ilvl="0" w:tplc="D248D53A">
      <w:start w:val="1"/>
      <w:numFmt w:val="decimal"/>
      <w:lvlText w:val="5.%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3D453FB1"/>
    <w:multiLevelType w:val="singleLevel"/>
    <w:tmpl w:val="7EF2A52A"/>
    <w:lvl w:ilvl="0">
      <w:start w:val="1"/>
      <w:numFmt w:val="decimal"/>
      <w:lvlText w:val="13.%1."/>
      <w:legacy w:legacy="1" w:legacySpace="0" w:legacyIndent="682"/>
      <w:lvlJc w:val="left"/>
      <w:rPr>
        <w:rFonts w:ascii="Times New Roman" w:hAnsi="Times New Roman" w:cs="Times New Roman" w:hint="default"/>
      </w:rPr>
    </w:lvl>
  </w:abstractNum>
  <w:abstractNum w:abstractNumId="23">
    <w:nsid w:val="3EF753E8"/>
    <w:multiLevelType w:val="singleLevel"/>
    <w:tmpl w:val="35FEC89A"/>
    <w:lvl w:ilvl="0">
      <w:start w:val="1"/>
      <w:numFmt w:val="decimal"/>
      <w:lvlText w:val="5.%1."/>
      <w:lvlJc w:val="left"/>
      <w:rPr>
        <w:rFonts w:ascii="Times New Roman" w:hAnsi="Times New Roman" w:cs="Times New Roman" w:hint="default"/>
      </w:rPr>
    </w:lvl>
  </w:abstractNum>
  <w:abstractNum w:abstractNumId="24">
    <w:nsid w:val="3FD92B39"/>
    <w:multiLevelType w:val="singleLevel"/>
    <w:tmpl w:val="6CAC8A98"/>
    <w:lvl w:ilvl="0">
      <w:start w:val="1"/>
      <w:numFmt w:val="decimal"/>
      <w:lvlText w:val="16.%1."/>
      <w:lvlJc w:val="left"/>
      <w:pPr>
        <w:ind w:left="0" w:firstLine="0"/>
      </w:pPr>
      <w:rPr>
        <w:rFonts w:ascii="Times New Roman" w:hAnsi="Times New Roman" w:cs="Times New Roman" w:hint="default"/>
      </w:rPr>
    </w:lvl>
  </w:abstractNum>
  <w:abstractNum w:abstractNumId="25">
    <w:nsid w:val="416F6E0B"/>
    <w:multiLevelType w:val="singleLevel"/>
    <w:tmpl w:val="D3F86BAA"/>
    <w:lvl w:ilvl="0">
      <w:start w:val="1"/>
      <w:numFmt w:val="decimal"/>
      <w:lvlText w:val="6.%1."/>
      <w:legacy w:legacy="1" w:legacySpace="0" w:legacyIndent="701"/>
      <w:lvlJc w:val="left"/>
      <w:rPr>
        <w:rFonts w:ascii="Times New Roman" w:hAnsi="Times New Roman" w:cs="Times New Roman" w:hint="default"/>
      </w:rPr>
    </w:lvl>
  </w:abstractNum>
  <w:abstractNum w:abstractNumId="26">
    <w:nsid w:val="45C67B7E"/>
    <w:multiLevelType w:val="singleLevel"/>
    <w:tmpl w:val="39EC939A"/>
    <w:lvl w:ilvl="0">
      <w:start w:val="1"/>
      <w:numFmt w:val="decimal"/>
      <w:lvlText w:val="17.%1."/>
      <w:lvlJc w:val="left"/>
      <w:pPr>
        <w:ind w:left="0" w:firstLine="0"/>
      </w:pPr>
      <w:rPr>
        <w:rFonts w:ascii="Times New Roman" w:hAnsi="Times New Roman" w:cs="Times New Roman" w:hint="default"/>
      </w:rPr>
    </w:lvl>
  </w:abstractNum>
  <w:abstractNum w:abstractNumId="27">
    <w:nsid w:val="4636407B"/>
    <w:multiLevelType w:val="hybridMultilevel"/>
    <w:tmpl w:val="FBE40D34"/>
    <w:lvl w:ilvl="0" w:tplc="0CA8C5BE">
      <w:start w:val="1"/>
      <w:numFmt w:val="decimal"/>
      <w:lvlText w:val="7.%1."/>
      <w:lvlJc w:val="left"/>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8645E7C"/>
    <w:multiLevelType w:val="hybridMultilevel"/>
    <w:tmpl w:val="211A5C3A"/>
    <w:lvl w:ilvl="0" w:tplc="2540782C">
      <w:start w:val="1"/>
      <w:numFmt w:val="decimal"/>
      <w:lvlText w:val="7.1%1."/>
      <w:lvlJc w:val="left"/>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4B7169D4"/>
    <w:multiLevelType w:val="singleLevel"/>
    <w:tmpl w:val="8BA24D56"/>
    <w:lvl w:ilvl="0">
      <w:start w:val="2"/>
      <w:numFmt w:val="decimal"/>
      <w:lvlText w:val="11.%1."/>
      <w:legacy w:legacy="1" w:legacySpace="0" w:legacyIndent="682"/>
      <w:lvlJc w:val="left"/>
      <w:rPr>
        <w:rFonts w:ascii="Times New Roman" w:hAnsi="Times New Roman" w:cs="Times New Roman" w:hint="default"/>
      </w:rPr>
    </w:lvl>
  </w:abstractNum>
  <w:abstractNum w:abstractNumId="30">
    <w:nsid w:val="4C8711C8"/>
    <w:multiLevelType w:val="singleLevel"/>
    <w:tmpl w:val="A3381A94"/>
    <w:lvl w:ilvl="0">
      <w:start w:val="1"/>
      <w:numFmt w:val="decimal"/>
      <w:lvlText w:val="4.%1."/>
      <w:legacy w:legacy="1" w:legacySpace="0" w:legacyIndent="706"/>
      <w:lvlJc w:val="left"/>
      <w:rPr>
        <w:rFonts w:ascii="Times New Roman" w:hAnsi="Times New Roman" w:cs="Times New Roman" w:hint="default"/>
      </w:rPr>
    </w:lvl>
  </w:abstractNum>
  <w:abstractNum w:abstractNumId="31">
    <w:nsid w:val="4D3C35E1"/>
    <w:multiLevelType w:val="singleLevel"/>
    <w:tmpl w:val="66809850"/>
    <w:lvl w:ilvl="0">
      <w:start w:val="1"/>
      <w:numFmt w:val="decimal"/>
      <w:lvlText w:val="2.%1."/>
      <w:legacy w:legacy="1" w:legacySpace="0" w:legacyIndent="706"/>
      <w:lvlJc w:val="left"/>
      <w:rPr>
        <w:rFonts w:ascii="Times New Roman" w:hAnsi="Times New Roman" w:cs="Times New Roman" w:hint="default"/>
      </w:rPr>
    </w:lvl>
  </w:abstractNum>
  <w:abstractNum w:abstractNumId="32">
    <w:nsid w:val="53023586"/>
    <w:multiLevelType w:val="singleLevel"/>
    <w:tmpl w:val="2B9A3966"/>
    <w:lvl w:ilvl="0">
      <w:start w:val="2"/>
      <w:numFmt w:val="decimal"/>
      <w:lvlText w:val="15.%1."/>
      <w:legacy w:legacy="1" w:legacySpace="0" w:legacyIndent="682"/>
      <w:lvlJc w:val="left"/>
      <w:rPr>
        <w:rFonts w:ascii="Times New Roman" w:hAnsi="Times New Roman" w:cs="Times New Roman" w:hint="default"/>
      </w:rPr>
    </w:lvl>
  </w:abstractNum>
  <w:abstractNum w:abstractNumId="33">
    <w:nsid w:val="547D03C0"/>
    <w:multiLevelType w:val="singleLevel"/>
    <w:tmpl w:val="20384D86"/>
    <w:lvl w:ilvl="0">
      <w:start w:val="3"/>
      <w:numFmt w:val="decimal"/>
      <w:lvlText w:val="12.%1."/>
      <w:legacy w:legacy="1" w:legacySpace="0" w:legacyIndent="686"/>
      <w:lvlJc w:val="left"/>
      <w:rPr>
        <w:rFonts w:ascii="Times New Roman" w:hAnsi="Times New Roman" w:cs="Times New Roman" w:hint="default"/>
      </w:rPr>
    </w:lvl>
  </w:abstractNum>
  <w:abstractNum w:abstractNumId="34">
    <w:nsid w:val="5704770E"/>
    <w:multiLevelType w:val="hybridMultilevel"/>
    <w:tmpl w:val="853610C2"/>
    <w:lvl w:ilvl="0" w:tplc="79A2A550">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FC16B2"/>
    <w:multiLevelType w:val="singleLevel"/>
    <w:tmpl w:val="71FC3D2C"/>
    <w:lvl w:ilvl="0">
      <w:start w:val="1"/>
      <w:numFmt w:val="decimal"/>
      <w:lvlText w:val="11.%1."/>
      <w:lvlJc w:val="left"/>
      <w:rPr>
        <w:rFonts w:ascii="Times New Roman" w:hAnsi="Times New Roman" w:cs="Times New Roman" w:hint="default"/>
      </w:rPr>
    </w:lvl>
  </w:abstractNum>
  <w:abstractNum w:abstractNumId="36">
    <w:nsid w:val="68F438EB"/>
    <w:multiLevelType w:val="singleLevel"/>
    <w:tmpl w:val="8548AC1A"/>
    <w:lvl w:ilvl="0">
      <w:start w:val="3"/>
      <w:numFmt w:val="decimal"/>
      <w:lvlText w:val="6.%1."/>
      <w:legacy w:legacy="1" w:legacySpace="0" w:legacyIndent="701"/>
      <w:lvlJc w:val="left"/>
      <w:rPr>
        <w:rFonts w:ascii="Times New Roman" w:hAnsi="Times New Roman" w:cs="Times New Roman" w:hint="default"/>
      </w:rPr>
    </w:lvl>
  </w:abstractNum>
  <w:abstractNum w:abstractNumId="37">
    <w:nsid w:val="696F0515"/>
    <w:multiLevelType w:val="singleLevel"/>
    <w:tmpl w:val="5896046E"/>
    <w:lvl w:ilvl="0">
      <w:start w:val="6"/>
      <w:numFmt w:val="decimal"/>
      <w:lvlText w:val="6.%1."/>
      <w:legacy w:legacy="1" w:legacySpace="0" w:legacyIndent="682"/>
      <w:lvlJc w:val="left"/>
      <w:rPr>
        <w:rFonts w:ascii="Times New Roman" w:hAnsi="Times New Roman" w:cs="Times New Roman" w:hint="default"/>
      </w:rPr>
    </w:lvl>
  </w:abstractNum>
  <w:abstractNum w:abstractNumId="38">
    <w:nsid w:val="761E2573"/>
    <w:multiLevelType w:val="multilevel"/>
    <w:tmpl w:val="CC6A760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6597B78"/>
    <w:multiLevelType w:val="singleLevel"/>
    <w:tmpl w:val="09625FE6"/>
    <w:lvl w:ilvl="0">
      <w:start w:val="1"/>
      <w:numFmt w:val="decimal"/>
      <w:lvlText w:val="14.%1."/>
      <w:legacy w:legacy="1" w:legacySpace="0" w:legacyIndent="682"/>
      <w:lvlJc w:val="left"/>
      <w:rPr>
        <w:rFonts w:ascii="Times New Roman" w:hAnsi="Times New Roman" w:cs="Times New Roman" w:hint="default"/>
      </w:rPr>
    </w:lvl>
  </w:abstractNum>
  <w:abstractNum w:abstractNumId="40">
    <w:nsid w:val="7A323394"/>
    <w:multiLevelType w:val="singleLevel"/>
    <w:tmpl w:val="DE7CDB78"/>
    <w:lvl w:ilvl="0">
      <w:start w:val="3"/>
      <w:numFmt w:val="decimal"/>
      <w:lvlText w:val="17.%1."/>
      <w:legacy w:legacy="1" w:legacySpace="0" w:legacyIndent="682"/>
      <w:lvlJc w:val="left"/>
      <w:rPr>
        <w:rFonts w:ascii="Times New Roman" w:hAnsi="Times New Roman" w:cs="Times New Roman" w:hint="default"/>
      </w:rPr>
    </w:lvl>
  </w:abstractNum>
  <w:abstractNum w:abstractNumId="41">
    <w:nsid w:val="7BD26D8A"/>
    <w:multiLevelType w:val="singleLevel"/>
    <w:tmpl w:val="D3563878"/>
    <w:lvl w:ilvl="0">
      <w:start w:val="1"/>
      <w:numFmt w:val="decimal"/>
      <w:lvlText w:val="10.%1."/>
      <w:legacy w:legacy="1" w:legacySpace="0" w:legacyIndent="682"/>
      <w:lvlJc w:val="left"/>
      <w:rPr>
        <w:rFonts w:ascii="Times New Roman" w:hAnsi="Times New Roman" w:cs="Times New Roman" w:hint="default"/>
        <w:strike w:val="0"/>
      </w:rPr>
    </w:lvl>
  </w:abstractNum>
  <w:abstractNum w:abstractNumId="42">
    <w:nsid w:val="7C8B4577"/>
    <w:multiLevelType w:val="hybridMultilevel"/>
    <w:tmpl w:val="5D2E0592"/>
    <w:lvl w:ilvl="0" w:tplc="04050001">
      <w:start w:val="1"/>
      <w:numFmt w:val="bullet"/>
      <w:lvlText w:val=""/>
      <w:lvlJc w:val="left"/>
      <w:pPr>
        <w:ind w:left="360" w:hanging="360"/>
      </w:pPr>
      <w:rPr>
        <w:rFonts w:ascii="Symbol" w:hAnsi="Symbol" w:hint="default"/>
        <w:color w:val="auto"/>
        <w:sz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3">
    <w:nsid w:val="7ED22526"/>
    <w:multiLevelType w:val="singleLevel"/>
    <w:tmpl w:val="BE64A95A"/>
    <w:lvl w:ilvl="0">
      <w:start w:val="1"/>
      <w:numFmt w:val="decimal"/>
      <w:lvlText w:val="9.%1."/>
      <w:legacy w:legacy="1" w:legacySpace="0" w:legacyIndent="706"/>
      <w:lvlJc w:val="left"/>
      <w:rPr>
        <w:rFonts w:ascii="Times New Roman" w:hAnsi="Times New Roman" w:cs="Times New Roman" w:hint="default"/>
      </w:rPr>
    </w:lvl>
  </w:abstractNum>
  <w:num w:numId="1">
    <w:abstractNumId w:val="31"/>
  </w:num>
  <w:num w:numId="2">
    <w:abstractNumId w:val="30"/>
  </w:num>
  <w:num w:numId="3">
    <w:abstractNumId w:val="8"/>
  </w:num>
  <w:num w:numId="4">
    <w:abstractNumId w:val="20"/>
  </w:num>
  <w:num w:numId="5">
    <w:abstractNumId w:val="23"/>
  </w:num>
  <w:num w:numId="6">
    <w:abstractNumId w:val="17"/>
  </w:num>
  <w:num w:numId="7">
    <w:abstractNumId w:val="25"/>
  </w:num>
  <w:num w:numId="8">
    <w:abstractNumId w:val="36"/>
  </w:num>
  <w:num w:numId="9">
    <w:abstractNumId w:val="37"/>
  </w:num>
  <w:num w:numId="10">
    <w:abstractNumId w:val="10"/>
  </w:num>
  <w:num w:numId="11">
    <w:abstractNumId w:val="6"/>
  </w:num>
  <w:num w:numId="12">
    <w:abstractNumId w:val="43"/>
  </w:num>
  <w:num w:numId="13">
    <w:abstractNumId w:val="15"/>
  </w:num>
  <w:num w:numId="14">
    <w:abstractNumId w:val="13"/>
  </w:num>
  <w:num w:numId="15">
    <w:abstractNumId w:val="41"/>
  </w:num>
  <w:num w:numId="16">
    <w:abstractNumId w:val="41"/>
    <w:lvlOverride w:ilvl="0">
      <w:lvl w:ilvl="0">
        <w:start w:val="5"/>
        <w:numFmt w:val="decimal"/>
        <w:lvlText w:val="10.%1."/>
        <w:legacy w:legacy="1" w:legacySpace="0" w:legacyIndent="662"/>
        <w:lvlJc w:val="left"/>
        <w:rPr>
          <w:rFonts w:ascii="Times New Roman" w:hAnsi="Times New Roman" w:cs="Times New Roman" w:hint="default"/>
        </w:rPr>
      </w:lvl>
    </w:lvlOverride>
  </w:num>
  <w:num w:numId="17">
    <w:abstractNumId w:val="35"/>
  </w:num>
  <w:num w:numId="18">
    <w:abstractNumId w:val="29"/>
  </w:num>
  <w:num w:numId="19">
    <w:abstractNumId w:val="16"/>
  </w:num>
  <w:num w:numId="20">
    <w:abstractNumId w:val="0"/>
    <w:lvlOverride w:ilvl="0">
      <w:lvl w:ilvl="0">
        <w:numFmt w:val="bullet"/>
        <w:lvlText w:val="-"/>
        <w:legacy w:legacy="1" w:legacySpace="0" w:legacyIndent="331"/>
        <w:lvlJc w:val="left"/>
        <w:rPr>
          <w:rFonts w:ascii="Times New Roman" w:hAnsi="Times New Roman" w:hint="default"/>
        </w:rPr>
      </w:lvl>
    </w:lvlOverride>
  </w:num>
  <w:num w:numId="21">
    <w:abstractNumId w:val="33"/>
  </w:num>
  <w:num w:numId="22">
    <w:abstractNumId w:val="18"/>
  </w:num>
  <w:num w:numId="23">
    <w:abstractNumId w:val="39"/>
  </w:num>
  <w:num w:numId="24">
    <w:abstractNumId w:val="0"/>
    <w:lvlOverride w:ilvl="0">
      <w:lvl w:ilvl="0">
        <w:numFmt w:val="bullet"/>
        <w:lvlText w:val="-"/>
        <w:legacy w:legacy="1" w:legacySpace="0" w:legacyIndent="355"/>
        <w:lvlJc w:val="left"/>
        <w:rPr>
          <w:rFonts w:ascii="Times New Roman" w:hAnsi="Times New Roman" w:hint="default"/>
        </w:rPr>
      </w:lvl>
    </w:lvlOverride>
  </w:num>
  <w:num w:numId="25">
    <w:abstractNumId w:val="19"/>
  </w:num>
  <w:num w:numId="26">
    <w:abstractNumId w:val="14"/>
  </w:num>
  <w:num w:numId="27">
    <w:abstractNumId w:val="0"/>
    <w:lvlOverride w:ilvl="0">
      <w:lvl w:ilvl="0">
        <w:numFmt w:val="bullet"/>
        <w:lvlText w:val="-"/>
        <w:legacy w:legacy="1" w:legacySpace="0" w:legacyIndent="350"/>
        <w:lvlJc w:val="left"/>
        <w:rPr>
          <w:rFonts w:ascii="Times New Roman" w:hAnsi="Times New Roman" w:hint="default"/>
        </w:rPr>
      </w:lvl>
    </w:lvlOverride>
  </w:num>
  <w:num w:numId="28">
    <w:abstractNumId w:val="32"/>
  </w:num>
  <w:num w:numId="29">
    <w:abstractNumId w:val="24"/>
  </w:num>
  <w:num w:numId="30">
    <w:abstractNumId w:val="40"/>
  </w:num>
  <w:num w:numId="31">
    <w:abstractNumId w:val="7"/>
  </w:num>
  <w:num w:numId="32">
    <w:abstractNumId w:val="26"/>
  </w:num>
  <w:num w:numId="33">
    <w:abstractNumId w:val="1"/>
  </w:num>
  <w:num w:numId="34">
    <w:abstractNumId w:val="42"/>
  </w:num>
  <w:num w:numId="35">
    <w:abstractNumId w:val="9"/>
  </w:num>
  <w:num w:numId="36">
    <w:abstractNumId w:val="21"/>
  </w:num>
  <w:num w:numId="37">
    <w:abstractNumId w:val="2"/>
  </w:num>
  <w:num w:numId="38">
    <w:abstractNumId w:val="3"/>
  </w:num>
  <w:num w:numId="39">
    <w:abstractNumId w:val="28"/>
  </w:num>
  <w:num w:numId="40">
    <w:abstractNumId w:val="27"/>
  </w:num>
  <w:num w:numId="41">
    <w:abstractNumId w:val="5"/>
  </w:num>
  <w:num w:numId="42">
    <w:abstractNumId w:val="4"/>
  </w:num>
  <w:num w:numId="43">
    <w:abstractNumId w:val="11"/>
  </w:num>
  <w:num w:numId="44">
    <w:abstractNumId w:val="38"/>
  </w:num>
  <w:num w:numId="45">
    <w:abstractNumId w:val="22"/>
  </w:num>
  <w:num w:numId="46">
    <w:abstractNumId w:val="3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11"/>
    <w:rsid w:val="000035F1"/>
    <w:rsid w:val="000D6AFF"/>
    <w:rsid w:val="000E7012"/>
    <w:rsid w:val="000F5F94"/>
    <w:rsid w:val="00104375"/>
    <w:rsid w:val="00126D54"/>
    <w:rsid w:val="001523B4"/>
    <w:rsid w:val="001932C6"/>
    <w:rsid w:val="001C5241"/>
    <w:rsid w:val="001C5E8A"/>
    <w:rsid w:val="001E2E50"/>
    <w:rsid w:val="001E6E82"/>
    <w:rsid w:val="00245D33"/>
    <w:rsid w:val="00252BC8"/>
    <w:rsid w:val="002541F5"/>
    <w:rsid w:val="00312FEB"/>
    <w:rsid w:val="00324A5A"/>
    <w:rsid w:val="00340D52"/>
    <w:rsid w:val="00376B18"/>
    <w:rsid w:val="003A6414"/>
    <w:rsid w:val="003C0AE6"/>
    <w:rsid w:val="003C0DF9"/>
    <w:rsid w:val="003D72E1"/>
    <w:rsid w:val="003E472A"/>
    <w:rsid w:val="003F1A1E"/>
    <w:rsid w:val="0040147C"/>
    <w:rsid w:val="0040546D"/>
    <w:rsid w:val="00436C0E"/>
    <w:rsid w:val="00463566"/>
    <w:rsid w:val="0046728F"/>
    <w:rsid w:val="00481388"/>
    <w:rsid w:val="004913ED"/>
    <w:rsid w:val="004C3700"/>
    <w:rsid w:val="004C507D"/>
    <w:rsid w:val="005065B6"/>
    <w:rsid w:val="00521211"/>
    <w:rsid w:val="00526665"/>
    <w:rsid w:val="00531D6C"/>
    <w:rsid w:val="00566D5A"/>
    <w:rsid w:val="00567E74"/>
    <w:rsid w:val="005A39F2"/>
    <w:rsid w:val="005C77F7"/>
    <w:rsid w:val="005D0EE5"/>
    <w:rsid w:val="005D7557"/>
    <w:rsid w:val="006073DC"/>
    <w:rsid w:val="006422A2"/>
    <w:rsid w:val="00651C92"/>
    <w:rsid w:val="00671F4B"/>
    <w:rsid w:val="00673703"/>
    <w:rsid w:val="00684D37"/>
    <w:rsid w:val="006C785E"/>
    <w:rsid w:val="006E0F1D"/>
    <w:rsid w:val="007231F4"/>
    <w:rsid w:val="00740EBC"/>
    <w:rsid w:val="007510E9"/>
    <w:rsid w:val="007778FD"/>
    <w:rsid w:val="007A450D"/>
    <w:rsid w:val="007C0F73"/>
    <w:rsid w:val="007E487A"/>
    <w:rsid w:val="0080151C"/>
    <w:rsid w:val="0083531C"/>
    <w:rsid w:val="008401EA"/>
    <w:rsid w:val="00853E21"/>
    <w:rsid w:val="0087383B"/>
    <w:rsid w:val="008B102F"/>
    <w:rsid w:val="008B1B4E"/>
    <w:rsid w:val="008D5D5D"/>
    <w:rsid w:val="008D6CC5"/>
    <w:rsid w:val="00963EC4"/>
    <w:rsid w:val="00973A8D"/>
    <w:rsid w:val="00982DB4"/>
    <w:rsid w:val="00995A7C"/>
    <w:rsid w:val="009A6DCB"/>
    <w:rsid w:val="009D15FA"/>
    <w:rsid w:val="00A01761"/>
    <w:rsid w:val="00A03E94"/>
    <w:rsid w:val="00A150C0"/>
    <w:rsid w:val="00A5313A"/>
    <w:rsid w:val="00A80DCF"/>
    <w:rsid w:val="00AA3B1B"/>
    <w:rsid w:val="00BA26AD"/>
    <w:rsid w:val="00BD27EE"/>
    <w:rsid w:val="00BD4245"/>
    <w:rsid w:val="00BD6668"/>
    <w:rsid w:val="00C02ACF"/>
    <w:rsid w:val="00C060B7"/>
    <w:rsid w:val="00C1772B"/>
    <w:rsid w:val="00C511F8"/>
    <w:rsid w:val="00C732A8"/>
    <w:rsid w:val="00C835CC"/>
    <w:rsid w:val="00C86A0F"/>
    <w:rsid w:val="00CA4E43"/>
    <w:rsid w:val="00CD3520"/>
    <w:rsid w:val="00CD6BCD"/>
    <w:rsid w:val="00CE2FC1"/>
    <w:rsid w:val="00D62A50"/>
    <w:rsid w:val="00DB00AE"/>
    <w:rsid w:val="00DE1C51"/>
    <w:rsid w:val="00E035AE"/>
    <w:rsid w:val="00E0584E"/>
    <w:rsid w:val="00E1466B"/>
    <w:rsid w:val="00E2779E"/>
    <w:rsid w:val="00E40396"/>
    <w:rsid w:val="00E40EDB"/>
    <w:rsid w:val="00E43AA5"/>
    <w:rsid w:val="00E625A7"/>
    <w:rsid w:val="00E749C3"/>
    <w:rsid w:val="00EB18F4"/>
    <w:rsid w:val="00EC0DC8"/>
    <w:rsid w:val="00EC6049"/>
    <w:rsid w:val="00EC7EC4"/>
    <w:rsid w:val="00EF64CF"/>
    <w:rsid w:val="00F0009D"/>
    <w:rsid w:val="00F15D40"/>
    <w:rsid w:val="00F240E9"/>
    <w:rsid w:val="00F264F5"/>
    <w:rsid w:val="00F82838"/>
    <w:rsid w:val="00F910E5"/>
    <w:rsid w:val="00F97B48"/>
    <w:rsid w:val="00FC7150"/>
    <w:rsid w:val="00FD63E9"/>
    <w:rsid w:val="00FD7DD0"/>
    <w:rsid w:val="00FF1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semiHidden="0" w:unhideWhenUsed="0"/>
    <w:lsdException w:name="toa heading" w:semiHidden="0" w:unhideWhenUsed="0"/>
    <w:lsdException w:name="List" w:semiHidden="0" w:unhideWhenUsed="0"/>
    <w:lsdException w:name="Title" w:semiHidden="0" w:uiPriority="1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spacing w:after="0" w:line="240" w:lineRule="auto"/>
    </w:pPr>
    <w:rPr>
      <w:rFonts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style>
  <w:style w:type="paragraph" w:customStyle="1" w:styleId="Style2">
    <w:name w:val="Style2"/>
    <w:basedOn w:val="Normln"/>
    <w:uiPriority w:val="99"/>
  </w:style>
  <w:style w:type="paragraph" w:customStyle="1" w:styleId="Style3">
    <w:name w:val="Style3"/>
    <w:basedOn w:val="Normln"/>
    <w:uiPriority w:val="99"/>
    <w:pPr>
      <w:spacing w:line="298" w:lineRule="exact"/>
      <w:ind w:hanging="331"/>
    </w:pPr>
  </w:style>
  <w:style w:type="paragraph" w:customStyle="1" w:styleId="Style4">
    <w:name w:val="Style4"/>
    <w:basedOn w:val="Normln"/>
    <w:uiPriority w:val="99"/>
  </w:style>
  <w:style w:type="paragraph" w:customStyle="1" w:styleId="Style5">
    <w:name w:val="Style5"/>
    <w:basedOn w:val="Normln"/>
    <w:uiPriority w:val="99"/>
    <w:pPr>
      <w:jc w:val="center"/>
    </w:pPr>
  </w:style>
  <w:style w:type="paragraph" w:customStyle="1" w:styleId="Style6">
    <w:name w:val="Style6"/>
    <w:basedOn w:val="Normln"/>
    <w:uiPriority w:val="99"/>
    <w:pPr>
      <w:spacing w:line="398" w:lineRule="exact"/>
      <w:jc w:val="center"/>
    </w:pPr>
  </w:style>
  <w:style w:type="paragraph" w:customStyle="1" w:styleId="Style7">
    <w:name w:val="Style7"/>
    <w:basedOn w:val="Normln"/>
    <w:uiPriority w:val="99"/>
    <w:pPr>
      <w:spacing w:line="298" w:lineRule="exact"/>
    </w:pPr>
  </w:style>
  <w:style w:type="paragraph" w:customStyle="1" w:styleId="Style8">
    <w:name w:val="Style8"/>
    <w:basedOn w:val="Normln"/>
    <w:uiPriority w:val="99"/>
    <w:pPr>
      <w:spacing w:line="298" w:lineRule="exact"/>
      <w:jc w:val="both"/>
    </w:pPr>
  </w:style>
  <w:style w:type="paragraph" w:customStyle="1" w:styleId="Style9">
    <w:name w:val="Style9"/>
    <w:basedOn w:val="Normln"/>
    <w:uiPriority w:val="99"/>
    <w:pPr>
      <w:spacing w:line="168" w:lineRule="exact"/>
    </w:pPr>
  </w:style>
  <w:style w:type="paragraph" w:customStyle="1" w:styleId="Style10">
    <w:name w:val="Style10"/>
    <w:basedOn w:val="Normln"/>
    <w:uiPriority w:val="99"/>
    <w:pPr>
      <w:spacing w:line="163" w:lineRule="exact"/>
      <w:ind w:hanging="91"/>
      <w:jc w:val="both"/>
    </w:pPr>
  </w:style>
  <w:style w:type="paragraph" w:customStyle="1" w:styleId="Style11">
    <w:name w:val="Style11"/>
    <w:basedOn w:val="Normln"/>
    <w:uiPriority w:val="99"/>
    <w:pPr>
      <w:spacing w:line="296" w:lineRule="exact"/>
      <w:ind w:hanging="706"/>
      <w:jc w:val="both"/>
    </w:pPr>
  </w:style>
  <w:style w:type="paragraph" w:customStyle="1" w:styleId="Style12">
    <w:name w:val="Style12"/>
    <w:basedOn w:val="Normln"/>
    <w:uiPriority w:val="99"/>
  </w:style>
  <w:style w:type="paragraph" w:customStyle="1" w:styleId="Style13">
    <w:name w:val="Style13"/>
    <w:basedOn w:val="Normln"/>
    <w:uiPriority w:val="99"/>
    <w:pPr>
      <w:spacing w:line="296" w:lineRule="exact"/>
      <w:ind w:hanging="701"/>
      <w:jc w:val="both"/>
    </w:pPr>
  </w:style>
  <w:style w:type="character" w:customStyle="1" w:styleId="FontStyle15">
    <w:name w:val="Font Style15"/>
    <w:basedOn w:val="Standardnpsmoodstavce"/>
    <w:uiPriority w:val="99"/>
    <w:rPr>
      <w:rFonts w:ascii="Times New Roman" w:hAnsi="Times New Roman" w:cs="Times New Roman"/>
      <w:b/>
      <w:bCs/>
      <w:color w:val="000000"/>
      <w:sz w:val="30"/>
      <w:szCs w:val="30"/>
    </w:rPr>
  </w:style>
  <w:style w:type="character" w:customStyle="1" w:styleId="FontStyle16">
    <w:name w:val="Font Style16"/>
    <w:basedOn w:val="Standardnpsmoodstavce"/>
    <w:uiPriority w:val="99"/>
    <w:rPr>
      <w:rFonts w:ascii="Microsoft Sans Serif" w:hAnsi="Microsoft Sans Serif" w:cs="Microsoft Sans Serif"/>
      <w:b/>
      <w:bCs/>
      <w:color w:val="000000"/>
      <w:sz w:val="12"/>
      <w:szCs w:val="12"/>
    </w:rPr>
  </w:style>
  <w:style w:type="character" w:customStyle="1" w:styleId="FontStyle17">
    <w:name w:val="Font Style17"/>
    <w:basedOn w:val="Standardnpsmoodstavce"/>
    <w:uiPriority w:val="99"/>
    <w:rPr>
      <w:rFonts w:ascii="Times New Roman" w:hAnsi="Times New Roman" w:cs="Times New Roman"/>
      <w:b/>
      <w:bCs/>
      <w:color w:val="000000"/>
      <w:sz w:val="22"/>
      <w:szCs w:val="22"/>
    </w:rPr>
  </w:style>
  <w:style w:type="character" w:customStyle="1" w:styleId="FontStyle18">
    <w:name w:val="Font Style18"/>
    <w:basedOn w:val="Standardnpsmoodstavce"/>
    <w:uiPriority w:val="99"/>
    <w:rPr>
      <w:rFonts w:ascii="Times New Roman" w:hAnsi="Times New Roman" w:cs="Times New Roman"/>
      <w:color w:val="000000"/>
      <w:sz w:val="22"/>
      <w:szCs w:val="22"/>
    </w:rPr>
  </w:style>
  <w:style w:type="character" w:customStyle="1" w:styleId="FontStyle19">
    <w:name w:val="Font Style19"/>
    <w:basedOn w:val="Standardnpsmoodstavce"/>
    <w:uiPriority w:val="99"/>
    <w:rPr>
      <w:rFonts w:ascii="Calibri" w:hAnsi="Calibri" w:cs="Calibri"/>
      <w:b/>
      <w:bCs/>
      <w:color w:val="000000"/>
      <w:sz w:val="20"/>
      <w:szCs w:val="20"/>
    </w:rPr>
  </w:style>
  <w:style w:type="character" w:styleId="Hypertextovodkaz">
    <w:name w:val="Hyperlink"/>
    <w:basedOn w:val="Standardnpsmoodstavce"/>
    <w:uiPriority w:val="99"/>
    <w:rPr>
      <w:rFonts w:cs="Times New Roman"/>
      <w:color w:val="0066CC"/>
      <w:u w:val="single"/>
    </w:rPr>
  </w:style>
  <w:style w:type="paragraph" w:styleId="Textbubliny">
    <w:name w:val="Balloon Text"/>
    <w:basedOn w:val="Normln"/>
    <w:link w:val="TextbublinyChar"/>
    <w:uiPriority w:val="99"/>
    <w:semiHidden/>
    <w:unhideWhenUsed/>
    <w:rsid w:val="00A150C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150C0"/>
    <w:rPr>
      <w:rFonts w:ascii="Tahoma" w:hAnsi="Tahoma" w:cs="Tahoma"/>
      <w:sz w:val="16"/>
      <w:szCs w:val="16"/>
    </w:rPr>
  </w:style>
  <w:style w:type="paragraph" w:styleId="Zhlav">
    <w:name w:val="header"/>
    <w:basedOn w:val="Normln"/>
    <w:link w:val="ZhlavChar"/>
    <w:uiPriority w:val="99"/>
    <w:unhideWhenUsed/>
    <w:rsid w:val="00A150C0"/>
    <w:pPr>
      <w:tabs>
        <w:tab w:val="center" w:pos="4536"/>
        <w:tab w:val="right" w:pos="9072"/>
      </w:tabs>
    </w:pPr>
  </w:style>
  <w:style w:type="character" w:customStyle="1" w:styleId="ZhlavChar">
    <w:name w:val="Záhlaví Char"/>
    <w:basedOn w:val="Standardnpsmoodstavce"/>
    <w:link w:val="Zhlav"/>
    <w:uiPriority w:val="99"/>
    <w:locked/>
    <w:rsid w:val="00A150C0"/>
    <w:rPr>
      <w:rFonts w:hAnsi="Times New Roman" w:cs="Times New Roman"/>
      <w:sz w:val="24"/>
      <w:szCs w:val="24"/>
    </w:rPr>
  </w:style>
  <w:style w:type="paragraph" w:styleId="Zpat">
    <w:name w:val="footer"/>
    <w:basedOn w:val="Normln"/>
    <w:link w:val="ZpatChar"/>
    <w:uiPriority w:val="99"/>
    <w:unhideWhenUsed/>
    <w:rsid w:val="00A150C0"/>
    <w:pPr>
      <w:tabs>
        <w:tab w:val="center" w:pos="4536"/>
        <w:tab w:val="right" w:pos="9072"/>
      </w:tabs>
    </w:pPr>
  </w:style>
  <w:style w:type="character" w:customStyle="1" w:styleId="ZpatChar">
    <w:name w:val="Zápatí Char"/>
    <w:basedOn w:val="Standardnpsmoodstavce"/>
    <w:link w:val="Zpat"/>
    <w:uiPriority w:val="99"/>
    <w:locked/>
    <w:rsid w:val="00A150C0"/>
    <w:rPr>
      <w:rFonts w:hAnsi="Times New Roman" w:cs="Times New Roman"/>
      <w:sz w:val="24"/>
      <w:szCs w:val="24"/>
    </w:rPr>
  </w:style>
  <w:style w:type="paragraph" w:styleId="Odstavecseseznamem">
    <w:name w:val="List Paragraph"/>
    <w:basedOn w:val="Normln"/>
    <w:uiPriority w:val="34"/>
    <w:qFormat/>
    <w:rsid w:val="00C86A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semiHidden="0" w:unhideWhenUsed="0"/>
    <w:lsdException w:name="toa heading" w:semiHidden="0" w:unhideWhenUsed="0"/>
    <w:lsdException w:name="List" w:semiHidden="0" w:unhideWhenUsed="0"/>
    <w:lsdException w:name="Title" w:semiHidden="0" w:uiPriority="1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spacing w:after="0" w:line="240" w:lineRule="auto"/>
    </w:pPr>
    <w:rPr>
      <w:rFonts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style>
  <w:style w:type="paragraph" w:customStyle="1" w:styleId="Style2">
    <w:name w:val="Style2"/>
    <w:basedOn w:val="Normln"/>
    <w:uiPriority w:val="99"/>
  </w:style>
  <w:style w:type="paragraph" w:customStyle="1" w:styleId="Style3">
    <w:name w:val="Style3"/>
    <w:basedOn w:val="Normln"/>
    <w:uiPriority w:val="99"/>
    <w:pPr>
      <w:spacing w:line="298" w:lineRule="exact"/>
      <w:ind w:hanging="331"/>
    </w:pPr>
  </w:style>
  <w:style w:type="paragraph" w:customStyle="1" w:styleId="Style4">
    <w:name w:val="Style4"/>
    <w:basedOn w:val="Normln"/>
    <w:uiPriority w:val="99"/>
  </w:style>
  <w:style w:type="paragraph" w:customStyle="1" w:styleId="Style5">
    <w:name w:val="Style5"/>
    <w:basedOn w:val="Normln"/>
    <w:uiPriority w:val="99"/>
    <w:pPr>
      <w:jc w:val="center"/>
    </w:pPr>
  </w:style>
  <w:style w:type="paragraph" w:customStyle="1" w:styleId="Style6">
    <w:name w:val="Style6"/>
    <w:basedOn w:val="Normln"/>
    <w:uiPriority w:val="99"/>
    <w:pPr>
      <w:spacing w:line="398" w:lineRule="exact"/>
      <w:jc w:val="center"/>
    </w:pPr>
  </w:style>
  <w:style w:type="paragraph" w:customStyle="1" w:styleId="Style7">
    <w:name w:val="Style7"/>
    <w:basedOn w:val="Normln"/>
    <w:uiPriority w:val="99"/>
    <w:pPr>
      <w:spacing w:line="298" w:lineRule="exact"/>
    </w:pPr>
  </w:style>
  <w:style w:type="paragraph" w:customStyle="1" w:styleId="Style8">
    <w:name w:val="Style8"/>
    <w:basedOn w:val="Normln"/>
    <w:uiPriority w:val="99"/>
    <w:pPr>
      <w:spacing w:line="298" w:lineRule="exact"/>
      <w:jc w:val="both"/>
    </w:pPr>
  </w:style>
  <w:style w:type="paragraph" w:customStyle="1" w:styleId="Style9">
    <w:name w:val="Style9"/>
    <w:basedOn w:val="Normln"/>
    <w:uiPriority w:val="99"/>
    <w:pPr>
      <w:spacing w:line="168" w:lineRule="exact"/>
    </w:pPr>
  </w:style>
  <w:style w:type="paragraph" w:customStyle="1" w:styleId="Style10">
    <w:name w:val="Style10"/>
    <w:basedOn w:val="Normln"/>
    <w:uiPriority w:val="99"/>
    <w:pPr>
      <w:spacing w:line="163" w:lineRule="exact"/>
      <w:ind w:hanging="91"/>
      <w:jc w:val="both"/>
    </w:pPr>
  </w:style>
  <w:style w:type="paragraph" w:customStyle="1" w:styleId="Style11">
    <w:name w:val="Style11"/>
    <w:basedOn w:val="Normln"/>
    <w:uiPriority w:val="99"/>
    <w:pPr>
      <w:spacing w:line="296" w:lineRule="exact"/>
      <w:ind w:hanging="706"/>
      <w:jc w:val="both"/>
    </w:pPr>
  </w:style>
  <w:style w:type="paragraph" w:customStyle="1" w:styleId="Style12">
    <w:name w:val="Style12"/>
    <w:basedOn w:val="Normln"/>
    <w:uiPriority w:val="99"/>
  </w:style>
  <w:style w:type="paragraph" w:customStyle="1" w:styleId="Style13">
    <w:name w:val="Style13"/>
    <w:basedOn w:val="Normln"/>
    <w:uiPriority w:val="99"/>
    <w:pPr>
      <w:spacing w:line="296" w:lineRule="exact"/>
      <w:ind w:hanging="701"/>
      <w:jc w:val="both"/>
    </w:pPr>
  </w:style>
  <w:style w:type="character" w:customStyle="1" w:styleId="FontStyle15">
    <w:name w:val="Font Style15"/>
    <w:basedOn w:val="Standardnpsmoodstavce"/>
    <w:uiPriority w:val="99"/>
    <w:rPr>
      <w:rFonts w:ascii="Times New Roman" w:hAnsi="Times New Roman" w:cs="Times New Roman"/>
      <w:b/>
      <w:bCs/>
      <w:color w:val="000000"/>
      <w:sz w:val="30"/>
      <w:szCs w:val="30"/>
    </w:rPr>
  </w:style>
  <w:style w:type="character" w:customStyle="1" w:styleId="FontStyle16">
    <w:name w:val="Font Style16"/>
    <w:basedOn w:val="Standardnpsmoodstavce"/>
    <w:uiPriority w:val="99"/>
    <w:rPr>
      <w:rFonts w:ascii="Microsoft Sans Serif" w:hAnsi="Microsoft Sans Serif" w:cs="Microsoft Sans Serif"/>
      <w:b/>
      <w:bCs/>
      <w:color w:val="000000"/>
      <w:sz w:val="12"/>
      <w:szCs w:val="12"/>
    </w:rPr>
  </w:style>
  <w:style w:type="character" w:customStyle="1" w:styleId="FontStyle17">
    <w:name w:val="Font Style17"/>
    <w:basedOn w:val="Standardnpsmoodstavce"/>
    <w:uiPriority w:val="99"/>
    <w:rPr>
      <w:rFonts w:ascii="Times New Roman" w:hAnsi="Times New Roman" w:cs="Times New Roman"/>
      <w:b/>
      <w:bCs/>
      <w:color w:val="000000"/>
      <w:sz w:val="22"/>
      <w:szCs w:val="22"/>
    </w:rPr>
  </w:style>
  <w:style w:type="character" w:customStyle="1" w:styleId="FontStyle18">
    <w:name w:val="Font Style18"/>
    <w:basedOn w:val="Standardnpsmoodstavce"/>
    <w:uiPriority w:val="99"/>
    <w:rPr>
      <w:rFonts w:ascii="Times New Roman" w:hAnsi="Times New Roman" w:cs="Times New Roman"/>
      <w:color w:val="000000"/>
      <w:sz w:val="22"/>
      <w:szCs w:val="22"/>
    </w:rPr>
  </w:style>
  <w:style w:type="character" w:customStyle="1" w:styleId="FontStyle19">
    <w:name w:val="Font Style19"/>
    <w:basedOn w:val="Standardnpsmoodstavce"/>
    <w:uiPriority w:val="99"/>
    <w:rPr>
      <w:rFonts w:ascii="Calibri" w:hAnsi="Calibri" w:cs="Calibri"/>
      <w:b/>
      <w:bCs/>
      <w:color w:val="000000"/>
      <w:sz w:val="20"/>
      <w:szCs w:val="20"/>
    </w:rPr>
  </w:style>
  <w:style w:type="character" w:styleId="Hypertextovodkaz">
    <w:name w:val="Hyperlink"/>
    <w:basedOn w:val="Standardnpsmoodstavce"/>
    <w:uiPriority w:val="99"/>
    <w:rPr>
      <w:rFonts w:cs="Times New Roman"/>
      <w:color w:val="0066CC"/>
      <w:u w:val="single"/>
    </w:rPr>
  </w:style>
  <w:style w:type="paragraph" w:styleId="Textbubliny">
    <w:name w:val="Balloon Text"/>
    <w:basedOn w:val="Normln"/>
    <w:link w:val="TextbublinyChar"/>
    <w:uiPriority w:val="99"/>
    <w:semiHidden/>
    <w:unhideWhenUsed/>
    <w:rsid w:val="00A150C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150C0"/>
    <w:rPr>
      <w:rFonts w:ascii="Tahoma" w:hAnsi="Tahoma" w:cs="Tahoma"/>
      <w:sz w:val="16"/>
      <w:szCs w:val="16"/>
    </w:rPr>
  </w:style>
  <w:style w:type="paragraph" w:styleId="Zhlav">
    <w:name w:val="header"/>
    <w:basedOn w:val="Normln"/>
    <w:link w:val="ZhlavChar"/>
    <w:uiPriority w:val="99"/>
    <w:unhideWhenUsed/>
    <w:rsid w:val="00A150C0"/>
    <w:pPr>
      <w:tabs>
        <w:tab w:val="center" w:pos="4536"/>
        <w:tab w:val="right" w:pos="9072"/>
      </w:tabs>
    </w:pPr>
  </w:style>
  <w:style w:type="character" w:customStyle="1" w:styleId="ZhlavChar">
    <w:name w:val="Záhlaví Char"/>
    <w:basedOn w:val="Standardnpsmoodstavce"/>
    <w:link w:val="Zhlav"/>
    <w:uiPriority w:val="99"/>
    <w:locked/>
    <w:rsid w:val="00A150C0"/>
    <w:rPr>
      <w:rFonts w:hAnsi="Times New Roman" w:cs="Times New Roman"/>
      <w:sz w:val="24"/>
      <w:szCs w:val="24"/>
    </w:rPr>
  </w:style>
  <w:style w:type="paragraph" w:styleId="Zpat">
    <w:name w:val="footer"/>
    <w:basedOn w:val="Normln"/>
    <w:link w:val="ZpatChar"/>
    <w:uiPriority w:val="99"/>
    <w:unhideWhenUsed/>
    <w:rsid w:val="00A150C0"/>
    <w:pPr>
      <w:tabs>
        <w:tab w:val="center" w:pos="4536"/>
        <w:tab w:val="right" w:pos="9072"/>
      </w:tabs>
    </w:pPr>
  </w:style>
  <w:style w:type="character" w:customStyle="1" w:styleId="ZpatChar">
    <w:name w:val="Zápatí Char"/>
    <w:basedOn w:val="Standardnpsmoodstavce"/>
    <w:link w:val="Zpat"/>
    <w:uiPriority w:val="99"/>
    <w:locked/>
    <w:rsid w:val="00A150C0"/>
    <w:rPr>
      <w:rFonts w:hAnsi="Times New Roman" w:cs="Times New Roman"/>
      <w:sz w:val="24"/>
      <w:szCs w:val="24"/>
    </w:rPr>
  </w:style>
  <w:style w:type="paragraph" w:styleId="Odstavecseseznamem">
    <w:name w:val="List Paragraph"/>
    <w:basedOn w:val="Normln"/>
    <w:uiPriority w:val="34"/>
    <w:qFormat/>
    <w:rsid w:val="00C86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5970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2923</Words>
  <Characters>17250</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Otto</dc:creator>
  <cp:lastModifiedBy>PC</cp:lastModifiedBy>
  <cp:revision>18</cp:revision>
  <cp:lastPrinted>2019-09-05T07:12:00Z</cp:lastPrinted>
  <dcterms:created xsi:type="dcterms:W3CDTF">2019-08-16T11:27:00Z</dcterms:created>
  <dcterms:modified xsi:type="dcterms:W3CDTF">2019-10-15T13:06:00Z</dcterms:modified>
</cp:coreProperties>
</file>