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B" w:rsidRDefault="00C017DB">
      <w:pPr>
        <w:spacing w:line="1" w:lineRule="exact"/>
      </w:pPr>
    </w:p>
    <w:p w:rsidR="00C017DB" w:rsidRDefault="00D97824">
      <w:pPr>
        <w:framePr w:wrap="none" w:vAnchor="page" w:hAnchor="page" w:x="113" w:y="1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9935" cy="8775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93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jc w:val="right"/>
      </w:pPr>
      <w:r>
        <w:t>CZ/10/07/2019/4/73172/FIS-FIS/N/3/LK-WG/ONDRAJA/0338 1 /3</w:t>
      </w:r>
    </w:p>
    <w:p w:rsidR="00C017DB" w:rsidRDefault="00D97824">
      <w:pPr>
        <w:pStyle w:val="Nadpis10"/>
        <w:framePr w:w="10190" w:h="2270" w:hRule="exact" w:wrap="none" w:vAnchor="page" w:hAnchor="page" w:x="1289" w:y="382"/>
        <w:shd w:val="clear" w:color="auto" w:fill="auto"/>
      </w:pPr>
      <w:bookmarkStart w:id="0" w:name="bookmark0"/>
      <w:bookmarkStart w:id="1" w:name="bookmark1"/>
      <w:r>
        <w:t>Kvartální dodatek k</w:t>
      </w:r>
      <w:r>
        <w:br/>
        <w:t>rámcové smlouvě</w:t>
      </w:r>
      <w:bookmarkEnd w:id="0"/>
      <w:bookmarkEnd w:id="1"/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ind w:left="2560"/>
      </w:pPr>
      <w:r>
        <w:t>Číslo smlouvy: CZ/10/07/2019/4/73172/FIS-FIS/</w:t>
      </w:r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ind w:left="3280"/>
      </w:pPr>
      <w:r>
        <w:t>N/3/LK-WG/ONDRAJA/0338</w:t>
      </w:r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ind w:left="3280"/>
        <w:rPr>
          <w:sz w:val="18"/>
          <w:szCs w:val="18"/>
        </w:rPr>
      </w:pPr>
      <w:r>
        <w:t xml:space="preserve">Referenční č.: </w:t>
      </w:r>
      <w:r>
        <w:rPr>
          <w:b/>
          <w:bCs/>
          <w:sz w:val="18"/>
          <w:szCs w:val="18"/>
        </w:rPr>
        <w:t>Z03190298</w:t>
      </w:r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ind w:left="3280"/>
        <w:rPr>
          <w:sz w:val="18"/>
          <w:szCs w:val="18"/>
        </w:rPr>
      </w:pPr>
      <w:r>
        <w:t xml:space="preserve">číslo rámcové smlouvy: </w:t>
      </w:r>
      <w:r>
        <w:rPr>
          <w:b/>
          <w:bCs/>
          <w:sz w:val="18"/>
          <w:szCs w:val="18"/>
        </w:rPr>
        <w:t>84</w:t>
      </w:r>
    </w:p>
    <w:p w:rsidR="00C017DB" w:rsidRDefault="00D97824">
      <w:pPr>
        <w:pStyle w:val="Zkladntext1"/>
        <w:framePr w:w="10190" w:h="2270" w:hRule="exact" w:wrap="none" w:vAnchor="page" w:hAnchor="page" w:x="1289" w:y="382"/>
        <w:shd w:val="clear" w:color="auto" w:fill="auto"/>
        <w:spacing w:line="240" w:lineRule="auto"/>
        <w:ind w:right="380"/>
        <w:jc w:val="right"/>
      </w:pPr>
      <w:r>
        <w:t>Dvůr Králové nad Labem, 14.10.2019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1"/>
        <w:gridCol w:w="6230"/>
      </w:tblGrid>
      <w:tr w:rsidR="00C017D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171" w:type="dxa"/>
            <w:shd w:val="clear" w:color="auto" w:fill="FFFFFF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Prodávající:</w:t>
            </w:r>
          </w:p>
        </w:tc>
        <w:tc>
          <w:tcPr>
            <w:tcW w:w="6230" w:type="dxa"/>
            <w:shd w:val="clear" w:color="auto" w:fill="FFFFFF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Kupující: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171" w:type="dxa"/>
            <w:shd w:val="clear" w:color="auto" w:fill="FFFFFF"/>
            <w:vAlign w:val="center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</w:pPr>
            <w:r>
              <w:t>Lesy města Dvůr Králové nad Labem s.r.o.</w:t>
            </w:r>
          </w:p>
        </w:tc>
        <w:tc>
          <w:tcPr>
            <w:tcW w:w="6230" w:type="dxa"/>
            <w:shd w:val="clear" w:color="auto" w:fill="FFFFFF"/>
            <w:vAlign w:val="bottom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54" w:lineRule="auto"/>
              <w:ind w:left="1180"/>
            </w:pPr>
            <w:r>
              <w:t xml:space="preserve">Stora Enso </w:t>
            </w:r>
            <w:r>
              <w:rPr>
                <w:lang w:val="en-US" w:eastAsia="en-US" w:bidi="en-US"/>
              </w:rPr>
              <w:t xml:space="preserve">Wood Products </w:t>
            </w:r>
            <w:r>
              <w:t>Ždírec s.r.o. Nádražní 66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171" w:type="dxa"/>
            <w:shd w:val="clear" w:color="auto" w:fill="FFFFFF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</w:pPr>
            <w:r>
              <w:t>Raisova 2824</w:t>
            </w:r>
          </w:p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</w:pPr>
            <w:r>
              <w:t>CZ-544 01 Dvůr Králové nad Labem</w:t>
            </w:r>
          </w:p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</w:pPr>
            <w:r>
              <w:t>DIČ: CZ27553884</w:t>
            </w:r>
          </w:p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spacing w:line="240" w:lineRule="auto"/>
            </w:pPr>
            <w:r>
              <w:t>IČO: 27553884</w:t>
            </w:r>
          </w:p>
        </w:tc>
        <w:tc>
          <w:tcPr>
            <w:tcW w:w="6230" w:type="dxa"/>
            <w:shd w:val="clear" w:color="auto" w:fill="FFFFFF"/>
          </w:tcPr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ind w:left="1180"/>
            </w:pPr>
            <w:r>
              <w:t>CZ-582 63 Ždírec nad Doubravou</w:t>
            </w:r>
          </w:p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ind w:left="1180"/>
            </w:pPr>
            <w:r>
              <w:t>Tel..:+420 569 776 611, Fax:+420</w:t>
            </w:r>
            <w:r>
              <w:t xml:space="preserve"> 569 776 690</w:t>
            </w:r>
          </w:p>
          <w:p w:rsidR="00C017DB" w:rsidRDefault="00D97824">
            <w:pPr>
              <w:pStyle w:val="Jin0"/>
              <w:framePr w:w="10402" w:h="1546" w:wrap="none" w:vAnchor="page" w:hAnchor="page" w:x="334" w:y="2830"/>
              <w:shd w:val="clear" w:color="auto" w:fill="auto"/>
              <w:ind w:left="1180"/>
            </w:pPr>
            <w:r>
              <w:t>Zapsaná v obchodním rejstříku vedeném: KS Hradec Kr.,odd.C,vl.10951 IČO: 25264605, DIČ: CZ25264605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3533"/>
        <w:gridCol w:w="2227"/>
      </w:tblGrid>
      <w:tr w:rsidR="00C017D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Tel.: 774711240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Fax: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 xml:space="preserve">Email: </w:t>
            </w:r>
            <w:hyperlink r:id="rId8" w:history="1">
              <w:r>
                <w:rPr>
                  <w:lang w:val="en-US" w:eastAsia="en-US" w:bidi="en-US"/>
                </w:rPr>
                <w:t>lesydvur@lesydvur.cz</w:t>
              </w:r>
            </w:hyperlink>
          </w:p>
        </w:tc>
        <w:tc>
          <w:tcPr>
            <w:tcW w:w="57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ind w:left="3600" w:hanging="100"/>
            </w:pPr>
            <w:r>
              <w:t>; Nákupčí: Ondráček Jan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ind w:left="3500"/>
            </w:pPr>
            <w:r>
              <w:t>; +420 724 045 480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 xml:space="preserve">Číslo </w:t>
            </w:r>
            <w:r>
              <w:t>dodavatele: 73172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Daň: DPH 21 %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Certifikát: P, 100% PEFC-certified 611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Banka: Československa Obchodní Banka A S.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t>Kód banky: CEKOCZPP</w:t>
            </w:r>
          </w:p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IBAN: </w:t>
            </w:r>
            <w:r>
              <w:t>CZ7103000000000226038589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9298" w:h="1315" w:wrap="none" w:vAnchor="page" w:hAnchor="page" w:x="363" w:y="4563"/>
              <w:shd w:val="clear" w:color="auto" w:fill="auto"/>
              <w:spacing w:line="240" w:lineRule="auto"/>
            </w:pPr>
            <w:hyperlink r:id="rId9" w:history="1">
              <w:r>
                <w:rPr>
                  <w:lang w:val="en-US" w:eastAsia="en-US" w:bidi="en-US"/>
                </w:rPr>
                <w:t>jan.ondracek@storaenso.com</w:t>
              </w:r>
            </w:hyperlink>
          </w:p>
        </w:tc>
      </w:tr>
    </w:tbl>
    <w:p w:rsidR="00C017DB" w:rsidRDefault="00D97824">
      <w:pPr>
        <w:pStyle w:val="Nadpis30"/>
        <w:framePr w:wrap="none" w:vAnchor="page" w:hAnchor="page" w:x="1289" w:y="6022"/>
        <w:shd w:val="clear" w:color="auto" w:fill="auto"/>
        <w:spacing w:after="0"/>
        <w:ind w:left="-960" w:firstLine="20"/>
      </w:pPr>
      <w:bookmarkStart w:id="2" w:name="bookmark2"/>
      <w:bookmarkStart w:id="3" w:name="bookmark3"/>
      <w:r>
        <w:t xml:space="preserve">I. PŘEDMĚT </w:t>
      </w:r>
      <w:r>
        <w:t>SMLOUVY</w:t>
      </w:r>
      <w:bookmarkEnd w:id="2"/>
      <w:bookmarkEnd w:id="3"/>
    </w:p>
    <w:p w:rsidR="00C017DB" w:rsidRDefault="00D97824">
      <w:pPr>
        <w:pStyle w:val="Zkladntext1"/>
        <w:framePr w:w="10190" w:h="605" w:hRule="exact" w:wrap="none" w:vAnchor="page" w:hAnchor="page" w:x="1289" w:y="6469"/>
        <w:shd w:val="clear" w:color="auto" w:fill="auto"/>
        <w:ind w:left="-960" w:firstLine="20"/>
      </w:pPr>
      <w:r>
        <w:t>Prodávající prodává kupujícímu jehličnatou kulatinu v množství a jakosti přesně specifikované v článku II. této smlouvy a v Obchodních podmínkách-ČR (ČIJI) a převádí na kupujícího vlastnické právo k tomuto zboží v souladu s článkem II. odst. 3 Obch</w:t>
      </w:r>
      <w:r>
        <w:t>odních podmínek-ČR. Kupující uhradí prodávajícímu za prodané zboží kupní cenu stanovenou podle ceny za jednotku (1 m3), cena za jednotku je specifikována v článku II. této smlouvy.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1858"/>
        <w:gridCol w:w="5141"/>
        <w:gridCol w:w="576"/>
      </w:tblGrid>
      <w:tr w:rsidR="00C017D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17DB" w:rsidRDefault="00D97824" w:rsidP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 xml:space="preserve">Množství: </w:t>
            </w:r>
            <w:r w:rsidR="00DB15D8">
              <w:t>xxx</w:t>
            </w:r>
            <w:r>
              <w:t xml:space="preserve"> m3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ind w:firstLine="420"/>
            </w:pPr>
            <w:r>
              <w:t>Z</w:t>
            </w:r>
            <w:r>
              <w:t>emě původu: Česká republika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070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7DB" w:rsidRDefault="00D97824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rPr>
                <w:b/>
                <w:bCs/>
                <w:sz w:val="18"/>
                <w:szCs w:val="18"/>
              </w:rPr>
              <w:t xml:space="preserve">II. CENY </w:t>
            </w:r>
            <w:r>
              <w:t>(Kč/m3 bez. DPH)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Produkt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Ceny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Kč/m3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DB15D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15D8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5D8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right"/>
            </w:pP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rPr>
                <w:vertAlign w:val="superscript"/>
              </w:rP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14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09" w:h="4176" w:wrap="none" w:vAnchor="page" w:hAnchor="page" w:x="377" w:y="722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09" w:h="4176" w:wrap="none" w:vAnchor="page" w:hAnchor="page" w:x="377" w:y="7227"/>
              <w:shd w:val="clear" w:color="auto" w:fill="auto"/>
              <w:spacing w:line="240" w:lineRule="auto"/>
              <w:jc w:val="right"/>
            </w:pPr>
            <w:r>
              <w:t>xx</w:t>
            </w:r>
          </w:p>
        </w:tc>
      </w:tr>
    </w:tbl>
    <w:p w:rsidR="00C017DB" w:rsidRDefault="00DB15D8">
      <w:pPr>
        <w:pStyle w:val="Titulektabulky0"/>
        <w:framePr w:wrap="none" w:vAnchor="page" w:hAnchor="page" w:x="439" w:y="11845"/>
        <w:shd w:val="clear" w:color="auto" w:fill="auto"/>
        <w:tabs>
          <w:tab w:val="left" w:pos="10258"/>
        </w:tabs>
      </w:pPr>
      <w:r>
        <w:t>xxx</w:t>
      </w:r>
      <w:r>
        <w:tab/>
        <w:t>xxx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  <w:gridCol w:w="576"/>
      </w:tblGrid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8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shd w:val="clear" w:color="auto" w:fill="FFFFFF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14" w:h="2798" w:wrap="none" w:vAnchor="page" w:hAnchor="page" w:x="382" w:y="12061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</w:tr>
    </w:tbl>
    <w:p w:rsidR="00C017DB" w:rsidRDefault="00C017DB">
      <w:pPr>
        <w:spacing w:line="1" w:lineRule="exact"/>
        <w:sectPr w:rsidR="00C01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7DB" w:rsidRDefault="00C017DB">
      <w:pPr>
        <w:spacing w:line="1" w:lineRule="exact"/>
      </w:pPr>
    </w:p>
    <w:p w:rsidR="00C017DB" w:rsidRDefault="00D97824">
      <w:pPr>
        <w:pStyle w:val="Zkladntext1"/>
        <w:framePr w:w="10810" w:h="211" w:hRule="exact" w:wrap="none" w:vAnchor="page" w:hAnchor="page" w:x="979" w:y="382"/>
        <w:shd w:val="clear" w:color="auto" w:fill="auto"/>
        <w:spacing w:line="240" w:lineRule="auto"/>
        <w:jc w:val="center"/>
      </w:pPr>
      <w:r>
        <w:t>CZ/10/07/2019/4/73172/FIS-FIS/N/3/LK-WG/ONDRAJA/0338 2/3</w:t>
      </w:r>
    </w:p>
    <w:p w:rsidR="00C017DB" w:rsidRDefault="00D97824">
      <w:pPr>
        <w:pStyle w:val="Nadpis30"/>
        <w:framePr w:wrap="none" w:vAnchor="page" w:hAnchor="page" w:x="979" w:y="608"/>
        <w:shd w:val="clear" w:color="auto" w:fill="auto"/>
        <w:spacing w:after="0"/>
      </w:pPr>
      <w:bookmarkStart w:id="4" w:name="bookmark4"/>
      <w:bookmarkStart w:id="5" w:name="bookmark5"/>
      <w:r>
        <w:rPr>
          <w:lang w:val="en-US" w:eastAsia="en-US" w:bidi="en-US"/>
        </w:rPr>
        <w:t xml:space="preserve">ill. </w:t>
      </w:r>
      <w:r>
        <w:t>PLÁN DODÁVEK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691"/>
        <w:gridCol w:w="1550"/>
        <w:gridCol w:w="3984"/>
        <w:gridCol w:w="931"/>
        <w:gridCol w:w="1306"/>
        <w:gridCol w:w="1157"/>
      </w:tblGrid>
      <w:tr w:rsidR="00C017D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Referenční č.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Závod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380"/>
            </w:pPr>
            <w:r>
              <w:t>I Měsíc/Rok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Rozsah průměru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Doprava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160"/>
            </w:pPr>
            <w:r>
              <w:t>| Objem [m3]</w:t>
            </w:r>
          </w:p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199" w:lineRule="auto"/>
              <w:ind w:firstLine="160"/>
            </w:pPr>
            <w:r>
              <w:t>i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027"/>
              </w:tabs>
              <w:spacing w:line="240" w:lineRule="auto"/>
            </w:pPr>
            <w:r>
              <w:t>Délka pro distribuci</w:t>
            </w:r>
            <w:r>
              <w:tab/>
              <w:t>i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 w:rsidP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380"/>
            </w:pPr>
            <w:r>
              <w:t>j</w:t>
            </w:r>
            <w:r>
              <w:t xml:space="preserve"> 10/2019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Kamion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864"/>
              </w:tabs>
              <w:spacing w:line="240" w:lineRule="auto"/>
              <w:jc w:val="right"/>
            </w:pPr>
            <w:r>
              <w:t>xxx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013"/>
              </w:tabs>
              <w:spacing w:line="240" w:lineRule="auto"/>
            </w:pPr>
            <w:r>
              <w:t>100% 5 m</w:t>
            </w:r>
            <w:r>
              <w:tab/>
              <w:t>j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380"/>
            </w:pPr>
            <w:r>
              <w:t>[ 10/2019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928"/>
              </w:tabs>
              <w:spacing w:line="240" w:lineRule="auto"/>
              <w:ind w:firstLine="160"/>
              <w:jc w:val="both"/>
            </w:pPr>
            <w:r>
              <w:rPr>
                <w:vertAlign w:val="superscript"/>
              </w:rPr>
              <w:t>xxx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013"/>
              </w:tabs>
              <w:spacing w:line="240" w:lineRule="auto"/>
            </w:pPr>
            <w:r>
              <w:t>50% 4 m</w:t>
            </w:r>
            <w:r>
              <w:tab/>
              <w:t>i</w:t>
            </w:r>
          </w:p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50% 5 m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500"/>
            </w:pPr>
            <w:r>
              <w:t>11/2019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Kamion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100% 5 m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380"/>
              <w:jc w:val="both"/>
            </w:pPr>
            <w:r>
              <w:t>: 11/2019</w:t>
            </w:r>
          </w:p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180" w:lineRule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180" w:lineRule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180" w:lineRule="auto"/>
            </w:pPr>
            <w: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Vagón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955"/>
              </w:tabs>
              <w:spacing w:line="240" w:lineRule="auto"/>
              <w:jc w:val="both"/>
            </w:pPr>
            <w:r>
              <w:t>50% 4 m</w:t>
            </w:r>
            <w:r>
              <w:tab/>
              <w:t>I</w:t>
            </w:r>
          </w:p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960"/>
              </w:tabs>
              <w:spacing w:line="240" w:lineRule="auto"/>
              <w:jc w:val="both"/>
            </w:pPr>
            <w:r>
              <w:t>50% 5 m</w:t>
            </w:r>
            <w:r>
              <w:tab/>
            </w:r>
            <w:r>
              <w:rPr>
                <w:vertAlign w:val="superscript"/>
              </w:rPr>
              <w:t>!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500"/>
              <w:jc w:val="both"/>
            </w:pPr>
            <w:r>
              <w:t>12/2019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018"/>
              </w:tabs>
              <w:spacing w:line="240" w:lineRule="auto"/>
            </w:pPr>
            <w:r>
              <w:t>100%5m</w:t>
            </w:r>
            <w:r>
              <w:tab/>
              <w:t>i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Z04190298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both"/>
            </w:pPr>
            <w:r>
              <w:t>xxx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ind w:firstLine="500"/>
            </w:pPr>
            <w:r>
              <w:t>12/2019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018"/>
              </w:tabs>
              <w:spacing w:line="240" w:lineRule="auto"/>
              <w:jc w:val="both"/>
            </w:pPr>
            <w:r>
              <w:t>x</w:t>
            </w:r>
          </w:p>
        </w:tc>
      </w:tr>
      <w:tr w:rsidR="00C017D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C017DB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97824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66" w:lineRule="auto"/>
            </w:pPr>
            <w:r>
              <w:t>Celkový objem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7DB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118"/>
                <w:tab w:val="left" w:pos="2237"/>
              </w:tabs>
              <w:spacing w:line="240" w:lineRule="auto"/>
              <w:jc w:val="right"/>
              <w:rPr>
                <w:sz w:val="14"/>
                <w:szCs w:val="14"/>
              </w:rPr>
            </w:pPr>
            <w:r>
              <w:t>xxx</w:t>
            </w:r>
          </w:p>
        </w:tc>
      </w:tr>
      <w:tr w:rsidR="00DB15D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framePr w:w="10752" w:h="3134" w:wrap="none" w:vAnchor="page" w:hAnchor="page" w:x="1003" w:y="1059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spacing w:line="266" w:lineRule="auto"/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15D8" w:rsidRDefault="00DB15D8">
            <w:pPr>
              <w:pStyle w:val="Jin0"/>
              <w:framePr w:w="10752" w:h="3134" w:wrap="none" w:vAnchor="page" w:hAnchor="page" w:x="1003" w:y="1059"/>
              <w:shd w:val="clear" w:color="auto" w:fill="auto"/>
              <w:tabs>
                <w:tab w:val="left" w:pos="1118"/>
                <w:tab w:val="left" w:pos="2237"/>
              </w:tabs>
              <w:spacing w:line="240" w:lineRule="auto"/>
              <w:jc w:val="right"/>
            </w:pPr>
          </w:p>
        </w:tc>
      </w:tr>
    </w:tbl>
    <w:p w:rsidR="00C017DB" w:rsidRDefault="00D97824">
      <w:pPr>
        <w:pStyle w:val="Zkladntext30"/>
        <w:framePr w:w="2122" w:h="269" w:hRule="exact" w:wrap="none" w:vAnchor="page" w:hAnchor="page" w:x="994" w:y="4390"/>
        <w:shd w:val="clear" w:color="auto" w:fill="auto"/>
        <w:ind w:left="10" w:right="10"/>
      </w:pPr>
      <w:r>
        <w:t>IV. DODACÍ PODMÍNKY</w:t>
      </w:r>
    </w:p>
    <w:p w:rsidR="00C017DB" w:rsidRDefault="00D97824">
      <w:pPr>
        <w:pStyle w:val="Nadpis30"/>
        <w:framePr w:w="10810" w:h="278" w:hRule="exact" w:wrap="none" w:vAnchor="page" w:hAnchor="page" w:x="979" w:y="4381"/>
        <w:shd w:val="clear" w:color="auto" w:fill="auto"/>
        <w:spacing w:after="0"/>
        <w:ind w:left="5366" w:right="3182"/>
        <w:jc w:val="center"/>
      </w:pPr>
      <w:bookmarkStart w:id="6" w:name="bookmark6"/>
      <w:bookmarkStart w:id="7" w:name="bookmark7"/>
      <w:r>
        <w:t>V. PLATEBNÍ PODMÍNKY</w:t>
      </w:r>
      <w:bookmarkEnd w:id="6"/>
      <w:bookmarkEnd w:id="7"/>
    </w:p>
    <w:p w:rsidR="00C017DB" w:rsidRDefault="00D97824">
      <w:pPr>
        <w:pStyle w:val="Zkladntext1"/>
        <w:framePr w:w="4685" w:h="614" w:hRule="exact" w:wrap="none" w:vAnchor="page" w:hAnchor="page" w:x="984" w:y="4856"/>
        <w:shd w:val="clear" w:color="auto" w:fill="auto"/>
        <w:spacing w:line="240" w:lineRule="auto"/>
      </w:pPr>
      <w:r>
        <w:t>| Dodací podmínky: franko odvozní místo (LKW) / naložený vagón</w:t>
      </w:r>
    </w:p>
    <w:p w:rsidR="00C017DB" w:rsidRDefault="00D97824">
      <w:pPr>
        <w:pStyle w:val="Zkladntext1"/>
        <w:framePr w:w="4685" w:h="614" w:hRule="exact" w:wrap="none" w:vAnchor="page" w:hAnchor="page" w:x="984" w:y="4856"/>
        <w:shd w:val="clear" w:color="auto" w:fill="auto"/>
        <w:spacing w:line="240" w:lineRule="auto"/>
      </w:pPr>
      <w:r>
        <w:t>■ Doba dodání: od 1.10.2019 do 31.12.2019 (Dat. odeslání)</w:t>
      </w:r>
    </w:p>
    <w:p w:rsidR="00C017DB" w:rsidRDefault="00D97824">
      <w:pPr>
        <w:pStyle w:val="Zkladntext1"/>
        <w:framePr w:w="4685" w:h="614" w:hRule="exact" w:wrap="none" w:vAnchor="page" w:hAnchor="page" w:x="984" w:y="4856"/>
        <w:shd w:val="clear" w:color="auto" w:fill="auto"/>
        <w:spacing w:line="240" w:lineRule="auto"/>
      </w:pPr>
      <w:r>
        <w:t>i Dopravu platí: Kupující</w:t>
      </w:r>
    </w:p>
    <w:p w:rsidR="00C017DB" w:rsidRDefault="00D97824">
      <w:pPr>
        <w:pStyle w:val="Zkladntext1"/>
        <w:framePr w:w="5266" w:h="1262" w:hRule="exact" w:wrap="none" w:vAnchor="page" w:hAnchor="page" w:x="6322" w:y="4808"/>
        <w:shd w:val="clear" w:color="auto" w:fill="auto"/>
      </w:pPr>
      <w:r>
        <w:t xml:space="preserve">| Platební podmínky: 45 dnů od </w:t>
      </w:r>
      <w:r>
        <w:t>data fakturace</w:t>
      </w:r>
    </w:p>
    <w:p w:rsidR="00C017DB" w:rsidRDefault="00D97824">
      <w:pPr>
        <w:pStyle w:val="Zkladntext1"/>
        <w:framePr w:w="5266" w:h="1262" w:hRule="exact" w:wrap="none" w:vAnchor="page" w:hAnchor="page" w:x="6322" w:y="4808"/>
        <w:shd w:val="clear" w:color="auto" w:fill="auto"/>
      </w:pPr>
      <w:r>
        <w:t>: Fakturace bude provedena: Fakturace 2x měsíčně (k 15. a k poslednímu I v měsíci)</w:t>
      </w:r>
    </w:p>
    <w:p w:rsidR="00C017DB" w:rsidRDefault="00D97824">
      <w:pPr>
        <w:pStyle w:val="Zkladntext1"/>
        <w:framePr w:w="5266" w:h="1262" w:hRule="exact" w:wrap="none" w:vAnchor="page" w:hAnchor="page" w:x="6322" w:y="4808"/>
        <w:shd w:val="clear" w:color="auto" w:fill="auto"/>
      </w:pPr>
      <w:r>
        <w:t>: Měření: elektronicky</w:t>
      </w:r>
    </w:p>
    <w:p w:rsidR="00C017DB" w:rsidRDefault="00D97824">
      <w:pPr>
        <w:pStyle w:val="Zkladntext1"/>
        <w:framePr w:w="5266" w:h="1262" w:hRule="exact" w:wrap="none" w:vAnchor="page" w:hAnchor="page" w:x="6322" w:y="4808"/>
        <w:shd w:val="clear" w:color="auto" w:fill="auto"/>
      </w:pPr>
      <w:r>
        <w:t>i Způsob odeslání faktury dodavateli: Pošta</w:t>
      </w:r>
    </w:p>
    <w:p w:rsidR="00C017DB" w:rsidRDefault="00D97824">
      <w:pPr>
        <w:pStyle w:val="Zkladntext1"/>
        <w:framePr w:w="5266" w:h="1262" w:hRule="exact" w:wrap="none" w:vAnchor="page" w:hAnchor="page" w:x="6322" w:y="4808"/>
        <w:shd w:val="clear" w:color="auto" w:fill="auto"/>
      </w:pPr>
      <w:r>
        <w:t>| Způsob odeslání měření dodavateli: k dispozici ve WoodAcceptu</w:t>
      </w:r>
    </w:p>
    <w:p w:rsidR="00C017DB" w:rsidRDefault="00D97824">
      <w:pPr>
        <w:pStyle w:val="Nadpis30"/>
        <w:framePr w:wrap="none" w:vAnchor="page" w:hAnchor="page" w:x="979" w:y="6435"/>
        <w:shd w:val="clear" w:color="auto" w:fill="auto"/>
        <w:spacing w:after="0"/>
      </w:pPr>
      <w:bookmarkStart w:id="8" w:name="bookmark8"/>
      <w:bookmarkStart w:id="9" w:name="bookmark9"/>
      <w:r>
        <w:t>Smlouva s rámcovou smlouvou</w:t>
      </w:r>
      <w:bookmarkEnd w:id="8"/>
      <w:bookmarkEnd w:id="9"/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>Další ujednání k článku číslo I.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>V souladu s ujednáním Rámcové kupní smlouvy a za podmínek sjednaných v tomto kvartálním dodatku (dále jen „dodatek") prodávající prodává</w:t>
      </w:r>
      <w:r>
        <w:br/>
        <w:t>kupujícímu jehličnatou kulatinu v sortimentu v množství a jakosti přesně specifikovan</w:t>
      </w:r>
      <w:r>
        <w:t>é v článku II. tohoto dodatku a v Obchodních podmínkách-ČR</w:t>
      </w:r>
      <w:r>
        <w:br/>
        <w:t>(čl.ll) a převádí na kupujícího vlastnické právo k tomuto zboží v souladu s článkem II. odst.3 Obchodních podmínek - ČR. Kupující uhradí prodávajícímu</w:t>
      </w:r>
      <w:r>
        <w:br/>
        <w:t>za prodané zboží kupní cenu stanovenou podle c</w:t>
      </w:r>
      <w:r>
        <w:t>eny za jednotku (1 m3), cena za jednotku je specifikována v článku II. tohoto dodatku.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>Další ujednání k článku číslo II.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 xml:space="preserve">Změna kupní ceny v závislosti na kurzu CZK/€ - pro účely této smlouvy se používá měsíční pevný kurz, vyhlášený Českou národní bankou k </w:t>
      </w:r>
      <w:r>
        <w:t>1. dni v</w:t>
      </w:r>
      <w:r>
        <w:br/>
        <w:t>měsíci. Pokud první pracovní den měsíce připadá na víkend nebo svátek, použije se kurz předchozího pracovního dne (tedy poslední pracovní den ve</w:t>
      </w:r>
      <w:r>
        <w:br/>
        <w:t>starém měsíci).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 xml:space="preserve">Pokud bude měsíční pevný kurz CZK/€ platný pro kalendářní měsíc dodání (rozhoduje den </w:t>
      </w:r>
      <w:r>
        <w:t>odeslání) vyšší než 26.43, kupní cena dle č. II. se zvyšuje o</w:t>
      </w:r>
      <w:r>
        <w:br/>
        <w:t>CZK 25,-/m3. Pokud bude tento měsíční pevný kurz CZK/€ nižší než 25.40, kupní cena dle či. II. se snižuje o CZK 25,-/ m3. Pokud bude měsíční pevný</w:t>
      </w:r>
      <w:r>
        <w:br/>
        <w:t>kurz CZK/€ platný pro kalendářní měsíc dodání v</w:t>
      </w:r>
      <w:r>
        <w:t>yšší než 26.95, kupní cena dle č. II. se zvyšuje o CZK 50,~/m3. Pokud bude tento měsíční pevný kurz</w:t>
      </w:r>
      <w:r>
        <w:br/>
        <w:t>CZK/€ nižší než 24.88, kupní cena dle čl. II. se snižuje o CZK 50,-/ m3. Pokud bude měsíční pevný kurz CZK/€ platný pro kalendářní měsíc dodání vyšší</w:t>
      </w:r>
      <w:r>
        <w:br/>
        <w:t>než 27</w:t>
      </w:r>
      <w:r>
        <w:t>.47, kupní cena dle č. II. se zvyšuje o CZK 75,-/m3. Pokud bude tento měsíční pevný kurz CZK/€ nižší než 24.36, kupní cena dle čl. II. se snižuje o</w:t>
      </w:r>
      <w:r>
        <w:br/>
        <w:t xml:space="preserve">CZK 75,-/ m3. Vyúčtování tohoto rozdílu se považuje za samostatné zdanitelné plnění ve smyslu § 42, odst. 4 </w:t>
      </w:r>
      <w:r>
        <w:t>zákona č. 23S/2004Sb.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ind w:left="28" w:right="48"/>
      </w:pPr>
      <w:r>
        <w:t>Další ujednání k článku číslo V.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tabs>
          <w:tab w:val="left" w:leader="underscore" w:pos="9441"/>
          <w:tab w:val="left" w:leader="underscore" w:pos="10482"/>
        </w:tabs>
        <w:ind w:left="28" w:right="48"/>
      </w:pPr>
      <w:r>
        <w:t>Kupní cena bude kupujícím uhrazena na účet prodávajícího uvedený v záhlaví tohoto dodatku. Na kupní cenu může být kupujícím uhrazena záloha ve</w:t>
      </w:r>
      <w:r>
        <w:br/>
        <w:t>výši určené dle čl. II této kupní smlouvy na účet prodávaj</w:t>
      </w:r>
      <w:r>
        <w:t>ícího uvedený v záhlaví tohoto dodatku. Kupní cena a záloha je zaplacena a peněžitý závazek</w:t>
      </w:r>
      <w:r>
        <w:br/>
        <w:t>kupujícího splněn dnem odepsání příslušné částky z účtu kupujícího. Ustanovení o záloze může být použito jen pokud od data nakládky do konce</w:t>
      </w:r>
      <w:r>
        <w:br/>
        <w:t xml:space="preserve">kalendářního měsíce, v </w:t>
      </w:r>
      <w:r>
        <w:t>n</w:t>
      </w:r>
      <w:r>
        <w:rPr>
          <w:u w:val="single"/>
        </w:rPr>
        <w:t>ěmž</w:t>
      </w:r>
      <w:r>
        <w:t xml:space="preserve"> byla nakládka uskutečněna, nedošloj&lt; dodání dle čl. II, odst. 2 Obchodních pod</w:t>
      </w:r>
      <w:r>
        <w:rPr>
          <w:u w:val="single"/>
        </w:rPr>
        <w:t>mínek -</w:t>
      </w:r>
      <w:r>
        <w:t xml:space="preserve"> ČR. </w:t>
      </w:r>
      <w:r>
        <w:tab/>
        <w:t xml:space="preserve"> </w:t>
      </w:r>
      <w:r>
        <w:tab/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tabs>
          <w:tab w:val="left" w:pos="7430"/>
        </w:tabs>
        <w:spacing w:line="264" w:lineRule="auto"/>
        <w:ind w:left="28" w:right="48"/>
      </w:pPr>
      <w:r>
        <w:t>i Průměrná cena za konsignované množství pro určení I Dodací podmínka i Transport</w:t>
      </w:r>
      <w:r>
        <w:tab/>
        <w:t>| celé délky [Kč/m3] I Výřezy [Kč/m3]</w:t>
      </w:r>
    </w:p>
    <w:p w:rsidR="00C017DB" w:rsidRDefault="00D97824">
      <w:pPr>
        <w:pStyle w:val="Zkladntext1"/>
        <w:framePr w:w="10810" w:h="4786" w:hRule="exact" w:wrap="none" w:vAnchor="page" w:hAnchor="page" w:x="979" w:y="6848"/>
        <w:shd w:val="clear" w:color="auto" w:fill="auto"/>
        <w:spacing w:line="264" w:lineRule="auto"/>
        <w:ind w:left="28" w:right="7224"/>
      </w:pPr>
      <w:r>
        <w:t xml:space="preserve">| výše zálohy je sjednána: Celková </w:t>
      </w:r>
      <w:r>
        <w:t>výše zálohy</w:t>
      </w:r>
      <w:r>
        <w:br/>
        <w:t>■ (konsingované množství x průměrná cena) bude</w:t>
      </w:r>
      <w:r>
        <w:br/>
        <w:t>i zaokrouhlena na stovky.</w:t>
      </w:r>
    </w:p>
    <w:p w:rsidR="00C017DB" w:rsidRDefault="00D97824">
      <w:pPr>
        <w:pStyle w:val="Zkladntext50"/>
        <w:framePr w:w="10810" w:h="4786" w:hRule="exact" w:wrap="none" w:vAnchor="page" w:hAnchor="page" w:x="979" w:y="6848"/>
        <w:shd w:val="clear" w:color="auto" w:fill="auto"/>
        <w:spacing w:after="0"/>
        <w:ind w:left="28" w:right="7224"/>
      </w:pPr>
      <w:r>
        <w:t>i</w:t>
      </w:r>
    </w:p>
    <w:p w:rsidR="00C017DB" w:rsidRDefault="00D97824">
      <w:pPr>
        <w:pStyle w:val="Zkladntext1"/>
        <w:framePr w:w="610" w:h="394" w:hRule="exact" w:wrap="none" w:vAnchor="page" w:hAnchor="page" w:x="6744" w:y="10918"/>
        <w:shd w:val="clear" w:color="auto" w:fill="auto"/>
        <w:spacing w:line="240" w:lineRule="auto"/>
        <w:ind w:left="34" w:right="5"/>
      </w:pPr>
      <w:r>
        <w:t>j vagón</w:t>
      </w:r>
    </w:p>
    <w:p w:rsidR="00C017DB" w:rsidRDefault="00D97824">
      <w:pPr>
        <w:pStyle w:val="Zkladntext40"/>
        <w:framePr w:w="610" w:h="394" w:hRule="exact" w:wrap="none" w:vAnchor="page" w:hAnchor="page" w:x="6744" w:y="10918"/>
        <w:shd w:val="clear" w:color="auto" w:fill="auto"/>
        <w:ind w:left="34" w:right="504"/>
      </w:pPr>
      <w:r>
        <w:t>i</w:t>
      </w:r>
    </w:p>
    <w:p w:rsidR="00C017DB" w:rsidRDefault="00D97824">
      <w:pPr>
        <w:pStyle w:val="Zkladntext1"/>
        <w:framePr w:w="1181" w:h="1027" w:hRule="exact" w:wrap="none" w:vAnchor="page" w:hAnchor="page" w:x="5136" w:y="10923"/>
        <w:shd w:val="clear" w:color="auto" w:fill="auto"/>
        <w:spacing w:line="240" w:lineRule="auto"/>
        <w:ind w:left="5" w:right="19"/>
      </w:pPr>
      <w:r>
        <w:t>Franko závod</w:t>
      </w:r>
    </w:p>
    <w:p w:rsidR="00C017DB" w:rsidRDefault="00D97824">
      <w:pPr>
        <w:pStyle w:val="Zkladntext1"/>
        <w:framePr w:w="1181" w:h="1027" w:hRule="exact" w:wrap="none" w:vAnchor="page" w:hAnchor="page" w:x="5136" w:y="10923"/>
        <w:shd w:val="clear" w:color="auto" w:fill="auto"/>
        <w:tabs>
          <w:tab w:val="left" w:leader="hyphen" w:pos="168"/>
          <w:tab w:val="left" w:leader="hyphen" w:pos="1133"/>
        </w:tabs>
        <w:spacing w:line="180" w:lineRule="auto"/>
        <w:ind w:left="5" w:right="19"/>
      </w:pPr>
      <w:r>
        <w:t>r</w:t>
      </w:r>
      <w:r>
        <w:tab/>
      </w:r>
      <w:r>
        <w:tab/>
      </w:r>
    </w:p>
    <w:p w:rsidR="00C017DB" w:rsidRDefault="00D97824">
      <w:pPr>
        <w:pStyle w:val="Zkladntext1"/>
        <w:framePr w:w="1181" w:h="1027" w:hRule="exact" w:wrap="none" w:vAnchor="page" w:hAnchor="page" w:x="5136" w:y="10923"/>
        <w:shd w:val="clear" w:color="auto" w:fill="auto"/>
        <w:spacing w:after="60" w:line="199" w:lineRule="auto"/>
        <w:ind w:left="5" w:right="19"/>
        <w:jc w:val="both"/>
      </w:pPr>
      <w:r>
        <w:t>| Franko závod</w:t>
      </w:r>
    </w:p>
    <w:p w:rsidR="00C017DB" w:rsidRDefault="00D97824">
      <w:pPr>
        <w:pStyle w:val="Zkladntext1"/>
        <w:framePr w:w="1181" w:h="1027" w:hRule="exact" w:wrap="none" w:vAnchor="page" w:hAnchor="page" w:x="5136" w:y="10923"/>
        <w:shd w:val="clear" w:color="auto" w:fill="auto"/>
        <w:spacing w:after="60" w:line="240" w:lineRule="auto"/>
        <w:ind w:left="5" w:right="19"/>
        <w:jc w:val="both"/>
      </w:pPr>
      <w:r>
        <w:t>: Odvozní místo</w:t>
      </w:r>
    </w:p>
    <w:p w:rsidR="00C017DB" w:rsidRDefault="00D97824">
      <w:pPr>
        <w:pStyle w:val="Zkladntext1"/>
        <w:framePr w:w="1181" w:h="1027" w:hRule="exact" w:wrap="none" w:vAnchor="page" w:hAnchor="page" w:x="5136" w:y="10923"/>
        <w:shd w:val="clear" w:color="auto" w:fill="auto"/>
        <w:spacing w:line="240" w:lineRule="auto"/>
        <w:ind w:left="5" w:right="19"/>
        <w:jc w:val="both"/>
      </w:pPr>
      <w:r>
        <w:t>I Odvozní místo</w:t>
      </w:r>
    </w:p>
    <w:p w:rsidR="00C017DB" w:rsidRDefault="00D97824">
      <w:pPr>
        <w:pStyle w:val="Zkladntext1"/>
        <w:framePr w:w="682" w:h="754" w:hRule="exact" w:wrap="none" w:vAnchor="page" w:hAnchor="page" w:x="6773" w:y="11197"/>
        <w:shd w:val="clear" w:color="auto" w:fill="auto"/>
        <w:spacing w:after="80" w:line="240" w:lineRule="auto"/>
        <w:ind w:left="10" w:right="5"/>
      </w:pPr>
      <w:r>
        <w:t>! kamion</w:t>
      </w:r>
    </w:p>
    <w:p w:rsidR="00C017DB" w:rsidRDefault="00D97824">
      <w:pPr>
        <w:pStyle w:val="Zkladntext1"/>
        <w:framePr w:w="682" w:h="754" w:hRule="exact" w:wrap="none" w:vAnchor="page" w:hAnchor="page" w:x="6773" w:y="11197"/>
        <w:shd w:val="clear" w:color="auto" w:fill="auto"/>
        <w:spacing w:line="240" w:lineRule="auto"/>
        <w:ind w:left="10" w:right="5"/>
      </w:pPr>
      <w:r>
        <w:t>■ vagón</w:t>
      </w:r>
    </w:p>
    <w:p w:rsidR="00C017DB" w:rsidRDefault="00D97824">
      <w:pPr>
        <w:pStyle w:val="Zkladntext1"/>
        <w:framePr w:w="682" w:h="754" w:hRule="exact" w:wrap="none" w:vAnchor="page" w:hAnchor="page" w:x="6773" w:y="11197"/>
        <w:shd w:val="clear" w:color="auto" w:fill="auto"/>
        <w:spacing w:line="240" w:lineRule="auto"/>
        <w:ind w:left="10" w:right="5"/>
        <w:jc w:val="both"/>
      </w:pPr>
      <w:r>
        <w:t>I kamion</w:t>
      </w:r>
    </w:p>
    <w:p w:rsidR="00C017DB" w:rsidRDefault="00C017DB">
      <w:pPr>
        <w:pStyle w:val="Zkladntext1"/>
        <w:framePr w:wrap="none" w:vAnchor="page" w:hAnchor="page" w:x="8434" w:y="11734"/>
        <w:shd w:val="clear" w:color="auto" w:fill="auto"/>
        <w:spacing w:line="240" w:lineRule="auto"/>
      </w:pPr>
    </w:p>
    <w:p w:rsidR="00C017DB" w:rsidRDefault="00D97824">
      <w:pPr>
        <w:pStyle w:val="Zkladntext1"/>
        <w:framePr w:w="10810" w:h="4315" w:hRule="exact" w:wrap="none" w:vAnchor="page" w:hAnchor="page" w:x="979" w:y="11830"/>
        <w:shd w:val="clear" w:color="auto" w:fill="auto"/>
        <w:tabs>
          <w:tab w:val="left" w:leader="underscore" w:pos="1243"/>
        </w:tabs>
        <w:spacing w:line="240" w:lineRule="auto"/>
        <w:ind w:left="43" w:right="9528"/>
      </w:pPr>
      <w:r>
        <w:t>i</w:t>
      </w:r>
      <w:r>
        <w:tab/>
      </w:r>
    </w:p>
    <w:p w:rsidR="00C017DB" w:rsidRDefault="00D97824">
      <w:pPr>
        <w:pStyle w:val="Zkladntext1"/>
        <w:framePr w:w="10810" w:h="4315" w:hRule="exact" w:wrap="none" w:vAnchor="page" w:hAnchor="page" w:x="979" w:y="11830"/>
        <w:shd w:val="clear" w:color="auto" w:fill="auto"/>
        <w:spacing w:line="264" w:lineRule="auto"/>
        <w:ind w:left="43" w:right="9528"/>
      </w:pPr>
      <w:r>
        <w:t>Ostatní ujednání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>Při úplném nebo částečném zastavení provozu</w:t>
      </w:r>
      <w:r>
        <w:t xml:space="preserve"> v místě plnění způsobeném vyšší mocí nebo požárem, je kupující oprávněn jednostranně odstoupit od</w:t>
      </w:r>
      <w:r>
        <w:br/>
        <w:t>této kupní smlouvy, nedojde-li k jiné dohodě prodávajícího a kupujícího.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 xml:space="preserve">V případě nepříznivých klimatických podmínek a následných rozsáhlých kalamit (např. </w:t>
      </w:r>
      <w:r>
        <w:t>větrných, sněhových) nebo při jiných podstatných změnách na</w:t>
      </w:r>
      <w:r>
        <w:br/>
        <w:t>trzích řeziva a konečně též v případě omezení výroby v závodech Stora Enso WP vzhledem ke zhoršené situaci na trhu s řezivem, není kupující</w:t>
      </w:r>
      <w:r>
        <w:br/>
        <w:t>povinen odebrat nasmlouvané množství dříví a je oprávněn</w:t>
      </w:r>
      <w:r>
        <w:t xml:space="preserve"> vyzvat prodávajícího k jednání o změně kupní smlouvy. Nedojde-li mezi účastníky k</w:t>
      </w:r>
      <w:r>
        <w:br/>
        <w:t>dohodě o množství a ceně dříví formou uzavření dodatku ke kupní smlouvě, má kupující nebo prodávající právo od této smlouvy odstoupit.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>Ostatní záležitosti tímto kvartálním d</w:t>
      </w:r>
      <w:r>
        <w:t>odatkem a obchodními podmínkami výslovně neupravené se řídí příslušnými ustanoveními zákona č.89/2012</w:t>
      </w:r>
      <w:r>
        <w:br/>
        <w:t>Sb., v platném znění.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>Tento kvartální dodatek je vyhotovena ve dvou stejnopisech, z nichž jeden obdrží kupující a jeden prodávající.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>Smluvní strany považu</w:t>
      </w:r>
      <w:r>
        <w:t>jí tento kvartální dodatek a jeho případné doplňky a dodatky za obchodní tajemství ve smyslu ust. § 504 občanského zákoníku.</w:t>
      </w:r>
      <w:r>
        <w:br/>
        <w:t>Toto ustanovení platí i po zániku této smlouvy.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298"/>
        </w:tabs>
        <w:spacing w:line="264" w:lineRule="auto"/>
        <w:ind w:left="263" w:right="9" w:hanging="220"/>
      </w:pPr>
      <w:r>
        <w:t>Prodávající prohlašuje, že celkové množství zboží sjednané v této kupní smlouvě poc</w:t>
      </w:r>
      <w:r>
        <w:t>hází z regionu ČR, že má neomezené právo se zbožím</w:t>
      </w:r>
      <w:r>
        <w:br/>
        <w:t xml:space="preserve">disponovat a že zboží nemá právní vady zejména, že není zatíženo právy třetích osob. Odpovídá požadavku normy EN 14961-1 / EN </w:t>
      </w:r>
      <w:r>
        <w:rPr>
          <w:lang w:val="en-US" w:eastAsia="en-US" w:bidi="en-US"/>
        </w:rPr>
        <w:t xml:space="preserve">ISO </w:t>
      </w:r>
      <w:r>
        <w:t>17225-1</w:t>
      </w:r>
      <w:r>
        <w:br/>
        <w:t>tabulka 2, položka 1.1.3 Kmenové dřevo.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308"/>
        </w:tabs>
        <w:spacing w:line="264" w:lineRule="auto"/>
        <w:ind w:left="263" w:right="9" w:hanging="220"/>
      </w:pPr>
      <w:r>
        <w:t>Kupující je oprávněn postou</w:t>
      </w:r>
      <w:r>
        <w:t>pit všechna práva a převést všechny povinnosti z této smlouvy na třetí osobu v rámci podnikatelského seskupení</w:t>
      </w:r>
      <w:r>
        <w:br/>
        <w:t>(STORA ENSO) a prodávající mu k tomuto postupu uděluje souhlas. Prodávající bude o převodu práv a povinností ze smlougvy vyrozuměn nejpozději</w:t>
      </w:r>
      <w:r>
        <w:br/>
        <w:t xml:space="preserve">na </w:t>
      </w:r>
      <w:r>
        <w:t>základě fakturace.</w:t>
      </w:r>
    </w:p>
    <w:p w:rsidR="00C017DB" w:rsidRDefault="00D97824">
      <w:pPr>
        <w:pStyle w:val="Zkladntext1"/>
        <w:framePr w:w="10810" w:h="4315" w:hRule="exact" w:wrap="none" w:vAnchor="page" w:hAnchor="page" w:x="979" w:y="11830"/>
        <w:numPr>
          <w:ilvl w:val="0"/>
          <w:numId w:val="1"/>
        </w:numPr>
        <w:shd w:val="clear" w:color="auto" w:fill="auto"/>
        <w:tabs>
          <w:tab w:val="left" w:pos="308"/>
        </w:tabs>
        <w:spacing w:line="264" w:lineRule="auto"/>
        <w:ind w:left="263" w:right="9" w:hanging="220"/>
      </w:pPr>
      <w:r>
        <w:t>V případě, že tento dodatek spadá do režimu povinného uveřejnění v registru smluv podle zákona č. 340/2015 Sb., v platném znění, zavazuje se</w:t>
      </w:r>
      <w:r>
        <w:br/>
        <w:t>prodávající, jako povinný subjekt, že řádně a včas splní povinnost uveřejnit tento dodatek v reg</w:t>
      </w:r>
      <w:r>
        <w:t>istru smluv podle zákona č. 340/2015 Sb., v platném</w:t>
      </w:r>
      <w:r>
        <w:br/>
        <w:t>znění, a to ve lhůtě nejpozději do 30 dnů od jejího uzavření. Prodávající se dále zavazuje, že ve lhůtě bez zbytečného odkladu poté, co mu Správce</w:t>
      </w:r>
      <w:r>
        <w:br/>
        <w:t>registru smluv potvrdí uveřejnění tohoto dodatku, vyrozum</w:t>
      </w:r>
      <w:r>
        <w:t>í o tomto potvrzení uveřejnění tohoto dodatku kupujícího, a to zasláním potvrzení o</w:t>
      </w:r>
    </w:p>
    <w:p w:rsidR="00C017DB" w:rsidRDefault="00C017DB">
      <w:pPr>
        <w:spacing w:line="1" w:lineRule="exact"/>
        <w:sectPr w:rsidR="00C01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7DB" w:rsidRDefault="00C017DB">
      <w:pPr>
        <w:spacing w:line="1" w:lineRule="exact"/>
      </w:pPr>
    </w:p>
    <w:p w:rsidR="00C017DB" w:rsidRDefault="00D97824">
      <w:pPr>
        <w:pStyle w:val="Zkladntext1"/>
        <w:framePr w:w="11150" w:h="619" w:hRule="exact" w:wrap="none" w:vAnchor="page" w:hAnchor="page" w:x="405" w:y="401"/>
        <w:shd w:val="clear" w:color="auto" w:fill="auto"/>
        <w:spacing w:line="266" w:lineRule="auto"/>
        <w:ind w:left="180" w:firstLine="6160"/>
      </w:pPr>
      <w:r>
        <w:t xml:space="preserve">CZ/10/07/2019/4/73172/FIS-FIS/N/3/LK-WG/ONDRAJA/0338 3/3 uveřejnění tohoto dodatku od Správce registru smluv, ze kterého bude zřejmé zejména datum </w:t>
      </w:r>
      <w:r>
        <w:t>uveřejnění tohoto dodatku v registru smluv. Prodávající nese odpovědnost za případné porušení obou shora uvedených smluvních povinností ve smyslu § 2913 občanského zákoníku.</w:t>
      </w:r>
    </w:p>
    <w:p w:rsidR="00C017DB" w:rsidRDefault="00D97824">
      <w:pPr>
        <w:pStyle w:val="Zkladntext1"/>
        <w:framePr w:w="11150" w:h="413" w:hRule="exact" w:wrap="none" w:vAnchor="page" w:hAnchor="page" w:x="405" w:y="1395"/>
        <w:shd w:val="clear" w:color="auto" w:fill="auto"/>
      </w:pPr>
      <w:r>
        <w:t>Kupující a prodávající/dodavatel souhlasí s obsahem této kupní smlouvy, standardní</w:t>
      </w:r>
      <w:r>
        <w:t>mi smluvními podmínkami a taktéž se Stora Enso kodexem chování.</w:t>
      </w:r>
    </w:p>
    <w:p w:rsidR="00C017DB" w:rsidRDefault="00C017DB">
      <w:pPr>
        <w:framePr w:wrap="none" w:vAnchor="page" w:hAnchor="page" w:x="5786" w:y="2120"/>
        <w:rPr>
          <w:sz w:val="2"/>
          <w:szCs w:val="2"/>
        </w:rPr>
      </w:pP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 xml:space="preserve">Stora Enso </w:t>
      </w:r>
      <w:r>
        <w:rPr>
          <w:lang w:val="en-US" w:eastAsia="en-US" w:bidi="en-US"/>
        </w:rPr>
        <w:t xml:space="preserve">Wood Products </w:t>
      </w:r>
      <w:r>
        <w:t>Ždírec s.r.o.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>Nádražní 66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>CZ-582 63 Ždírec nad Doubravou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>Tel..:+420 569 776 611, Fax:+420 569 776 690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after="200" w:line="266" w:lineRule="auto"/>
        <w:ind w:left="24" w:right="6101"/>
      </w:pPr>
      <w:r>
        <w:t>Zapsaná v obchodním rejstříku vedeném: KS Hradec Kr.,</w:t>
      </w:r>
      <w:r>
        <w:rPr>
          <w:lang w:val="en-US" w:eastAsia="en-US" w:bidi="en-US"/>
        </w:rPr>
        <w:t>odd.</w:t>
      </w:r>
      <w:r>
        <w:t>C.vl.l 0951</w:t>
      </w:r>
      <w:r>
        <w:br/>
        <w:t>IČO: 25264605, DIČ: CZ25264605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>Datum: 14.10.2019</w:t>
      </w:r>
    </w:p>
    <w:p w:rsidR="00C017DB" w:rsidRDefault="00D97824">
      <w:pPr>
        <w:pStyle w:val="Zkladntext1"/>
        <w:framePr w:w="11150" w:h="1752" w:hRule="exact" w:wrap="none" w:vAnchor="page" w:hAnchor="page" w:x="405" w:y="3661"/>
        <w:shd w:val="clear" w:color="auto" w:fill="auto"/>
        <w:spacing w:line="266" w:lineRule="auto"/>
        <w:ind w:left="24" w:right="6101"/>
      </w:pPr>
      <w:r>
        <w:t>Místo: Dvůr Králové nad Labem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after="200" w:line="240" w:lineRule="auto"/>
        <w:ind w:left="4" w:right="5"/>
      </w:pPr>
      <w:r>
        <w:t xml:space="preserve">Lesy města Dvůr </w:t>
      </w:r>
      <w:r>
        <w:t>Králové nad Labem s.r.o.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line="240" w:lineRule="auto"/>
        <w:ind w:left="4" w:right="5"/>
      </w:pPr>
      <w:r>
        <w:t>Raisova 2824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line="240" w:lineRule="auto"/>
        <w:ind w:left="4" w:right="5"/>
      </w:pPr>
      <w:r>
        <w:t>CZ-544 01 Dvůr Králové nad Labem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line="240" w:lineRule="auto"/>
        <w:ind w:left="4" w:right="5"/>
      </w:pPr>
      <w:r>
        <w:t>DIČ: CZ27553884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after="200" w:line="240" w:lineRule="auto"/>
        <w:ind w:left="4" w:right="5"/>
      </w:pPr>
      <w:r>
        <w:t>IČO: 27553884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line="240" w:lineRule="auto"/>
        <w:ind w:left="4" w:right="5"/>
      </w:pPr>
      <w:r>
        <w:t>Datum:</w:t>
      </w:r>
      <w:r w:rsidR="00DB15D8">
        <w:t xml:space="preserve"> 14.10.2019</w:t>
      </w:r>
    </w:p>
    <w:p w:rsidR="00C017DB" w:rsidRDefault="00D97824">
      <w:pPr>
        <w:pStyle w:val="Zkladntext1"/>
        <w:framePr w:w="3010" w:h="1723" w:hRule="exact" w:wrap="none" w:vAnchor="page" w:hAnchor="page" w:x="5762" w:y="3685"/>
        <w:shd w:val="clear" w:color="auto" w:fill="auto"/>
        <w:spacing w:line="240" w:lineRule="auto"/>
        <w:ind w:left="4" w:right="5"/>
      </w:pPr>
      <w:r>
        <w:t>Místo:</w:t>
      </w:r>
      <w:r w:rsidR="00DB15D8">
        <w:t xml:space="preserve">   Dvůr KRÁLOVÉ NAD LABEM</w:t>
      </w:r>
    </w:p>
    <w:p w:rsidR="00C017DB" w:rsidRDefault="00C017DB">
      <w:pPr>
        <w:pStyle w:val="Zkladntext20"/>
        <w:framePr w:w="11150" w:h="307" w:hRule="exact" w:wrap="none" w:vAnchor="page" w:hAnchor="page" w:x="405" w:y="7011"/>
        <w:shd w:val="clear" w:color="auto" w:fill="auto"/>
        <w:spacing w:after="0"/>
        <w:ind w:left="7100"/>
      </w:pPr>
      <w:bookmarkStart w:id="10" w:name="_GoBack"/>
      <w:bookmarkEnd w:id="10"/>
    </w:p>
    <w:p w:rsidR="00C017DB" w:rsidRDefault="00C017DB">
      <w:pPr>
        <w:spacing w:line="1" w:lineRule="exact"/>
      </w:pPr>
    </w:p>
    <w:sectPr w:rsidR="00C017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24" w:rsidRDefault="00D97824">
      <w:r>
        <w:separator/>
      </w:r>
    </w:p>
  </w:endnote>
  <w:endnote w:type="continuationSeparator" w:id="0">
    <w:p w:rsidR="00D97824" w:rsidRDefault="00D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24" w:rsidRDefault="00D97824"/>
  </w:footnote>
  <w:footnote w:type="continuationSeparator" w:id="0">
    <w:p w:rsidR="00D97824" w:rsidRDefault="00D978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63EA3"/>
    <w:multiLevelType w:val="multilevel"/>
    <w:tmpl w:val="82021D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B"/>
    <w:rsid w:val="00C017DB"/>
    <w:rsid w:val="00D97824"/>
    <w:rsid w:val="00D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404D5-8CE0-4336-91F1-31F16F9C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254" w:lineRule="auto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9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20" w:line="180" w:lineRule="auto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92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705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dvur@lesydvu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ondracek@storaens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1287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2019-10-15T10:15:00Z</dcterms:created>
  <dcterms:modified xsi:type="dcterms:W3CDTF">2019-10-15T10:32:00Z</dcterms:modified>
</cp:coreProperties>
</file>