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8F59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F59BC" w:rsidRDefault="00DC426B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8F59BC" w:rsidRDefault="00DC426B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F59BC" w:rsidRDefault="00DC426B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8F59BC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8F59BC" w:rsidRDefault="00DC426B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8F59BC" w:rsidRDefault="00DC426B">
            <w:pPr>
              <w:pStyle w:val="TableParagraph"/>
              <w:spacing w:before="29" w:line="290" w:lineRule="auto"/>
              <w:ind w:left="241" w:right="482"/>
              <w:rPr>
                <w:sz w:val="15"/>
              </w:rPr>
            </w:pPr>
            <w:r>
              <w:rPr>
                <w:w w:val="110"/>
                <w:sz w:val="15"/>
              </w:rPr>
              <w:t>Stravenky srpen 2019 xxx</w:t>
            </w:r>
          </w:p>
          <w:p w:rsidR="008F59BC" w:rsidRDefault="00DC426B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8F59BC" w:rsidRDefault="008F59B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8F59BC" w:rsidRDefault="008F59BC">
            <w:pPr>
              <w:pStyle w:val="TableParagraph"/>
              <w:spacing w:before="7"/>
              <w:rPr>
                <w:rFonts w:ascii="Times New Roman"/>
              </w:rPr>
            </w:pPr>
          </w:p>
          <w:p w:rsidR="008F59BC" w:rsidRDefault="00DC426B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F59BC" w:rsidRDefault="008F59BC"/>
        </w:tc>
        <w:tc>
          <w:tcPr>
            <w:tcW w:w="1594" w:type="dxa"/>
            <w:vMerge/>
            <w:tcBorders>
              <w:left w:val="nil"/>
            </w:tcBorders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F59BC" w:rsidRDefault="008F59BC"/>
        </w:tc>
        <w:tc>
          <w:tcPr>
            <w:tcW w:w="1594" w:type="dxa"/>
            <w:vMerge/>
            <w:tcBorders>
              <w:left w:val="nil"/>
            </w:tcBorders>
          </w:tcPr>
          <w:p w:rsidR="008F59BC" w:rsidRDefault="008F59BC"/>
        </w:tc>
      </w:tr>
      <w:tr w:rsidR="008F59BC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F59BC" w:rsidRDefault="008F59BC"/>
        </w:tc>
        <w:tc>
          <w:tcPr>
            <w:tcW w:w="1594" w:type="dxa"/>
            <w:vMerge/>
            <w:tcBorders>
              <w:left w:val="nil"/>
            </w:tcBorders>
          </w:tcPr>
          <w:p w:rsidR="008F59BC" w:rsidRDefault="008F59BC"/>
        </w:tc>
      </w:tr>
      <w:tr w:rsidR="008F59BC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3611" w:type="dxa"/>
            <w:vMerge/>
            <w:tcBorders>
              <w:left w:val="nil"/>
            </w:tcBorders>
          </w:tcPr>
          <w:p w:rsidR="008F59BC" w:rsidRDefault="008F59BC"/>
        </w:tc>
        <w:tc>
          <w:tcPr>
            <w:tcW w:w="5322" w:type="dxa"/>
            <w:gridSpan w:val="3"/>
            <w:vMerge w:val="restart"/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8F59BC" w:rsidRDefault="00DC426B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F59BC" w:rsidRDefault="00DC426B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8F59BC" w:rsidRDefault="00DC426B">
            <w:pPr>
              <w:pStyle w:val="TableParagraph"/>
              <w:tabs>
                <w:tab w:val="left" w:pos="1405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8F59BC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8F59BC" w:rsidRDefault="00DC426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F59BC" w:rsidRDefault="00DC426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0609000969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</w:tbl>
    <w:p w:rsidR="008F59BC" w:rsidRDefault="00DC426B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33311" cy="1523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11" cy="152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9BC" w:rsidRDefault="00DC426B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8F59BC" w:rsidRDefault="00DC426B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371</w:t>
      </w:r>
      <w:r>
        <w:rPr>
          <w:spacing w:val="-9"/>
          <w:w w:val="110"/>
        </w:rPr>
        <w:t xml:space="preserve"> </w:t>
      </w:r>
      <w:r>
        <w:rPr>
          <w:w w:val="110"/>
        </w:rPr>
        <w:t>200,00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371 200,00 Kč   0 % 371 200,00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8F59BC" w:rsidRDefault="00DC426B">
      <w:pPr>
        <w:pStyle w:val="Zkladntext"/>
        <w:tabs>
          <w:tab w:val="left" w:pos="6633"/>
          <w:tab w:val="left" w:pos="7940"/>
          <w:tab w:val="left" w:pos="8495"/>
          <w:tab w:val="left" w:pos="10004"/>
        </w:tabs>
        <w:spacing w:before="69"/>
        <w:ind w:left="149"/>
      </w:pPr>
      <w:r>
        <w:rPr>
          <w:w w:val="110"/>
        </w:rPr>
        <w:t>Personalizace MultiPass</w:t>
      </w:r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r>
        <w:rPr>
          <w:w w:val="110"/>
        </w:rPr>
        <w:t>logem</w:t>
      </w:r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5</w:t>
      </w:r>
      <w:r>
        <w:rPr>
          <w:w w:val="110"/>
        </w:rPr>
        <w:tab/>
        <w:t>150,00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181,50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8F59BC" w:rsidRDefault="00DC426B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r>
        <w:rPr>
          <w:w w:val="110"/>
        </w:rPr>
        <w:t>Vydání první</w:t>
      </w:r>
      <w:r>
        <w:rPr>
          <w:spacing w:val="-22"/>
          <w:w w:val="110"/>
        </w:rPr>
        <w:t xml:space="preserve"> </w:t>
      </w:r>
      <w:r>
        <w:rPr>
          <w:w w:val="110"/>
        </w:rPr>
        <w:t>MultiPass</w:t>
      </w:r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5</w:t>
      </w:r>
      <w:r>
        <w:rPr>
          <w:w w:val="110"/>
        </w:rPr>
        <w:tab/>
        <w:t>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8F59BC" w:rsidRDefault="00DC426B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8F59BC" w:rsidRDefault="00DC426B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371 381,50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:rsidR="008F59BC" w:rsidRDefault="00DC426B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wrap type="none"/>
            <w10:anchorlock/>
          </v:group>
        </w:pict>
      </w:r>
    </w:p>
    <w:p w:rsidR="008F59BC" w:rsidRDefault="008F59BC">
      <w:pPr>
        <w:pStyle w:val="Zkladntext"/>
        <w:rPr>
          <w:rFonts w:ascii="Trebuchet MS"/>
          <w:b/>
          <w:sz w:val="28"/>
        </w:rPr>
      </w:pPr>
    </w:p>
    <w:p w:rsidR="008F59BC" w:rsidRDefault="00DC426B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4,m4089,264r1101,m5175,264r1802,m6977,264r,280m767,529r,266m6977,529r,266m767,780r,280m767,1060r1518,m2270,1060r1834,m4089,1060r1101,m6977,780r,280m5175,1060r1802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8F59BC" w:rsidRDefault="00DC426B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8F59BC" w:rsidRDefault="00DC426B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8F59BC" w:rsidRDefault="00DC426B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7" type="#_x0000_t202" style="position:absolute;left:2951;top:319;width:1135;height:686" filled="f" stroked="f">
              <v:textbox inset="0,0,0,0">
                <w:txbxContent>
                  <w:p w:rsidR="008F59BC" w:rsidRDefault="00DC426B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8F59BC" w:rsidRDefault="00DC426B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371 200,00 Kč</w:t>
                    </w:r>
                  </w:p>
                  <w:p w:rsidR="008F59BC" w:rsidRDefault="00DC426B">
                    <w:pPr>
                      <w:spacing w:before="68"/>
                      <w:ind w:left="40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150,00 Kč</w:t>
                    </w:r>
                  </w:p>
                </w:txbxContent>
              </v:textbox>
            </v:shape>
            <v:shape id="_x0000_s1036" type="#_x0000_t202" style="position:absolute;left:4531;top:319;width:642;height:686" filled="f" stroked="f">
              <v:textbox inset="0,0,0,0">
                <w:txbxContent>
                  <w:p w:rsidR="008F59BC" w:rsidRDefault="00DC426B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8F59BC" w:rsidRDefault="00DC426B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  <w:p w:rsidR="008F59BC" w:rsidRDefault="00DC426B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31,50 Kč</w:t>
                    </w:r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8F59BC" w:rsidRDefault="00DC426B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8F59BC" w:rsidRDefault="00DC426B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371 200,00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8F59BC" w:rsidRDefault="00DC426B">
                    <w:pPr>
                      <w:spacing w:before="68"/>
                      <w:ind w:left="31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181,50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8F59BC" w:rsidRDefault="008F59BC">
      <w:pPr>
        <w:pStyle w:val="Zkladntext"/>
        <w:spacing w:before="8"/>
      </w:pPr>
    </w:p>
    <w:p w:rsidR="008F59BC" w:rsidRDefault="00DC426B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06.09.2019</w:t>
      </w:r>
    </w:p>
    <w:p w:rsidR="008F59BC" w:rsidRDefault="008F59BC">
      <w:pPr>
        <w:pStyle w:val="Zkladntext"/>
        <w:rPr>
          <w:sz w:val="20"/>
        </w:rPr>
      </w:pPr>
    </w:p>
    <w:p w:rsidR="008F59BC" w:rsidRDefault="008F59BC">
      <w:pPr>
        <w:pStyle w:val="Zkladntext"/>
        <w:spacing w:before="7"/>
        <w:rPr>
          <w:sz w:val="23"/>
        </w:rPr>
      </w:pPr>
    </w:p>
    <w:p w:rsidR="008F59BC" w:rsidRDefault="00DC426B">
      <w:pPr>
        <w:pStyle w:val="Nadpis1"/>
        <w:ind w:left="149"/>
      </w:pPr>
      <w:r>
        <w:rPr>
          <w:noProof/>
          <w:lang w:val="cs-CZ"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-42389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:rsidR="008F59BC" w:rsidRDefault="008F59BC">
      <w:pPr>
        <w:pStyle w:val="Zkladntext"/>
        <w:rPr>
          <w:rFonts w:ascii="Trebuchet MS"/>
          <w:b/>
          <w:sz w:val="20"/>
        </w:rPr>
      </w:pPr>
    </w:p>
    <w:p w:rsidR="008F59BC" w:rsidRDefault="008F59BC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8F59BC">
        <w:trPr>
          <w:trHeight w:hRule="exact" w:val="201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357" w:type="dxa"/>
          </w:tcPr>
          <w:p w:rsidR="008F59BC" w:rsidRDefault="00DC426B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8F59BC" w:rsidRDefault="00DC426B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8F59BC">
        <w:trPr>
          <w:trHeight w:hRule="exact" w:val="220"/>
        </w:trPr>
        <w:tc>
          <w:tcPr>
            <w:tcW w:w="3039" w:type="dxa"/>
          </w:tcPr>
          <w:p w:rsidR="008F59BC" w:rsidRDefault="00DC426B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8F59BC" w:rsidRDefault="00DC426B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8F59BC" w:rsidRDefault="00DC426B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3712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371 200,00 Kč</w:t>
            </w:r>
          </w:p>
        </w:tc>
      </w:tr>
      <w:tr w:rsidR="008F59BC">
        <w:trPr>
          <w:trHeight w:hRule="exact" w:val="219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357" w:type="dxa"/>
          </w:tcPr>
          <w:p w:rsidR="008F59BC" w:rsidRDefault="008F59BC"/>
        </w:tc>
        <w:tc>
          <w:tcPr>
            <w:tcW w:w="1252" w:type="dxa"/>
          </w:tcPr>
          <w:p w:rsidR="008F59BC" w:rsidRDefault="00DC426B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3712 ks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371 200,00 Kč</w:t>
            </w:r>
          </w:p>
        </w:tc>
      </w:tr>
      <w:tr w:rsidR="008F59BC">
        <w:trPr>
          <w:trHeight w:hRule="exact" w:val="218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357" w:type="dxa"/>
          </w:tcPr>
          <w:p w:rsidR="008F59BC" w:rsidRDefault="00DC426B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8F59BC" w:rsidRDefault="00DC426B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8F59BC">
        <w:trPr>
          <w:trHeight w:hRule="exact" w:val="203"/>
        </w:trPr>
        <w:tc>
          <w:tcPr>
            <w:tcW w:w="3039" w:type="dxa"/>
          </w:tcPr>
          <w:p w:rsidR="008F59BC" w:rsidRDefault="00DC426B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1357" w:type="dxa"/>
          </w:tcPr>
          <w:p w:rsidR="008F59BC" w:rsidRDefault="00DC426B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1252" w:type="dxa"/>
          </w:tcPr>
          <w:p w:rsidR="008F59BC" w:rsidRDefault="00DC426B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5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150,00 Kč</w:t>
            </w:r>
          </w:p>
        </w:tc>
      </w:tr>
      <w:tr w:rsidR="008F59BC">
        <w:trPr>
          <w:trHeight w:hRule="exact" w:val="268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</w:t>
            </w:r>
          </w:p>
        </w:tc>
        <w:tc>
          <w:tcPr>
            <w:tcW w:w="1357" w:type="dxa"/>
          </w:tcPr>
          <w:p w:rsidR="008F59BC" w:rsidRDefault="00DC426B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8F59BC" w:rsidRDefault="00DC426B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8F59BC">
        <w:trPr>
          <w:trHeight w:hRule="exact" w:val="157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8F59BC" w:rsidRDefault="008F59BC"/>
        </w:tc>
        <w:tc>
          <w:tcPr>
            <w:tcW w:w="1313" w:type="dxa"/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2609" w:type="dxa"/>
            <w:gridSpan w:val="2"/>
          </w:tcPr>
          <w:p w:rsidR="008F59BC" w:rsidRDefault="008F59BC"/>
        </w:tc>
        <w:tc>
          <w:tcPr>
            <w:tcW w:w="1313" w:type="dxa"/>
          </w:tcPr>
          <w:p w:rsidR="008F59BC" w:rsidRDefault="00DC426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150,00 Kč</w:t>
            </w:r>
          </w:p>
        </w:tc>
      </w:tr>
      <w:tr w:rsidR="008F59BC">
        <w:trPr>
          <w:trHeight w:hRule="exact" w:val="220"/>
        </w:trPr>
        <w:tc>
          <w:tcPr>
            <w:tcW w:w="3039" w:type="dxa"/>
          </w:tcPr>
          <w:p w:rsidR="008F59BC" w:rsidRDefault="00DC426B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8F59BC" w:rsidRDefault="008F59BC"/>
        </w:tc>
        <w:tc>
          <w:tcPr>
            <w:tcW w:w="1313" w:type="dxa"/>
          </w:tcPr>
          <w:p w:rsidR="008F59BC" w:rsidRDefault="00DC426B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31,50 Kč</w:t>
            </w:r>
          </w:p>
        </w:tc>
      </w:tr>
      <w:tr w:rsidR="008F59BC">
        <w:trPr>
          <w:trHeight w:hRule="exact" w:val="219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2609" w:type="dxa"/>
            <w:gridSpan w:val="2"/>
          </w:tcPr>
          <w:p w:rsidR="008F59BC" w:rsidRDefault="00DC426B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6 ks</w:t>
            </w:r>
          </w:p>
        </w:tc>
        <w:tc>
          <w:tcPr>
            <w:tcW w:w="1313" w:type="dxa"/>
          </w:tcPr>
          <w:p w:rsidR="008F59BC" w:rsidRDefault="00DC426B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181,50 Kč</w:t>
            </w:r>
          </w:p>
        </w:tc>
      </w:tr>
      <w:tr w:rsidR="008F59BC">
        <w:trPr>
          <w:trHeight w:hRule="exact" w:val="202"/>
        </w:trPr>
        <w:tc>
          <w:tcPr>
            <w:tcW w:w="3039" w:type="dxa"/>
          </w:tcPr>
          <w:p w:rsidR="008F59BC" w:rsidRDefault="00DC426B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2609" w:type="dxa"/>
            <w:gridSpan w:val="2"/>
          </w:tcPr>
          <w:p w:rsidR="008F59BC" w:rsidRDefault="008F59BC"/>
        </w:tc>
        <w:tc>
          <w:tcPr>
            <w:tcW w:w="1313" w:type="dxa"/>
          </w:tcPr>
          <w:p w:rsidR="008F59BC" w:rsidRDefault="00DC426B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371 381,50 Kč</w:t>
            </w:r>
          </w:p>
        </w:tc>
      </w:tr>
    </w:tbl>
    <w:p w:rsidR="008F59BC" w:rsidRDefault="008F59BC">
      <w:pPr>
        <w:jc w:val="right"/>
        <w:rPr>
          <w:rFonts w:ascii="Trebuchet MS" w:hAnsi="Trebuchet MS"/>
          <w:sz w:val="15"/>
        </w:rPr>
        <w:sectPr w:rsidR="008F59BC">
          <w:headerReference w:type="default" r:id="rId8"/>
          <w:footerReference w:type="default" r:id="rId9"/>
          <w:type w:val="continuous"/>
          <w:pgSz w:w="11910" w:h="16840"/>
          <w:pgMar w:top="740" w:right="500" w:bottom="860" w:left="520" w:header="464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8F59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F59BC" w:rsidRDefault="00DC426B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8F59BC" w:rsidRDefault="00DC426B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F59BC" w:rsidRDefault="00DC426B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8F59BC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8F59BC" w:rsidRDefault="00DC426B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8F59BC" w:rsidRDefault="00DC426B">
            <w:pPr>
              <w:pStyle w:val="TableParagraph"/>
              <w:spacing w:before="29" w:line="290" w:lineRule="auto"/>
              <w:ind w:left="241" w:right="482"/>
              <w:rPr>
                <w:sz w:val="15"/>
              </w:rPr>
            </w:pPr>
            <w:r>
              <w:rPr>
                <w:w w:val="110"/>
                <w:sz w:val="15"/>
              </w:rPr>
              <w:t>Stravenky srpen 2019 xxx</w:t>
            </w:r>
          </w:p>
          <w:p w:rsidR="008F59BC" w:rsidRDefault="00DC426B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8F59BC" w:rsidRDefault="008F59BC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8F59BC" w:rsidRDefault="008F59BC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8F59BC" w:rsidRDefault="00DC426B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F59BC" w:rsidRDefault="008F59BC"/>
        </w:tc>
        <w:tc>
          <w:tcPr>
            <w:tcW w:w="1594" w:type="dxa"/>
            <w:vMerge/>
            <w:tcBorders>
              <w:left w:val="nil"/>
            </w:tcBorders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F59BC" w:rsidRDefault="008F59BC"/>
        </w:tc>
        <w:tc>
          <w:tcPr>
            <w:tcW w:w="1594" w:type="dxa"/>
            <w:vMerge/>
            <w:tcBorders>
              <w:left w:val="nil"/>
            </w:tcBorders>
          </w:tcPr>
          <w:p w:rsidR="008F59BC" w:rsidRDefault="008F59BC"/>
        </w:tc>
      </w:tr>
      <w:tr w:rsidR="008F59BC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F59BC" w:rsidRDefault="008F59BC"/>
        </w:tc>
        <w:tc>
          <w:tcPr>
            <w:tcW w:w="1594" w:type="dxa"/>
            <w:vMerge/>
            <w:tcBorders>
              <w:left w:val="nil"/>
            </w:tcBorders>
          </w:tcPr>
          <w:p w:rsidR="008F59BC" w:rsidRDefault="008F59BC"/>
        </w:tc>
      </w:tr>
      <w:tr w:rsidR="008F59BC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8F59BC" w:rsidRDefault="008F59BC"/>
        </w:tc>
        <w:tc>
          <w:tcPr>
            <w:tcW w:w="3611" w:type="dxa"/>
            <w:vMerge/>
            <w:tcBorders>
              <w:left w:val="nil"/>
            </w:tcBorders>
          </w:tcPr>
          <w:p w:rsidR="008F59BC" w:rsidRDefault="008F59BC"/>
        </w:tc>
        <w:tc>
          <w:tcPr>
            <w:tcW w:w="5322" w:type="dxa"/>
            <w:gridSpan w:val="3"/>
            <w:vMerge w:val="restart"/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8F59BC" w:rsidRDefault="00DC426B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F59BC" w:rsidRDefault="00DC426B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8F59BC" w:rsidRDefault="00DC426B">
            <w:pPr>
              <w:pStyle w:val="TableParagraph"/>
              <w:tabs>
                <w:tab w:val="left" w:pos="1405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8F59BC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8F59BC" w:rsidRDefault="00DC426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F59BC" w:rsidRDefault="00DC426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  <w:tr w:rsidR="008F59BC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8F59BC" w:rsidRDefault="00DC426B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8F59BC" w:rsidRDefault="00DC426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0609000969</w:t>
            </w:r>
          </w:p>
        </w:tc>
        <w:tc>
          <w:tcPr>
            <w:tcW w:w="5322" w:type="dxa"/>
            <w:gridSpan w:val="3"/>
            <w:vMerge/>
          </w:tcPr>
          <w:p w:rsidR="008F59BC" w:rsidRDefault="008F59BC"/>
        </w:tc>
      </w:tr>
    </w:tbl>
    <w:p w:rsidR="008F59BC" w:rsidRDefault="008F59BC">
      <w:pPr>
        <w:pStyle w:val="Zkladntext"/>
        <w:spacing w:before="8"/>
        <w:rPr>
          <w:rFonts w:ascii="Trebuchet MS"/>
          <w:b/>
          <w:sz w:val="10"/>
        </w:rPr>
      </w:pPr>
    </w:p>
    <w:p w:rsidR="008F59BC" w:rsidRDefault="00DC426B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</w:r>
      <w:r>
        <w:rPr>
          <w:w w:val="115"/>
        </w:rPr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8F59BC" w:rsidRDefault="00DC426B">
      <w:pPr>
        <w:pStyle w:val="Zkladntext"/>
        <w:spacing w:before="36" w:after="31"/>
        <w:ind w:left="119"/>
      </w:pPr>
      <w:r>
        <w:rPr>
          <w:w w:val="110"/>
        </w:rPr>
        <w:t>Nákladové středisko , Vyšehradská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8F59BC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8F59BC" w:rsidRDefault="00DC426B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8F59BC" w:rsidRDefault="00DC426B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371 200,00 Kč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8F59BC" w:rsidRDefault="00DC426B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8F59BC" w:rsidRDefault="00DC426B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371 200,00 Kč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8F59BC" w:rsidRDefault="00DC426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371 200,00 Kč</w:t>
            </w:r>
          </w:p>
        </w:tc>
      </w:tr>
      <w:tr w:rsidR="008F59BC">
        <w:trPr>
          <w:trHeight w:hRule="exact" w:val="220"/>
        </w:trPr>
        <w:tc>
          <w:tcPr>
            <w:tcW w:w="4774" w:type="dxa"/>
          </w:tcPr>
          <w:p w:rsidR="008F59BC" w:rsidRDefault="00DC426B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2759" w:type="dxa"/>
          </w:tcPr>
          <w:p w:rsidR="008F59BC" w:rsidRDefault="00DC426B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478" w:type="dxa"/>
          </w:tcPr>
          <w:p w:rsidR="008F59BC" w:rsidRDefault="00DC426B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5</w:t>
            </w:r>
          </w:p>
        </w:tc>
        <w:tc>
          <w:tcPr>
            <w:tcW w:w="1528" w:type="dxa"/>
          </w:tcPr>
          <w:p w:rsidR="008F59BC" w:rsidRDefault="00DC426B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150,00 Kč 21%</w:t>
            </w:r>
          </w:p>
        </w:tc>
        <w:tc>
          <w:tcPr>
            <w:tcW w:w="1104" w:type="dxa"/>
          </w:tcPr>
          <w:p w:rsidR="008F59BC" w:rsidRDefault="00DC426B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181,50 Kč</w:t>
            </w:r>
          </w:p>
        </w:tc>
      </w:tr>
      <w:tr w:rsidR="008F59BC">
        <w:trPr>
          <w:trHeight w:hRule="exact" w:val="203"/>
        </w:trPr>
        <w:tc>
          <w:tcPr>
            <w:tcW w:w="4774" w:type="dxa"/>
          </w:tcPr>
          <w:p w:rsidR="008F59BC" w:rsidRDefault="00DC426B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MultiPass CARD</w:t>
            </w:r>
          </w:p>
        </w:tc>
        <w:tc>
          <w:tcPr>
            <w:tcW w:w="2759" w:type="dxa"/>
          </w:tcPr>
          <w:p w:rsidR="008F59BC" w:rsidRDefault="00DC426B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478" w:type="dxa"/>
          </w:tcPr>
          <w:p w:rsidR="008F59BC" w:rsidRDefault="00DC426B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5</w:t>
            </w:r>
          </w:p>
        </w:tc>
        <w:tc>
          <w:tcPr>
            <w:tcW w:w="1528" w:type="dxa"/>
          </w:tcPr>
          <w:p w:rsidR="008F59BC" w:rsidRDefault="00DC426B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4" w:type="dxa"/>
          </w:tcPr>
          <w:p w:rsidR="008F59BC" w:rsidRDefault="00DC426B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</w:tbl>
    <w:p w:rsidR="008F59BC" w:rsidRDefault="00DC426B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8F59BC" w:rsidRDefault="00DC426B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371 381,50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8F59BC" w:rsidRDefault="00DC426B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wrap type="none"/>
            <w10:anchorlock/>
          </v:group>
        </w:pict>
      </w:r>
    </w:p>
    <w:sectPr w:rsidR="008F59BC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426B">
      <w:r>
        <w:separator/>
      </w:r>
    </w:p>
  </w:endnote>
  <w:endnote w:type="continuationSeparator" w:id="0">
    <w:p w:rsidR="00000000" w:rsidRDefault="00DC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BC" w:rsidRDefault="00DC426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8F59BC" w:rsidRDefault="00DC426B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426B">
      <w:r>
        <w:separator/>
      </w:r>
    </w:p>
  </w:footnote>
  <w:footnote w:type="continuationSeparator" w:id="0">
    <w:p w:rsidR="00000000" w:rsidRDefault="00DC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BC" w:rsidRDefault="00DC426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22.2pt;width:374.15pt;height:15.85pt;z-index:-15784;mso-position-horizontal-relative:page;mso-position-vertical-relative:page" filled="f" stroked="f">
          <v:textbox inset="0,0,0,0">
            <w:txbxContent>
              <w:p w:rsidR="008F59BC" w:rsidRDefault="00DC426B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0609000969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BC" w:rsidRDefault="00DC426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8F59BC" w:rsidRDefault="00DC426B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0609000969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F59BC"/>
    <w:rsid w:val="008F59BC"/>
    <w:rsid w:val="00D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9774E47-76C8-4DD5-B423-A3D89FDD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(IPR/Ř)</cp:lastModifiedBy>
  <cp:revision>2</cp:revision>
  <dcterms:created xsi:type="dcterms:W3CDTF">2019-10-15T09:01:00Z</dcterms:created>
  <dcterms:modified xsi:type="dcterms:W3CDTF">2019-10-15T07:04:00Z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LastSaved">
    <vt:filetime>2019-10-15T00:00:00Z</vt:filetime>
  </property>
</Properties>
</file>