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F491A" w14:textId="77777777" w:rsidR="009266AA" w:rsidRDefault="009266AA" w:rsidP="007B016C">
      <w:pPr>
        <w:ind w:right="284"/>
        <w:jc w:val="center"/>
        <w:rPr>
          <w:rFonts w:ascii="Arial" w:hAnsi="Arial" w:cs="Arial"/>
          <w:b/>
          <w:spacing w:val="20"/>
          <w:sz w:val="20"/>
          <w:szCs w:val="20"/>
        </w:rPr>
      </w:pPr>
      <w:bookmarkStart w:id="0" w:name="_GoBack"/>
      <w:bookmarkEnd w:id="0"/>
    </w:p>
    <w:p w14:paraId="76142629" w14:textId="77777777" w:rsidR="007B016C" w:rsidRPr="003077C5" w:rsidRDefault="007B016C" w:rsidP="007B016C">
      <w:pPr>
        <w:ind w:right="284"/>
        <w:jc w:val="center"/>
        <w:rPr>
          <w:rFonts w:ascii="Arial" w:hAnsi="Arial" w:cs="Arial"/>
          <w:b/>
          <w:spacing w:val="20"/>
          <w:sz w:val="20"/>
          <w:szCs w:val="20"/>
        </w:rPr>
      </w:pPr>
      <w:r w:rsidRPr="003077C5">
        <w:rPr>
          <w:rFonts w:ascii="Arial" w:hAnsi="Arial" w:cs="Arial"/>
          <w:b/>
          <w:spacing w:val="20"/>
          <w:sz w:val="20"/>
          <w:szCs w:val="20"/>
        </w:rPr>
        <w:t>PŘÍKAZNÍ SMLOUVA</w:t>
      </w:r>
    </w:p>
    <w:p w14:paraId="7E08EA2D" w14:textId="77777777" w:rsidR="007B016C" w:rsidRPr="003077C5" w:rsidRDefault="007B016C" w:rsidP="007B016C">
      <w:pPr>
        <w:ind w:right="284"/>
        <w:jc w:val="center"/>
        <w:rPr>
          <w:rFonts w:ascii="Arial" w:hAnsi="Arial" w:cs="Arial"/>
          <w:b/>
          <w:caps/>
          <w:spacing w:val="20"/>
          <w:sz w:val="20"/>
          <w:szCs w:val="20"/>
        </w:rPr>
      </w:pPr>
    </w:p>
    <w:p w14:paraId="370CC725" w14:textId="77777777" w:rsidR="007B016C" w:rsidRPr="003077C5" w:rsidRDefault="007B016C" w:rsidP="007B016C">
      <w:pPr>
        <w:jc w:val="center"/>
        <w:rPr>
          <w:rFonts w:ascii="Arial" w:hAnsi="Arial" w:cs="Arial"/>
          <w:sz w:val="20"/>
          <w:szCs w:val="20"/>
        </w:rPr>
      </w:pPr>
      <w:r w:rsidRPr="003077C5">
        <w:rPr>
          <w:rFonts w:ascii="Arial" w:hAnsi="Arial" w:cs="Arial"/>
          <w:sz w:val="20"/>
          <w:szCs w:val="20"/>
        </w:rPr>
        <w:t>uzavřená v souladu s </w:t>
      </w:r>
      <w:proofErr w:type="spellStart"/>
      <w:r w:rsidRPr="003077C5">
        <w:rPr>
          <w:rFonts w:ascii="Arial" w:hAnsi="Arial" w:cs="Arial"/>
          <w:sz w:val="20"/>
          <w:szCs w:val="20"/>
        </w:rPr>
        <w:t>ust</w:t>
      </w:r>
      <w:proofErr w:type="spellEnd"/>
      <w:r w:rsidRPr="003077C5">
        <w:rPr>
          <w:rFonts w:ascii="Arial" w:hAnsi="Arial" w:cs="Arial"/>
          <w:sz w:val="20"/>
          <w:szCs w:val="20"/>
        </w:rPr>
        <w:t>. § 2430 a násl. zákona č. 89/2012 Sb., občanský zákoník, ve znění pozdějších předpisů (dále jen jako „občanský zákoník“),</w:t>
      </w:r>
    </w:p>
    <w:p w14:paraId="0040A798" w14:textId="77777777" w:rsidR="007B016C" w:rsidRPr="003077C5" w:rsidRDefault="007B016C" w:rsidP="007B016C">
      <w:pPr>
        <w:jc w:val="both"/>
        <w:rPr>
          <w:rFonts w:ascii="Arial" w:hAnsi="Arial" w:cs="Arial"/>
          <w:sz w:val="20"/>
          <w:szCs w:val="20"/>
        </w:rPr>
      </w:pPr>
    </w:p>
    <w:p w14:paraId="4B6A1AD4" w14:textId="77777777" w:rsidR="007B016C" w:rsidRPr="003077C5" w:rsidRDefault="007B016C" w:rsidP="003868BE">
      <w:pPr>
        <w:jc w:val="center"/>
        <w:rPr>
          <w:rFonts w:ascii="Arial" w:hAnsi="Arial" w:cs="Arial"/>
          <w:sz w:val="20"/>
          <w:szCs w:val="20"/>
        </w:rPr>
      </w:pPr>
      <w:r w:rsidRPr="003077C5">
        <w:rPr>
          <w:rFonts w:ascii="Arial" w:hAnsi="Arial" w:cs="Arial"/>
          <w:sz w:val="20"/>
          <w:szCs w:val="20"/>
        </w:rPr>
        <w:t>evidenční číslo</w:t>
      </w:r>
      <w:r w:rsidR="003868BE" w:rsidRPr="003077C5">
        <w:rPr>
          <w:rFonts w:ascii="Arial" w:hAnsi="Arial" w:cs="Arial"/>
          <w:sz w:val="20"/>
          <w:szCs w:val="20"/>
        </w:rPr>
        <w:t>:</w:t>
      </w:r>
    </w:p>
    <w:p w14:paraId="40942217" w14:textId="77777777" w:rsidR="007B016C" w:rsidRPr="003077C5" w:rsidRDefault="007B016C" w:rsidP="007B016C">
      <w:pPr>
        <w:jc w:val="both"/>
        <w:rPr>
          <w:rFonts w:ascii="Arial" w:hAnsi="Arial" w:cs="Arial"/>
          <w:b/>
          <w:sz w:val="20"/>
          <w:szCs w:val="20"/>
        </w:rPr>
      </w:pPr>
    </w:p>
    <w:p w14:paraId="0DECA3E0" w14:textId="77777777" w:rsidR="007B016C" w:rsidRPr="003077C5" w:rsidRDefault="007B016C" w:rsidP="007B016C">
      <w:pPr>
        <w:jc w:val="both"/>
        <w:rPr>
          <w:rFonts w:ascii="Arial" w:hAnsi="Arial" w:cs="Arial"/>
          <w:b/>
          <w:sz w:val="20"/>
          <w:szCs w:val="20"/>
        </w:rPr>
      </w:pPr>
      <w:r w:rsidRPr="003077C5">
        <w:rPr>
          <w:rFonts w:ascii="Arial" w:hAnsi="Arial" w:cs="Arial"/>
          <w:b/>
          <w:sz w:val="20"/>
          <w:szCs w:val="20"/>
        </w:rPr>
        <w:t xml:space="preserve">Smluvní strany </w:t>
      </w:r>
    </w:p>
    <w:p w14:paraId="4A5781D8" w14:textId="77777777" w:rsidR="007B016C" w:rsidRPr="003077C5" w:rsidRDefault="007B016C" w:rsidP="007B016C">
      <w:pPr>
        <w:jc w:val="both"/>
        <w:rPr>
          <w:rFonts w:ascii="Arial" w:hAnsi="Arial" w:cs="Arial"/>
          <w:b/>
          <w:sz w:val="20"/>
          <w:szCs w:val="20"/>
        </w:rPr>
      </w:pPr>
    </w:p>
    <w:p w14:paraId="1A1D2186" w14:textId="77777777" w:rsidR="003077C5" w:rsidRPr="003077C5" w:rsidRDefault="003077C5" w:rsidP="003077C5">
      <w:pPr>
        <w:rPr>
          <w:rFonts w:ascii="Arial" w:eastAsia="Arial" w:hAnsi="Arial" w:cs="Arial"/>
          <w:sz w:val="20"/>
          <w:szCs w:val="20"/>
        </w:rPr>
      </w:pPr>
      <w:r w:rsidRPr="003077C5">
        <w:rPr>
          <w:rFonts w:ascii="Arial" w:eastAsia="Arial" w:hAnsi="Arial" w:cs="Arial"/>
          <w:sz w:val="20"/>
          <w:szCs w:val="20"/>
          <w:u w:val="single"/>
        </w:rPr>
        <w:t xml:space="preserve">Objednatel </w:t>
      </w:r>
      <w:r w:rsidRPr="003077C5">
        <w:rPr>
          <w:rFonts w:ascii="Arial" w:eastAsia="Arial" w:hAnsi="Arial" w:cs="Arial"/>
          <w:sz w:val="20"/>
          <w:szCs w:val="20"/>
        </w:rPr>
        <w:tab/>
      </w:r>
      <w:r w:rsidRPr="003077C5">
        <w:rPr>
          <w:rFonts w:ascii="Arial" w:eastAsia="Arial" w:hAnsi="Arial" w:cs="Arial"/>
          <w:sz w:val="20"/>
          <w:szCs w:val="20"/>
        </w:rPr>
        <w:tab/>
      </w:r>
    </w:p>
    <w:p w14:paraId="6A9BD44A" w14:textId="77777777" w:rsidR="003077C5" w:rsidRPr="003077C5" w:rsidRDefault="003077C5" w:rsidP="003077C5">
      <w:pPr>
        <w:rPr>
          <w:rFonts w:ascii="Arial" w:eastAsia="Calibri" w:hAnsi="Arial" w:cs="Arial"/>
          <w:b/>
          <w:sz w:val="20"/>
          <w:szCs w:val="20"/>
          <w:lang w:eastAsia="en-US"/>
        </w:rPr>
      </w:pPr>
      <w:r w:rsidRPr="003077C5">
        <w:rPr>
          <w:rFonts w:ascii="Arial" w:eastAsia="Calibri" w:hAnsi="Arial" w:cs="Arial"/>
          <w:b/>
          <w:sz w:val="20"/>
          <w:szCs w:val="20"/>
          <w:lang w:eastAsia="en-US"/>
        </w:rPr>
        <w:t>Univerzita Jana Evangelisty Purkyně v Ústí nad Labem</w:t>
      </w:r>
    </w:p>
    <w:p w14:paraId="772C0714" w14:textId="77777777"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Pasteurova 3544/1, 400 96 Ústí nad Labem</w:t>
      </w:r>
    </w:p>
    <w:p w14:paraId="6F186F31" w14:textId="77777777"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IČ: 44555601</w:t>
      </w:r>
    </w:p>
    <w:p w14:paraId="176E9E6B" w14:textId="77777777"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DIČ: CZ44555601</w:t>
      </w:r>
    </w:p>
    <w:p w14:paraId="09C02CD7" w14:textId="77777777" w:rsidR="00FF5D5B" w:rsidRPr="00FF5D01" w:rsidRDefault="00FF5D5B" w:rsidP="00FF5D5B">
      <w:pPr>
        <w:numPr>
          <w:ilvl w:val="12"/>
          <w:numId w:val="0"/>
        </w:numPr>
        <w:jc w:val="both"/>
        <w:rPr>
          <w:rFonts w:ascii="Arial" w:hAnsi="Arial" w:cs="Arial"/>
          <w:b/>
          <w:sz w:val="20"/>
          <w:szCs w:val="20"/>
        </w:rPr>
      </w:pPr>
      <w:r w:rsidRPr="00FF5D01">
        <w:rPr>
          <w:rFonts w:ascii="Arial" w:hAnsi="Arial" w:cs="Arial"/>
          <w:b/>
          <w:sz w:val="20"/>
          <w:szCs w:val="20"/>
        </w:rPr>
        <w:t>Bankovní spojení:</w:t>
      </w:r>
      <w:r>
        <w:rPr>
          <w:rFonts w:ascii="Arial" w:hAnsi="Arial" w:cs="Arial"/>
          <w:b/>
          <w:sz w:val="20"/>
          <w:szCs w:val="20"/>
        </w:rPr>
        <w:tab/>
      </w:r>
      <w:r w:rsidRPr="00421A07">
        <w:rPr>
          <w:rFonts w:ascii="Arial" w:hAnsi="Arial" w:cs="Arial"/>
          <w:sz w:val="20"/>
          <w:szCs w:val="20"/>
        </w:rPr>
        <w:t>Č</w:t>
      </w:r>
      <w:r>
        <w:rPr>
          <w:rFonts w:ascii="Arial" w:hAnsi="Arial" w:cs="Arial"/>
          <w:sz w:val="20"/>
          <w:szCs w:val="20"/>
        </w:rPr>
        <w:t>SOB</w:t>
      </w:r>
      <w:r w:rsidRPr="00421A07">
        <w:rPr>
          <w:rFonts w:ascii="Arial" w:hAnsi="Arial" w:cs="Arial"/>
          <w:sz w:val="20"/>
          <w:szCs w:val="20"/>
        </w:rPr>
        <w:t>, a.s., Ústí nad Labem</w:t>
      </w:r>
    </w:p>
    <w:p w14:paraId="2C84EFE6" w14:textId="77777777" w:rsidR="00FF5D5B" w:rsidRPr="00FF5D01" w:rsidRDefault="00FF5D5B" w:rsidP="00FF5D5B">
      <w:pPr>
        <w:numPr>
          <w:ilvl w:val="12"/>
          <w:numId w:val="0"/>
        </w:numPr>
        <w:jc w:val="both"/>
        <w:rPr>
          <w:rFonts w:ascii="Arial" w:hAnsi="Arial" w:cs="Arial"/>
          <w:b/>
          <w:sz w:val="20"/>
          <w:szCs w:val="20"/>
        </w:rPr>
      </w:pPr>
      <w:r w:rsidRPr="00FF5D01">
        <w:rPr>
          <w:rFonts w:ascii="Arial" w:hAnsi="Arial" w:cs="Arial"/>
          <w:b/>
          <w:sz w:val="20"/>
          <w:szCs w:val="20"/>
        </w:rPr>
        <w:t>Číslo účtu</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Pr="00C21B87">
        <w:rPr>
          <w:rFonts w:ascii="Arial" w:hAnsi="Arial" w:cs="Arial"/>
          <w:sz w:val="20"/>
          <w:szCs w:val="20"/>
        </w:rPr>
        <w:t>260112295/0300</w:t>
      </w:r>
    </w:p>
    <w:p w14:paraId="02F42273" w14:textId="77777777" w:rsidR="003077C5" w:rsidRPr="003077C5" w:rsidRDefault="003077C5" w:rsidP="003077C5">
      <w:pPr>
        <w:rPr>
          <w:rFonts w:ascii="Arial" w:eastAsia="Arial" w:hAnsi="Arial" w:cs="Arial"/>
          <w:sz w:val="20"/>
          <w:szCs w:val="20"/>
        </w:rPr>
      </w:pPr>
      <w:r w:rsidRPr="003077C5">
        <w:rPr>
          <w:rFonts w:ascii="Arial" w:eastAsia="Calibri" w:hAnsi="Arial" w:cs="Arial"/>
          <w:sz w:val="20"/>
          <w:szCs w:val="20"/>
          <w:lang w:eastAsia="en-US"/>
        </w:rPr>
        <w:t xml:space="preserve">Zastoupená: </w:t>
      </w:r>
      <w:r w:rsidRPr="003077C5">
        <w:rPr>
          <w:rFonts w:ascii="Arial" w:hAnsi="Arial" w:cs="Arial"/>
          <w:sz w:val="20"/>
          <w:szCs w:val="20"/>
        </w:rPr>
        <w:t>doc. RNDr. Martin Balej, Ph.D. rektor</w:t>
      </w:r>
      <w:r w:rsidRPr="003077C5">
        <w:rPr>
          <w:rFonts w:ascii="Arial" w:eastAsia="Arial" w:hAnsi="Arial" w:cs="Arial"/>
          <w:sz w:val="20"/>
          <w:szCs w:val="20"/>
        </w:rPr>
        <w:tab/>
      </w:r>
      <w:r w:rsidRPr="003077C5">
        <w:rPr>
          <w:rFonts w:ascii="Arial" w:eastAsia="Arial" w:hAnsi="Arial" w:cs="Arial"/>
          <w:sz w:val="20"/>
          <w:szCs w:val="20"/>
        </w:rPr>
        <w:tab/>
      </w:r>
    </w:p>
    <w:p w14:paraId="6ADA4BB9" w14:textId="77777777" w:rsidR="003077C5" w:rsidRPr="003077C5" w:rsidRDefault="003077C5" w:rsidP="003077C5">
      <w:pPr>
        <w:rPr>
          <w:rFonts w:ascii="Arial" w:eastAsia="Arial" w:hAnsi="Arial" w:cs="Arial"/>
          <w:sz w:val="20"/>
          <w:szCs w:val="20"/>
        </w:rPr>
      </w:pPr>
    </w:p>
    <w:p w14:paraId="5397F005" w14:textId="77777777" w:rsidR="003077C5" w:rsidRPr="003077C5" w:rsidRDefault="003077C5" w:rsidP="003077C5">
      <w:pPr>
        <w:rPr>
          <w:rFonts w:ascii="Arial" w:eastAsia="Arial" w:hAnsi="Arial" w:cs="Arial"/>
          <w:sz w:val="20"/>
          <w:szCs w:val="20"/>
        </w:rPr>
      </w:pPr>
      <w:r w:rsidRPr="003077C5">
        <w:rPr>
          <w:rFonts w:ascii="Arial" w:eastAsia="Arial" w:hAnsi="Arial" w:cs="Arial"/>
          <w:sz w:val="20"/>
          <w:szCs w:val="20"/>
        </w:rPr>
        <w:t>Zástupce ve věcech technických</w:t>
      </w:r>
      <w:r w:rsidRPr="003077C5">
        <w:rPr>
          <w:rFonts w:ascii="Arial" w:eastAsia="Arial" w:hAnsi="Arial" w:cs="Arial"/>
          <w:sz w:val="20"/>
          <w:szCs w:val="20"/>
        </w:rPr>
        <w:tab/>
      </w:r>
    </w:p>
    <w:p w14:paraId="06DFCB4F" w14:textId="77777777" w:rsidR="006A4C92" w:rsidRPr="000A68F4" w:rsidRDefault="006A4C92" w:rsidP="006A4C92">
      <w:pPr>
        <w:rPr>
          <w:rFonts w:ascii="Arial" w:hAnsi="Arial" w:cs="Arial"/>
          <w:sz w:val="20"/>
          <w:szCs w:val="20"/>
        </w:rPr>
      </w:pPr>
      <w:r w:rsidRPr="000A68F4">
        <w:rPr>
          <w:rFonts w:ascii="Arial" w:hAnsi="Arial" w:cs="Arial"/>
          <w:sz w:val="20"/>
          <w:szCs w:val="20"/>
        </w:rPr>
        <w:t>kontakt:</w:t>
      </w:r>
      <w:r w:rsidRPr="000A68F4">
        <w:rPr>
          <w:rFonts w:ascii="Arial" w:hAnsi="Arial" w:cs="Arial"/>
          <w:sz w:val="20"/>
          <w:szCs w:val="20"/>
        </w:rPr>
        <w:tab/>
        <w:t xml:space="preserve"> Ing. Vendula Poslední</w:t>
      </w:r>
      <w:r w:rsidRPr="000A68F4">
        <w:rPr>
          <w:rFonts w:ascii="Arial" w:hAnsi="Arial" w:cs="Arial"/>
          <w:sz w:val="20"/>
          <w:szCs w:val="20"/>
        </w:rPr>
        <w:tab/>
      </w:r>
      <w:r w:rsidRPr="000A68F4">
        <w:rPr>
          <w:rFonts w:ascii="Arial" w:hAnsi="Arial" w:cs="Arial"/>
          <w:sz w:val="20"/>
          <w:szCs w:val="20"/>
        </w:rPr>
        <w:tab/>
      </w:r>
    </w:p>
    <w:p w14:paraId="528740DB" w14:textId="77777777" w:rsidR="006A4C92" w:rsidRPr="000A68F4" w:rsidRDefault="006A4C92" w:rsidP="006A4C92">
      <w:pPr>
        <w:rPr>
          <w:rFonts w:ascii="Arial" w:hAnsi="Arial" w:cs="Arial"/>
          <w:sz w:val="20"/>
          <w:szCs w:val="20"/>
        </w:rPr>
      </w:pPr>
      <w:r w:rsidRPr="000A68F4">
        <w:rPr>
          <w:rFonts w:ascii="Arial" w:hAnsi="Arial" w:cs="Arial"/>
          <w:sz w:val="20"/>
          <w:szCs w:val="20"/>
        </w:rPr>
        <w:t xml:space="preserve">e-mail: </w:t>
      </w:r>
      <w:hyperlink r:id="rId8" w:history="1">
        <w:r w:rsidRPr="000A68F4">
          <w:rPr>
            <w:rStyle w:val="Hypertextovodkaz"/>
            <w:rFonts w:ascii="Arial" w:hAnsi="Arial" w:cs="Arial"/>
            <w:sz w:val="20"/>
            <w:szCs w:val="20"/>
          </w:rPr>
          <w:t>vendula.posledni@ujep.cz</w:t>
        </w:r>
      </w:hyperlink>
    </w:p>
    <w:p w14:paraId="29D00360" w14:textId="77777777" w:rsidR="006A4C92" w:rsidRPr="000A68F4" w:rsidRDefault="006A4C92" w:rsidP="006A4C92">
      <w:pPr>
        <w:rPr>
          <w:rFonts w:ascii="Arial" w:hAnsi="Arial" w:cs="Arial"/>
          <w:sz w:val="20"/>
          <w:szCs w:val="20"/>
        </w:rPr>
      </w:pPr>
      <w:r w:rsidRPr="000A68F4">
        <w:rPr>
          <w:rFonts w:ascii="Arial" w:hAnsi="Arial" w:cs="Arial"/>
          <w:sz w:val="20"/>
          <w:szCs w:val="20"/>
        </w:rPr>
        <w:t>tel.: +420 475 286</w:t>
      </w:r>
      <w:r>
        <w:rPr>
          <w:rFonts w:ascii="Arial" w:hAnsi="Arial" w:cs="Arial"/>
          <w:sz w:val="20"/>
          <w:szCs w:val="20"/>
        </w:rPr>
        <w:t> </w:t>
      </w:r>
      <w:r w:rsidRPr="000A68F4">
        <w:rPr>
          <w:rFonts w:ascii="Arial" w:hAnsi="Arial" w:cs="Arial"/>
          <w:sz w:val="20"/>
          <w:szCs w:val="20"/>
        </w:rPr>
        <w:t>372</w:t>
      </w:r>
    </w:p>
    <w:p w14:paraId="2C1E5058" w14:textId="77777777" w:rsidR="007B016C" w:rsidRPr="003077C5" w:rsidRDefault="00107D52" w:rsidP="00107D52">
      <w:pPr>
        <w:jc w:val="both"/>
        <w:rPr>
          <w:rFonts w:ascii="Arial" w:eastAsia="Arial" w:hAnsi="Arial" w:cs="Arial"/>
          <w:sz w:val="20"/>
          <w:szCs w:val="20"/>
        </w:rPr>
      </w:pPr>
      <w:r w:rsidRPr="003077C5">
        <w:rPr>
          <w:rFonts w:ascii="Arial" w:eastAsia="Arial" w:hAnsi="Arial" w:cs="Arial"/>
          <w:sz w:val="20"/>
          <w:szCs w:val="20"/>
        </w:rPr>
        <w:tab/>
      </w:r>
    </w:p>
    <w:p w14:paraId="21FD0AF9" w14:textId="77777777" w:rsidR="001C735A" w:rsidRPr="003077C5" w:rsidRDefault="001C735A" w:rsidP="00107D52">
      <w:pPr>
        <w:jc w:val="both"/>
        <w:rPr>
          <w:rFonts w:ascii="Arial" w:eastAsia="Arial" w:hAnsi="Arial" w:cs="Arial"/>
          <w:sz w:val="20"/>
          <w:szCs w:val="20"/>
        </w:rPr>
      </w:pPr>
    </w:p>
    <w:p w14:paraId="039AC57B" w14:textId="77777777" w:rsidR="007B016C" w:rsidRPr="003077C5" w:rsidRDefault="007B016C" w:rsidP="007B016C">
      <w:pPr>
        <w:jc w:val="both"/>
        <w:rPr>
          <w:rFonts w:ascii="Arial" w:hAnsi="Arial" w:cs="Arial"/>
          <w:sz w:val="20"/>
          <w:szCs w:val="20"/>
        </w:rPr>
      </w:pPr>
      <w:r w:rsidRPr="003077C5">
        <w:rPr>
          <w:rFonts w:ascii="Arial" w:hAnsi="Arial" w:cs="Arial"/>
          <w:sz w:val="20"/>
          <w:szCs w:val="20"/>
        </w:rPr>
        <w:t>(dále jen „</w:t>
      </w:r>
      <w:r w:rsidRPr="003077C5">
        <w:rPr>
          <w:rFonts w:ascii="Arial" w:hAnsi="Arial" w:cs="Arial"/>
          <w:b/>
          <w:sz w:val="20"/>
          <w:szCs w:val="20"/>
        </w:rPr>
        <w:t>příkazce</w:t>
      </w:r>
      <w:r w:rsidRPr="003077C5">
        <w:rPr>
          <w:rFonts w:ascii="Arial" w:hAnsi="Arial" w:cs="Arial"/>
          <w:sz w:val="20"/>
          <w:szCs w:val="20"/>
        </w:rPr>
        <w:t xml:space="preserve">“), na straně jedné </w:t>
      </w:r>
    </w:p>
    <w:p w14:paraId="6396BD0C" w14:textId="77777777" w:rsidR="007B016C" w:rsidRPr="003077C5" w:rsidRDefault="007B016C" w:rsidP="007B016C">
      <w:pPr>
        <w:jc w:val="both"/>
        <w:rPr>
          <w:rFonts w:ascii="Arial" w:hAnsi="Arial" w:cs="Arial"/>
          <w:sz w:val="20"/>
          <w:szCs w:val="20"/>
        </w:rPr>
      </w:pPr>
    </w:p>
    <w:p w14:paraId="28DF6C7F" w14:textId="77777777" w:rsidR="007B016C" w:rsidRPr="003077C5" w:rsidRDefault="007B016C" w:rsidP="007B016C">
      <w:pPr>
        <w:jc w:val="both"/>
        <w:rPr>
          <w:rFonts w:ascii="Arial" w:hAnsi="Arial" w:cs="Arial"/>
          <w:sz w:val="20"/>
          <w:szCs w:val="20"/>
        </w:rPr>
      </w:pPr>
      <w:r w:rsidRPr="003077C5">
        <w:rPr>
          <w:rFonts w:ascii="Arial" w:hAnsi="Arial" w:cs="Arial"/>
          <w:sz w:val="20"/>
          <w:szCs w:val="20"/>
        </w:rPr>
        <w:t>a</w:t>
      </w:r>
    </w:p>
    <w:p w14:paraId="1E5216A3" w14:textId="77777777" w:rsidR="007B016C" w:rsidRPr="003077C5" w:rsidRDefault="007B016C" w:rsidP="007B016C">
      <w:pPr>
        <w:jc w:val="both"/>
        <w:rPr>
          <w:rFonts w:ascii="Arial" w:hAnsi="Arial" w:cs="Arial"/>
          <w:sz w:val="20"/>
          <w:szCs w:val="20"/>
        </w:rPr>
      </w:pPr>
    </w:p>
    <w:p w14:paraId="4E3B1E2A" w14:textId="6B1D296D" w:rsidR="002253CE" w:rsidRPr="009B3653" w:rsidRDefault="00C41B46" w:rsidP="002B55FD">
      <w:pPr>
        <w:jc w:val="both"/>
        <w:rPr>
          <w:rFonts w:ascii="Arial" w:hAnsi="Arial" w:cs="Arial"/>
          <w:sz w:val="20"/>
          <w:szCs w:val="20"/>
        </w:rPr>
      </w:pPr>
      <w:r>
        <w:rPr>
          <w:rFonts w:ascii="Arial" w:hAnsi="Arial" w:cs="Arial"/>
          <w:sz w:val="20"/>
          <w:szCs w:val="20"/>
        </w:rPr>
        <w:t xml:space="preserve">Název: </w:t>
      </w:r>
      <w:proofErr w:type="spellStart"/>
      <w:r>
        <w:rPr>
          <w:rFonts w:ascii="Arial" w:hAnsi="Arial" w:cs="Arial"/>
          <w:sz w:val="20"/>
          <w:szCs w:val="20"/>
        </w:rPr>
        <w:t>Correct</w:t>
      </w:r>
      <w:proofErr w:type="spellEnd"/>
      <w:r>
        <w:rPr>
          <w:rFonts w:ascii="Arial" w:hAnsi="Arial" w:cs="Arial"/>
          <w:sz w:val="20"/>
          <w:szCs w:val="20"/>
        </w:rPr>
        <w:t xml:space="preserve"> BC, s.r.o.</w:t>
      </w:r>
    </w:p>
    <w:p w14:paraId="4D011EE1" w14:textId="216CFA7F" w:rsidR="002253CE" w:rsidRPr="009B3653" w:rsidRDefault="002253CE" w:rsidP="002B55FD">
      <w:pPr>
        <w:jc w:val="both"/>
        <w:rPr>
          <w:rFonts w:ascii="Arial" w:hAnsi="Arial" w:cs="Arial"/>
          <w:sz w:val="20"/>
          <w:szCs w:val="20"/>
        </w:rPr>
      </w:pPr>
      <w:r w:rsidRPr="009B3653">
        <w:rPr>
          <w:rFonts w:ascii="Arial" w:hAnsi="Arial" w:cs="Arial"/>
          <w:sz w:val="20"/>
          <w:szCs w:val="20"/>
        </w:rPr>
        <w:t>Zapsaný v OR:</w:t>
      </w:r>
      <w:r w:rsidR="00C41B46">
        <w:rPr>
          <w:rFonts w:ascii="Arial" w:hAnsi="Arial" w:cs="Arial"/>
          <w:sz w:val="20"/>
          <w:szCs w:val="20"/>
        </w:rPr>
        <w:t xml:space="preserve"> u Krajského</w:t>
      </w:r>
      <w:r w:rsidR="009B3653" w:rsidRPr="009B3653">
        <w:rPr>
          <w:rFonts w:ascii="Arial" w:hAnsi="Arial" w:cs="Arial"/>
          <w:sz w:val="20"/>
          <w:szCs w:val="20"/>
        </w:rPr>
        <w:t xml:space="preserve"> soudu v</w:t>
      </w:r>
      <w:r w:rsidR="00C41B46">
        <w:rPr>
          <w:rFonts w:ascii="Arial" w:hAnsi="Arial" w:cs="Arial"/>
          <w:sz w:val="20"/>
          <w:szCs w:val="20"/>
        </w:rPr>
        <w:t> Ústí nad Labem</w:t>
      </w:r>
      <w:r w:rsidR="009B3653" w:rsidRPr="009B3653">
        <w:rPr>
          <w:rFonts w:ascii="Arial" w:hAnsi="Arial" w:cs="Arial"/>
          <w:sz w:val="20"/>
          <w:szCs w:val="20"/>
        </w:rPr>
        <w:t xml:space="preserve">, </w:t>
      </w:r>
      <w:proofErr w:type="spellStart"/>
      <w:r w:rsidR="00A47E29">
        <w:rPr>
          <w:rFonts w:ascii="Arial" w:hAnsi="Arial" w:cs="Arial"/>
          <w:sz w:val="20"/>
          <w:szCs w:val="20"/>
        </w:rPr>
        <w:t>sp</w:t>
      </w:r>
      <w:proofErr w:type="spellEnd"/>
      <w:r w:rsidR="00A47E29">
        <w:rPr>
          <w:rFonts w:ascii="Arial" w:hAnsi="Arial" w:cs="Arial"/>
          <w:sz w:val="20"/>
          <w:szCs w:val="20"/>
        </w:rPr>
        <w:t xml:space="preserve">. </w:t>
      </w:r>
      <w:r w:rsidR="009266AA">
        <w:rPr>
          <w:rFonts w:ascii="Arial" w:hAnsi="Arial" w:cs="Arial"/>
          <w:sz w:val="20"/>
          <w:szCs w:val="20"/>
        </w:rPr>
        <w:t>z</w:t>
      </w:r>
      <w:r w:rsidR="00C41B46">
        <w:rPr>
          <w:rFonts w:ascii="Arial" w:hAnsi="Arial" w:cs="Arial"/>
          <w:sz w:val="20"/>
          <w:szCs w:val="20"/>
        </w:rPr>
        <w:t>n. oddíl C, vložka 13143</w:t>
      </w:r>
    </w:p>
    <w:p w14:paraId="3F0A6D9D" w14:textId="6F473437" w:rsidR="002253CE" w:rsidRPr="009B3653" w:rsidRDefault="002253CE" w:rsidP="002B55FD">
      <w:pPr>
        <w:jc w:val="both"/>
        <w:rPr>
          <w:rFonts w:ascii="Arial" w:hAnsi="Arial" w:cs="Arial"/>
          <w:sz w:val="20"/>
          <w:szCs w:val="20"/>
        </w:rPr>
      </w:pPr>
      <w:r w:rsidRPr="009B3653">
        <w:rPr>
          <w:rFonts w:ascii="Arial" w:hAnsi="Arial" w:cs="Arial"/>
          <w:sz w:val="20"/>
          <w:szCs w:val="20"/>
        </w:rPr>
        <w:t>Sídlo:</w:t>
      </w:r>
      <w:r w:rsidR="009B3653" w:rsidRPr="009B3653">
        <w:rPr>
          <w:rFonts w:ascii="Arial" w:hAnsi="Arial" w:cs="Arial"/>
          <w:sz w:val="20"/>
          <w:szCs w:val="20"/>
        </w:rPr>
        <w:t xml:space="preserve"> </w:t>
      </w:r>
      <w:r w:rsidR="00C41B46">
        <w:rPr>
          <w:rFonts w:ascii="Arial" w:hAnsi="Arial" w:cs="Arial"/>
          <w:sz w:val="20"/>
          <w:szCs w:val="20"/>
        </w:rPr>
        <w:t>Elišky Krásnohorské 1339/15, 400 01 Ústí nad Labem</w:t>
      </w:r>
    </w:p>
    <w:p w14:paraId="0E1BEBA4" w14:textId="20B15D23" w:rsidR="002253CE" w:rsidRPr="009B3653" w:rsidRDefault="002253CE" w:rsidP="002B55FD">
      <w:pPr>
        <w:jc w:val="both"/>
        <w:rPr>
          <w:rFonts w:ascii="Arial" w:hAnsi="Arial" w:cs="Arial"/>
          <w:sz w:val="20"/>
          <w:szCs w:val="20"/>
        </w:rPr>
      </w:pPr>
      <w:r w:rsidRPr="009B3653">
        <w:rPr>
          <w:rFonts w:ascii="Arial" w:hAnsi="Arial" w:cs="Arial"/>
          <w:sz w:val="20"/>
          <w:szCs w:val="20"/>
        </w:rPr>
        <w:t>Bankovní spojení:</w:t>
      </w:r>
      <w:r w:rsidR="009B3653" w:rsidRPr="009B3653">
        <w:rPr>
          <w:rFonts w:ascii="Arial" w:hAnsi="Arial" w:cs="Arial"/>
          <w:sz w:val="20"/>
          <w:szCs w:val="20"/>
        </w:rPr>
        <w:t xml:space="preserve"> </w:t>
      </w:r>
      <w:proofErr w:type="spellStart"/>
      <w:r w:rsidR="00C41B46">
        <w:rPr>
          <w:rFonts w:ascii="Arial" w:hAnsi="Arial" w:cs="Arial"/>
          <w:sz w:val="20"/>
          <w:szCs w:val="20"/>
        </w:rPr>
        <w:t>Raiffeisenbank</w:t>
      </w:r>
      <w:proofErr w:type="spellEnd"/>
      <w:r w:rsidR="00C41B46">
        <w:rPr>
          <w:rFonts w:ascii="Arial" w:hAnsi="Arial" w:cs="Arial"/>
          <w:sz w:val="20"/>
          <w:szCs w:val="20"/>
        </w:rPr>
        <w:t>, a.s., pobočka Ústí n. L.</w:t>
      </w:r>
    </w:p>
    <w:p w14:paraId="602BB09E" w14:textId="1B504E63" w:rsidR="002253CE" w:rsidRPr="009B3653" w:rsidRDefault="002253CE" w:rsidP="002B55FD">
      <w:pPr>
        <w:jc w:val="both"/>
        <w:rPr>
          <w:rFonts w:ascii="Arial" w:hAnsi="Arial" w:cs="Arial"/>
          <w:sz w:val="20"/>
          <w:szCs w:val="20"/>
        </w:rPr>
      </w:pPr>
      <w:r w:rsidRPr="009B3653">
        <w:rPr>
          <w:rFonts w:ascii="Arial" w:hAnsi="Arial" w:cs="Arial"/>
          <w:sz w:val="20"/>
          <w:szCs w:val="20"/>
        </w:rPr>
        <w:t>Číslo účtu:</w:t>
      </w:r>
      <w:r w:rsidR="009B3653" w:rsidRPr="009B3653">
        <w:rPr>
          <w:rFonts w:ascii="Arial" w:hAnsi="Arial" w:cs="Arial"/>
          <w:sz w:val="20"/>
          <w:szCs w:val="20"/>
        </w:rPr>
        <w:t xml:space="preserve"> </w:t>
      </w:r>
      <w:r w:rsidR="00C41B46">
        <w:rPr>
          <w:rFonts w:ascii="Arial" w:hAnsi="Arial" w:cs="Arial"/>
          <w:sz w:val="20"/>
          <w:szCs w:val="20"/>
        </w:rPr>
        <w:t>9136573001/5500</w:t>
      </w:r>
    </w:p>
    <w:p w14:paraId="07238687" w14:textId="2F658BF3" w:rsidR="002253CE" w:rsidRPr="009B3653" w:rsidRDefault="002253CE" w:rsidP="002B55FD">
      <w:pPr>
        <w:jc w:val="both"/>
        <w:rPr>
          <w:rFonts w:ascii="Arial" w:hAnsi="Arial" w:cs="Arial"/>
          <w:sz w:val="20"/>
          <w:szCs w:val="20"/>
        </w:rPr>
      </w:pPr>
      <w:r w:rsidRPr="009B3653">
        <w:rPr>
          <w:rFonts w:ascii="Arial" w:hAnsi="Arial" w:cs="Arial"/>
          <w:sz w:val="20"/>
          <w:szCs w:val="20"/>
        </w:rPr>
        <w:t>IČ:</w:t>
      </w:r>
      <w:r w:rsidR="009B3653" w:rsidRPr="009B3653">
        <w:rPr>
          <w:rFonts w:ascii="Arial" w:hAnsi="Arial" w:cs="Arial"/>
          <w:sz w:val="20"/>
          <w:szCs w:val="20"/>
        </w:rPr>
        <w:t xml:space="preserve"> </w:t>
      </w:r>
      <w:r w:rsidR="00C41B46">
        <w:rPr>
          <w:rFonts w:ascii="Arial" w:hAnsi="Arial" w:cs="Arial"/>
          <w:sz w:val="20"/>
          <w:szCs w:val="20"/>
        </w:rPr>
        <w:t>250 285 88</w:t>
      </w:r>
    </w:p>
    <w:p w14:paraId="78EC9672" w14:textId="55D87278" w:rsidR="002253CE" w:rsidRPr="009B3653" w:rsidRDefault="002253CE" w:rsidP="002B55FD">
      <w:pPr>
        <w:jc w:val="both"/>
        <w:rPr>
          <w:rFonts w:ascii="Arial" w:hAnsi="Arial" w:cs="Arial"/>
          <w:sz w:val="20"/>
          <w:szCs w:val="20"/>
        </w:rPr>
      </w:pPr>
      <w:r w:rsidRPr="009B3653">
        <w:rPr>
          <w:rFonts w:ascii="Arial" w:hAnsi="Arial" w:cs="Arial"/>
          <w:sz w:val="20"/>
          <w:szCs w:val="20"/>
        </w:rPr>
        <w:t>DIČ:</w:t>
      </w:r>
      <w:r w:rsidR="009B3653" w:rsidRPr="009B3653">
        <w:rPr>
          <w:rFonts w:ascii="Arial" w:hAnsi="Arial" w:cs="Arial"/>
          <w:sz w:val="20"/>
          <w:szCs w:val="20"/>
        </w:rPr>
        <w:t xml:space="preserve"> </w:t>
      </w:r>
      <w:r w:rsidR="00C41B46">
        <w:rPr>
          <w:rFonts w:ascii="Arial" w:hAnsi="Arial" w:cs="Arial"/>
          <w:sz w:val="20"/>
          <w:szCs w:val="20"/>
        </w:rPr>
        <w:t>CZ 250 285 88</w:t>
      </w:r>
    </w:p>
    <w:p w14:paraId="27549677" w14:textId="49553F25" w:rsidR="002253CE" w:rsidRPr="009B3653" w:rsidRDefault="002253CE" w:rsidP="002B55FD">
      <w:pPr>
        <w:jc w:val="both"/>
        <w:rPr>
          <w:rFonts w:ascii="Arial" w:hAnsi="Arial" w:cs="Arial"/>
          <w:sz w:val="20"/>
          <w:szCs w:val="20"/>
        </w:rPr>
      </w:pPr>
      <w:r w:rsidRPr="009B3653">
        <w:rPr>
          <w:rFonts w:ascii="Arial" w:hAnsi="Arial" w:cs="Arial"/>
          <w:sz w:val="20"/>
          <w:szCs w:val="20"/>
        </w:rPr>
        <w:t>Zastoupený:</w:t>
      </w:r>
      <w:r w:rsidR="00A47E29">
        <w:rPr>
          <w:rFonts w:ascii="Arial" w:hAnsi="Arial" w:cs="Arial"/>
          <w:sz w:val="20"/>
          <w:szCs w:val="20"/>
        </w:rPr>
        <w:t xml:space="preserve"> </w:t>
      </w:r>
      <w:r w:rsidR="00C41B46">
        <w:rPr>
          <w:rFonts w:ascii="Arial" w:hAnsi="Arial" w:cs="Arial"/>
          <w:sz w:val="20"/>
          <w:szCs w:val="20"/>
        </w:rPr>
        <w:t>Ing. Petrem Dlouhým</w:t>
      </w:r>
    </w:p>
    <w:p w14:paraId="731D213A" w14:textId="35F38CAD" w:rsidR="002253CE" w:rsidRPr="009B3653" w:rsidRDefault="002253CE" w:rsidP="002B55FD">
      <w:pPr>
        <w:jc w:val="both"/>
        <w:rPr>
          <w:rFonts w:ascii="Arial" w:hAnsi="Arial" w:cs="Arial"/>
          <w:sz w:val="20"/>
          <w:szCs w:val="20"/>
        </w:rPr>
      </w:pPr>
      <w:r w:rsidRPr="009B3653">
        <w:rPr>
          <w:rFonts w:ascii="Arial" w:hAnsi="Arial" w:cs="Arial"/>
          <w:sz w:val="20"/>
          <w:szCs w:val="20"/>
        </w:rPr>
        <w:t>v technických záležitostech oprávněn jednat:</w:t>
      </w:r>
      <w:r w:rsidR="009B3653" w:rsidRPr="009B3653">
        <w:rPr>
          <w:rFonts w:ascii="Arial" w:hAnsi="Arial" w:cs="Arial"/>
          <w:sz w:val="20"/>
          <w:szCs w:val="20"/>
        </w:rPr>
        <w:t xml:space="preserve"> </w:t>
      </w:r>
      <w:proofErr w:type="spellStart"/>
      <w:r w:rsidR="001E47C8">
        <w:rPr>
          <w:rFonts w:ascii="Arial" w:hAnsi="Arial" w:cs="Arial"/>
          <w:sz w:val="20"/>
          <w:szCs w:val="20"/>
        </w:rPr>
        <w:t>xxxx</w:t>
      </w:r>
      <w:proofErr w:type="spellEnd"/>
    </w:p>
    <w:p w14:paraId="3F90B1A5" w14:textId="1C7669E9" w:rsidR="007B016C" w:rsidRPr="003077C5" w:rsidRDefault="002253CE" w:rsidP="002B55FD">
      <w:pPr>
        <w:jc w:val="both"/>
        <w:rPr>
          <w:rFonts w:ascii="Arial" w:hAnsi="Arial" w:cs="Arial"/>
          <w:sz w:val="20"/>
          <w:szCs w:val="20"/>
        </w:rPr>
      </w:pPr>
      <w:r w:rsidRPr="009B3653">
        <w:rPr>
          <w:rFonts w:ascii="Arial" w:hAnsi="Arial" w:cs="Arial"/>
          <w:sz w:val="20"/>
          <w:szCs w:val="20"/>
        </w:rPr>
        <w:t>tel./fax/e-mail:</w:t>
      </w:r>
      <w:r w:rsidR="009B3653" w:rsidRPr="009B3653">
        <w:rPr>
          <w:rFonts w:ascii="Arial" w:hAnsi="Arial" w:cs="Arial"/>
          <w:sz w:val="20"/>
          <w:szCs w:val="20"/>
        </w:rPr>
        <w:t xml:space="preserve"> </w:t>
      </w:r>
      <w:proofErr w:type="spellStart"/>
      <w:r w:rsidR="001E47C8">
        <w:rPr>
          <w:rFonts w:ascii="Arial" w:hAnsi="Arial" w:cs="Arial"/>
          <w:sz w:val="20"/>
          <w:szCs w:val="20"/>
        </w:rPr>
        <w:t>xxxxx</w:t>
      </w:r>
      <w:proofErr w:type="spellEnd"/>
      <w:r w:rsidR="00C41B46">
        <w:rPr>
          <w:rFonts w:ascii="Arial" w:hAnsi="Arial" w:cs="Arial"/>
          <w:sz w:val="20"/>
          <w:szCs w:val="20"/>
        </w:rPr>
        <w:t xml:space="preserve">, </w:t>
      </w:r>
      <w:proofErr w:type="spellStart"/>
      <w:r w:rsidR="001E47C8">
        <w:rPr>
          <w:rFonts w:ascii="Arial" w:hAnsi="Arial" w:cs="Arial"/>
          <w:sz w:val="20"/>
          <w:szCs w:val="20"/>
        </w:rPr>
        <w:t>xxxxxx</w:t>
      </w:r>
      <w:proofErr w:type="spellEnd"/>
      <w:r w:rsidR="00C41B46">
        <w:rPr>
          <w:rFonts w:ascii="Arial" w:hAnsi="Arial" w:cs="Arial"/>
          <w:sz w:val="20"/>
          <w:szCs w:val="20"/>
        </w:rPr>
        <w:t>/</w:t>
      </w:r>
      <w:proofErr w:type="spellStart"/>
      <w:r w:rsidR="00C41B46">
        <w:rPr>
          <w:rFonts w:ascii="Arial" w:hAnsi="Arial" w:cs="Arial"/>
          <w:sz w:val="20"/>
          <w:szCs w:val="20"/>
        </w:rPr>
        <w:t>xxx</w:t>
      </w:r>
      <w:proofErr w:type="spellEnd"/>
      <w:r w:rsidR="00C41B46">
        <w:rPr>
          <w:rFonts w:ascii="Arial" w:hAnsi="Arial" w:cs="Arial"/>
          <w:sz w:val="20"/>
          <w:szCs w:val="20"/>
        </w:rPr>
        <w:t>/</w:t>
      </w:r>
      <w:proofErr w:type="spellStart"/>
      <w:r w:rsidR="001E47C8">
        <w:rPr>
          <w:rFonts w:ascii="Arial" w:hAnsi="Arial" w:cs="Arial"/>
          <w:sz w:val="20"/>
          <w:szCs w:val="20"/>
        </w:rPr>
        <w:t>xxxxx</w:t>
      </w:r>
      <w:proofErr w:type="spellEnd"/>
    </w:p>
    <w:p w14:paraId="2CFBDF49" w14:textId="77777777" w:rsidR="002B55FD" w:rsidRPr="003077C5" w:rsidRDefault="002B55FD" w:rsidP="002253CE">
      <w:pPr>
        <w:spacing w:line="276" w:lineRule="auto"/>
        <w:jc w:val="both"/>
        <w:rPr>
          <w:rFonts w:ascii="Arial" w:hAnsi="Arial" w:cs="Arial"/>
          <w:sz w:val="20"/>
          <w:szCs w:val="20"/>
        </w:rPr>
      </w:pPr>
    </w:p>
    <w:p w14:paraId="55B1ACEA" w14:textId="77777777" w:rsidR="007B016C" w:rsidRPr="003077C5" w:rsidRDefault="007B016C" w:rsidP="007B016C">
      <w:pPr>
        <w:spacing w:line="276" w:lineRule="auto"/>
        <w:jc w:val="both"/>
        <w:rPr>
          <w:rFonts w:ascii="Arial" w:hAnsi="Arial" w:cs="Arial"/>
          <w:sz w:val="20"/>
          <w:szCs w:val="20"/>
        </w:rPr>
      </w:pPr>
      <w:r w:rsidRPr="003077C5">
        <w:rPr>
          <w:rFonts w:ascii="Arial" w:hAnsi="Arial" w:cs="Arial"/>
          <w:sz w:val="20"/>
          <w:szCs w:val="20"/>
        </w:rPr>
        <w:t>(dále jen „</w:t>
      </w:r>
      <w:r w:rsidRPr="003077C5">
        <w:rPr>
          <w:rFonts w:ascii="Arial" w:hAnsi="Arial" w:cs="Arial"/>
          <w:b/>
          <w:sz w:val="20"/>
          <w:szCs w:val="20"/>
        </w:rPr>
        <w:t>příkazník</w:t>
      </w:r>
      <w:r w:rsidRPr="003077C5">
        <w:rPr>
          <w:rFonts w:ascii="Arial" w:hAnsi="Arial" w:cs="Arial"/>
          <w:sz w:val="20"/>
          <w:szCs w:val="20"/>
        </w:rPr>
        <w:t>“), na straně druhé</w:t>
      </w:r>
    </w:p>
    <w:p w14:paraId="1C436C18" w14:textId="77777777" w:rsidR="007B016C" w:rsidRPr="003077C5" w:rsidRDefault="007B016C" w:rsidP="007B016C">
      <w:pPr>
        <w:spacing w:line="276" w:lineRule="auto"/>
        <w:jc w:val="both"/>
        <w:rPr>
          <w:rFonts w:ascii="Arial" w:hAnsi="Arial" w:cs="Arial"/>
          <w:sz w:val="20"/>
          <w:szCs w:val="20"/>
        </w:rPr>
      </w:pPr>
    </w:p>
    <w:p w14:paraId="61969B73" w14:textId="77777777" w:rsidR="007B016C" w:rsidRPr="003077C5" w:rsidRDefault="007B016C" w:rsidP="00A47E29">
      <w:pPr>
        <w:jc w:val="center"/>
        <w:rPr>
          <w:rFonts w:ascii="Arial" w:hAnsi="Arial" w:cs="Arial"/>
          <w:sz w:val="20"/>
          <w:szCs w:val="20"/>
        </w:rPr>
      </w:pPr>
      <w:r w:rsidRPr="003077C5">
        <w:rPr>
          <w:rFonts w:ascii="Arial" w:hAnsi="Arial" w:cs="Arial"/>
          <w:sz w:val="20"/>
          <w:szCs w:val="20"/>
        </w:rPr>
        <w:t>uzavírají ve smyslu zákona č. 89/2012 Sb., občanský zákoník, ve znění pozdějších předpisů, tuto</w:t>
      </w:r>
    </w:p>
    <w:p w14:paraId="69D67699" w14:textId="77777777" w:rsidR="007B016C" w:rsidRPr="003077C5" w:rsidRDefault="007B016C" w:rsidP="007B016C">
      <w:pPr>
        <w:jc w:val="both"/>
        <w:rPr>
          <w:rFonts w:ascii="Arial" w:hAnsi="Arial" w:cs="Arial"/>
          <w:sz w:val="20"/>
          <w:szCs w:val="20"/>
        </w:rPr>
      </w:pPr>
    </w:p>
    <w:p w14:paraId="6390B408" w14:textId="77777777" w:rsidR="007B016C" w:rsidRPr="003077C5" w:rsidRDefault="007B016C" w:rsidP="007B016C">
      <w:pPr>
        <w:jc w:val="both"/>
        <w:rPr>
          <w:rFonts w:ascii="Arial" w:hAnsi="Arial" w:cs="Arial"/>
          <w:sz w:val="20"/>
          <w:szCs w:val="20"/>
        </w:rPr>
      </w:pPr>
    </w:p>
    <w:p w14:paraId="415778B0" w14:textId="77777777" w:rsidR="002F1270" w:rsidRPr="00A47E29" w:rsidRDefault="002F1270" w:rsidP="002F1270">
      <w:pPr>
        <w:jc w:val="center"/>
        <w:rPr>
          <w:rFonts w:ascii="Arial" w:hAnsi="Arial" w:cs="Arial"/>
          <w:b/>
          <w:spacing w:val="38"/>
          <w:sz w:val="20"/>
          <w:szCs w:val="20"/>
        </w:rPr>
      </w:pPr>
      <w:r w:rsidRPr="00A47E29">
        <w:rPr>
          <w:rFonts w:ascii="Arial" w:hAnsi="Arial" w:cs="Arial"/>
          <w:b/>
          <w:spacing w:val="38"/>
          <w:sz w:val="20"/>
          <w:szCs w:val="20"/>
        </w:rPr>
        <w:t>příkazní smlouvu</w:t>
      </w:r>
      <w:r>
        <w:rPr>
          <w:rFonts w:ascii="Arial" w:hAnsi="Arial" w:cs="Arial"/>
          <w:b/>
          <w:spacing w:val="38"/>
          <w:sz w:val="20"/>
          <w:szCs w:val="20"/>
        </w:rPr>
        <w:t xml:space="preserve"> </w:t>
      </w:r>
      <w:r w:rsidRPr="008B6D5F">
        <w:rPr>
          <w:rFonts w:ascii="Arial" w:hAnsi="Arial" w:cs="Arial"/>
          <w:b/>
          <w:sz w:val="20"/>
          <w:szCs w:val="20"/>
        </w:rPr>
        <w:t>(dále jen „smlouva“)</w:t>
      </w:r>
    </w:p>
    <w:p w14:paraId="53BDD359" w14:textId="77777777" w:rsidR="007B016C" w:rsidRPr="003077C5" w:rsidRDefault="007B016C" w:rsidP="007B016C">
      <w:pPr>
        <w:jc w:val="center"/>
        <w:rPr>
          <w:rFonts w:ascii="Arial" w:hAnsi="Arial" w:cs="Arial"/>
          <w:b/>
          <w:sz w:val="20"/>
          <w:szCs w:val="20"/>
        </w:rPr>
      </w:pPr>
    </w:p>
    <w:p w14:paraId="3461EE40" w14:textId="7D785153" w:rsidR="00FF5D5B" w:rsidRDefault="009266AA" w:rsidP="00FF5D5B">
      <w:pPr>
        <w:tabs>
          <w:tab w:val="left" w:pos="3600"/>
        </w:tabs>
        <w:jc w:val="center"/>
        <w:rPr>
          <w:rFonts w:ascii="Arial" w:hAnsi="Arial" w:cs="Arial"/>
          <w:b/>
          <w:sz w:val="20"/>
        </w:rPr>
      </w:pPr>
      <w:r w:rsidRPr="009266AA">
        <w:rPr>
          <w:rFonts w:ascii="Arial" w:hAnsi="Arial" w:cs="Arial"/>
          <w:b/>
          <w:sz w:val="20"/>
        </w:rPr>
        <w:t xml:space="preserve">Výkon dozoru </w:t>
      </w:r>
      <w:r w:rsidR="002C64F8">
        <w:rPr>
          <w:rFonts w:ascii="Arial" w:hAnsi="Arial" w:cs="Arial"/>
          <w:b/>
          <w:sz w:val="20"/>
        </w:rPr>
        <w:t>TDS</w:t>
      </w:r>
      <w:r w:rsidRPr="009266AA">
        <w:rPr>
          <w:rFonts w:ascii="Arial" w:hAnsi="Arial" w:cs="Arial"/>
          <w:b/>
          <w:sz w:val="20"/>
        </w:rPr>
        <w:t xml:space="preserve"> a BOZP </w:t>
      </w:r>
      <w:r w:rsidR="00FF5D5B" w:rsidRPr="00FF5D5B">
        <w:rPr>
          <w:rFonts w:ascii="Arial" w:hAnsi="Arial" w:cs="Arial"/>
          <w:b/>
          <w:sz w:val="20"/>
        </w:rPr>
        <w:t xml:space="preserve">stavby </w:t>
      </w:r>
    </w:p>
    <w:p w14:paraId="2BFDDCD3" w14:textId="77777777" w:rsidR="00FF5D5B" w:rsidRPr="00FF5D5B" w:rsidRDefault="00FF5D5B" w:rsidP="00FF5D5B">
      <w:pPr>
        <w:pStyle w:val="Odstavecseseznamem"/>
        <w:numPr>
          <w:ilvl w:val="0"/>
          <w:numId w:val="30"/>
        </w:numPr>
        <w:rPr>
          <w:rFonts w:ascii="Arial" w:hAnsi="Arial" w:cs="Arial"/>
          <w:sz w:val="20"/>
          <w:szCs w:val="20"/>
        </w:rPr>
      </w:pPr>
      <w:r w:rsidRPr="00FF5D5B">
        <w:rPr>
          <w:rFonts w:ascii="Arial" w:hAnsi="Arial" w:cs="Arial"/>
          <w:sz w:val="20"/>
          <w:szCs w:val="20"/>
        </w:rPr>
        <w:t>U21 - UJEP Výstavba výukových prostor Fakulty zdravotnických studií</w:t>
      </w:r>
    </w:p>
    <w:p w14:paraId="450D60BF" w14:textId="77777777" w:rsidR="00FF5D5B" w:rsidRPr="00FF5D5B" w:rsidRDefault="00FF5D5B" w:rsidP="00FF5D5B">
      <w:pPr>
        <w:rPr>
          <w:rFonts w:ascii="Arial" w:hAnsi="Arial" w:cs="Arial"/>
          <w:sz w:val="20"/>
          <w:szCs w:val="20"/>
        </w:rPr>
      </w:pPr>
    </w:p>
    <w:p w14:paraId="2D454DEA" w14:textId="77777777" w:rsidR="00FF5D5B" w:rsidRPr="00FF5D5B" w:rsidRDefault="00FF5D5B" w:rsidP="00FF5D5B">
      <w:pPr>
        <w:pStyle w:val="Odstavecseseznamem"/>
        <w:numPr>
          <w:ilvl w:val="0"/>
          <w:numId w:val="30"/>
        </w:numPr>
        <w:rPr>
          <w:rFonts w:ascii="Arial" w:hAnsi="Arial" w:cs="Arial"/>
          <w:sz w:val="20"/>
          <w:szCs w:val="20"/>
        </w:rPr>
      </w:pPr>
      <w:r w:rsidRPr="00FF5D5B">
        <w:rPr>
          <w:rFonts w:ascii="Arial" w:hAnsi="Arial" w:cs="Arial"/>
          <w:sz w:val="20"/>
          <w:szCs w:val="20"/>
        </w:rPr>
        <w:t>U21 – Dobudování Fakulty strojního inženýrství v Kampusu UJEP - CEMMTECH (Centrum materiálů, mechaniky a technologií)</w:t>
      </w:r>
    </w:p>
    <w:p w14:paraId="56CACB45" w14:textId="77777777" w:rsidR="00FF5D5B" w:rsidRPr="00FF5D5B" w:rsidRDefault="00FF5D5B" w:rsidP="00FF5D5B">
      <w:pPr>
        <w:rPr>
          <w:rFonts w:ascii="Arial" w:hAnsi="Arial" w:cs="Arial"/>
          <w:sz w:val="20"/>
          <w:szCs w:val="20"/>
        </w:rPr>
      </w:pPr>
    </w:p>
    <w:p w14:paraId="3CE4F7EC" w14:textId="77777777" w:rsidR="00FF5D5B" w:rsidRPr="00FF5D5B" w:rsidRDefault="00FF5D5B" w:rsidP="00FF5D5B">
      <w:pPr>
        <w:pStyle w:val="Odstavecseseznamem"/>
        <w:numPr>
          <w:ilvl w:val="0"/>
          <w:numId w:val="30"/>
        </w:numPr>
        <w:rPr>
          <w:rFonts w:ascii="Arial" w:hAnsi="Arial" w:cs="Arial"/>
          <w:sz w:val="20"/>
          <w:szCs w:val="20"/>
        </w:rPr>
      </w:pPr>
      <w:r w:rsidRPr="00FF5D5B">
        <w:rPr>
          <w:rFonts w:ascii="Arial" w:hAnsi="Arial" w:cs="Arial"/>
          <w:sz w:val="20"/>
          <w:szCs w:val="20"/>
        </w:rPr>
        <w:t>U21 – Výstavba výukových prostor pro FUD</w:t>
      </w:r>
    </w:p>
    <w:p w14:paraId="3707FB1E" w14:textId="77777777" w:rsidR="007B016C" w:rsidRPr="003077C5" w:rsidRDefault="007B016C" w:rsidP="00FF5D5B">
      <w:pPr>
        <w:jc w:val="center"/>
        <w:rPr>
          <w:rFonts w:ascii="Arial" w:hAnsi="Arial" w:cs="Arial"/>
          <w:b/>
          <w:sz w:val="20"/>
          <w:szCs w:val="20"/>
        </w:rPr>
      </w:pPr>
      <w:r w:rsidRPr="003077C5">
        <w:rPr>
          <w:rFonts w:ascii="Arial" w:hAnsi="Arial" w:cs="Arial"/>
          <w:sz w:val="20"/>
          <w:szCs w:val="20"/>
        </w:rPr>
        <w:br w:type="page"/>
      </w:r>
      <w:r w:rsidRPr="003077C5">
        <w:rPr>
          <w:rFonts w:ascii="Arial" w:hAnsi="Arial" w:cs="Arial"/>
          <w:b/>
          <w:sz w:val="20"/>
          <w:szCs w:val="20"/>
        </w:rPr>
        <w:lastRenderedPageBreak/>
        <w:t>Preambule</w:t>
      </w:r>
    </w:p>
    <w:p w14:paraId="48397455" w14:textId="77777777" w:rsidR="007B016C" w:rsidRPr="003077C5" w:rsidRDefault="007B016C" w:rsidP="007B016C">
      <w:pPr>
        <w:jc w:val="both"/>
        <w:rPr>
          <w:rFonts w:ascii="Arial" w:hAnsi="Arial" w:cs="Arial"/>
          <w:sz w:val="20"/>
          <w:szCs w:val="20"/>
        </w:rPr>
      </w:pPr>
    </w:p>
    <w:p w14:paraId="5F30B0D3" w14:textId="77777777" w:rsidR="007B016C" w:rsidRPr="003077C5" w:rsidRDefault="007B016C" w:rsidP="007B016C">
      <w:pPr>
        <w:tabs>
          <w:tab w:val="left" w:pos="709"/>
        </w:tabs>
        <w:contextualSpacing/>
        <w:jc w:val="both"/>
        <w:rPr>
          <w:rFonts w:ascii="Arial" w:hAnsi="Arial" w:cs="Arial"/>
          <w:sz w:val="20"/>
          <w:szCs w:val="20"/>
        </w:rPr>
      </w:pPr>
      <w:r w:rsidRPr="003077C5">
        <w:rPr>
          <w:rFonts w:ascii="Arial" w:hAnsi="Arial" w:cs="Arial"/>
          <w:sz w:val="20"/>
          <w:szCs w:val="20"/>
        </w:rPr>
        <w:t xml:space="preserve">Příkazník podpisem této Smlouvy prohlašuje, že je držitelem příslušného živnostenského oprávnění, jakož i dalších oprávnění, koncesí, povolení, </w:t>
      </w:r>
      <w:r w:rsidR="002B55FD" w:rsidRPr="003077C5">
        <w:rPr>
          <w:rFonts w:ascii="Arial" w:hAnsi="Arial" w:cs="Arial"/>
          <w:sz w:val="20"/>
          <w:szCs w:val="20"/>
        </w:rPr>
        <w:br/>
      </w:r>
      <w:r w:rsidRPr="003077C5">
        <w:rPr>
          <w:rFonts w:ascii="Arial" w:hAnsi="Arial" w:cs="Arial"/>
          <w:sz w:val="20"/>
          <w:szCs w:val="20"/>
        </w:rPr>
        <w:t xml:space="preserve">či jakýchkoliv ostatních dokumentů, které právní předpisy podmiňují pro obstarávání veškerých záležitostí příkazce dle této smlouvy. </w:t>
      </w:r>
    </w:p>
    <w:p w14:paraId="69FC8796" w14:textId="77777777" w:rsidR="007B016C" w:rsidRPr="003077C5" w:rsidRDefault="007B016C" w:rsidP="007B016C">
      <w:pPr>
        <w:widowControl w:val="0"/>
        <w:autoSpaceDE w:val="0"/>
        <w:autoSpaceDN w:val="0"/>
        <w:adjustRightInd w:val="0"/>
        <w:jc w:val="both"/>
        <w:rPr>
          <w:rFonts w:ascii="Arial" w:hAnsi="Arial" w:cs="Arial"/>
          <w:sz w:val="20"/>
          <w:szCs w:val="20"/>
        </w:rPr>
      </w:pPr>
    </w:p>
    <w:p w14:paraId="17EA65C7" w14:textId="77777777" w:rsidR="007B016C" w:rsidRPr="003077C5" w:rsidRDefault="007B016C" w:rsidP="007B016C">
      <w:pPr>
        <w:widowControl w:val="0"/>
        <w:autoSpaceDE w:val="0"/>
        <w:autoSpaceDN w:val="0"/>
        <w:adjustRightInd w:val="0"/>
        <w:jc w:val="both"/>
        <w:rPr>
          <w:rFonts w:ascii="Arial" w:hAnsi="Arial" w:cs="Arial"/>
          <w:sz w:val="20"/>
          <w:szCs w:val="20"/>
        </w:rPr>
      </w:pPr>
      <w:r w:rsidRPr="003077C5">
        <w:rPr>
          <w:rFonts w:ascii="Arial" w:hAnsi="Arial" w:cs="Arial"/>
          <w:sz w:val="20"/>
          <w:szCs w:val="20"/>
        </w:rPr>
        <w:t>Příkazník se zavazuje prostřednictvím odborně způsobilých osob obstarat záležitost příkazce, která spočívá ve výkonu technického dozoru a inženýrské činnosti na stavbě dle příslušných právních předpisů</w:t>
      </w:r>
      <w:r w:rsidRPr="003077C5">
        <w:rPr>
          <w:rFonts w:ascii="Arial" w:hAnsi="Arial" w:cs="Arial"/>
          <w:color w:val="FF0000"/>
          <w:sz w:val="20"/>
          <w:szCs w:val="20"/>
        </w:rPr>
        <w:t>.</w:t>
      </w:r>
      <w:r w:rsidRPr="003077C5">
        <w:rPr>
          <w:rFonts w:ascii="Arial" w:hAnsi="Arial" w:cs="Arial"/>
          <w:sz w:val="20"/>
          <w:szCs w:val="20"/>
        </w:rPr>
        <w:t xml:space="preserve"> Příkazník prohlašuje, že jeho zaměstnanci mají odbornou způsobilost pro výkon činností dle této smlouvy.</w:t>
      </w:r>
    </w:p>
    <w:p w14:paraId="164F466E" w14:textId="77777777" w:rsidR="007B016C" w:rsidRDefault="007B016C" w:rsidP="007B016C">
      <w:pPr>
        <w:widowControl w:val="0"/>
        <w:autoSpaceDE w:val="0"/>
        <w:autoSpaceDN w:val="0"/>
        <w:adjustRightInd w:val="0"/>
        <w:jc w:val="both"/>
        <w:rPr>
          <w:rFonts w:ascii="Arial" w:hAnsi="Arial" w:cs="Arial"/>
          <w:sz w:val="20"/>
          <w:szCs w:val="20"/>
        </w:rPr>
      </w:pPr>
    </w:p>
    <w:p w14:paraId="7A4DBA35" w14:textId="77777777" w:rsidR="002F1270" w:rsidRDefault="002F1270" w:rsidP="002F1270">
      <w:pPr>
        <w:widowControl w:val="0"/>
        <w:autoSpaceDE w:val="0"/>
        <w:autoSpaceDN w:val="0"/>
        <w:adjustRightInd w:val="0"/>
        <w:jc w:val="both"/>
        <w:rPr>
          <w:rFonts w:ascii="Arial" w:hAnsi="Arial" w:cs="Arial"/>
          <w:sz w:val="20"/>
          <w:szCs w:val="20"/>
        </w:rPr>
      </w:pPr>
      <w:r>
        <w:rPr>
          <w:rFonts w:ascii="Arial" w:hAnsi="Arial" w:cs="Arial"/>
          <w:sz w:val="20"/>
          <w:szCs w:val="20"/>
        </w:rPr>
        <w:t>Tato smlouva je realizována v rámci Operačního programu Výzkum, vývoj a vzdělávání:</w:t>
      </w:r>
    </w:p>
    <w:p w14:paraId="12ED71B4" w14:textId="0BD4DA70" w:rsidR="002F1270" w:rsidRDefault="002F1270" w:rsidP="002F1270">
      <w:pPr>
        <w:rPr>
          <w:rFonts w:ascii="Arial" w:hAnsi="Arial" w:cs="Arial"/>
          <w:sz w:val="20"/>
          <w:szCs w:val="20"/>
        </w:rPr>
      </w:pPr>
      <w:r w:rsidRPr="008B6D5F">
        <w:rPr>
          <w:rFonts w:ascii="Arial" w:hAnsi="Arial" w:cs="Arial"/>
          <w:sz w:val="20"/>
          <w:szCs w:val="20"/>
        </w:rPr>
        <w:t>Registrační číslo projektu: CZ.02.2.67/0.0/0.0/1</w:t>
      </w:r>
      <w:r w:rsidR="00FF5D5B">
        <w:rPr>
          <w:rFonts w:ascii="Arial" w:hAnsi="Arial" w:cs="Arial"/>
          <w:sz w:val="20"/>
          <w:szCs w:val="20"/>
        </w:rPr>
        <w:t>8</w:t>
      </w:r>
      <w:r w:rsidRPr="008B6D5F">
        <w:rPr>
          <w:rFonts w:ascii="Arial" w:hAnsi="Arial" w:cs="Arial"/>
          <w:sz w:val="20"/>
          <w:szCs w:val="20"/>
        </w:rPr>
        <w:t>_0</w:t>
      </w:r>
      <w:r w:rsidR="00FF5D5B">
        <w:rPr>
          <w:rFonts w:ascii="Arial" w:hAnsi="Arial" w:cs="Arial"/>
          <w:sz w:val="20"/>
          <w:szCs w:val="20"/>
        </w:rPr>
        <w:t>59</w:t>
      </w:r>
      <w:r w:rsidRPr="008B6D5F">
        <w:rPr>
          <w:rFonts w:ascii="Arial" w:hAnsi="Arial" w:cs="Arial"/>
          <w:sz w:val="20"/>
          <w:szCs w:val="20"/>
        </w:rPr>
        <w:t>/00</w:t>
      </w:r>
      <w:r w:rsidR="00FF5D5B">
        <w:rPr>
          <w:rFonts w:ascii="Arial" w:hAnsi="Arial" w:cs="Arial"/>
          <w:sz w:val="20"/>
          <w:szCs w:val="20"/>
        </w:rPr>
        <w:t>102</w:t>
      </w:r>
      <w:r w:rsidR="00850B88">
        <w:rPr>
          <w:rFonts w:ascii="Arial" w:hAnsi="Arial" w:cs="Arial"/>
          <w:sz w:val="20"/>
          <w:szCs w:val="20"/>
        </w:rPr>
        <w:t>09</w:t>
      </w:r>
    </w:p>
    <w:p w14:paraId="3A2FAFFA" w14:textId="7FCCA2C5" w:rsidR="00FF5D5B" w:rsidRPr="008B6D5F" w:rsidRDefault="00FF5D5B" w:rsidP="00FF5D5B">
      <w:pPr>
        <w:rPr>
          <w:rFonts w:ascii="Arial" w:hAnsi="Arial" w:cs="Arial"/>
          <w:sz w:val="20"/>
          <w:szCs w:val="20"/>
        </w:rPr>
      </w:pPr>
      <w:r w:rsidRPr="008B6D5F">
        <w:rPr>
          <w:rFonts w:ascii="Arial" w:hAnsi="Arial" w:cs="Arial"/>
          <w:sz w:val="20"/>
          <w:szCs w:val="20"/>
        </w:rPr>
        <w:t>Registrační číslo projektu: CZ.02.2.67/0.0/0.0/1</w:t>
      </w:r>
      <w:r>
        <w:rPr>
          <w:rFonts w:ascii="Arial" w:hAnsi="Arial" w:cs="Arial"/>
          <w:sz w:val="20"/>
          <w:szCs w:val="20"/>
        </w:rPr>
        <w:t>8</w:t>
      </w:r>
      <w:r w:rsidRPr="008B6D5F">
        <w:rPr>
          <w:rFonts w:ascii="Arial" w:hAnsi="Arial" w:cs="Arial"/>
          <w:sz w:val="20"/>
          <w:szCs w:val="20"/>
        </w:rPr>
        <w:t>_0</w:t>
      </w:r>
      <w:r>
        <w:rPr>
          <w:rFonts w:ascii="Arial" w:hAnsi="Arial" w:cs="Arial"/>
          <w:sz w:val="20"/>
          <w:szCs w:val="20"/>
        </w:rPr>
        <w:t>59</w:t>
      </w:r>
      <w:r w:rsidRPr="008B6D5F">
        <w:rPr>
          <w:rFonts w:ascii="Arial" w:hAnsi="Arial" w:cs="Arial"/>
          <w:sz w:val="20"/>
          <w:szCs w:val="20"/>
        </w:rPr>
        <w:t>/00</w:t>
      </w:r>
      <w:r>
        <w:rPr>
          <w:rFonts w:ascii="Arial" w:hAnsi="Arial" w:cs="Arial"/>
          <w:sz w:val="20"/>
          <w:szCs w:val="20"/>
        </w:rPr>
        <w:t>102</w:t>
      </w:r>
      <w:r w:rsidR="00850B88">
        <w:rPr>
          <w:rFonts w:ascii="Arial" w:hAnsi="Arial" w:cs="Arial"/>
          <w:sz w:val="20"/>
          <w:szCs w:val="20"/>
        </w:rPr>
        <w:t>10</w:t>
      </w:r>
    </w:p>
    <w:p w14:paraId="527EDC64" w14:textId="77777777" w:rsidR="00FF5D5B" w:rsidRPr="008B6D5F" w:rsidRDefault="00FF5D5B" w:rsidP="002F1270">
      <w:pPr>
        <w:rPr>
          <w:rFonts w:ascii="Arial" w:hAnsi="Arial" w:cs="Arial"/>
          <w:sz w:val="20"/>
          <w:szCs w:val="20"/>
        </w:rPr>
      </w:pPr>
    </w:p>
    <w:p w14:paraId="67D9C89C" w14:textId="77777777" w:rsidR="002F1270" w:rsidRPr="003077C5" w:rsidRDefault="002F1270" w:rsidP="007B016C">
      <w:pPr>
        <w:widowControl w:val="0"/>
        <w:autoSpaceDE w:val="0"/>
        <w:autoSpaceDN w:val="0"/>
        <w:adjustRightInd w:val="0"/>
        <w:jc w:val="both"/>
        <w:rPr>
          <w:rFonts w:ascii="Arial" w:hAnsi="Arial" w:cs="Arial"/>
          <w:sz w:val="20"/>
          <w:szCs w:val="20"/>
        </w:rPr>
      </w:pPr>
    </w:p>
    <w:p w14:paraId="28F1F22C" w14:textId="77777777" w:rsidR="00FF5D5B" w:rsidRDefault="007B016C" w:rsidP="009266AA">
      <w:pPr>
        <w:jc w:val="both"/>
        <w:rPr>
          <w:rFonts w:ascii="Arial" w:hAnsi="Arial" w:cs="Arial"/>
          <w:sz w:val="20"/>
          <w:szCs w:val="20"/>
        </w:rPr>
      </w:pPr>
      <w:r w:rsidRPr="003077C5">
        <w:rPr>
          <w:rFonts w:ascii="Arial" w:hAnsi="Arial" w:cs="Arial"/>
          <w:sz w:val="20"/>
          <w:szCs w:val="20"/>
        </w:rPr>
        <w:t>Příkazce je zadavatelem stavby s</w:t>
      </w:r>
      <w:r w:rsidR="00FF5D5B">
        <w:rPr>
          <w:rFonts w:ascii="Arial" w:hAnsi="Arial" w:cs="Arial"/>
          <w:sz w:val="20"/>
          <w:szCs w:val="20"/>
        </w:rPr>
        <w:t> </w:t>
      </w:r>
      <w:r w:rsidRPr="003077C5">
        <w:rPr>
          <w:rFonts w:ascii="Arial" w:hAnsi="Arial" w:cs="Arial"/>
          <w:sz w:val="20"/>
          <w:szCs w:val="20"/>
        </w:rPr>
        <w:t>názvem</w:t>
      </w:r>
      <w:r w:rsidR="00FF5D5B">
        <w:rPr>
          <w:rFonts w:ascii="Arial" w:hAnsi="Arial" w:cs="Arial"/>
          <w:sz w:val="20"/>
          <w:szCs w:val="20"/>
        </w:rPr>
        <w:t>:</w:t>
      </w:r>
    </w:p>
    <w:p w14:paraId="64E4523B" w14:textId="77777777" w:rsidR="00FF5D5B" w:rsidRPr="00FF5D5B" w:rsidRDefault="00FF5D5B" w:rsidP="00FF5D5B">
      <w:pPr>
        <w:pStyle w:val="Odstavecseseznamem"/>
        <w:numPr>
          <w:ilvl w:val="0"/>
          <w:numId w:val="31"/>
        </w:numPr>
        <w:rPr>
          <w:rFonts w:ascii="Arial" w:hAnsi="Arial" w:cs="Arial"/>
          <w:sz w:val="20"/>
          <w:szCs w:val="20"/>
        </w:rPr>
      </w:pPr>
      <w:r w:rsidRPr="00FF5D5B">
        <w:rPr>
          <w:rFonts w:ascii="Arial" w:hAnsi="Arial" w:cs="Arial"/>
          <w:sz w:val="20"/>
          <w:szCs w:val="20"/>
        </w:rPr>
        <w:t>U21 - UJEP Výstavba výukových prostor Fakulty zdravotnických studií</w:t>
      </w:r>
    </w:p>
    <w:p w14:paraId="26338FE1" w14:textId="77777777" w:rsidR="00FF5D5B" w:rsidRPr="00FF5D5B" w:rsidRDefault="00FF5D5B" w:rsidP="00FF5D5B">
      <w:pPr>
        <w:rPr>
          <w:rFonts w:ascii="Arial" w:hAnsi="Arial" w:cs="Arial"/>
          <w:sz w:val="20"/>
          <w:szCs w:val="20"/>
        </w:rPr>
      </w:pPr>
    </w:p>
    <w:p w14:paraId="23237A8A" w14:textId="77777777" w:rsidR="00FF5D5B" w:rsidRPr="00FF5D5B" w:rsidRDefault="00FF5D5B" w:rsidP="00FF5D5B">
      <w:pPr>
        <w:pStyle w:val="Odstavecseseznamem"/>
        <w:numPr>
          <w:ilvl w:val="0"/>
          <w:numId w:val="31"/>
        </w:numPr>
        <w:rPr>
          <w:rFonts w:ascii="Arial" w:hAnsi="Arial" w:cs="Arial"/>
          <w:sz w:val="20"/>
          <w:szCs w:val="20"/>
        </w:rPr>
      </w:pPr>
      <w:r w:rsidRPr="00FF5D5B">
        <w:rPr>
          <w:rFonts w:ascii="Arial" w:hAnsi="Arial" w:cs="Arial"/>
          <w:sz w:val="20"/>
          <w:szCs w:val="20"/>
        </w:rPr>
        <w:t>U21 – Dobudování Fakulty strojního inženýrství v Kampusu UJEP - CEMMTECH (Centrum materiálů, mechaniky a technologií)</w:t>
      </w:r>
    </w:p>
    <w:p w14:paraId="2320C4C5" w14:textId="77777777" w:rsidR="00FF5D5B" w:rsidRPr="00FF5D5B" w:rsidRDefault="00FF5D5B" w:rsidP="00FF5D5B">
      <w:pPr>
        <w:rPr>
          <w:rFonts w:ascii="Arial" w:hAnsi="Arial" w:cs="Arial"/>
          <w:sz w:val="20"/>
          <w:szCs w:val="20"/>
        </w:rPr>
      </w:pPr>
    </w:p>
    <w:p w14:paraId="3B297BBB" w14:textId="77777777" w:rsidR="00FF5D5B" w:rsidRPr="00FF5D5B" w:rsidRDefault="00FF5D5B" w:rsidP="00FF5D5B">
      <w:pPr>
        <w:pStyle w:val="Odstavecseseznamem"/>
        <w:numPr>
          <w:ilvl w:val="0"/>
          <w:numId w:val="31"/>
        </w:numPr>
        <w:rPr>
          <w:rFonts w:ascii="Arial" w:hAnsi="Arial" w:cs="Arial"/>
          <w:sz w:val="20"/>
          <w:szCs w:val="20"/>
        </w:rPr>
      </w:pPr>
      <w:r w:rsidRPr="00FF5D5B">
        <w:rPr>
          <w:rFonts w:ascii="Arial" w:hAnsi="Arial" w:cs="Arial"/>
          <w:sz w:val="20"/>
          <w:szCs w:val="20"/>
        </w:rPr>
        <w:t>U21 – Výstavba výukových prostor pro FUD</w:t>
      </w:r>
    </w:p>
    <w:p w14:paraId="417C7752" w14:textId="77777777" w:rsidR="00FF5D5B" w:rsidRDefault="00FF5D5B" w:rsidP="009266AA">
      <w:pPr>
        <w:jc w:val="both"/>
        <w:rPr>
          <w:rFonts w:ascii="Arial" w:hAnsi="Arial" w:cs="Arial"/>
          <w:sz w:val="20"/>
          <w:szCs w:val="20"/>
        </w:rPr>
      </w:pPr>
    </w:p>
    <w:p w14:paraId="5EFA5C14" w14:textId="77777777" w:rsidR="007B016C" w:rsidRPr="003077C5" w:rsidRDefault="007B016C" w:rsidP="009266AA">
      <w:pPr>
        <w:jc w:val="both"/>
        <w:rPr>
          <w:rFonts w:ascii="Arial" w:hAnsi="Arial" w:cs="Arial"/>
          <w:sz w:val="20"/>
          <w:szCs w:val="20"/>
        </w:rPr>
      </w:pPr>
      <w:r w:rsidRPr="003077C5">
        <w:rPr>
          <w:rFonts w:ascii="Arial" w:hAnsi="Arial" w:cs="Arial"/>
          <w:sz w:val="20"/>
          <w:szCs w:val="20"/>
        </w:rPr>
        <w:t>na níž budou vykonávány technický dozor a inženýrské činnosti</w:t>
      </w:r>
      <w:r w:rsidR="004656CE" w:rsidRPr="003077C5">
        <w:rPr>
          <w:rFonts w:ascii="Arial" w:hAnsi="Arial" w:cs="Arial"/>
          <w:sz w:val="20"/>
          <w:szCs w:val="20"/>
        </w:rPr>
        <w:t xml:space="preserve"> včetně činností koordinátora BOZP dle zákona č. 309/2006 Sb</w:t>
      </w:r>
      <w:r w:rsidR="004656CE" w:rsidRPr="00837282">
        <w:rPr>
          <w:rFonts w:ascii="Arial" w:hAnsi="Arial" w:cs="Arial"/>
          <w:sz w:val="20"/>
          <w:szCs w:val="20"/>
        </w:rPr>
        <w:t>.</w:t>
      </w:r>
      <w:r w:rsidRPr="00837282">
        <w:rPr>
          <w:rFonts w:ascii="Arial" w:hAnsi="Arial" w:cs="Arial"/>
          <w:sz w:val="20"/>
          <w:szCs w:val="20"/>
        </w:rPr>
        <w:t xml:space="preserve"> Rozsah stavby je dán průvodní zprávou projektu</w:t>
      </w:r>
      <w:r w:rsidR="00837282" w:rsidRPr="00837282">
        <w:rPr>
          <w:rFonts w:ascii="Arial" w:hAnsi="Arial" w:cs="Arial"/>
          <w:sz w:val="20"/>
          <w:szCs w:val="20"/>
        </w:rPr>
        <w:t xml:space="preserve"> </w:t>
      </w:r>
      <w:r w:rsidRPr="003077C5">
        <w:rPr>
          <w:rFonts w:ascii="Arial" w:hAnsi="Arial" w:cs="Arial"/>
          <w:sz w:val="20"/>
          <w:szCs w:val="20"/>
        </w:rPr>
        <w:t>(dále jen „stavba“)</w:t>
      </w:r>
      <w:r w:rsidR="007A600A">
        <w:rPr>
          <w:rFonts w:ascii="Arial" w:hAnsi="Arial" w:cs="Arial"/>
          <w:sz w:val="20"/>
          <w:szCs w:val="20"/>
        </w:rPr>
        <w:t>.</w:t>
      </w:r>
    </w:p>
    <w:p w14:paraId="45AB5C8F" w14:textId="77777777" w:rsidR="007B016C" w:rsidRPr="003077C5" w:rsidRDefault="007B016C" w:rsidP="007B016C">
      <w:pPr>
        <w:widowControl w:val="0"/>
        <w:autoSpaceDE w:val="0"/>
        <w:autoSpaceDN w:val="0"/>
        <w:adjustRightInd w:val="0"/>
        <w:jc w:val="both"/>
        <w:rPr>
          <w:rFonts w:ascii="Arial" w:hAnsi="Arial" w:cs="Arial"/>
          <w:b/>
          <w:sz w:val="20"/>
          <w:szCs w:val="20"/>
        </w:rPr>
      </w:pPr>
    </w:p>
    <w:p w14:paraId="5A0AA600" w14:textId="77777777" w:rsidR="007B016C" w:rsidRPr="003077C5" w:rsidRDefault="007B016C" w:rsidP="007B016C">
      <w:pPr>
        <w:jc w:val="center"/>
        <w:rPr>
          <w:rFonts w:ascii="Arial" w:hAnsi="Arial" w:cs="Arial"/>
          <w:b/>
          <w:sz w:val="20"/>
          <w:szCs w:val="20"/>
        </w:rPr>
      </w:pPr>
    </w:p>
    <w:p w14:paraId="658F35D9" w14:textId="77777777"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Předmět smlouvy</w:t>
      </w:r>
    </w:p>
    <w:p w14:paraId="4211BC98" w14:textId="77777777" w:rsidR="00C43255" w:rsidRPr="003077C5" w:rsidRDefault="00F947D1" w:rsidP="000E4DC5">
      <w:pPr>
        <w:numPr>
          <w:ilvl w:val="0"/>
          <w:numId w:val="1"/>
        </w:numPr>
        <w:spacing w:after="120"/>
        <w:jc w:val="both"/>
        <w:rPr>
          <w:rFonts w:ascii="Arial" w:hAnsi="Arial" w:cs="Arial"/>
          <w:sz w:val="20"/>
          <w:szCs w:val="20"/>
        </w:rPr>
      </w:pPr>
      <w:r w:rsidRPr="003077C5">
        <w:rPr>
          <w:rFonts w:ascii="Arial" w:hAnsi="Arial" w:cs="Arial"/>
          <w:sz w:val="20"/>
          <w:szCs w:val="20"/>
        </w:rPr>
        <w:t>Příkazník se zavazuje že zabezpečí provádění</w:t>
      </w:r>
      <w:r w:rsidR="00C43255" w:rsidRPr="003077C5">
        <w:rPr>
          <w:rFonts w:ascii="Arial" w:hAnsi="Arial" w:cs="Arial"/>
          <w:sz w:val="20"/>
          <w:szCs w:val="20"/>
        </w:rPr>
        <w:t xml:space="preserve"> činnosti koordinátora bezpečnosti a ochrany zdraví při práci na výše uvedené stavbě dle zákona č. 309/2006 Sb., kterým se upravují další požadavky bezpečnosti a ochrany zdraví při práci </w:t>
      </w:r>
      <w:r w:rsidR="000E4DC5" w:rsidRPr="003077C5">
        <w:rPr>
          <w:rFonts w:ascii="Arial" w:hAnsi="Arial" w:cs="Arial"/>
          <w:sz w:val="20"/>
          <w:szCs w:val="20"/>
        </w:rPr>
        <w:br/>
      </w:r>
      <w:r w:rsidR="00C43255" w:rsidRPr="003077C5">
        <w:rPr>
          <w:rFonts w:ascii="Arial" w:hAnsi="Arial" w:cs="Arial"/>
          <w:sz w:val="20"/>
          <w:szCs w:val="20"/>
        </w:rPr>
        <w:t xml:space="preserve">v pracovněprávních vztazích a o zajištění bezpečnosti a ochrany zdraví při činnosti nebo poskytování služeb mimo pracovněprávní vztahy (zákon </w:t>
      </w:r>
      <w:r w:rsidR="000E4DC5" w:rsidRPr="003077C5">
        <w:rPr>
          <w:rFonts w:ascii="Arial" w:hAnsi="Arial" w:cs="Arial"/>
          <w:sz w:val="20"/>
          <w:szCs w:val="20"/>
        </w:rPr>
        <w:br/>
      </w:r>
      <w:r w:rsidR="00C43255" w:rsidRPr="003077C5">
        <w:rPr>
          <w:rFonts w:ascii="Arial" w:hAnsi="Arial" w:cs="Arial"/>
          <w:sz w:val="20"/>
          <w:szCs w:val="20"/>
        </w:rPr>
        <w:t xml:space="preserve">o zajištění dalších podmínek bezpečnosti a ochrany zdraví při práci, ve znění pozdějších předpisů), a dle prováděcích předpisů k tomuto zákonu, zejména dle nařízení vlády č. 591/2006 Sb., o bližších minimálních požadavcích </w:t>
      </w:r>
      <w:r w:rsidR="000E4DC5" w:rsidRPr="003077C5">
        <w:rPr>
          <w:rFonts w:ascii="Arial" w:hAnsi="Arial" w:cs="Arial"/>
          <w:sz w:val="20"/>
          <w:szCs w:val="20"/>
        </w:rPr>
        <w:br/>
      </w:r>
      <w:r w:rsidR="00C43255" w:rsidRPr="003077C5">
        <w:rPr>
          <w:rFonts w:ascii="Arial" w:hAnsi="Arial" w:cs="Arial"/>
          <w:sz w:val="20"/>
          <w:szCs w:val="20"/>
        </w:rPr>
        <w:t xml:space="preserve">na bezpečnost a ochranu zdraví při práci na staveništích, ve znění pozdějších předpisů. Zaměstnanci příkazníka mají odbornou způsobilost pro výkon stavebních koordinátorů BOZP v souladu se zákonem č. 309/2006 Sb., </w:t>
      </w:r>
      <w:r w:rsidR="000E4DC5" w:rsidRPr="003077C5">
        <w:rPr>
          <w:rFonts w:ascii="Arial" w:hAnsi="Arial" w:cs="Arial"/>
          <w:sz w:val="20"/>
          <w:szCs w:val="20"/>
        </w:rPr>
        <w:br/>
      </w:r>
      <w:r w:rsidR="00C43255" w:rsidRPr="003077C5">
        <w:rPr>
          <w:rFonts w:ascii="Arial" w:hAnsi="Arial" w:cs="Arial"/>
          <w:sz w:val="20"/>
          <w:szCs w:val="20"/>
        </w:rPr>
        <w:t>o zajištění dalších podmínek bezpečnosti a ochrany zdraví při práci, ve znění pozdějších předpisů, a příslušnými prováděcími předpisy.</w:t>
      </w:r>
    </w:p>
    <w:p w14:paraId="3D7CE93D" w14:textId="688D6696" w:rsidR="00B32179" w:rsidRPr="003077C5" w:rsidRDefault="007B016C" w:rsidP="000D0CFB">
      <w:pPr>
        <w:numPr>
          <w:ilvl w:val="0"/>
          <w:numId w:val="1"/>
        </w:numPr>
        <w:spacing w:after="120"/>
        <w:jc w:val="both"/>
        <w:rPr>
          <w:rFonts w:ascii="Arial" w:hAnsi="Arial" w:cs="Arial"/>
          <w:b/>
          <w:bCs/>
          <w:sz w:val="20"/>
          <w:szCs w:val="20"/>
        </w:rPr>
      </w:pPr>
      <w:r w:rsidRPr="003077C5">
        <w:rPr>
          <w:rFonts w:ascii="Arial" w:hAnsi="Arial" w:cs="Arial"/>
          <w:sz w:val="20"/>
          <w:szCs w:val="20"/>
        </w:rPr>
        <w:t>Př</w:t>
      </w:r>
      <w:r w:rsidR="001C735A" w:rsidRPr="003077C5">
        <w:rPr>
          <w:rFonts w:ascii="Arial" w:hAnsi="Arial" w:cs="Arial"/>
          <w:sz w:val="20"/>
          <w:szCs w:val="20"/>
        </w:rPr>
        <w:t>íkazník se zavazuje, že obstar</w:t>
      </w:r>
      <w:r w:rsidR="00FA6A19" w:rsidRPr="003077C5">
        <w:rPr>
          <w:rFonts w:ascii="Arial" w:hAnsi="Arial" w:cs="Arial"/>
          <w:sz w:val="20"/>
          <w:szCs w:val="20"/>
        </w:rPr>
        <w:t>á</w:t>
      </w:r>
      <w:r w:rsidRPr="003077C5">
        <w:rPr>
          <w:rFonts w:ascii="Arial" w:hAnsi="Arial" w:cs="Arial"/>
          <w:sz w:val="20"/>
          <w:szCs w:val="20"/>
        </w:rPr>
        <w:t xml:space="preserve"> záležitosti příkazce – Výkon technického dozoru a </w:t>
      </w:r>
      <w:r w:rsidRPr="00837282">
        <w:rPr>
          <w:rFonts w:ascii="Arial" w:hAnsi="Arial" w:cs="Arial"/>
          <w:sz w:val="20"/>
          <w:szCs w:val="20"/>
        </w:rPr>
        <w:t xml:space="preserve">inženýrské činnosti na </w:t>
      </w:r>
      <w:r w:rsidR="00FF5D5B">
        <w:rPr>
          <w:rFonts w:ascii="Arial" w:hAnsi="Arial" w:cs="Arial"/>
          <w:sz w:val="20"/>
          <w:szCs w:val="20"/>
        </w:rPr>
        <w:t xml:space="preserve">výše uvedené </w:t>
      </w:r>
      <w:r w:rsidRPr="00837282">
        <w:rPr>
          <w:rFonts w:ascii="Arial" w:hAnsi="Arial" w:cs="Arial"/>
          <w:sz w:val="20"/>
          <w:szCs w:val="20"/>
        </w:rPr>
        <w:t>stavbě</w:t>
      </w:r>
      <w:r w:rsidR="000E4DC5" w:rsidRPr="00837282">
        <w:rPr>
          <w:rFonts w:ascii="Arial" w:hAnsi="Arial" w:cs="Arial"/>
          <w:sz w:val="20"/>
          <w:szCs w:val="20"/>
        </w:rPr>
        <w:t xml:space="preserve"> (d</w:t>
      </w:r>
      <w:r w:rsidR="000D0CFB" w:rsidRPr="00837282">
        <w:rPr>
          <w:rFonts w:ascii="Arial" w:hAnsi="Arial" w:cs="Arial"/>
          <w:sz w:val="20"/>
          <w:szCs w:val="20"/>
        </w:rPr>
        <w:t>á</w:t>
      </w:r>
      <w:r w:rsidR="000E4DC5" w:rsidRPr="00837282">
        <w:rPr>
          <w:rFonts w:ascii="Arial" w:hAnsi="Arial" w:cs="Arial"/>
          <w:sz w:val="20"/>
          <w:szCs w:val="20"/>
        </w:rPr>
        <w:t>le jen „</w:t>
      </w:r>
      <w:r w:rsidR="002C64F8">
        <w:rPr>
          <w:rFonts w:ascii="Arial" w:hAnsi="Arial" w:cs="Arial"/>
          <w:sz w:val="20"/>
          <w:szCs w:val="20"/>
        </w:rPr>
        <w:t>TDS</w:t>
      </w:r>
      <w:r w:rsidR="000E4DC5" w:rsidRPr="00837282">
        <w:rPr>
          <w:rFonts w:ascii="Arial" w:hAnsi="Arial" w:cs="Arial"/>
          <w:sz w:val="20"/>
          <w:szCs w:val="20"/>
        </w:rPr>
        <w:t>“)</w:t>
      </w:r>
      <w:r w:rsidRPr="00837282">
        <w:rPr>
          <w:rFonts w:ascii="Arial" w:hAnsi="Arial" w:cs="Arial"/>
          <w:bCs/>
          <w:kern w:val="32"/>
          <w:sz w:val="20"/>
          <w:szCs w:val="20"/>
        </w:rPr>
        <w:t xml:space="preserve"> </w:t>
      </w:r>
    </w:p>
    <w:p w14:paraId="7C0C90B7" w14:textId="77777777" w:rsidR="007B016C" w:rsidRPr="003077C5" w:rsidRDefault="007B016C" w:rsidP="002A39F8">
      <w:pPr>
        <w:numPr>
          <w:ilvl w:val="0"/>
          <w:numId w:val="1"/>
        </w:numPr>
        <w:spacing w:after="120"/>
        <w:jc w:val="both"/>
        <w:rPr>
          <w:rFonts w:ascii="Arial" w:hAnsi="Arial" w:cs="Arial"/>
          <w:b/>
          <w:bCs/>
          <w:sz w:val="20"/>
          <w:szCs w:val="20"/>
        </w:rPr>
      </w:pPr>
      <w:r w:rsidRPr="003077C5">
        <w:rPr>
          <w:rFonts w:ascii="Arial" w:hAnsi="Arial" w:cs="Arial"/>
          <w:sz w:val="20"/>
          <w:szCs w:val="20"/>
        </w:rPr>
        <w:t xml:space="preserve">Přesný rozsah plnění příkazníka je vymezen </w:t>
      </w:r>
      <w:r w:rsidR="00F155DC" w:rsidRPr="003077C5">
        <w:rPr>
          <w:rFonts w:ascii="Arial" w:hAnsi="Arial" w:cs="Arial"/>
          <w:sz w:val="20"/>
          <w:szCs w:val="20"/>
        </w:rPr>
        <w:t>přílohou č. 1</w:t>
      </w:r>
      <w:r w:rsidRPr="003077C5">
        <w:rPr>
          <w:rFonts w:ascii="Arial" w:hAnsi="Arial" w:cs="Arial"/>
          <w:sz w:val="20"/>
          <w:szCs w:val="20"/>
        </w:rPr>
        <w:t xml:space="preserve"> této smlouvy – Obsah a rozsah výkonů příkazníka</w:t>
      </w:r>
      <w:r w:rsidR="002A39F8" w:rsidRPr="003077C5">
        <w:rPr>
          <w:rFonts w:ascii="Arial" w:hAnsi="Arial" w:cs="Arial"/>
          <w:sz w:val="20"/>
          <w:szCs w:val="20"/>
        </w:rPr>
        <w:t>.</w:t>
      </w:r>
    </w:p>
    <w:p w14:paraId="0918A83B" w14:textId="77777777" w:rsidR="007B016C" w:rsidRPr="003077C5" w:rsidRDefault="007B016C" w:rsidP="007B016C">
      <w:pPr>
        <w:numPr>
          <w:ilvl w:val="0"/>
          <w:numId w:val="1"/>
        </w:numPr>
        <w:spacing w:after="120"/>
        <w:jc w:val="both"/>
        <w:rPr>
          <w:rFonts w:ascii="Arial" w:hAnsi="Arial" w:cs="Arial"/>
          <w:sz w:val="20"/>
          <w:szCs w:val="20"/>
        </w:rPr>
      </w:pPr>
      <w:r w:rsidRPr="003077C5">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14:paraId="11FA9AB4" w14:textId="77777777" w:rsidR="002A39F8" w:rsidRPr="003077C5" w:rsidRDefault="007B016C" w:rsidP="002A39F8">
      <w:pPr>
        <w:numPr>
          <w:ilvl w:val="0"/>
          <w:numId w:val="1"/>
        </w:numPr>
        <w:jc w:val="both"/>
        <w:rPr>
          <w:rFonts w:ascii="Arial" w:hAnsi="Arial" w:cs="Arial"/>
          <w:sz w:val="20"/>
          <w:szCs w:val="20"/>
        </w:rPr>
      </w:pPr>
      <w:r w:rsidRPr="003077C5">
        <w:rPr>
          <w:rFonts w:ascii="Arial" w:hAnsi="Arial" w:cs="Arial"/>
          <w:sz w:val="20"/>
          <w:szCs w:val="20"/>
        </w:rPr>
        <w:t xml:space="preserve">V průběhu realizace stavby může docházet k přerušení stavební činnosti. </w:t>
      </w:r>
      <w:r w:rsidR="001C735A" w:rsidRPr="003077C5">
        <w:rPr>
          <w:rFonts w:ascii="Arial" w:hAnsi="Arial" w:cs="Arial"/>
          <w:sz w:val="20"/>
          <w:szCs w:val="20"/>
        </w:rPr>
        <w:br/>
      </w:r>
      <w:r w:rsidRPr="003077C5">
        <w:rPr>
          <w:rFonts w:ascii="Arial" w:hAnsi="Arial" w:cs="Arial"/>
          <w:sz w:val="20"/>
          <w:szCs w:val="20"/>
        </w:rPr>
        <w:t>Po tuto dobu může být omezeno nebo úplně pozastaveno i obstarání záležitosti příkazníkem (a to na základě rozhodnutí příkazce).</w:t>
      </w:r>
    </w:p>
    <w:p w14:paraId="560DB8DE" w14:textId="77777777" w:rsidR="002A39F8" w:rsidRPr="003077C5" w:rsidRDefault="002A39F8" w:rsidP="002A39F8">
      <w:pPr>
        <w:ind w:left="360"/>
        <w:jc w:val="both"/>
        <w:rPr>
          <w:rFonts w:ascii="Arial" w:hAnsi="Arial" w:cs="Arial"/>
          <w:sz w:val="20"/>
          <w:szCs w:val="20"/>
        </w:rPr>
      </w:pPr>
    </w:p>
    <w:p w14:paraId="6779EF71" w14:textId="77777777"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Odměna</w:t>
      </w:r>
    </w:p>
    <w:p w14:paraId="4BE3B73D" w14:textId="77777777" w:rsidR="007B016C" w:rsidRPr="003077C5" w:rsidRDefault="007B016C" w:rsidP="007B016C">
      <w:pPr>
        <w:numPr>
          <w:ilvl w:val="0"/>
          <w:numId w:val="2"/>
        </w:numPr>
        <w:tabs>
          <w:tab w:val="num" w:pos="360"/>
        </w:tabs>
        <w:spacing w:after="120"/>
        <w:ind w:left="360" w:hanging="360"/>
        <w:jc w:val="both"/>
        <w:rPr>
          <w:rFonts w:ascii="Arial" w:hAnsi="Arial" w:cs="Arial"/>
          <w:sz w:val="20"/>
          <w:szCs w:val="20"/>
        </w:rPr>
      </w:pPr>
      <w:r w:rsidRPr="003077C5">
        <w:rPr>
          <w:rFonts w:ascii="Arial" w:hAnsi="Arial" w:cs="Arial"/>
          <w:sz w:val="20"/>
          <w:szCs w:val="20"/>
        </w:rPr>
        <w:lastRenderedPageBreak/>
        <w:t>Smluvní strany si ujednali odměnu za obstarání záležitosti příkazníkem v rozsahu stanoveném touto smlouvou.</w:t>
      </w:r>
    </w:p>
    <w:p w14:paraId="79F97C4B" w14:textId="77777777" w:rsidR="007B016C" w:rsidRPr="003077C5" w:rsidRDefault="007B016C" w:rsidP="007B016C">
      <w:pPr>
        <w:numPr>
          <w:ilvl w:val="0"/>
          <w:numId w:val="2"/>
        </w:numPr>
        <w:tabs>
          <w:tab w:val="num" w:pos="360"/>
        </w:tabs>
        <w:ind w:left="360" w:hanging="360"/>
        <w:jc w:val="both"/>
        <w:rPr>
          <w:rFonts w:ascii="Arial" w:hAnsi="Arial" w:cs="Arial"/>
          <w:b/>
          <w:bCs/>
          <w:sz w:val="20"/>
          <w:szCs w:val="20"/>
        </w:rPr>
      </w:pPr>
      <w:r w:rsidRPr="003077C5">
        <w:rPr>
          <w:rFonts w:ascii="Arial" w:hAnsi="Arial" w:cs="Arial"/>
          <w:sz w:val="20"/>
          <w:szCs w:val="20"/>
        </w:rPr>
        <w:t>Maximální ujednaná odměna za obstarání záležitosti dle této smlouvy činí:</w:t>
      </w:r>
    </w:p>
    <w:p w14:paraId="732240FB" w14:textId="77777777" w:rsidR="00ED124F" w:rsidRPr="003077C5" w:rsidRDefault="00ED124F" w:rsidP="00ED124F">
      <w:pPr>
        <w:ind w:left="426"/>
        <w:rPr>
          <w:rFonts w:ascii="Arial" w:hAnsi="Arial" w:cs="Arial"/>
          <w:b/>
          <w:bCs/>
          <w:sz w:val="20"/>
          <w:szCs w:val="20"/>
        </w:rPr>
      </w:pPr>
    </w:p>
    <w:p w14:paraId="25F5D844" w14:textId="53BBADD2" w:rsidR="006B41A7" w:rsidRPr="00E51B95" w:rsidRDefault="005E5EE2" w:rsidP="00E51B95">
      <w:pPr>
        <w:rPr>
          <w:rFonts w:ascii="Arial" w:hAnsi="Arial" w:cs="Arial"/>
          <w:sz w:val="20"/>
          <w:szCs w:val="20"/>
        </w:rPr>
      </w:pPr>
      <w:r>
        <w:rPr>
          <w:rFonts w:ascii="Arial" w:hAnsi="Arial" w:cs="Arial"/>
          <w:sz w:val="20"/>
          <w:szCs w:val="20"/>
        </w:rPr>
        <w:t xml:space="preserve">2.1 </w:t>
      </w:r>
      <w:r w:rsidR="006B41A7">
        <w:rPr>
          <w:rFonts w:ascii="Arial" w:hAnsi="Arial" w:cs="Arial"/>
          <w:sz w:val="20"/>
          <w:szCs w:val="20"/>
        </w:rPr>
        <w:t>TDS:</w:t>
      </w:r>
    </w:p>
    <w:p w14:paraId="7E9277A2" w14:textId="02482D13" w:rsidR="00FE0C55" w:rsidRPr="00FF5D5B" w:rsidRDefault="00FE0C55" w:rsidP="00FE0C55">
      <w:pPr>
        <w:pStyle w:val="Odstavecseseznamem"/>
        <w:numPr>
          <w:ilvl w:val="0"/>
          <w:numId w:val="32"/>
        </w:numPr>
        <w:rPr>
          <w:rFonts w:ascii="Arial" w:hAnsi="Arial" w:cs="Arial"/>
          <w:sz w:val="20"/>
          <w:szCs w:val="20"/>
        </w:rPr>
      </w:pPr>
      <w:r w:rsidRPr="00FF5D5B">
        <w:rPr>
          <w:rFonts w:ascii="Arial" w:hAnsi="Arial" w:cs="Arial"/>
          <w:sz w:val="20"/>
          <w:szCs w:val="20"/>
        </w:rPr>
        <w:t>U21 - UJEP Výstavba výukových prostor Fakulty zdravotnických studií</w:t>
      </w:r>
    </w:p>
    <w:p w14:paraId="54047FBB" w14:textId="141702CB" w:rsidR="00FE0C55" w:rsidRDefault="00FE0C55" w:rsidP="00FE0C55">
      <w:pPr>
        <w:rPr>
          <w:rFonts w:ascii="Arial" w:hAnsi="Arial" w:cs="Arial"/>
          <w:sz w:val="20"/>
          <w:szCs w:val="20"/>
        </w:rPr>
      </w:pPr>
    </w:p>
    <w:p w14:paraId="3B780C7A" w14:textId="7E117CAA" w:rsidR="00FE0C55" w:rsidRPr="009B3653" w:rsidRDefault="00FE0C55" w:rsidP="00FE0C55">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4C062B">
        <w:rPr>
          <w:rFonts w:ascii="Arial" w:hAnsi="Arial" w:cs="Arial"/>
          <w:sz w:val="20"/>
          <w:szCs w:val="20"/>
        </w:rPr>
        <w:t>2.236.000</w:t>
      </w:r>
      <w:r w:rsidRPr="009B3653">
        <w:rPr>
          <w:rFonts w:ascii="Arial" w:hAnsi="Arial" w:cs="Arial"/>
          <w:sz w:val="20"/>
          <w:szCs w:val="20"/>
        </w:rPr>
        <w:t xml:space="preserve">,- Kč </w:t>
      </w:r>
    </w:p>
    <w:p w14:paraId="07838129" w14:textId="19942370" w:rsidR="00FE0C55" w:rsidRPr="009B3653" w:rsidRDefault="00FE0C55" w:rsidP="00FE0C55">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4C062B">
        <w:rPr>
          <w:rFonts w:ascii="Arial" w:hAnsi="Arial" w:cs="Arial"/>
          <w:sz w:val="20"/>
          <w:szCs w:val="20"/>
        </w:rPr>
        <w:t>Dva miliony dvě stě třicet šest tisíc korun českých</w:t>
      </w:r>
      <w:r w:rsidRPr="009B3653">
        <w:rPr>
          <w:rFonts w:ascii="Arial" w:hAnsi="Arial" w:cs="Arial"/>
          <w:sz w:val="20"/>
          <w:szCs w:val="20"/>
        </w:rPr>
        <w:t>)</w:t>
      </w:r>
    </w:p>
    <w:p w14:paraId="5AFEB764" w14:textId="77777777" w:rsidR="00FE0C55" w:rsidRPr="009B3653" w:rsidRDefault="00FE0C55" w:rsidP="00FE0C55">
      <w:pPr>
        <w:ind w:left="426" w:firstLine="1984"/>
        <w:rPr>
          <w:rFonts w:ascii="Arial" w:hAnsi="Arial" w:cs="Arial"/>
          <w:sz w:val="20"/>
          <w:szCs w:val="20"/>
        </w:rPr>
      </w:pPr>
    </w:p>
    <w:p w14:paraId="78CE6BB0" w14:textId="10E89DB5" w:rsidR="00FE0C55" w:rsidRPr="009B3653" w:rsidRDefault="00FE0C55" w:rsidP="00FE0C55">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4C062B">
        <w:rPr>
          <w:rFonts w:ascii="Arial" w:hAnsi="Arial" w:cs="Arial"/>
          <w:sz w:val="20"/>
          <w:szCs w:val="20"/>
        </w:rPr>
        <w:t>469.560</w:t>
      </w:r>
      <w:r w:rsidRPr="009B3653">
        <w:rPr>
          <w:rFonts w:ascii="Arial" w:hAnsi="Arial" w:cs="Arial"/>
          <w:sz w:val="20"/>
          <w:szCs w:val="20"/>
        </w:rPr>
        <w:t>,- Kč</w:t>
      </w:r>
    </w:p>
    <w:p w14:paraId="22064284" w14:textId="64AE947E" w:rsidR="00FE0C55" w:rsidRPr="003077C5" w:rsidRDefault="00FE0C55" w:rsidP="00FE0C55">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4C062B">
        <w:rPr>
          <w:rFonts w:ascii="Arial" w:hAnsi="Arial" w:cs="Arial"/>
          <w:sz w:val="20"/>
          <w:szCs w:val="20"/>
        </w:rPr>
        <w:t>Čtyři sta šedesát devět tisíc pět set šedesát korun českých</w:t>
      </w:r>
      <w:r w:rsidRPr="009B3653">
        <w:rPr>
          <w:rFonts w:ascii="Arial" w:hAnsi="Arial" w:cs="Arial"/>
          <w:sz w:val="20"/>
          <w:szCs w:val="20"/>
        </w:rPr>
        <w:t>)</w:t>
      </w:r>
    </w:p>
    <w:p w14:paraId="51D2E0B7" w14:textId="77777777" w:rsidR="00FE0C55" w:rsidRPr="00FF5D5B" w:rsidRDefault="00FE0C55" w:rsidP="00FE0C55">
      <w:pPr>
        <w:rPr>
          <w:rFonts w:ascii="Arial" w:hAnsi="Arial" w:cs="Arial"/>
          <w:sz w:val="20"/>
          <w:szCs w:val="20"/>
        </w:rPr>
      </w:pPr>
    </w:p>
    <w:p w14:paraId="4BA508C4" w14:textId="77777777" w:rsidR="00FE0C55" w:rsidRPr="00FF5D5B" w:rsidRDefault="00FE0C55" w:rsidP="00FE0C55">
      <w:pPr>
        <w:pStyle w:val="Odstavecseseznamem"/>
        <w:numPr>
          <w:ilvl w:val="0"/>
          <w:numId w:val="32"/>
        </w:numPr>
        <w:rPr>
          <w:rFonts w:ascii="Arial" w:hAnsi="Arial" w:cs="Arial"/>
          <w:sz w:val="20"/>
          <w:szCs w:val="20"/>
        </w:rPr>
      </w:pPr>
      <w:r w:rsidRPr="00FF5D5B">
        <w:rPr>
          <w:rFonts w:ascii="Arial" w:hAnsi="Arial" w:cs="Arial"/>
          <w:sz w:val="20"/>
          <w:szCs w:val="20"/>
        </w:rPr>
        <w:t>U21 – Dobudování Fakulty strojního inženýrství v Kampusu UJEP - CEMMTECH (Centrum materiálů, mechaniky a technologií)</w:t>
      </w:r>
    </w:p>
    <w:p w14:paraId="154E2D42" w14:textId="4BFACF8A" w:rsidR="00FE0C55" w:rsidRDefault="00FE0C55" w:rsidP="00FE0C55">
      <w:pPr>
        <w:rPr>
          <w:rFonts w:ascii="Arial" w:hAnsi="Arial" w:cs="Arial"/>
          <w:sz w:val="20"/>
          <w:szCs w:val="20"/>
        </w:rPr>
      </w:pPr>
    </w:p>
    <w:p w14:paraId="6D5318C0" w14:textId="7258E846" w:rsidR="00FE0C55" w:rsidRPr="009B3653" w:rsidRDefault="00FE0C55" w:rsidP="00FE0C55">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F56120">
        <w:rPr>
          <w:rFonts w:ascii="Arial" w:hAnsi="Arial" w:cs="Arial"/>
          <w:sz w:val="20"/>
          <w:szCs w:val="20"/>
        </w:rPr>
        <w:t>1.603.000</w:t>
      </w:r>
      <w:r w:rsidRPr="009B3653">
        <w:rPr>
          <w:rFonts w:ascii="Arial" w:hAnsi="Arial" w:cs="Arial"/>
          <w:sz w:val="20"/>
          <w:szCs w:val="20"/>
        </w:rPr>
        <w:t xml:space="preserve">,- Kč </w:t>
      </w:r>
    </w:p>
    <w:p w14:paraId="27E96095" w14:textId="79C31367" w:rsidR="00FE0C55" w:rsidRPr="009B3653" w:rsidRDefault="00FE0C55" w:rsidP="00FE0C55">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F56120">
        <w:rPr>
          <w:rFonts w:ascii="Arial" w:hAnsi="Arial" w:cs="Arial"/>
          <w:sz w:val="20"/>
          <w:szCs w:val="20"/>
        </w:rPr>
        <w:t>Jeden milion šest set tři tisíce korun českých</w:t>
      </w:r>
      <w:r w:rsidRPr="009B3653">
        <w:rPr>
          <w:rFonts w:ascii="Arial" w:hAnsi="Arial" w:cs="Arial"/>
          <w:sz w:val="20"/>
          <w:szCs w:val="20"/>
        </w:rPr>
        <w:t>)</w:t>
      </w:r>
    </w:p>
    <w:p w14:paraId="3F2AFE15" w14:textId="77777777" w:rsidR="00FE0C55" w:rsidRPr="009B3653" w:rsidRDefault="00FE0C55" w:rsidP="00FE0C55">
      <w:pPr>
        <w:ind w:left="426" w:firstLine="1984"/>
        <w:rPr>
          <w:rFonts w:ascii="Arial" w:hAnsi="Arial" w:cs="Arial"/>
          <w:sz w:val="20"/>
          <w:szCs w:val="20"/>
        </w:rPr>
      </w:pPr>
    </w:p>
    <w:p w14:paraId="6F62502E" w14:textId="0B53ABE1" w:rsidR="00FE0C55" w:rsidRPr="009B3653" w:rsidRDefault="00FE0C55" w:rsidP="00FE0C55">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F56120">
        <w:rPr>
          <w:rFonts w:ascii="Arial" w:hAnsi="Arial" w:cs="Arial"/>
          <w:sz w:val="20"/>
          <w:szCs w:val="20"/>
        </w:rPr>
        <w:t>336.630</w:t>
      </w:r>
      <w:r w:rsidRPr="009B3653">
        <w:rPr>
          <w:rFonts w:ascii="Arial" w:hAnsi="Arial" w:cs="Arial"/>
          <w:sz w:val="20"/>
          <w:szCs w:val="20"/>
        </w:rPr>
        <w:t>,- Kč</w:t>
      </w:r>
    </w:p>
    <w:p w14:paraId="29AAEBC6" w14:textId="2DB9A2D6" w:rsidR="00FE0C55" w:rsidRPr="003077C5" w:rsidRDefault="00FE0C55" w:rsidP="00FE0C55">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F56120">
        <w:rPr>
          <w:rFonts w:ascii="Arial" w:hAnsi="Arial" w:cs="Arial"/>
          <w:sz w:val="20"/>
          <w:szCs w:val="20"/>
        </w:rPr>
        <w:t>Tři sta třicet šest tisíc šest set třicet korun českých</w:t>
      </w:r>
      <w:r w:rsidRPr="009B3653">
        <w:rPr>
          <w:rFonts w:ascii="Arial" w:hAnsi="Arial" w:cs="Arial"/>
          <w:sz w:val="20"/>
          <w:szCs w:val="20"/>
        </w:rPr>
        <w:t>)</w:t>
      </w:r>
    </w:p>
    <w:p w14:paraId="6FF8BB32" w14:textId="77777777" w:rsidR="00FE0C55" w:rsidRPr="00FF5D5B" w:rsidRDefault="00FE0C55" w:rsidP="00FE0C55">
      <w:pPr>
        <w:rPr>
          <w:rFonts w:ascii="Arial" w:hAnsi="Arial" w:cs="Arial"/>
          <w:sz w:val="20"/>
          <w:szCs w:val="20"/>
        </w:rPr>
      </w:pPr>
    </w:p>
    <w:p w14:paraId="732AFF96" w14:textId="1713647C" w:rsidR="00FE0C55" w:rsidRDefault="00FE0C55" w:rsidP="00FE0C55">
      <w:pPr>
        <w:pStyle w:val="Odstavecseseznamem"/>
        <w:numPr>
          <w:ilvl w:val="0"/>
          <w:numId w:val="32"/>
        </w:numPr>
        <w:rPr>
          <w:rFonts w:ascii="Arial" w:hAnsi="Arial" w:cs="Arial"/>
          <w:sz w:val="20"/>
          <w:szCs w:val="20"/>
        </w:rPr>
      </w:pPr>
      <w:r w:rsidRPr="00FF5D5B">
        <w:rPr>
          <w:rFonts w:ascii="Arial" w:hAnsi="Arial" w:cs="Arial"/>
          <w:sz w:val="20"/>
          <w:szCs w:val="20"/>
        </w:rPr>
        <w:t>U21 – Výstavba výukových prostor pro FUD</w:t>
      </w:r>
    </w:p>
    <w:p w14:paraId="5E029BD9" w14:textId="77777777" w:rsidR="00FE0C55" w:rsidRPr="00FF5D5B" w:rsidRDefault="00FE0C55" w:rsidP="00E51B95">
      <w:pPr>
        <w:pStyle w:val="Odstavecseseznamem"/>
        <w:rPr>
          <w:rFonts w:ascii="Arial" w:hAnsi="Arial" w:cs="Arial"/>
          <w:sz w:val="20"/>
          <w:szCs w:val="20"/>
        </w:rPr>
      </w:pPr>
    </w:p>
    <w:p w14:paraId="10B61592" w14:textId="7BDA2B55" w:rsidR="00FE0C55" w:rsidRPr="009B3653" w:rsidRDefault="00FE0C55" w:rsidP="00FE0C55">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F56120">
        <w:rPr>
          <w:rFonts w:ascii="Arial" w:hAnsi="Arial" w:cs="Arial"/>
          <w:sz w:val="20"/>
          <w:szCs w:val="20"/>
        </w:rPr>
        <w:t>390.000</w:t>
      </w:r>
      <w:r w:rsidRPr="009B3653">
        <w:rPr>
          <w:rFonts w:ascii="Arial" w:hAnsi="Arial" w:cs="Arial"/>
          <w:sz w:val="20"/>
          <w:szCs w:val="20"/>
        </w:rPr>
        <w:t xml:space="preserve">,- Kč </w:t>
      </w:r>
    </w:p>
    <w:p w14:paraId="34663969" w14:textId="61928375" w:rsidR="00FE0C55" w:rsidRPr="009B3653" w:rsidRDefault="00FE0C55" w:rsidP="00FE0C55">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F56120">
        <w:rPr>
          <w:rFonts w:ascii="Arial" w:hAnsi="Arial" w:cs="Arial"/>
          <w:sz w:val="20"/>
          <w:szCs w:val="20"/>
        </w:rPr>
        <w:t>Tři sta devadesát tisíc korun českých</w:t>
      </w:r>
      <w:r w:rsidRPr="009B3653">
        <w:rPr>
          <w:rFonts w:ascii="Arial" w:hAnsi="Arial" w:cs="Arial"/>
          <w:sz w:val="20"/>
          <w:szCs w:val="20"/>
        </w:rPr>
        <w:t>)</w:t>
      </w:r>
    </w:p>
    <w:p w14:paraId="50B553E6" w14:textId="77777777" w:rsidR="00FE0C55" w:rsidRPr="009B3653" w:rsidRDefault="00FE0C55" w:rsidP="00FE0C55">
      <w:pPr>
        <w:ind w:left="426" w:firstLine="1984"/>
        <w:rPr>
          <w:rFonts w:ascii="Arial" w:hAnsi="Arial" w:cs="Arial"/>
          <w:sz w:val="20"/>
          <w:szCs w:val="20"/>
        </w:rPr>
      </w:pPr>
    </w:p>
    <w:p w14:paraId="576087D4" w14:textId="4AB2EA81" w:rsidR="00FE0C55" w:rsidRPr="009B3653" w:rsidRDefault="00FE0C55" w:rsidP="00FE0C55">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F56120">
        <w:rPr>
          <w:rFonts w:ascii="Arial" w:hAnsi="Arial" w:cs="Arial"/>
          <w:sz w:val="20"/>
          <w:szCs w:val="20"/>
        </w:rPr>
        <w:t>81.900</w:t>
      </w:r>
      <w:r w:rsidRPr="009B3653">
        <w:rPr>
          <w:rFonts w:ascii="Arial" w:hAnsi="Arial" w:cs="Arial"/>
          <w:sz w:val="20"/>
          <w:szCs w:val="20"/>
        </w:rPr>
        <w:t>,- Kč</w:t>
      </w:r>
    </w:p>
    <w:p w14:paraId="2D47B1B9" w14:textId="02B8F122" w:rsidR="00FE0C55" w:rsidRPr="003077C5" w:rsidRDefault="00FE0C55" w:rsidP="00FE0C55">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F56120">
        <w:rPr>
          <w:rFonts w:ascii="Arial" w:hAnsi="Arial" w:cs="Arial"/>
          <w:sz w:val="20"/>
          <w:szCs w:val="20"/>
        </w:rPr>
        <w:t>Osmdesát jeden tisíc devět set korun českých</w:t>
      </w:r>
      <w:r w:rsidRPr="009B3653">
        <w:rPr>
          <w:rFonts w:ascii="Arial" w:hAnsi="Arial" w:cs="Arial"/>
          <w:sz w:val="20"/>
          <w:szCs w:val="20"/>
        </w:rPr>
        <w:t>)</w:t>
      </w:r>
    </w:p>
    <w:p w14:paraId="2359B588" w14:textId="77777777" w:rsidR="006B41A7" w:rsidRDefault="006B41A7" w:rsidP="00ED124F">
      <w:pPr>
        <w:ind w:left="426"/>
        <w:rPr>
          <w:rFonts w:ascii="Arial" w:hAnsi="Arial" w:cs="Arial"/>
          <w:sz w:val="20"/>
          <w:szCs w:val="20"/>
        </w:rPr>
      </w:pPr>
    </w:p>
    <w:p w14:paraId="186388A3" w14:textId="25D8E37E" w:rsidR="006B41A7" w:rsidRPr="00763076" w:rsidRDefault="005E5EE2" w:rsidP="006B41A7">
      <w:pPr>
        <w:rPr>
          <w:rFonts w:ascii="Arial" w:hAnsi="Arial" w:cs="Arial"/>
          <w:sz w:val="20"/>
          <w:szCs w:val="20"/>
        </w:rPr>
      </w:pPr>
      <w:r>
        <w:rPr>
          <w:rFonts w:ascii="Arial" w:hAnsi="Arial" w:cs="Arial"/>
          <w:sz w:val="20"/>
          <w:szCs w:val="20"/>
        </w:rPr>
        <w:t xml:space="preserve">2.2 </w:t>
      </w:r>
      <w:r w:rsidR="006B41A7">
        <w:rPr>
          <w:rFonts w:ascii="Arial" w:hAnsi="Arial" w:cs="Arial"/>
          <w:sz w:val="20"/>
          <w:szCs w:val="20"/>
        </w:rPr>
        <w:t>BOZP:</w:t>
      </w:r>
    </w:p>
    <w:p w14:paraId="3D7D9042" w14:textId="77777777" w:rsidR="006B41A7" w:rsidRPr="00FF5D5B" w:rsidRDefault="006B41A7" w:rsidP="006B41A7">
      <w:pPr>
        <w:pStyle w:val="Odstavecseseznamem"/>
        <w:numPr>
          <w:ilvl w:val="0"/>
          <w:numId w:val="33"/>
        </w:numPr>
        <w:rPr>
          <w:rFonts w:ascii="Arial" w:hAnsi="Arial" w:cs="Arial"/>
          <w:sz w:val="20"/>
          <w:szCs w:val="20"/>
        </w:rPr>
      </w:pPr>
      <w:r w:rsidRPr="00FF5D5B">
        <w:rPr>
          <w:rFonts w:ascii="Arial" w:hAnsi="Arial" w:cs="Arial"/>
          <w:sz w:val="20"/>
          <w:szCs w:val="20"/>
        </w:rPr>
        <w:t>U21 - UJEP Výstavba výukových prostor Fakulty zdravotnických studií</w:t>
      </w:r>
    </w:p>
    <w:p w14:paraId="151412EA" w14:textId="77777777" w:rsidR="006B41A7" w:rsidRDefault="006B41A7" w:rsidP="006B41A7">
      <w:pPr>
        <w:rPr>
          <w:rFonts w:ascii="Arial" w:hAnsi="Arial" w:cs="Arial"/>
          <w:sz w:val="20"/>
          <w:szCs w:val="20"/>
        </w:rPr>
      </w:pPr>
    </w:p>
    <w:p w14:paraId="3E2653CE" w14:textId="2166B45A" w:rsidR="006B41A7" w:rsidRPr="009B3653" w:rsidRDefault="006B41A7" w:rsidP="006B41A7">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BD1B4B">
        <w:rPr>
          <w:rFonts w:ascii="Arial" w:hAnsi="Arial" w:cs="Arial"/>
          <w:sz w:val="20"/>
          <w:szCs w:val="20"/>
        </w:rPr>
        <w:t>659.300</w:t>
      </w:r>
      <w:r w:rsidRPr="009B3653">
        <w:rPr>
          <w:rFonts w:ascii="Arial" w:hAnsi="Arial" w:cs="Arial"/>
          <w:sz w:val="20"/>
          <w:szCs w:val="20"/>
        </w:rPr>
        <w:t xml:space="preserve">,- Kč </w:t>
      </w:r>
    </w:p>
    <w:p w14:paraId="5F69D389" w14:textId="0B0465BC" w:rsidR="006B41A7" w:rsidRPr="009B3653" w:rsidRDefault="006B41A7" w:rsidP="006B41A7">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BD1B4B">
        <w:rPr>
          <w:rFonts w:ascii="Arial" w:hAnsi="Arial" w:cs="Arial"/>
          <w:sz w:val="20"/>
          <w:szCs w:val="20"/>
        </w:rPr>
        <w:t>Šest set padesát devět tisíc tři sta korun českých</w:t>
      </w:r>
      <w:r w:rsidRPr="009B3653">
        <w:rPr>
          <w:rFonts w:ascii="Arial" w:hAnsi="Arial" w:cs="Arial"/>
          <w:sz w:val="20"/>
          <w:szCs w:val="20"/>
        </w:rPr>
        <w:t>)</w:t>
      </w:r>
    </w:p>
    <w:p w14:paraId="79E51678" w14:textId="77777777" w:rsidR="006B41A7" w:rsidRPr="009B3653" w:rsidRDefault="006B41A7" w:rsidP="006B41A7">
      <w:pPr>
        <w:ind w:left="426" w:firstLine="1984"/>
        <w:rPr>
          <w:rFonts w:ascii="Arial" w:hAnsi="Arial" w:cs="Arial"/>
          <w:sz w:val="20"/>
          <w:szCs w:val="20"/>
        </w:rPr>
      </w:pPr>
    </w:p>
    <w:p w14:paraId="649BE26B" w14:textId="421397A1" w:rsidR="006B41A7" w:rsidRPr="009B3653" w:rsidRDefault="006B41A7" w:rsidP="006B41A7">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BD1B4B">
        <w:rPr>
          <w:rFonts w:ascii="Arial" w:hAnsi="Arial" w:cs="Arial"/>
          <w:sz w:val="20"/>
          <w:szCs w:val="20"/>
        </w:rPr>
        <w:t>138.453,-</w:t>
      </w:r>
      <w:r w:rsidRPr="009B3653">
        <w:rPr>
          <w:rFonts w:ascii="Arial" w:hAnsi="Arial" w:cs="Arial"/>
          <w:sz w:val="20"/>
          <w:szCs w:val="20"/>
        </w:rPr>
        <w:t xml:space="preserve"> Kč</w:t>
      </w:r>
    </w:p>
    <w:p w14:paraId="4B4A0135" w14:textId="15623435" w:rsidR="006B41A7" w:rsidRPr="003077C5" w:rsidRDefault="006B41A7" w:rsidP="006B41A7">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BD1B4B">
        <w:rPr>
          <w:rFonts w:ascii="Arial" w:hAnsi="Arial" w:cs="Arial"/>
          <w:sz w:val="20"/>
          <w:szCs w:val="20"/>
        </w:rPr>
        <w:t>Jedno sto třicet osm tisíc čtyři sta padesát tři korun</w:t>
      </w:r>
      <w:r w:rsidR="00821744">
        <w:rPr>
          <w:rFonts w:ascii="Arial" w:hAnsi="Arial" w:cs="Arial"/>
          <w:sz w:val="20"/>
          <w:szCs w:val="20"/>
        </w:rPr>
        <w:t>y české</w:t>
      </w:r>
      <w:r w:rsidRPr="009B3653">
        <w:rPr>
          <w:rFonts w:ascii="Arial" w:hAnsi="Arial" w:cs="Arial"/>
          <w:sz w:val="20"/>
          <w:szCs w:val="20"/>
        </w:rPr>
        <w:t>)</w:t>
      </w:r>
    </w:p>
    <w:p w14:paraId="711D1C07" w14:textId="77777777" w:rsidR="006B41A7" w:rsidRPr="00FF5D5B" w:rsidRDefault="006B41A7" w:rsidP="006B41A7">
      <w:pPr>
        <w:rPr>
          <w:rFonts w:ascii="Arial" w:hAnsi="Arial" w:cs="Arial"/>
          <w:sz w:val="20"/>
          <w:szCs w:val="20"/>
        </w:rPr>
      </w:pPr>
    </w:p>
    <w:p w14:paraId="04C92737" w14:textId="77777777" w:rsidR="006B41A7" w:rsidRPr="00FF5D5B" w:rsidRDefault="006B41A7" w:rsidP="006B41A7">
      <w:pPr>
        <w:pStyle w:val="Odstavecseseznamem"/>
        <w:numPr>
          <w:ilvl w:val="0"/>
          <w:numId w:val="33"/>
        </w:numPr>
        <w:rPr>
          <w:rFonts w:ascii="Arial" w:hAnsi="Arial" w:cs="Arial"/>
          <w:sz w:val="20"/>
          <w:szCs w:val="20"/>
        </w:rPr>
      </w:pPr>
      <w:r w:rsidRPr="00FF5D5B">
        <w:rPr>
          <w:rFonts w:ascii="Arial" w:hAnsi="Arial" w:cs="Arial"/>
          <w:sz w:val="20"/>
          <w:szCs w:val="20"/>
        </w:rPr>
        <w:t>U21 – Dobudování Fakulty strojního inženýrství v Kampusu UJEP - CEMMTECH (Centrum materiálů, mechaniky a technologií)</w:t>
      </w:r>
    </w:p>
    <w:p w14:paraId="33F22766" w14:textId="77777777" w:rsidR="006B41A7" w:rsidRDefault="006B41A7" w:rsidP="006B41A7">
      <w:pPr>
        <w:rPr>
          <w:rFonts w:ascii="Arial" w:hAnsi="Arial" w:cs="Arial"/>
          <w:sz w:val="20"/>
          <w:szCs w:val="20"/>
        </w:rPr>
      </w:pPr>
    </w:p>
    <w:p w14:paraId="6BDE334B" w14:textId="30426DC0" w:rsidR="006B41A7" w:rsidRPr="009B3653" w:rsidRDefault="006B41A7" w:rsidP="006B41A7">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BD1B4B">
        <w:rPr>
          <w:rFonts w:ascii="Arial" w:hAnsi="Arial" w:cs="Arial"/>
          <w:sz w:val="20"/>
          <w:szCs w:val="20"/>
        </w:rPr>
        <w:t>473.000</w:t>
      </w:r>
      <w:r w:rsidRPr="009B3653">
        <w:rPr>
          <w:rFonts w:ascii="Arial" w:hAnsi="Arial" w:cs="Arial"/>
          <w:sz w:val="20"/>
          <w:szCs w:val="20"/>
        </w:rPr>
        <w:t xml:space="preserve">,- Kč </w:t>
      </w:r>
    </w:p>
    <w:p w14:paraId="4662A9C6" w14:textId="43947C49" w:rsidR="006B41A7" w:rsidRPr="009B3653" w:rsidRDefault="006B41A7" w:rsidP="006B41A7">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BD1B4B">
        <w:rPr>
          <w:rFonts w:ascii="Arial" w:hAnsi="Arial" w:cs="Arial"/>
          <w:sz w:val="20"/>
          <w:szCs w:val="20"/>
        </w:rPr>
        <w:t>Čtyři sta sedmdesát tři tisíce korun českých</w:t>
      </w:r>
      <w:r w:rsidRPr="009B3653">
        <w:rPr>
          <w:rFonts w:ascii="Arial" w:hAnsi="Arial" w:cs="Arial"/>
          <w:sz w:val="20"/>
          <w:szCs w:val="20"/>
        </w:rPr>
        <w:t>)</w:t>
      </w:r>
    </w:p>
    <w:p w14:paraId="5217EF90" w14:textId="77777777" w:rsidR="006B41A7" w:rsidRPr="009B3653" w:rsidRDefault="006B41A7" w:rsidP="006B41A7">
      <w:pPr>
        <w:ind w:left="426" w:firstLine="1984"/>
        <w:rPr>
          <w:rFonts w:ascii="Arial" w:hAnsi="Arial" w:cs="Arial"/>
          <w:sz w:val="20"/>
          <w:szCs w:val="20"/>
        </w:rPr>
      </w:pPr>
    </w:p>
    <w:p w14:paraId="7B4E50F5" w14:textId="07574D88" w:rsidR="006B41A7" w:rsidRPr="009B3653" w:rsidRDefault="006B41A7" w:rsidP="006B41A7">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BD1B4B">
        <w:rPr>
          <w:rFonts w:ascii="Arial" w:hAnsi="Arial" w:cs="Arial"/>
          <w:sz w:val="20"/>
          <w:szCs w:val="20"/>
        </w:rPr>
        <w:t>99.330</w:t>
      </w:r>
      <w:r w:rsidRPr="009B3653">
        <w:rPr>
          <w:rFonts w:ascii="Arial" w:hAnsi="Arial" w:cs="Arial"/>
          <w:sz w:val="20"/>
          <w:szCs w:val="20"/>
        </w:rPr>
        <w:t>,- Kč</w:t>
      </w:r>
    </w:p>
    <w:p w14:paraId="0684CB8E" w14:textId="68B27CBF" w:rsidR="006B41A7" w:rsidRPr="003077C5" w:rsidRDefault="006B41A7" w:rsidP="006B41A7">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BD1B4B">
        <w:rPr>
          <w:rFonts w:ascii="Arial" w:hAnsi="Arial" w:cs="Arial"/>
          <w:sz w:val="20"/>
          <w:szCs w:val="20"/>
        </w:rPr>
        <w:t>Devadesát devět tisíc tři sta třicet korun českých</w:t>
      </w:r>
      <w:r w:rsidRPr="009B3653">
        <w:rPr>
          <w:rFonts w:ascii="Arial" w:hAnsi="Arial" w:cs="Arial"/>
          <w:sz w:val="20"/>
          <w:szCs w:val="20"/>
        </w:rPr>
        <w:t>)</w:t>
      </w:r>
    </w:p>
    <w:p w14:paraId="2F81C680" w14:textId="77777777" w:rsidR="006B41A7" w:rsidRPr="00FF5D5B" w:rsidRDefault="006B41A7" w:rsidP="006B41A7">
      <w:pPr>
        <w:rPr>
          <w:rFonts w:ascii="Arial" w:hAnsi="Arial" w:cs="Arial"/>
          <w:sz w:val="20"/>
          <w:szCs w:val="20"/>
        </w:rPr>
      </w:pPr>
    </w:p>
    <w:p w14:paraId="20A8F405" w14:textId="77777777" w:rsidR="006B41A7" w:rsidRDefault="006B41A7" w:rsidP="006B41A7">
      <w:pPr>
        <w:pStyle w:val="Odstavecseseznamem"/>
        <w:numPr>
          <w:ilvl w:val="0"/>
          <w:numId w:val="33"/>
        </w:numPr>
        <w:rPr>
          <w:rFonts w:ascii="Arial" w:hAnsi="Arial" w:cs="Arial"/>
          <w:sz w:val="20"/>
          <w:szCs w:val="20"/>
        </w:rPr>
      </w:pPr>
      <w:r w:rsidRPr="00FF5D5B">
        <w:rPr>
          <w:rFonts w:ascii="Arial" w:hAnsi="Arial" w:cs="Arial"/>
          <w:sz w:val="20"/>
          <w:szCs w:val="20"/>
        </w:rPr>
        <w:t>U21 – Výstavba výukových prostor pro FUD</w:t>
      </w:r>
    </w:p>
    <w:p w14:paraId="0CA61D4A" w14:textId="77777777" w:rsidR="006B41A7" w:rsidRPr="00FF5D5B" w:rsidRDefault="006B41A7" w:rsidP="006B41A7">
      <w:pPr>
        <w:pStyle w:val="Odstavecseseznamem"/>
        <w:rPr>
          <w:rFonts w:ascii="Arial" w:hAnsi="Arial" w:cs="Arial"/>
          <w:sz w:val="20"/>
          <w:szCs w:val="20"/>
        </w:rPr>
      </w:pPr>
    </w:p>
    <w:p w14:paraId="5BBE5F92" w14:textId="6B39196A" w:rsidR="006B41A7" w:rsidRPr="009B3653" w:rsidRDefault="006B41A7" w:rsidP="006B41A7">
      <w:pPr>
        <w:ind w:left="426"/>
        <w:rPr>
          <w:rFonts w:ascii="Arial" w:hAnsi="Arial" w:cs="Arial"/>
          <w:sz w:val="20"/>
          <w:szCs w:val="20"/>
        </w:rPr>
      </w:pPr>
      <w:r w:rsidRPr="009B3653">
        <w:rPr>
          <w:rFonts w:ascii="Arial" w:hAnsi="Arial" w:cs="Arial"/>
          <w:sz w:val="20"/>
          <w:szCs w:val="20"/>
        </w:rPr>
        <w:t>Cena bez DPH</w:t>
      </w:r>
      <w:r w:rsidRPr="009B3653">
        <w:rPr>
          <w:rFonts w:ascii="Arial" w:hAnsi="Arial" w:cs="Arial"/>
          <w:sz w:val="20"/>
          <w:szCs w:val="20"/>
        </w:rPr>
        <w:tab/>
      </w:r>
      <w:r w:rsidR="006F145F">
        <w:rPr>
          <w:rFonts w:ascii="Arial" w:hAnsi="Arial" w:cs="Arial"/>
          <w:sz w:val="20"/>
          <w:szCs w:val="20"/>
        </w:rPr>
        <w:t>120.000</w:t>
      </w:r>
      <w:r w:rsidRPr="009B3653">
        <w:rPr>
          <w:rFonts w:ascii="Arial" w:hAnsi="Arial" w:cs="Arial"/>
          <w:sz w:val="20"/>
          <w:szCs w:val="20"/>
        </w:rPr>
        <w:t xml:space="preserve">,- Kč </w:t>
      </w:r>
    </w:p>
    <w:p w14:paraId="31654D04" w14:textId="72F58D8C" w:rsidR="006B41A7" w:rsidRPr="009B3653" w:rsidRDefault="006B41A7" w:rsidP="006B41A7">
      <w:pPr>
        <w:ind w:left="426"/>
        <w:rPr>
          <w:rFonts w:ascii="Arial" w:hAnsi="Arial" w:cs="Arial"/>
          <w:sz w:val="20"/>
          <w:szCs w:val="20"/>
        </w:rPr>
      </w:pPr>
      <w:r w:rsidRPr="009B3653">
        <w:rPr>
          <w:rFonts w:ascii="Arial" w:hAnsi="Arial" w:cs="Arial"/>
          <w:sz w:val="20"/>
          <w:szCs w:val="20"/>
        </w:rPr>
        <w:t xml:space="preserve">(slovy: </w:t>
      </w:r>
      <w:r w:rsidRPr="009B3653">
        <w:rPr>
          <w:rFonts w:ascii="Arial" w:hAnsi="Arial" w:cs="Arial"/>
          <w:sz w:val="20"/>
          <w:szCs w:val="20"/>
        </w:rPr>
        <w:tab/>
      </w:r>
      <w:r w:rsidR="006F145F">
        <w:rPr>
          <w:rFonts w:ascii="Arial" w:hAnsi="Arial" w:cs="Arial"/>
          <w:sz w:val="20"/>
          <w:szCs w:val="20"/>
        </w:rPr>
        <w:t>Jedno sto dvacet tisíc korun českých</w:t>
      </w:r>
      <w:r w:rsidRPr="009B3653">
        <w:rPr>
          <w:rFonts w:ascii="Arial" w:hAnsi="Arial" w:cs="Arial"/>
          <w:sz w:val="20"/>
          <w:szCs w:val="20"/>
        </w:rPr>
        <w:t>)</w:t>
      </w:r>
    </w:p>
    <w:p w14:paraId="1648584A" w14:textId="77777777" w:rsidR="006B41A7" w:rsidRPr="009B3653" w:rsidRDefault="006B41A7" w:rsidP="006B41A7">
      <w:pPr>
        <w:ind w:left="426" w:firstLine="1984"/>
        <w:rPr>
          <w:rFonts w:ascii="Arial" w:hAnsi="Arial" w:cs="Arial"/>
          <w:sz w:val="20"/>
          <w:szCs w:val="20"/>
        </w:rPr>
      </w:pPr>
    </w:p>
    <w:p w14:paraId="706FCD72" w14:textId="4F36D0F5" w:rsidR="006B41A7" w:rsidRPr="009B3653" w:rsidRDefault="006B41A7" w:rsidP="006B41A7">
      <w:pPr>
        <w:ind w:left="426"/>
        <w:rPr>
          <w:rFonts w:ascii="Arial" w:hAnsi="Arial" w:cs="Arial"/>
          <w:sz w:val="20"/>
          <w:szCs w:val="20"/>
        </w:rPr>
      </w:pPr>
      <w:r w:rsidRPr="009B3653">
        <w:rPr>
          <w:rFonts w:ascii="Arial" w:hAnsi="Arial" w:cs="Arial"/>
          <w:sz w:val="20"/>
          <w:szCs w:val="20"/>
        </w:rPr>
        <w:t>DPH:</w:t>
      </w:r>
      <w:r w:rsidRPr="009B3653">
        <w:rPr>
          <w:rFonts w:ascii="Arial" w:hAnsi="Arial" w:cs="Arial"/>
          <w:sz w:val="20"/>
          <w:szCs w:val="20"/>
        </w:rPr>
        <w:tab/>
      </w:r>
      <w:r w:rsidR="006F145F">
        <w:rPr>
          <w:rFonts w:ascii="Arial" w:hAnsi="Arial" w:cs="Arial"/>
          <w:sz w:val="20"/>
          <w:szCs w:val="20"/>
        </w:rPr>
        <w:t>25.200</w:t>
      </w:r>
      <w:r w:rsidRPr="009B3653">
        <w:rPr>
          <w:rFonts w:ascii="Arial" w:hAnsi="Arial" w:cs="Arial"/>
          <w:sz w:val="20"/>
          <w:szCs w:val="20"/>
        </w:rPr>
        <w:t>,- Kč</w:t>
      </w:r>
    </w:p>
    <w:p w14:paraId="0C2981F5" w14:textId="1BA01499" w:rsidR="006B41A7" w:rsidRPr="003077C5" w:rsidRDefault="006B41A7" w:rsidP="006B41A7">
      <w:pPr>
        <w:ind w:left="426"/>
        <w:rPr>
          <w:rFonts w:ascii="Arial" w:hAnsi="Arial" w:cs="Arial"/>
          <w:sz w:val="20"/>
          <w:szCs w:val="20"/>
        </w:rPr>
      </w:pPr>
      <w:r w:rsidRPr="009B3653">
        <w:rPr>
          <w:rFonts w:ascii="Arial" w:hAnsi="Arial" w:cs="Arial"/>
          <w:sz w:val="20"/>
          <w:szCs w:val="20"/>
        </w:rPr>
        <w:t>(slovy:</w:t>
      </w:r>
      <w:r w:rsidRPr="009B3653">
        <w:rPr>
          <w:rFonts w:ascii="Arial" w:hAnsi="Arial" w:cs="Arial"/>
          <w:sz w:val="20"/>
          <w:szCs w:val="20"/>
        </w:rPr>
        <w:tab/>
      </w:r>
      <w:r w:rsidR="006F145F">
        <w:rPr>
          <w:rFonts w:ascii="Arial" w:hAnsi="Arial" w:cs="Arial"/>
          <w:sz w:val="20"/>
          <w:szCs w:val="20"/>
        </w:rPr>
        <w:t>Dvacet pět tisíc dvě stě korun českých</w:t>
      </w:r>
      <w:r w:rsidRPr="009B3653">
        <w:rPr>
          <w:rFonts w:ascii="Arial" w:hAnsi="Arial" w:cs="Arial"/>
          <w:sz w:val="20"/>
          <w:szCs w:val="20"/>
        </w:rPr>
        <w:t>)</w:t>
      </w:r>
    </w:p>
    <w:p w14:paraId="561B5E21" w14:textId="77777777" w:rsidR="006B41A7" w:rsidRDefault="006B41A7" w:rsidP="00ED124F">
      <w:pPr>
        <w:ind w:left="426"/>
        <w:rPr>
          <w:rFonts w:ascii="Arial" w:hAnsi="Arial" w:cs="Arial"/>
          <w:sz w:val="20"/>
          <w:szCs w:val="20"/>
        </w:rPr>
      </w:pPr>
    </w:p>
    <w:p w14:paraId="55DD3034" w14:textId="77777777" w:rsidR="00ED124F" w:rsidRPr="003077C5" w:rsidRDefault="00ED124F" w:rsidP="00ED124F">
      <w:pPr>
        <w:ind w:left="426"/>
        <w:rPr>
          <w:rFonts w:ascii="Arial" w:hAnsi="Arial" w:cs="Arial"/>
          <w:sz w:val="20"/>
          <w:szCs w:val="20"/>
        </w:rPr>
      </w:pPr>
    </w:p>
    <w:p w14:paraId="218F1FBF" w14:textId="77777777" w:rsidR="007B016C" w:rsidRPr="003077C5" w:rsidRDefault="007B016C" w:rsidP="002A39F8">
      <w:pPr>
        <w:numPr>
          <w:ilvl w:val="0"/>
          <w:numId w:val="2"/>
        </w:numPr>
        <w:tabs>
          <w:tab w:val="num" w:pos="360"/>
        </w:tabs>
        <w:ind w:left="360" w:hanging="360"/>
        <w:jc w:val="both"/>
        <w:rPr>
          <w:rFonts w:ascii="Arial" w:hAnsi="Arial" w:cs="Arial"/>
          <w:sz w:val="20"/>
          <w:szCs w:val="20"/>
        </w:rPr>
      </w:pPr>
      <w:r w:rsidRPr="003077C5">
        <w:rPr>
          <w:rFonts w:ascii="Arial" w:hAnsi="Arial" w:cs="Arial"/>
          <w:sz w:val="20"/>
          <w:szCs w:val="20"/>
        </w:rPr>
        <w:t xml:space="preserve">Smluvní strany uvádějí, že sjednaná odměna je nejvyšší možnou a obsahuje </w:t>
      </w:r>
      <w:r w:rsidR="00A71B31" w:rsidRPr="003077C5">
        <w:rPr>
          <w:rFonts w:ascii="Arial" w:hAnsi="Arial" w:cs="Arial"/>
          <w:sz w:val="20"/>
          <w:szCs w:val="20"/>
        </w:rPr>
        <w:br/>
      </w:r>
      <w:r w:rsidRPr="003077C5">
        <w:rPr>
          <w:rFonts w:ascii="Arial" w:hAnsi="Arial" w:cs="Arial"/>
          <w:sz w:val="20"/>
          <w:szCs w:val="20"/>
        </w:rPr>
        <w:t xml:space="preserve">již veškeré náklady příkazníka, které mu vzniknou v souvislosti s obstaráváním záležitostí pro příkazce dle této smlouvy. Mezi tyto náklady se řadí mimo jiné </w:t>
      </w:r>
      <w:r w:rsidR="00A71B31" w:rsidRPr="003077C5">
        <w:rPr>
          <w:rFonts w:ascii="Arial" w:hAnsi="Arial" w:cs="Arial"/>
          <w:sz w:val="20"/>
          <w:szCs w:val="20"/>
        </w:rPr>
        <w:br/>
      </w:r>
      <w:r w:rsidRPr="003077C5">
        <w:rPr>
          <w:rFonts w:ascii="Arial" w:hAnsi="Arial" w:cs="Arial"/>
          <w:sz w:val="20"/>
          <w:szCs w:val="20"/>
        </w:rPr>
        <w:lastRenderedPageBreak/>
        <w:t xml:space="preserve">i veškeré hotové výdaje, administrativní a jiné pomocné práce, náhrada </w:t>
      </w:r>
      <w:r w:rsidR="00A71B31" w:rsidRPr="003077C5">
        <w:rPr>
          <w:rFonts w:ascii="Arial" w:hAnsi="Arial" w:cs="Arial"/>
          <w:sz w:val="20"/>
          <w:szCs w:val="20"/>
        </w:rPr>
        <w:br/>
      </w:r>
      <w:r w:rsidRPr="003077C5">
        <w:rPr>
          <w:rFonts w:ascii="Arial" w:hAnsi="Arial" w:cs="Arial"/>
          <w:sz w:val="20"/>
          <w:szCs w:val="20"/>
        </w:rPr>
        <w:t xml:space="preserve">za promeškaný čas, cestovní výdaje, soudní, správní popřípadě jakékoliv jiné poplatky, znalecké posudky, překlady, odborné </w:t>
      </w:r>
      <w:r w:rsidR="00EF233D" w:rsidRPr="003077C5">
        <w:rPr>
          <w:rFonts w:ascii="Arial" w:hAnsi="Arial" w:cs="Arial"/>
          <w:sz w:val="20"/>
          <w:szCs w:val="20"/>
        </w:rPr>
        <w:t>expertízy</w:t>
      </w:r>
      <w:r w:rsidRPr="003077C5">
        <w:rPr>
          <w:rFonts w:ascii="Arial" w:hAnsi="Arial" w:cs="Arial"/>
          <w:sz w:val="20"/>
          <w:szCs w:val="20"/>
        </w:rPr>
        <w:t>, aj).</w:t>
      </w:r>
    </w:p>
    <w:p w14:paraId="0AC1A899" w14:textId="77777777" w:rsidR="002A39F8" w:rsidRPr="003077C5" w:rsidRDefault="002A39F8" w:rsidP="002A39F8">
      <w:pPr>
        <w:ind w:left="360"/>
        <w:jc w:val="both"/>
        <w:rPr>
          <w:rFonts w:ascii="Arial" w:hAnsi="Arial" w:cs="Arial"/>
          <w:sz w:val="20"/>
          <w:szCs w:val="20"/>
        </w:rPr>
      </w:pPr>
    </w:p>
    <w:p w14:paraId="426DB0A0" w14:textId="77777777"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Platební podmínky</w:t>
      </w:r>
    </w:p>
    <w:p w14:paraId="051DC910" w14:textId="77777777" w:rsidR="00EA7B98" w:rsidRPr="003077C5" w:rsidRDefault="00EA7B98" w:rsidP="00EA7B98">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Odměna za výkon činnosti příkazníka bude hrazena měsíčně ve výši alikvotní části z celkové odměny v závislosti na délce trvání stavby v měsících, </w:t>
      </w:r>
      <w:r w:rsidRPr="003077C5">
        <w:rPr>
          <w:rFonts w:ascii="Arial" w:hAnsi="Arial" w:cs="Arial"/>
          <w:sz w:val="20"/>
          <w:szCs w:val="20"/>
        </w:rPr>
        <w:br/>
        <w:t xml:space="preserve">na základě řádně vystavených daňových dokladů (faktur) do maximální výše </w:t>
      </w:r>
      <w:r w:rsidRPr="003077C5">
        <w:rPr>
          <w:rFonts w:ascii="Arial" w:hAnsi="Arial" w:cs="Arial"/>
          <w:sz w:val="20"/>
          <w:szCs w:val="20"/>
        </w:rPr>
        <w:br/>
        <w:t>90 % celkové odměny ve smyslu čl. 2 odst. 2 této smlouvy. Zbylých 10 % do výše celkové odměny podle čl. 2 odst. 2 této smlouvy bude uhrazeno na základě řádně vystaveného daňového dokladu (faktury) po tom co dojde k předání a převzetí stavby příkazcem od zhotovitele stavby podle čl. 7 odst. 1 této smlouvy.</w:t>
      </w:r>
    </w:p>
    <w:p w14:paraId="62B7239B" w14:textId="77777777"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Smluvní strany si ujednaly, že faktury vystavené na dílčí platby podle platebního kalendáře budou zasílány k rukám osoby oprávněné jednat ve věcech technických za příkazce. Příkazce uhradí příkazníkovi každou dílčí platbu na základě řádně vystavených faktur, které budou mít náležitosti podle odst. 4 tohoto článku smlouvy.</w:t>
      </w:r>
    </w:p>
    <w:p w14:paraId="26DDE560" w14:textId="77777777"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Smluvní strany si ujednali,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14:paraId="29B55537" w14:textId="3AE489EB" w:rsidR="007B016C"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Daňové doklady - faktury musí mít náležitosti daňového a účetního dokladu </w:t>
      </w:r>
      <w:r w:rsidR="00A71B31" w:rsidRPr="003077C5">
        <w:rPr>
          <w:rFonts w:ascii="Arial" w:hAnsi="Arial" w:cs="Arial"/>
          <w:sz w:val="20"/>
          <w:szCs w:val="20"/>
        </w:rPr>
        <w:br/>
      </w:r>
      <w:r w:rsidRPr="003077C5">
        <w:rPr>
          <w:rFonts w:ascii="Arial" w:hAnsi="Arial" w:cs="Arial"/>
          <w:sz w:val="20"/>
          <w:szCs w:val="20"/>
        </w:rPr>
        <w:t xml:space="preserve">dle účinných předpisů, obsahovat požadavek na způsob provedení platby, bankovní spojení, datum splatnosti 30 dnů ode dne jejich prokazatelného doručení objednateli formou a obsahem odpovídat zákonu č. 563/1991 Sb., </w:t>
      </w:r>
      <w:r w:rsidR="00A71B31" w:rsidRPr="003077C5">
        <w:rPr>
          <w:rFonts w:ascii="Arial" w:hAnsi="Arial" w:cs="Arial"/>
          <w:sz w:val="20"/>
          <w:szCs w:val="20"/>
        </w:rPr>
        <w:br/>
      </w:r>
      <w:r w:rsidRPr="003077C5">
        <w:rPr>
          <w:rFonts w:ascii="Arial" w:hAnsi="Arial" w:cs="Arial"/>
          <w:sz w:val="20"/>
          <w:szCs w:val="20"/>
        </w:rPr>
        <w:t xml:space="preserve">o účetnictví, ve znění pozdějších předpisů, a zákonu č. 235/2004 Sb., o dani </w:t>
      </w:r>
      <w:r w:rsidR="00A71B31" w:rsidRPr="003077C5">
        <w:rPr>
          <w:rFonts w:ascii="Arial" w:hAnsi="Arial" w:cs="Arial"/>
          <w:sz w:val="20"/>
          <w:szCs w:val="20"/>
        </w:rPr>
        <w:br/>
      </w:r>
      <w:r w:rsidRPr="003077C5">
        <w:rPr>
          <w:rFonts w:ascii="Arial" w:hAnsi="Arial" w:cs="Arial"/>
          <w:sz w:val="20"/>
          <w:szCs w:val="20"/>
        </w:rPr>
        <w:t xml:space="preserve">z přidané hodnoty, ve znění pozdějších předpisů, a mít náležitosti obchodní listiny dle § 435 zákona č. 89/2012 Sb., občanského zákoníku, ve znění pozdějších předpisů. </w:t>
      </w:r>
      <w:r w:rsidR="00850B88">
        <w:rPr>
          <w:rFonts w:ascii="Arial" w:hAnsi="Arial" w:cs="Arial"/>
          <w:sz w:val="20"/>
          <w:szCs w:val="20"/>
        </w:rPr>
        <w:t>Každá faktura pak bude obsahovat následující údaje o akci, jejíž je tato zakázka součástí:</w:t>
      </w:r>
    </w:p>
    <w:p w14:paraId="28444387" w14:textId="290876B7" w:rsidR="00975240" w:rsidRPr="00E51B95" w:rsidRDefault="00975240" w:rsidP="00E51B95">
      <w:pPr>
        <w:pStyle w:val="Odstavecseseznamem"/>
        <w:numPr>
          <w:ilvl w:val="1"/>
          <w:numId w:val="2"/>
        </w:numPr>
        <w:rPr>
          <w:rFonts w:ascii="Arial" w:hAnsi="Arial" w:cs="Arial"/>
          <w:sz w:val="20"/>
          <w:szCs w:val="20"/>
        </w:rPr>
      </w:pPr>
      <w:r w:rsidRPr="00E51B95">
        <w:rPr>
          <w:rFonts w:ascii="Arial" w:hAnsi="Arial" w:cs="Arial"/>
          <w:sz w:val="20"/>
          <w:szCs w:val="20"/>
        </w:rPr>
        <w:t xml:space="preserve">V případě stavby </w:t>
      </w:r>
      <w:r>
        <w:rPr>
          <w:rFonts w:ascii="Arial" w:hAnsi="Arial" w:cs="Arial"/>
          <w:sz w:val="20"/>
          <w:szCs w:val="20"/>
        </w:rPr>
        <w:t>„</w:t>
      </w:r>
      <w:r w:rsidRPr="00E51B95">
        <w:rPr>
          <w:rFonts w:ascii="Arial" w:hAnsi="Arial" w:cs="Arial"/>
          <w:sz w:val="20"/>
          <w:szCs w:val="20"/>
        </w:rPr>
        <w:t>U21 - UJEP Výstavba výukových prostor Fakulty zdravotnických studií</w:t>
      </w:r>
      <w:r>
        <w:rPr>
          <w:rFonts w:ascii="Arial" w:hAnsi="Arial" w:cs="Arial"/>
          <w:sz w:val="20"/>
          <w:szCs w:val="20"/>
        </w:rPr>
        <w:t>“</w:t>
      </w:r>
      <w:r w:rsidRPr="00E51B95">
        <w:rPr>
          <w:rFonts w:ascii="Arial" w:hAnsi="Arial" w:cs="Arial"/>
          <w:sz w:val="20"/>
          <w:szCs w:val="20"/>
        </w:rPr>
        <w:t xml:space="preserve"> a </w:t>
      </w:r>
      <w:r>
        <w:rPr>
          <w:rFonts w:ascii="Arial" w:hAnsi="Arial" w:cs="Arial"/>
          <w:sz w:val="20"/>
          <w:szCs w:val="20"/>
        </w:rPr>
        <w:t>„</w:t>
      </w:r>
      <w:r w:rsidRPr="00E51B95">
        <w:rPr>
          <w:rFonts w:ascii="Arial" w:hAnsi="Arial" w:cs="Arial"/>
          <w:sz w:val="20"/>
          <w:szCs w:val="20"/>
        </w:rPr>
        <w:t>U21 – Dobudování Fakulty strojního inženýrství v Kampusu UJEP - CEMMTECH (Centrum materiálů, mechaniky a technologií)</w:t>
      </w:r>
      <w:r>
        <w:rPr>
          <w:rFonts w:ascii="Arial" w:hAnsi="Arial" w:cs="Arial"/>
          <w:sz w:val="20"/>
          <w:szCs w:val="20"/>
        </w:rPr>
        <w:t>“</w:t>
      </w:r>
      <w:r w:rsidRPr="00E51B95">
        <w:rPr>
          <w:rFonts w:ascii="Arial" w:hAnsi="Arial" w:cs="Arial"/>
          <w:sz w:val="20"/>
          <w:szCs w:val="20"/>
        </w:rPr>
        <w:t>:</w:t>
      </w:r>
    </w:p>
    <w:p w14:paraId="508CB502" w14:textId="0B26D22D" w:rsidR="00975240" w:rsidRDefault="00975240" w:rsidP="00E51B95">
      <w:pPr>
        <w:pStyle w:val="Odstavecseseznamem"/>
        <w:spacing w:after="120"/>
        <w:ind w:left="1440"/>
        <w:jc w:val="both"/>
        <w:rPr>
          <w:rFonts w:ascii="Arial" w:hAnsi="Arial" w:cs="Arial"/>
          <w:sz w:val="20"/>
          <w:szCs w:val="20"/>
        </w:rPr>
      </w:pPr>
    </w:p>
    <w:p w14:paraId="6C8BDB87" w14:textId="5BAABB42" w:rsidR="00850B88" w:rsidRDefault="00850B88" w:rsidP="00E51B95">
      <w:pPr>
        <w:pStyle w:val="Odstavecseseznamem"/>
        <w:spacing w:after="120"/>
        <w:ind w:left="1440"/>
        <w:jc w:val="both"/>
        <w:rPr>
          <w:rFonts w:ascii="Arial" w:hAnsi="Arial" w:cs="Arial"/>
          <w:sz w:val="20"/>
          <w:szCs w:val="20"/>
        </w:rPr>
      </w:pPr>
      <w:r w:rsidRPr="00E51B95">
        <w:rPr>
          <w:rFonts w:ascii="Arial" w:hAnsi="Arial" w:cs="Arial"/>
          <w:b/>
          <w:sz w:val="20"/>
          <w:szCs w:val="20"/>
        </w:rPr>
        <w:t>Název projektu</w:t>
      </w:r>
      <w:r>
        <w:rPr>
          <w:rFonts w:ascii="Arial" w:hAnsi="Arial" w:cs="Arial"/>
          <w:sz w:val="20"/>
          <w:szCs w:val="20"/>
        </w:rPr>
        <w:t>:</w:t>
      </w:r>
      <w:r w:rsidR="00975240">
        <w:rPr>
          <w:rFonts w:ascii="Arial" w:hAnsi="Arial" w:cs="Arial"/>
          <w:sz w:val="20"/>
          <w:szCs w:val="20"/>
        </w:rPr>
        <w:t xml:space="preserve"> </w:t>
      </w:r>
      <w:r w:rsidR="00975240" w:rsidRPr="00E51B95">
        <w:rPr>
          <w:rFonts w:ascii="Arial" w:hAnsi="Arial" w:cs="Arial"/>
          <w:sz w:val="20"/>
          <w:szCs w:val="20"/>
        </w:rPr>
        <w:t>U21 - Výstavba výukových prostor pro zdravotnické a technické studijní programy</w:t>
      </w:r>
    </w:p>
    <w:p w14:paraId="2633D53A" w14:textId="77777777" w:rsidR="00850B88" w:rsidRDefault="00850B88" w:rsidP="00E51B95">
      <w:pPr>
        <w:ind w:left="708" w:firstLine="708"/>
        <w:rPr>
          <w:rFonts w:ascii="Arial" w:hAnsi="Arial" w:cs="Arial"/>
          <w:sz w:val="20"/>
          <w:szCs w:val="20"/>
        </w:rPr>
      </w:pPr>
      <w:r w:rsidRPr="00E51B95">
        <w:rPr>
          <w:rFonts w:ascii="Arial" w:hAnsi="Arial" w:cs="Arial"/>
          <w:b/>
          <w:sz w:val="20"/>
          <w:szCs w:val="20"/>
        </w:rPr>
        <w:t>Registrační číslo projektu</w:t>
      </w:r>
      <w:r>
        <w:rPr>
          <w:rFonts w:ascii="Arial" w:hAnsi="Arial" w:cs="Arial"/>
          <w:sz w:val="20"/>
          <w:szCs w:val="20"/>
        </w:rPr>
        <w:t xml:space="preserve">: </w:t>
      </w:r>
      <w:r w:rsidRPr="008B6D5F">
        <w:rPr>
          <w:rFonts w:ascii="Arial" w:hAnsi="Arial" w:cs="Arial"/>
          <w:sz w:val="20"/>
          <w:szCs w:val="20"/>
        </w:rPr>
        <w:t>CZ.02.2.67/0.0/0.0/1</w:t>
      </w:r>
      <w:r>
        <w:rPr>
          <w:rFonts w:ascii="Arial" w:hAnsi="Arial" w:cs="Arial"/>
          <w:sz w:val="20"/>
          <w:szCs w:val="20"/>
        </w:rPr>
        <w:t>8</w:t>
      </w:r>
      <w:r w:rsidRPr="008B6D5F">
        <w:rPr>
          <w:rFonts w:ascii="Arial" w:hAnsi="Arial" w:cs="Arial"/>
          <w:sz w:val="20"/>
          <w:szCs w:val="20"/>
        </w:rPr>
        <w:t>_0</w:t>
      </w:r>
      <w:r>
        <w:rPr>
          <w:rFonts w:ascii="Arial" w:hAnsi="Arial" w:cs="Arial"/>
          <w:sz w:val="20"/>
          <w:szCs w:val="20"/>
        </w:rPr>
        <w:t>59</w:t>
      </w:r>
      <w:r w:rsidRPr="008B6D5F">
        <w:rPr>
          <w:rFonts w:ascii="Arial" w:hAnsi="Arial" w:cs="Arial"/>
          <w:sz w:val="20"/>
          <w:szCs w:val="20"/>
        </w:rPr>
        <w:t>/00</w:t>
      </w:r>
      <w:r>
        <w:rPr>
          <w:rFonts w:ascii="Arial" w:hAnsi="Arial" w:cs="Arial"/>
          <w:sz w:val="20"/>
          <w:szCs w:val="20"/>
        </w:rPr>
        <w:t>10209</w:t>
      </w:r>
    </w:p>
    <w:p w14:paraId="67F21994" w14:textId="64783070" w:rsidR="00850B88" w:rsidRDefault="00850B88" w:rsidP="00E51B95">
      <w:pPr>
        <w:pStyle w:val="Odstavecseseznamem"/>
        <w:spacing w:after="120"/>
        <w:ind w:left="1440"/>
        <w:jc w:val="both"/>
        <w:rPr>
          <w:rFonts w:ascii="Arial" w:hAnsi="Arial" w:cs="Arial"/>
          <w:sz w:val="20"/>
          <w:szCs w:val="20"/>
        </w:rPr>
      </w:pPr>
    </w:p>
    <w:p w14:paraId="1201571D" w14:textId="5781B0A5" w:rsidR="00850B88" w:rsidRDefault="00850B88" w:rsidP="00E51B95">
      <w:pPr>
        <w:pStyle w:val="Odstavecseseznamem"/>
        <w:spacing w:after="120"/>
        <w:ind w:left="1440"/>
        <w:jc w:val="both"/>
        <w:rPr>
          <w:rFonts w:ascii="Arial" w:hAnsi="Arial" w:cs="Arial"/>
          <w:sz w:val="20"/>
          <w:szCs w:val="20"/>
        </w:rPr>
      </w:pPr>
    </w:p>
    <w:p w14:paraId="49D0E801" w14:textId="79BC7139" w:rsidR="00975240" w:rsidRPr="00E51B95" w:rsidRDefault="00975240" w:rsidP="00E51B95">
      <w:pPr>
        <w:pStyle w:val="Odstavecseseznamem"/>
        <w:numPr>
          <w:ilvl w:val="1"/>
          <w:numId w:val="2"/>
        </w:numPr>
        <w:rPr>
          <w:rFonts w:ascii="Arial" w:hAnsi="Arial" w:cs="Arial"/>
          <w:sz w:val="20"/>
          <w:szCs w:val="20"/>
        </w:rPr>
      </w:pPr>
      <w:r w:rsidRPr="00E51B95">
        <w:rPr>
          <w:rFonts w:ascii="Arial" w:hAnsi="Arial" w:cs="Arial"/>
          <w:sz w:val="20"/>
          <w:szCs w:val="20"/>
        </w:rPr>
        <w:t xml:space="preserve">V případě stavby </w:t>
      </w:r>
      <w:r>
        <w:rPr>
          <w:rFonts w:ascii="Arial" w:hAnsi="Arial" w:cs="Arial"/>
          <w:sz w:val="20"/>
          <w:szCs w:val="20"/>
        </w:rPr>
        <w:t>„</w:t>
      </w:r>
      <w:r w:rsidRPr="00E51B95">
        <w:rPr>
          <w:rFonts w:ascii="Arial" w:hAnsi="Arial" w:cs="Arial"/>
          <w:sz w:val="20"/>
          <w:szCs w:val="20"/>
        </w:rPr>
        <w:t>U21 – Výstavba výukových prostor pro FUD</w:t>
      </w:r>
      <w:r>
        <w:rPr>
          <w:rFonts w:ascii="Arial" w:hAnsi="Arial" w:cs="Arial"/>
          <w:sz w:val="20"/>
          <w:szCs w:val="20"/>
        </w:rPr>
        <w:t>“:</w:t>
      </w:r>
    </w:p>
    <w:p w14:paraId="33AE59C1" w14:textId="3FDB9917" w:rsidR="00975240" w:rsidRDefault="00975240" w:rsidP="00E51B95">
      <w:pPr>
        <w:pStyle w:val="Odstavecseseznamem"/>
        <w:spacing w:after="120"/>
        <w:ind w:left="1440"/>
        <w:jc w:val="both"/>
        <w:rPr>
          <w:rFonts w:ascii="Arial" w:hAnsi="Arial" w:cs="Arial"/>
          <w:sz w:val="20"/>
          <w:szCs w:val="20"/>
        </w:rPr>
      </w:pPr>
    </w:p>
    <w:p w14:paraId="61CCFBF9" w14:textId="073AA020" w:rsidR="00850B88" w:rsidRDefault="00850B88" w:rsidP="00E51B95">
      <w:pPr>
        <w:pStyle w:val="Odstavecseseznamem"/>
        <w:spacing w:after="120"/>
        <w:ind w:left="1440"/>
        <w:jc w:val="both"/>
        <w:rPr>
          <w:rFonts w:ascii="Arial" w:hAnsi="Arial" w:cs="Arial"/>
          <w:sz w:val="20"/>
          <w:szCs w:val="20"/>
        </w:rPr>
      </w:pPr>
      <w:r w:rsidRPr="00E51B95">
        <w:rPr>
          <w:rFonts w:ascii="Arial" w:hAnsi="Arial" w:cs="Arial"/>
          <w:b/>
          <w:sz w:val="20"/>
          <w:szCs w:val="20"/>
        </w:rPr>
        <w:t>Název projektu:</w:t>
      </w:r>
      <w:r w:rsidR="00975240">
        <w:rPr>
          <w:rFonts w:ascii="Arial" w:hAnsi="Arial" w:cs="Arial"/>
          <w:sz w:val="20"/>
          <w:szCs w:val="20"/>
        </w:rPr>
        <w:t xml:space="preserve"> </w:t>
      </w:r>
      <w:r w:rsidR="00975240" w:rsidRPr="00E51B95">
        <w:rPr>
          <w:rFonts w:ascii="Arial" w:hAnsi="Arial" w:cs="Arial"/>
          <w:sz w:val="20"/>
          <w:szCs w:val="20"/>
        </w:rPr>
        <w:t>U21 - Výstavba výukových prostor pro FUD</w:t>
      </w:r>
    </w:p>
    <w:p w14:paraId="5152D030" w14:textId="4555C88F" w:rsidR="00850B88" w:rsidRDefault="00850B88" w:rsidP="00E51B95">
      <w:pPr>
        <w:ind w:left="708" w:firstLine="708"/>
        <w:rPr>
          <w:rFonts w:ascii="Arial" w:hAnsi="Arial" w:cs="Arial"/>
          <w:sz w:val="20"/>
          <w:szCs w:val="20"/>
        </w:rPr>
      </w:pPr>
      <w:r w:rsidRPr="00E51B95">
        <w:rPr>
          <w:rFonts w:ascii="Arial" w:hAnsi="Arial" w:cs="Arial"/>
          <w:b/>
          <w:sz w:val="20"/>
          <w:szCs w:val="20"/>
        </w:rPr>
        <w:t>Registrační číslo projektu:</w:t>
      </w:r>
      <w:r>
        <w:rPr>
          <w:rFonts w:ascii="Arial" w:hAnsi="Arial" w:cs="Arial"/>
          <w:sz w:val="20"/>
          <w:szCs w:val="20"/>
        </w:rPr>
        <w:t xml:space="preserve"> </w:t>
      </w:r>
      <w:r w:rsidRPr="008B6D5F">
        <w:rPr>
          <w:rFonts w:ascii="Arial" w:hAnsi="Arial" w:cs="Arial"/>
          <w:sz w:val="20"/>
          <w:szCs w:val="20"/>
        </w:rPr>
        <w:t>CZ.02.2.67/0.0/0.0/1</w:t>
      </w:r>
      <w:r>
        <w:rPr>
          <w:rFonts w:ascii="Arial" w:hAnsi="Arial" w:cs="Arial"/>
          <w:sz w:val="20"/>
          <w:szCs w:val="20"/>
        </w:rPr>
        <w:t>8</w:t>
      </w:r>
      <w:r w:rsidRPr="008B6D5F">
        <w:rPr>
          <w:rFonts w:ascii="Arial" w:hAnsi="Arial" w:cs="Arial"/>
          <w:sz w:val="20"/>
          <w:szCs w:val="20"/>
        </w:rPr>
        <w:t>_0</w:t>
      </w:r>
      <w:r>
        <w:rPr>
          <w:rFonts w:ascii="Arial" w:hAnsi="Arial" w:cs="Arial"/>
          <w:sz w:val="20"/>
          <w:szCs w:val="20"/>
        </w:rPr>
        <w:t>59</w:t>
      </w:r>
      <w:r w:rsidRPr="008B6D5F">
        <w:rPr>
          <w:rFonts w:ascii="Arial" w:hAnsi="Arial" w:cs="Arial"/>
          <w:sz w:val="20"/>
          <w:szCs w:val="20"/>
        </w:rPr>
        <w:t>/00</w:t>
      </w:r>
      <w:r>
        <w:rPr>
          <w:rFonts w:ascii="Arial" w:hAnsi="Arial" w:cs="Arial"/>
          <w:sz w:val="20"/>
          <w:szCs w:val="20"/>
        </w:rPr>
        <w:t>10210</w:t>
      </w:r>
    </w:p>
    <w:p w14:paraId="0FEB6570" w14:textId="750E8F87" w:rsidR="00850B88" w:rsidRDefault="00850B88" w:rsidP="00850B88">
      <w:pPr>
        <w:pStyle w:val="Odstavecseseznamem"/>
        <w:spacing w:after="120"/>
        <w:ind w:left="1440"/>
        <w:jc w:val="both"/>
        <w:rPr>
          <w:rFonts w:ascii="Arial" w:hAnsi="Arial" w:cs="Arial"/>
          <w:sz w:val="20"/>
          <w:szCs w:val="20"/>
        </w:rPr>
      </w:pPr>
    </w:p>
    <w:p w14:paraId="25627C11" w14:textId="07890782" w:rsidR="00850B88" w:rsidRDefault="00850B88" w:rsidP="00E51B95">
      <w:pPr>
        <w:pStyle w:val="Odstavecseseznamem"/>
        <w:spacing w:after="120"/>
        <w:ind w:left="1440"/>
        <w:jc w:val="both"/>
        <w:rPr>
          <w:rFonts w:ascii="Arial" w:hAnsi="Arial" w:cs="Arial"/>
          <w:sz w:val="20"/>
          <w:szCs w:val="20"/>
        </w:rPr>
      </w:pPr>
    </w:p>
    <w:p w14:paraId="43D67238" w14:textId="77777777" w:rsidR="00850B88" w:rsidRPr="00E51B95" w:rsidRDefault="00850B88" w:rsidP="00E51B95">
      <w:pPr>
        <w:pStyle w:val="Odstavecseseznamem"/>
        <w:spacing w:after="120"/>
        <w:ind w:left="1440"/>
        <w:jc w:val="both"/>
        <w:rPr>
          <w:rFonts w:ascii="Arial" w:hAnsi="Arial" w:cs="Arial"/>
          <w:sz w:val="20"/>
          <w:szCs w:val="20"/>
        </w:rPr>
      </w:pPr>
    </w:p>
    <w:p w14:paraId="2C92E172" w14:textId="77777777"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14:paraId="19DF8A50" w14:textId="77777777"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V případě, že faktura nebude vystavena oprávněně, či nebude obsahovat náležitosti uvedené ve smlouvě či požadované právními předpisy, </w:t>
      </w:r>
      <w:r w:rsidR="00A71B31" w:rsidRPr="003077C5">
        <w:rPr>
          <w:rFonts w:ascii="Arial" w:hAnsi="Arial" w:cs="Arial"/>
          <w:sz w:val="20"/>
          <w:szCs w:val="20"/>
        </w:rPr>
        <w:br/>
      </w:r>
      <w:r w:rsidRPr="003077C5">
        <w:rPr>
          <w:rFonts w:ascii="Arial" w:hAnsi="Arial" w:cs="Arial"/>
          <w:sz w:val="20"/>
          <w:szCs w:val="20"/>
        </w:rPr>
        <w:t xml:space="preserve">zejm. zákonem o účetnictví, je příkazce oprávněn ji vrátit k doplnění. V takovém </w:t>
      </w:r>
      <w:r w:rsidRPr="003077C5">
        <w:rPr>
          <w:rFonts w:ascii="Arial" w:hAnsi="Arial" w:cs="Arial"/>
          <w:sz w:val="20"/>
          <w:szCs w:val="20"/>
        </w:rPr>
        <w:lastRenderedPageBreak/>
        <w:t xml:space="preserve">případě se přeruší plynutí lhůty splatnosti a nová lhůta splatnosti začne plynout dnem doručené opravené, či oprávněně vystavené faktury příkazci. </w:t>
      </w:r>
    </w:p>
    <w:p w14:paraId="2FC9E5DF" w14:textId="77777777" w:rsidR="00FD3841" w:rsidRDefault="00FD3841" w:rsidP="00FD3841">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Peněžité závazky vyplývající z této smlouvy jsou hrazeny bezhotovostně na účet oprávněné smluvní strany uvedený v této smlouvě výše, není-li v této smlouvě stanoveno jinak. </w:t>
      </w:r>
      <w:r w:rsidRPr="003D4300">
        <w:rPr>
          <w:rFonts w:ascii="Arial" w:hAnsi="Arial" w:cs="Arial"/>
          <w:sz w:val="20"/>
          <w:szCs w:val="20"/>
        </w:rPr>
        <w:t>Pro vyloučení jakýchkoliv pochybností smluvní strany uvádějí, že tento účet, je veden poskytovatelem platebních služeb v tuzemsku (dále jen „Podmínka tuzemského účtu“).</w:t>
      </w:r>
    </w:p>
    <w:p w14:paraId="6F846870" w14:textId="77777777" w:rsidR="00FD3841" w:rsidRPr="003D4300" w:rsidRDefault="00FD3841" w:rsidP="00FD3841">
      <w:pPr>
        <w:numPr>
          <w:ilvl w:val="0"/>
          <w:numId w:val="8"/>
        </w:numPr>
        <w:spacing w:after="120"/>
        <w:ind w:left="426" w:hanging="426"/>
        <w:jc w:val="both"/>
        <w:rPr>
          <w:rFonts w:ascii="Arial" w:hAnsi="Arial" w:cs="Arial"/>
          <w:sz w:val="20"/>
          <w:szCs w:val="20"/>
        </w:rPr>
      </w:pPr>
      <w:r w:rsidRPr="003D430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w:t>
      </w:r>
      <w:r>
        <w:rPr>
          <w:rFonts w:ascii="Arial" w:hAnsi="Arial" w:cs="Arial"/>
          <w:sz w:val="20"/>
          <w:szCs w:val="20"/>
        </w:rPr>
        <w:t>a</w:t>
      </w:r>
      <w:r w:rsidRPr="003D4300">
        <w:rPr>
          <w:rFonts w:ascii="Arial" w:hAnsi="Arial" w:cs="Arial"/>
          <w:sz w:val="20"/>
          <w:szCs w:val="20"/>
        </w:rPr>
        <w:t xml:space="preserve"> zachován</w:t>
      </w:r>
      <w:r>
        <w:rPr>
          <w:rFonts w:ascii="Arial" w:hAnsi="Arial" w:cs="Arial"/>
          <w:sz w:val="20"/>
          <w:szCs w:val="20"/>
        </w:rPr>
        <w:t>a</w:t>
      </w:r>
      <w:r w:rsidRPr="003D4300">
        <w:rPr>
          <w:rFonts w:ascii="Arial" w:hAnsi="Arial" w:cs="Arial"/>
          <w:sz w:val="20"/>
          <w:szCs w:val="20"/>
        </w:rPr>
        <w:t xml:space="preserve"> Podmínka tuzemského účtu</w:t>
      </w:r>
      <w:r>
        <w:rPr>
          <w:rFonts w:ascii="Arial" w:hAnsi="Arial" w:cs="Arial"/>
          <w:sz w:val="20"/>
          <w:szCs w:val="20"/>
        </w:rPr>
        <w:t xml:space="preserve"> </w:t>
      </w:r>
      <w:r w:rsidRPr="003D4300">
        <w:rPr>
          <w:rFonts w:ascii="Arial" w:hAnsi="Arial" w:cs="Arial"/>
          <w:sz w:val="20"/>
          <w:szCs w:val="20"/>
        </w:rPr>
        <w:t xml:space="preserve">definované v tomto </w:t>
      </w:r>
      <w:r>
        <w:rPr>
          <w:rFonts w:ascii="Arial" w:hAnsi="Arial" w:cs="Arial"/>
          <w:sz w:val="20"/>
          <w:szCs w:val="20"/>
        </w:rPr>
        <w:t>článku</w:t>
      </w:r>
      <w:r w:rsidRPr="003D4300">
        <w:rPr>
          <w:rFonts w:ascii="Arial" w:hAnsi="Arial" w:cs="Arial"/>
          <w:sz w:val="20"/>
          <w:szCs w:val="20"/>
        </w:rPr>
        <w:t xml:space="preserve"> výše. O změně </w:t>
      </w:r>
      <w:r>
        <w:rPr>
          <w:rFonts w:ascii="Arial" w:hAnsi="Arial" w:cs="Arial"/>
          <w:sz w:val="20"/>
          <w:szCs w:val="20"/>
        </w:rPr>
        <w:t xml:space="preserve">čísla </w:t>
      </w:r>
      <w:r w:rsidRPr="003D4300">
        <w:rPr>
          <w:rFonts w:ascii="Arial" w:hAnsi="Arial" w:cs="Arial"/>
          <w:sz w:val="20"/>
          <w:szCs w:val="20"/>
        </w:rPr>
        <w:t>bankovního účtu</w:t>
      </w:r>
      <w:r>
        <w:rPr>
          <w:rFonts w:ascii="Arial" w:hAnsi="Arial" w:cs="Arial"/>
          <w:sz w:val="20"/>
          <w:szCs w:val="20"/>
        </w:rPr>
        <w:t xml:space="preserve"> nebo fakturačních údajů</w:t>
      </w:r>
      <w:r w:rsidRPr="003D4300">
        <w:rPr>
          <w:rFonts w:ascii="Arial" w:hAnsi="Arial" w:cs="Arial"/>
          <w:sz w:val="20"/>
          <w:szCs w:val="20"/>
        </w:rPr>
        <w:t xml:space="preserve"> je dále povinna </w:t>
      </w:r>
      <w:r>
        <w:rPr>
          <w:rFonts w:ascii="Arial" w:hAnsi="Arial" w:cs="Arial"/>
          <w:sz w:val="20"/>
          <w:szCs w:val="20"/>
        </w:rPr>
        <w:t xml:space="preserve">smluvní strana </w:t>
      </w:r>
      <w:r w:rsidRPr="003D4300">
        <w:rPr>
          <w:rFonts w:ascii="Arial" w:hAnsi="Arial" w:cs="Arial"/>
          <w:sz w:val="20"/>
          <w:szCs w:val="20"/>
        </w:rPr>
        <w:t xml:space="preserve">neprodleně </w:t>
      </w:r>
      <w:r>
        <w:rPr>
          <w:rFonts w:ascii="Arial" w:hAnsi="Arial" w:cs="Arial"/>
          <w:sz w:val="20"/>
          <w:szCs w:val="20"/>
        </w:rPr>
        <w:t xml:space="preserve">písemně </w:t>
      </w:r>
      <w:r w:rsidRPr="003D4300">
        <w:rPr>
          <w:rFonts w:ascii="Arial" w:hAnsi="Arial" w:cs="Arial"/>
          <w:sz w:val="20"/>
          <w:szCs w:val="20"/>
        </w:rPr>
        <w:t>informovat druhou smluvní stranu.</w:t>
      </w:r>
      <w:r w:rsidRPr="00FD3841">
        <w:rPr>
          <w:rFonts w:ascii="Arial" w:hAnsi="Arial" w:cs="Arial"/>
          <w:sz w:val="20"/>
          <w:szCs w:val="20"/>
        </w:rPr>
        <w:t xml:space="preserve"> </w:t>
      </w:r>
      <w:r w:rsidRPr="003077C5">
        <w:rPr>
          <w:rFonts w:ascii="Arial" w:hAnsi="Arial" w:cs="Arial"/>
          <w:sz w:val="20"/>
          <w:szCs w:val="20"/>
        </w:rPr>
        <w:t>V případě porušení této povinnosti odpovídá smluvní strana za škodu, která tímto jednáním vznikne jak druhé smluvní straně, tak i jakékoliv třetí osobě.</w:t>
      </w:r>
    </w:p>
    <w:p w14:paraId="45A77504" w14:textId="77777777" w:rsidR="00A065D2" w:rsidRDefault="00FD3841" w:rsidP="00B33ED3">
      <w:pPr>
        <w:numPr>
          <w:ilvl w:val="0"/>
          <w:numId w:val="8"/>
        </w:numPr>
        <w:spacing w:after="120"/>
        <w:ind w:left="426" w:hanging="426"/>
        <w:jc w:val="both"/>
        <w:rPr>
          <w:rFonts w:ascii="Arial" w:hAnsi="Arial" w:cs="Arial"/>
          <w:sz w:val="20"/>
          <w:szCs w:val="20"/>
        </w:rPr>
      </w:pPr>
      <w:r w:rsidRPr="00FD3841">
        <w:rPr>
          <w:rFonts w:ascii="Arial" w:hAnsi="Arial" w:cs="Arial"/>
          <w:sz w:val="20"/>
          <w:szCs w:val="20"/>
        </w:rPr>
        <w:t>Smluvní strany se dohodly, že peněžitý závazek je splněn dnem odepsání předmětné částky z účtu povinné smluvní strany ve prospěch účtu oprávněné smluvní strany.</w:t>
      </w:r>
    </w:p>
    <w:p w14:paraId="4440FCAF" w14:textId="77777777" w:rsidR="00E42726" w:rsidRPr="00FD3841" w:rsidRDefault="00E42726" w:rsidP="00E42726">
      <w:pPr>
        <w:numPr>
          <w:ilvl w:val="0"/>
          <w:numId w:val="8"/>
        </w:numPr>
        <w:spacing w:after="120"/>
        <w:ind w:left="426" w:hanging="426"/>
        <w:jc w:val="both"/>
        <w:rPr>
          <w:rFonts w:ascii="Arial" w:hAnsi="Arial" w:cs="Arial"/>
          <w:sz w:val="20"/>
          <w:szCs w:val="20"/>
        </w:rPr>
      </w:pPr>
      <w:r w:rsidRPr="0081244B">
        <w:rPr>
          <w:rFonts w:ascii="Arial" w:hAnsi="Arial" w:cs="Arial"/>
          <w:sz w:val="20"/>
          <w:szCs w:val="20"/>
        </w:rPr>
        <w:t xml:space="preserve">Ustanovení </w:t>
      </w:r>
      <w:r>
        <w:rPr>
          <w:rFonts w:ascii="Arial" w:hAnsi="Arial" w:cs="Arial"/>
          <w:sz w:val="20"/>
          <w:szCs w:val="20"/>
        </w:rPr>
        <w:t xml:space="preserve">odstavce 7 tohoto článku </w:t>
      </w:r>
      <w:r w:rsidRPr="0081244B">
        <w:rPr>
          <w:rFonts w:ascii="Arial" w:hAnsi="Arial" w:cs="Arial"/>
          <w:sz w:val="20"/>
          <w:szCs w:val="20"/>
        </w:rPr>
        <w:t>se nepoužij</w:t>
      </w:r>
      <w:r>
        <w:rPr>
          <w:rFonts w:ascii="Arial" w:hAnsi="Arial" w:cs="Arial"/>
          <w:sz w:val="20"/>
          <w:szCs w:val="20"/>
        </w:rPr>
        <w:t>e</w:t>
      </w:r>
      <w:r w:rsidRPr="0081244B">
        <w:rPr>
          <w:rFonts w:ascii="Arial" w:hAnsi="Arial" w:cs="Arial"/>
          <w:sz w:val="20"/>
          <w:szCs w:val="20"/>
        </w:rPr>
        <w:t xml:space="preserve"> v případě osob, které nejsou povinny k dani z přidané hodnoty ve smyslu § 5 zákona č. 235/2005 Sb. v platném znění, tedy v případě </w:t>
      </w:r>
      <w:r>
        <w:rPr>
          <w:rFonts w:ascii="Arial" w:hAnsi="Arial" w:cs="Arial"/>
          <w:sz w:val="20"/>
          <w:szCs w:val="20"/>
        </w:rPr>
        <w:t>příkazníka</w:t>
      </w:r>
      <w:r w:rsidRPr="0081244B">
        <w:rPr>
          <w:rFonts w:ascii="Arial" w:hAnsi="Arial" w:cs="Arial"/>
          <w:sz w:val="20"/>
          <w:szCs w:val="20"/>
        </w:rPr>
        <w:t>, který je osobou neusazenou v tuzemsku, kter</w:t>
      </w:r>
      <w:r>
        <w:rPr>
          <w:rFonts w:ascii="Arial" w:hAnsi="Arial" w:cs="Arial"/>
          <w:sz w:val="20"/>
          <w:szCs w:val="20"/>
        </w:rPr>
        <w:t>ý</w:t>
      </w:r>
      <w:r w:rsidRPr="0081244B">
        <w:rPr>
          <w:rFonts w:ascii="Arial" w:hAnsi="Arial" w:cs="Arial"/>
          <w:sz w:val="20"/>
          <w:szCs w:val="20"/>
        </w:rPr>
        <w:t xml:space="preserve"> nemá v České republice sídlo ani provozovnu, na neplátce daně z přidané hodnoty, na osoby, které neprovozují ekonomickou činnost.  </w:t>
      </w:r>
    </w:p>
    <w:p w14:paraId="0C2AA470" w14:textId="77777777" w:rsidR="00EB04BD" w:rsidRPr="003077C5" w:rsidRDefault="00EB04BD" w:rsidP="00A71B31">
      <w:pPr>
        <w:ind w:left="426"/>
        <w:jc w:val="both"/>
        <w:rPr>
          <w:rFonts w:ascii="Arial" w:hAnsi="Arial" w:cs="Arial"/>
          <w:sz w:val="20"/>
          <w:szCs w:val="20"/>
        </w:rPr>
      </w:pPr>
    </w:p>
    <w:p w14:paraId="5AF30E83" w14:textId="77777777" w:rsidR="0098285A" w:rsidRPr="003077C5" w:rsidRDefault="0098285A" w:rsidP="00A71B31">
      <w:pPr>
        <w:ind w:left="426"/>
        <w:jc w:val="both"/>
        <w:rPr>
          <w:rFonts w:ascii="Arial" w:hAnsi="Arial" w:cs="Arial"/>
          <w:sz w:val="20"/>
          <w:szCs w:val="20"/>
        </w:rPr>
      </w:pPr>
    </w:p>
    <w:p w14:paraId="3980AFC7" w14:textId="77777777"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Povinnosti příkazníka</w:t>
      </w:r>
    </w:p>
    <w:p w14:paraId="18E42642"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se zavazuje obstarat záležitost podle této smlouvy poctivě a pečlivě, </w:t>
      </w:r>
      <w:r w:rsidR="00C10ADF" w:rsidRPr="003077C5">
        <w:rPr>
          <w:rFonts w:ascii="Arial" w:hAnsi="Arial" w:cs="Arial"/>
          <w:sz w:val="20"/>
          <w:szCs w:val="20"/>
        </w:rPr>
        <w:br/>
      </w:r>
      <w:r w:rsidRPr="003077C5">
        <w:rPr>
          <w:rFonts w:ascii="Arial" w:hAnsi="Arial" w:cs="Arial"/>
          <w:sz w:val="20"/>
          <w:szCs w:val="20"/>
        </w:rPr>
        <w:t xml:space="preserve">s vynaložením potřebné odborné péče ve smyslu § 5 odst. 1 zákona č. 89/2012 </w:t>
      </w:r>
      <w:proofErr w:type="spellStart"/>
      <w:r w:rsidRPr="003077C5">
        <w:rPr>
          <w:rFonts w:ascii="Arial" w:hAnsi="Arial" w:cs="Arial"/>
          <w:sz w:val="20"/>
          <w:szCs w:val="20"/>
        </w:rPr>
        <w:t>Sb</w:t>
      </w:r>
      <w:proofErr w:type="spellEnd"/>
      <w:r w:rsidRPr="003077C5">
        <w:rPr>
          <w:rFonts w:ascii="Arial" w:hAnsi="Arial" w:cs="Arial"/>
          <w:sz w:val="20"/>
          <w:szCs w:val="20"/>
        </w:rPr>
        <w:t xml:space="preserve">, občanského zákoníku, ve znění pozdějších předpisů, v dobré víře, v souladu s platnými právní předpisy, příslušnými normami či jinými předpisy, </w:t>
      </w:r>
      <w:r w:rsidR="00C10ADF" w:rsidRPr="003077C5">
        <w:rPr>
          <w:rFonts w:ascii="Arial" w:hAnsi="Arial" w:cs="Arial"/>
          <w:sz w:val="20"/>
          <w:szCs w:val="20"/>
        </w:rPr>
        <w:br/>
      </w:r>
      <w:r w:rsidRPr="003077C5">
        <w:rPr>
          <w:rFonts w:ascii="Arial" w:hAnsi="Arial" w:cs="Arial"/>
          <w:sz w:val="20"/>
          <w:szCs w:val="20"/>
        </w:rPr>
        <w:t>které upravují provádění činností nezbytných k obstarání záležitostí příkazce.</w:t>
      </w:r>
    </w:p>
    <w:p w14:paraId="039C77F7"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14:paraId="24B2E4DF"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Od příkazcových  pokynů se může příkazník odchýlit pouze v případě, </w:t>
      </w:r>
      <w:r w:rsidR="00C10ADF" w:rsidRPr="003077C5">
        <w:rPr>
          <w:rFonts w:ascii="Arial" w:hAnsi="Arial" w:cs="Arial"/>
          <w:sz w:val="20"/>
          <w:szCs w:val="20"/>
        </w:rPr>
        <w:br/>
      </w:r>
      <w:r w:rsidRPr="003077C5">
        <w:rPr>
          <w:rFonts w:ascii="Arial" w:hAnsi="Arial" w:cs="Arial"/>
          <w:sz w:val="20"/>
          <w:szCs w:val="20"/>
        </w:rPr>
        <w:t xml:space="preserve">kdy je to nezbytné v zájmu příkazce a zároveň pokud příkazník nemůže </w:t>
      </w:r>
      <w:r w:rsidR="00C10ADF" w:rsidRPr="003077C5">
        <w:rPr>
          <w:rFonts w:ascii="Arial" w:hAnsi="Arial" w:cs="Arial"/>
          <w:sz w:val="20"/>
          <w:szCs w:val="20"/>
        </w:rPr>
        <w:br/>
      </w:r>
      <w:r w:rsidRPr="003077C5">
        <w:rPr>
          <w:rFonts w:ascii="Arial" w:hAnsi="Arial" w:cs="Arial"/>
          <w:sz w:val="20"/>
          <w:szCs w:val="20"/>
        </w:rPr>
        <w:t xml:space="preserve">(s ohledem na hrozící nebezpečí) řádně a včas poučit příkazce (dle </w:t>
      </w:r>
      <w:proofErr w:type="spellStart"/>
      <w:r w:rsidRPr="003077C5">
        <w:rPr>
          <w:rFonts w:ascii="Arial" w:hAnsi="Arial" w:cs="Arial"/>
          <w:sz w:val="20"/>
          <w:szCs w:val="20"/>
        </w:rPr>
        <w:t>ust</w:t>
      </w:r>
      <w:proofErr w:type="spellEnd"/>
      <w:r w:rsidRPr="003077C5">
        <w:rPr>
          <w:rFonts w:ascii="Arial" w:hAnsi="Arial" w:cs="Arial"/>
          <w:sz w:val="20"/>
          <w:szCs w:val="20"/>
        </w:rPr>
        <w:t xml:space="preserve">. bodu 4.2. této Smlouvy) a vyžádat si potvrzení příkazce, že trvá na provedení dané činnosti. V případě, kdy se příkazník odchýlí od příkazcových pokynů, je povinen neprodleně informovat příkazce, že nejednal v souladu s příkazy příkazce, </w:t>
      </w:r>
      <w:r w:rsidR="00C10ADF" w:rsidRPr="003077C5">
        <w:rPr>
          <w:rFonts w:ascii="Arial" w:hAnsi="Arial" w:cs="Arial"/>
          <w:sz w:val="20"/>
          <w:szCs w:val="20"/>
        </w:rPr>
        <w:br/>
      </w:r>
      <w:r w:rsidRPr="003077C5">
        <w:rPr>
          <w:rFonts w:ascii="Arial" w:hAnsi="Arial" w:cs="Arial"/>
          <w:sz w:val="20"/>
          <w:szCs w:val="20"/>
        </w:rPr>
        <w:t xml:space="preserve">a to včetně náležitého odůvodnění, které musí mimo jiné obsahovat detailní popis hrozícího nebezpečí a případných následků, které by mohly nastat </w:t>
      </w:r>
      <w:r w:rsidR="00F26471" w:rsidRPr="003077C5">
        <w:rPr>
          <w:rFonts w:ascii="Arial" w:hAnsi="Arial" w:cs="Arial"/>
          <w:sz w:val="20"/>
          <w:szCs w:val="20"/>
        </w:rPr>
        <w:br/>
      </w:r>
      <w:r w:rsidRPr="003077C5">
        <w:rPr>
          <w:rFonts w:ascii="Arial" w:hAnsi="Arial" w:cs="Arial"/>
          <w:sz w:val="20"/>
          <w:szCs w:val="20"/>
        </w:rPr>
        <w:t>při splnění příkazcových pokynů.</w:t>
      </w:r>
    </w:p>
    <w:p w14:paraId="7E0303F1"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oznámit příkazci všechny okolnosti, které zjistil </w:t>
      </w:r>
      <w:r w:rsidR="00F26471" w:rsidRPr="003077C5">
        <w:rPr>
          <w:rFonts w:ascii="Arial" w:hAnsi="Arial" w:cs="Arial"/>
          <w:sz w:val="20"/>
          <w:szCs w:val="20"/>
        </w:rPr>
        <w:br/>
      </w:r>
      <w:r w:rsidRPr="003077C5">
        <w:rPr>
          <w:rFonts w:ascii="Arial" w:hAnsi="Arial" w:cs="Arial"/>
          <w:sz w:val="20"/>
          <w:szCs w:val="20"/>
        </w:rPr>
        <w:t xml:space="preserve">při obstarávání záležitosti a jež mohou mít vliv na změnu pokynů příkazce; nedojde-li ke změně pokynů na základě sdělení příkazníka, postupuje příkazník podle původních pokynů příkazce a to tak, aby bylo možno obstarat záležitost </w:t>
      </w:r>
      <w:r w:rsidR="00C10ADF" w:rsidRPr="003077C5">
        <w:rPr>
          <w:rFonts w:ascii="Arial" w:hAnsi="Arial" w:cs="Arial"/>
          <w:sz w:val="20"/>
          <w:szCs w:val="20"/>
        </w:rPr>
        <w:br/>
      </w:r>
      <w:r w:rsidRPr="003077C5">
        <w:rPr>
          <w:rFonts w:ascii="Arial" w:hAnsi="Arial" w:cs="Arial"/>
          <w:sz w:val="20"/>
          <w:szCs w:val="20"/>
        </w:rPr>
        <w:t>a dosáhnout účelu této smlouvy.</w:t>
      </w:r>
    </w:p>
    <w:p w14:paraId="54BB38F3"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lastRenderedPageBreak/>
        <w:t xml:space="preserve">Příkazník je povinen plnit příkaz poctivě a pečlivě podle svých schopností </w:t>
      </w:r>
      <w:r w:rsidR="00C10ADF" w:rsidRPr="003077C5">
        <w:rPr>
          <w:rFonts w:ascii="Arial" w:hAnsi="Arial" w:cs="Arial"/>
          <w:sz w:val="20"/>
          <w:szCs w:val="20"/>
        </w:rPr>
        <w:br/>
      </w:r>
      <w:r w:rsidRPr="003077C5">
        <w:rPr>
          <w:rFonts w:ascii="Arial" w:hAnsi="Arial" w:cs="Arial"/>
          <w:sz w:val="20"/>
          <w:szCs w:val="20"/>
        </w:rPr>
        <w:t>a k plnění příkazu použít každého prostředku, kterého vyžaduje povaha obstarávané záležitosti, jakož i takového, který se shoduje s vůlí příkazce.</w:t>
      </w:r>
    </w:p>
    <w:p w14:paraId="2D849A9F"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Nedohodnou-li se smluvní strany jinak, je příkazník povinen převézt na příkazce jakýkoliv užitek z prováděného příkazu, a to do 3 pracovních dní od okamžiku, kdy takový užitek vznikne.</w:t>
      </w:r>
    </w:p>
    <w:p w14:paraId="532C7F28"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poskytovat příkazci z vlastního podnětu či na žádost příkazce informace potřebné pro jeho rozhodnutí při provádění stavby.</w:t>
      </w:r>
    </w:p>
    <w:p w14:paraId="6D17009D"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mít zajištěnou 100% substituci pro případ, že nebude schopen po určitou dobu obstarávat záležitost z prokazatelně objektivních důvodů (např. pracovní neschopnost apod.)</w:t>
      </w:r>
      <w:r w:rsidR="00824CF8">
        <w:rPr>
          <w:rFonts w:ascii="Arial" w:hAnsi="Arial" w:cs="Arial"/>
          <w:sz w:val="20"/>
          <w:szCs w:val="20"/>
        </w:rPr>
        <w:t>.</w:t>
      </w:r>
      <w:r w:rsidRPr="003077C5">
        <w:rPr>
          <w:rFonts w:ascii="Arial" w:hAnsi="Arial" w:cs="Arial"/>
          <w:sz w:val="20"/>
          <w:szCs w:val="20"/>
        </w:rPr>
        <w:t xml:space="preserve"> Příkazník je povinen tyto důvody doložit formou čestného prohlášení, a to do 3 pracovních dní od okamžiku uzavření této smlouvy.</w:t>
      </w:r>
    </w:p>
    <w:p w14:paraId="267F7422" w14:textId="77777777" w:rsidR="007B016C" w:rsidRPr="003077C5" w:rsidRDefault="007B016C" w:rsidP="007B016C">
      <w:pPr>
        <w:widowControl w:val="0"/>
        <w:numPr>
          <w:ilvl w:val="0"/>
          <w:numId w:val="3"/>
        </w:numPr>
        <w:tabs>
          <w:tab w:val="num" w:pos="0"/>
          <w:tab w:val="num" w:pos="284"/>
        </w:tabs>
        <w:spacing w:after="120"/>
        <w:ind w:left="360"/>
        <w:jc w:val="both"/>
        <w:rPr>
          <w:rFonts w:ascii="Arial" w:hAnsi="Arial" w:cs="Arial"/>
          <w:sz w:val="20"/>
          <w:szCs w:val="20"/>
        </w:rPr>
      </w:pPr>
      <w:r w:rsidRPr="003077C5">
        <w:rPr>
          <w:rFonts w:ascii="Arial" w:hAnsi="Arial" w:cs="Arial"/>
          <w:sz w:val="20"/>
          <w:szCs w:val="20"/>
        </w:rPr>
        <w:t xml:space="preserve"> Příkazník je povinen poskytovat příkazci konzultace a další odbornou podporu při jednáních se zhotoviteli stavby,  orgány státní správy a samosprávy </w:t>
      </w:r>
      <w:r w:rsidR="00C10ADF" w:rsidRPr="003077C5">
        <w:rPr>
          <w:rFonts w:ascii="Arial" w:hAnsi="Arial" w:cs="Arial"/>
          <w:sz w:val="20"/>
          <w:szCs w:val="20"/>
        </w:rPr>
        <w:br/>
      </w:r>
      <w:r w:rsidRPr="003077C5">
        <w:rPr>
          <w:rFonts w:ascii="Arial" w:hAnsi="Arial" w:cs="Arial"/>
          <w:sz w:val="20"/>
          <w:szCs w:val="20"/>
        </w:rPr>
        <w:t>a účastnit se na žádost příkazce těchto jednání.</w:t>
      </w:r>
    </w:p>
    <w:p w14:paraId="029701D0"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Pro případ, že se pro příkazníka stane nemožným obstarávat záležitost podle této smlouvy, zavazuje se oznámit toto bez zbytečného odkladu příkazci.</w:t>
      </w:r>
    </w:p>
    <w:p w14:paraId="762D4AA5"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pečlivě uschovat a opatrovat podklady, které během trvání právního vztahu, založeného touto smlouvou, obdrží od příkazce a do 15-ti dnů po ukončení tohoto právního vztahu příkazci uvedené podklady a pomůcky vrátit.</w:t>
      </w:r>
    </w:p>
    <w:p w14:paraId="4295A417"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upozornit příkazce na to, že jeho pokyny nebo nové pokyny odporují obecně závazným právním předpisům, a to bezodkladně poté, </w:t>
      </w:r>
      <w:r w:rsidR="00C10ADF" w:rsidRPr="003077C5">
        <w:rPr>
          <w:rFonts w:ascii="Arial" w:hAnsi="Arial" w:cs="Arial"/>
          <w:sz w:val="20"/>
          <w:szCs w:val="20"/>
        </w:rPr>
        <w:br/>
      </w:r>
      <w:r w:rsidRPr="003077C5">
        <w:rPr>
          <w:rFonts w:ascii="Arial" w:hAnsi="Arial" w:cs="Arial"/>
          <w:sz w:val="20"/>
          <w:szCs w:val="20"/>
        </w:rPr>
        <w:t>co danou skutečnost zjistí.</w:t>
      </w:r>
    </w:p>
    <w:p w14:paraId="01C4D269"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pravidelně informovat písemnou formou příkazce o postupu plnění předmětu této smlouvy, a to nejméně jedenkrát měsíčně.</w:t>
      </w:r>
    </w:p>
    <w:p w14:paraId="76C8C7A1"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předat po obstarání záležitosti bez zbytečného odkladu příkazci veškeré věci, které za něho převzal při obstarávání záležitosti.</w:t>
      </w:r>
    </w:p>
    <w:p w14:paraId="0F9F6241"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se zavazuje, že bude na stavbě přítomen </w:t>
      </w:r>
      <w:r w:rsidRPr="003077C5">
        <w:rPr>
          <w:rFonts w:ascii="Arial" w:hAnsi="Arial" w:cs="Arial"/>
          <w:b/>
          <w:sz w:val="20"/>
          <w:szCs w:val="20"/>
          <w:u w:val="single"/>
        </w:rPr>
        <w:t>denně</w:t>
      </w:r>
      <w:r w:rsidRPr="003077C5">
        <w:rPr>
          <w:rFonts w:ascii="Arial" w:hAnsi="Arial" w:cs="Arial"/>
          <w:sz w:val="20"/>
          <w:szCs w:val="20"/>
        </w:rPr>
        <w:t xml:space="preserve"> v rozsahu odpovídajícímu potřebám stavby a povinnostem vyplývajícím z této smlouvy </w:t>
      </w:r>
      <w:r w:rsidR="00C10ADF" w:rsidRPr="003077C5">
        <w:rPr>
          <w:rFonts w:ascii="Arial" w:hAnsi="Arial" w:cs="Arial"/>
          <w:sz w:val="20"/>
          <w:szCs w:val="20"/>
        </w:rPr>
        <w:br/>
      </w:r>
      <w:r w:rsidRPr="003077C5">
        <w:rPr>
          <w:rFonts w:ascii="Arial" w:hAnsi="Arial" w:cs="Arial"/>
          <w:sz w:val="20"/>
          <w:szCs w:val="20"/>
        </w:rPr>
        <w:t xml:space="preserve">a příslušných předpisů. Dále v takovém rozsahu, aby plynule sledoval průběh stavby. </w:t>
      </w:r>
    </w:p>
    <w:p w14:paraId="70891E45"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spolupracovat při eventuální finanční kontrole (dle § 2 písm. e) zákona 320/2001 Sb., o finanční kontrole, ve znění pozdějších předpisů).</w:t>
      </w:r>
    </w:p>
    <w:p w14:paraId="575B21EB" w14:textId="77777777"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nepřijímat jakékoliv odměny či provize v souvislosti s přípravou a realizací stavby mimo odměny příkazníka dle této smlouvy.</w:t>
      </w:r>
    </w:p>
    <w:p w14:paraId="5E312117" w14:textId="77777777" w:rsidR="002179B4" w:rsidRPr="003077C5" w:rsidRDefault="002179B4" w:rsidP="002179B4">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vykonávat především tyto činnosti:</w:t>
      </w:r>
    </w:p>
    <w:p w14:paraId="1DCF5EB4" w14:textId="77777777" w:rsidR="002179B4" w:rsidRPr="003077C5" w:rsidRDefault="002179B4" w:rsidP="002179B4">
      <w:pPr>
        <w:pStyle w:val="Zkladntext"/>
        <w:widowControl w:val="0"/>
        <w:numPr>
          <w:ilvl w:val="1"/>
          <w:numId w:val="9"/>
        </w:numPr>
        <w:tabs>
          <w:tab w:val="clear" w:pos="360"/>
        </w:tabs>
        <w:spacing w:after="0"/>
        <w:ind w:left="709" w:hanging="283"/>
        <w:jc w:val="both"/>
        <w:rPr>
          <w:rFonts w:ascii="Arial" w:hAnsi="Arial" w:cs="Arial"/>
          <w:b/>
          <w:sz w:val="20"/>
          <w:szCs w:val="20"/>
        </w:rPr>
      </w:pPr>
      <w:r w:rsidRPr="003077C5">
        <w:rPr>
          <w:rFonts w:ascii="Arial" w:hAnsi="Arial" w:cs="Arial"/>
          <w:sz w:val="20"/>
          <w:szCs w:val="20"/>
        </w:rPr>
        <w:t>zpracovat a předat příkazci:</w:t>
      </w:r>
    </w:p>
    <w:p w14:paraId="3770CFB8" w14:textId="77777777" w:rsidR="002179B4" w:rsidRPr="003077C5" w:rsidRDefault="002179B4" w:rsidP="002179B4">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plán bezpečnosti a ochrany zdraví při práci na staveništi vč. přehledu rizik při výstavbě, který musí odpovídat přiměřeně povaze a rozsahu stavby a místním a provozním podmínkám staveniště a který musí být v závislosti na postupu prací a změnách podmínek na staveništi pravidelně aktualizován</w:t>
      </w:r>
    </w:p>
    <w:p w14:paraId="7DDDA5C0" w14:textId="77777777" w:rsidR="002179B4" w:rsidRPr="003077C5" w:rsidRDefault="002179B4" w:rsidP="002179B4">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oznámení pro zadavatele stavby o ohlášení zahájení stavby na oblastní inspektorát bezpečnosti práce,</w:t>
      </w:r>
    </w:p>
    <w:p w14:paraId="3B2CA3C5" w14:textId="77777777" w:rsidR="002179B4" w:rsidRPr="003077C5" w:rsidRDefault="002179B4" w:rsidP="002179B4">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údaje, informace a postupy zpracované v podrobnostech nezbytných </w:t>
      </w:r>
      <w:r w:rsidRPr="003077C5">
        <w:rPr>
          <w:rFonts w:ascii="Arial" w:hAnsi="Arial" w:cs="Arial"/>
          <w:sz w:val="20"/>
          <w:szCs w:val="20"/>
        </w:rPr>
        <w:br/>
        <w:t>pro zajištění bezpečné a zdraví neohrožující práce,</w:t>
      </w:r>
    </w:p>
    <w:p w14:paraId="3A93A17F" w14:textId="77777777" w:rsidR="001C7998" w:rsidRPr="003077C5" w:rsidRDefault="001C7998" w:rsidP="001C7998">
      <w:pPr>
        <w:pStyle w:val="Zkladntext"/>
        <w:widowControl w:val="0"/>
        <w:spacing w:after="0"/>
        <w:ind w:left="993"/>
        <w:jc w:val="both"/>
        <w:rPr>
          <w:rFonts w:ascii="Arial" w:hAnsi="Arial" w:cs="Arial"/>
          <w:sz w:val="20"/>
          <w:szCs w:val="20"/>
        </w:rPr>
      </w:pPr>
    </w:p>
    <w:p w14:paraId="4CA75250" w14:textId="77777777" w:rsidR="002179B4" w:rsidRPr="003077C5" w:rsidRDefault="002179B4" w:rsidP="001C7998">
      <w:pPr>
        <w:pStyle w:val="Zkladntext"/>
        <w:widowControl w:val="0"/>
        <w:tabs>
          <w:tab w:val="left" w:pos="720"/>
        </w:tabs>
        <w:ind w:left="720"/>
        <w:jc w:val="both"/>
        <w:rPr>
          <w:rFonts w:ascii="Arial" w:hAnsi="Arial" w:cs="Arial"/>
          <w:b/>
          <w:sz w:val="20"/>
          <w:szCs w:val="20"/>
          <w:lang w:val="cs-CZ"/>
        </w:rPr>
      </w:pPr>
      <w:r w:rsidRPr="003077C5">
        <w:rPr>
          <w:rFonts w:ascii="Arial" w:hAnsi="Arial" w:cs="Arial"/>
          <w:sz w:val="20"/>
          <w:szCs w:val="20"/>
        </w:rPr>
        <w:tab/>
      </w:r>
      <w:r w:rsidRPr="003077C5">
        <w:rPr>
          <w:rFonts w:ascii="Arial" w:hAnsi="Arial" w:cs="Arial"/>
          <w:sz w:val="20"/>
          <w:szCs w:val="20"/>
        </w:rPr>
        <w:tab/>
        <w:t>a to vše</w:t>
      </w:r>
      <w:r w:rsidRPr="003077C5">
        <w:rPr>
          <w:rFonts w:ascii="Arial" w:hAnsi="Arial" w:cs="Arial"/>
          <w:sz w:val="20"/>
          <w:szCs w:val="20"/>
          <w:lang w:val="cs-CZ"/>
        </w:rPr>
        <w:t xml:space="preserve"> 8 dnů před předáním staveniště </w:t>
      </w:r>
    </w:p>
    <w:p w14:paraId="4A0DA459" w14:textId="77777777" w:rsidR="002179B4" w:rsidRPr="003077C5" w:rsidRDefault="002179B4" w:rsidP="002179B4">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navrhnout příkazci:</w:t>
      </w:r>
    </w:p>
    <w:p w14:paraId="0866C9A5" w14:textId="77777777" w:rsidR="002179B4" w:rsidRPr="003077C5" w:rsidRDefault="002179B4" w:rsidP="001C799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nejvhodnější bezpečnostní řešení pro zabezpečení jednotlivých druhů postupu prací, včetně plánu navrhovaných a pojmenovaných opatření,</w:t>
      </w:r>
    </w:p>
    <w:p w14:paraId="6A527437" w14:textId="77777777" w:rsidR="002179B4" w:rsidRPr="003077C5" w:rsidRDefault="002179B4" w:rsidP="001C799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lastRenderedPageBreak/>
        <w:t>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w:t>
      </w:r>
    </w:p>
    <w:p w14:paraId="78414170" w14:textId="77777777" w:rsidR="00B75408" w:rsidRPr="003077C5" w:rsidRDefault="00B75408" w:rsidP="00B75408">
      <w:pPr>
        <w:pStyle w:val="Zkladntext"/>
        <w:widowControl w:val="0"/>
        <w:spacing w:after="0"/>
        <w:ind w:left="993"/>
        <w:jc w:val="both"/>
        <w:rPr>
          <w:rFonts w:ascii="Arial" w:hAnsi="Arial" w:cs="Arial"/>
          <w:sz w:val="20"/>
          <w:szCs w:val="20"/>
        </w:rPr>
      </w:pPr>
    </w:p>
    <w:p w14:paraId="7A784F42" w14:textId="77777777" w:rsidR="002179B4" w:rsidRPr="003077C5" w:rsidRDefault="002179B4" w:rsidP="002179B4">
      <w:pPr>
        <w:pStyle w:val="Zkladntext"/>
        <w:widowControl w:val="0"/>
        <w:tabs>
          <w:tab w:val="left" w:pos="540"/>
        </w:tabs>
        <w:ind w:left="720"/>
        <w:jc w:val="both"/>
        <w:rPr>
          <w:rFonts w:ascii="Arial" w:hAnsi="Arial" w:cs="Arial"/>
          <w:sz w:val="20"/>
          <w:szCs w:val="20"/>
          <w:lang w:val="cs-CZ"/>
        </w:rPr>
      </w:pPr>
      <w:r w:rsidRPr="003077C5">
        <w:rPr>
          <w:rFonts w:ascii="Arial" w:hAnsi="Arial" w:cs="Arial"/>
          <w:sz w:val="20"/>
          <w:szCs w:val="20"/>
        </w:rPr>
        <w:tab/>
      </w:r>
      <w:r w:rsidRPr="003077C5">
        <w:rPr>
          <w:rFonts w:ascii="Arial" w:hAnsi="Arial" w:cs="Arial"/>
          <w:sz w:val="20"/>
          <w:szCs w:val="20"/>
        </w:rPr>
        <w:tab/>
        <w:t>a to vše</w:t>
      </w:r>
      <w:r w:rsidRPr="003077C5">
        <w:rPr>
          <w:rFonts w:ascii="Arial" w:hAnsi="Arial" w:cs="Arial"/>
          <w:sz w:val="20"/>
          <w:szCs w:val="20"/>
          <w:lang w:val="cs-CZ"/>
        </w:rPr>
        <w:t xml:space="preserve"> 8 dnů před předáním staveniště</w:t>
      </w:r>
    </w:p>
    <w:p w14:paraId="748594A1" w14:textId="77777777" w:rsidR="002179B4" w:rsidRPr="003077C5" w:rsidRDefault="002179B4" w:rsidP="001C7998">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poskytnout příkazci:</w:t>
      </w:r>
    </w:p>
    <w:p w14:paraId="43A3D5DB" w14:textId="77777777" w:rsidR="002179B4" w:rsidRPr="003077C5" w:rsidRDefault="002179B4" w:rsidP="001C799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odbornou podporu při jednáních se zhotoviteli stavby, orgány státní správy a samosprávy ve věcech BOZP,</w:t>
      </w:r>
    </w:p>
    <w:p w14:paraId="7F5005A7" w14:textId="77777777" w:rsidR="00B75408" w:rsidRPr="003077C5" w:rsidRDefault="00B75408" w:rsidP="00B75408">
      <w:pPr>
        <w:pStyle w:val="Zkladntext"/>
        <w:widowControl w:val="0"/>
        <w:spacing w:after="0"/>
        <w:ind w:left="993"/>
        <w:jc w:val="both"/>
        <w:rPr>
          <w:rFonts w:ascii="Arial" w:hAnsi="Arial" w:cs="Arial"/>
          <w:sz w:val="20"/>
          <w:szCs w:val="20"/>
        </w:rPr>
      </w:pPr>
    </w:p>
    <w:p w14:paraId="3BF5C25E" w14:textId="77777777" w:rsidR="002179B4" w:rsidRPr="003077C5" w:rsidRDefault="002179B4" w:rsidP="001C7998">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koordinovat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 povolání,</w:t>
      </w:r>
    </w:p>
    <w:p w14:paraId="5E2E5CCC" w14:textId="77777777" w:rsidR="00B75408" w:rsidRPr="003077C5" w:rsidRDefault="00B75408" w:rsidP="00B75408">
      <w:pPr>
        <w:pStyle w:val="Zkladntext"/>
        <w:widowControl w:val="0"/>
        <w:spacing w:after="0"/>
        <w:ind w:left="709"/>
        <w:jc w:val="both"/>
        <w:rPr>
          <w:rFonts w:ascii="Arial" w:hAnsi="Arial" w:cs="Arial"/>
          <w:sz w:val="20"/>
          <w:szCs w:val="20"/>
        </w:rPr>
      </w:pPr>
    </w:p>
    <w:p w14:paraId="33AAF758" w14:textId="77777777" w:rsidR="002179B4" w:rsidRPr="003077C5" w:rsidRDefault="002179B4" w:rsidP="001C7998">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sledovat s ohledem na BOZP:</w:t>
      </w:r>
    </w:p>
    <w:p w14:paraId="40DFC0C3" w14:textId="77777777" w:rsidR="002179B4" w:rsidRPr="003077C5" w:rsidRDefault="002179B4" w:rsidP="001C799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dodržování plánu bezpečnosti a ochrany zdraví při práci na staveništi zhotovitelem a jeho subdodavateli a projednávat s nimi přijetí opatření </w:t>
      </w:r>
      <w:r w:rsidRPr="003077C5">
        <w:rPr>
          <w:rFonts w:ascii="Arial" w:hAnsi="Arial" w:cs="Arial"/>
          <w:sz w:val="20"/>
          <w:szCs w:val="20"/>
        </w:rPr>
        <w:br/>
        <w:t>a termínů k nápravě zjištěných nedostatků,</w:t>
      </w:r>
    </w:p>
    <w:p w14:paraId="62F2D1DA" w14:textId="77777777" w:rsidR="002179B4" w:rsidRPr="003077C5" w:rsidRDefault="002179B4" w:rsidP="001C799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plnění navržených technických a organizačních preventivních opatření </w:t>
      </w:r>
      <w:r w:rsidRPr="003077C5">
        <w:rPr>
          <w:rFonts w:ascii="Arial" w:hAnsi="Arial" w:cs="Arial"/>
          <w:sz w:val="20"/>
          <w:szCs w:val="20"/>
        </w:rPr>
        <w:br/>
        <w:t>a jejich soulad s platnými právními předpisy a dbát na to, aby navržená opatření byla ekonomicky přijatelná s přihlédnutím k účelu stanovenému investorem,</w:t>
      </w:r>
    </w:p>
    <w:p w14:paraId="1869904F" w14:textId="77777777" w:rsidR="00B75408" w:rsidRPr="003077C5" w:rsidRDefault="00B75408" w:rsidP="00B75408">
      <w:pPr>
        <w:pStyle w:val="Zkladntext"/>
        <w:widowControl w:val="0"/>
        <w:spacing w:after="0"/>
        <w:ind w:left="993"/>
        <w:jc w:val="both"/>
        <w:rPr>
          <w:rFonts w:ascii="Arial" w:hAnsi="Arial" w:cs="Arial"/>
          <w:sz w:val="20"/>
          <w:szCs w:val="20"/>
        </w:rPr>
      </w:pPr>
    </w:p>
    <w:p w14:paraId="24D1E0B2" w14:textId="77777777" w:rsidR="002179B4" w:rsidRPr="003077C5" w:rsidRDefault="002179B4" w:rsidP="001C7998">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 xml:space="preserve">kontrolovat: </w:t>
      </w:r>
    </w:p>
    <w:p w14:paraId="22A5D6C5"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realizaci nápravných opatření u příslušných odpovědných osob kontrolovaných subjektů, </w:t>
      </w:r>
    </w:p>
    <w:p w14:paraId="4F2D0FB1"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zabezpečení obvodu staveniště, včetně vstupu a vjezdu na staveniště s cílem zamezit vstupu nepovolaných osob,</w:t>
      </w:r>
    </w:p>
    <w:p w14:paraId="0EBFE820"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označení staveniště, zveřejnění a aktualizaci oznámení o zahájení prací na viditelném místě u vstupu na staveniště, a to po celou dobu provádění prací až do doby předání stavby do užívání,</w:t>
      </w:r>
    </w:p>
    <w:p w14:paraId="7338B989" w14:textId="77777777" w:rsidR="00B75408" w:rsidRPr="003077C5" w:rsidRDefault="00B75408" w:rsidP="00B75408">
      <w:pPr>
        <w:pStyle w:val="Zkladntext"/>
        <w:widowControl w:val="0"/>
        <w:spacing w:after="0"/>
        <w:ind w:left="993"/>
        <w:jc w:val="both"/>
        <w:rPr>
          <w:rFonts w:ascii="Arial" w:hAnsi="Arial" w:cs="Arial"/>
          <w:sz w:val="20"/>
          <w:szCs w:val="20"/>
        </w:rPr>
      </w:pPr>
    </w:p>
    <w:p w14:paraId="6232B986"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 xml:space="preserve">spolupracovat: </w:t>
      </w:r>
    </w:p>
    <w:p w14:paraId="4F043427"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se zhotovitelem při stanovení času potřebného k bezpečnému provádění jednotlivých prací nebo činností,</w:t>
      </w:r>
    </w:p>
    <w:p w14:paraId="6F519A46"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se zástupci zhotovitele pro oblast BOZP,</w:t>
      </w:r>
    </w:p>
    <w:p w14:paraId="28987507" w14:textId="77777777" w:rsidR="00B75408" w:rsidRPr="003077C5" w:rsidRDefault="00B75408" w:rsidP="00B75408">
      <w:pPr>
        <w:pStyle w:val="Zkladntext"/>
        <w:widowControl w:val="0"/>
        <w:spacing w:after="0"/>
        <w:ind w:left="993"/>
        <w:jc w:val="both"/>
        <w:rPr>
          <w:rFonts w:ascii="Arial" w:hAnsi="Arial" w:cs="Arial"/>
          <w:sz w:val="20"/>
          <w:szCs w:val="20"/>
        </w:rPr>
      </w:pPr>
    </w:p>
    <w:p w14:paraId="7BCE6249"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účastnit se:</w:t>
      </w:r>
    </w:p>
    <w:p w14:paraId="379D7512"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minimálně 1x týdně kontrolních prohlídek stavby, k nimž byl přizván stavebním úřadem podle stavebního zákona,</w:t>
      </w:r>
    </w:p>
    <w:p w14:paraId="2EA0F268"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kontrolních dnů a porad vedení stavby,</w:t>
      </w:r>
    </w:p>
    <w:p w14:paraId="6F804277"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při prohlídce místa plnění</w:t>
      </w:r>
    </w:p>
    <w:p w14:paraId="2682C266" w14:textId="77777777" w:rsidR="00B75408" w:rsidRPr="003077C5" w:rsidRDefault="00B75408" w:rsidP="00B75408">
      <w:pPr>
        <w:pStyle w:val="Zkladntext"/>
        <w:widowControl w:val="0"/>
        <w:spacing w:after="0"/>
        <w:ind w:left="993"/>
        <w:jc w:val="both"/>
        <w:rPr>
          <w:rFonts w:ascii="Arial" w:hAnsi="Arial" w:cs="Arial"/>
          <w:sz w:val="20"/>
          <w:szCs w:val="20"/>
        </w:rPr>
      </w:pPr>
    </w:p>
    <w:p w14:paraId="01687D94"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vést dokumentaci:</w:t>
      </w:r>
    </w:p>
    <w:p w14:paraId="20A644EC"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se záznamy o prováděné činnosti, o výsledcích kontrol, o zjištěných závadách, o výsledcích projednávané kontrolní činnosti a údajích o tom, zda a jakým způsobem byly případné nedostatky odstraněny nebo přetrvávají-li i přes upozornění příkazníka, </w:t>
      </w:r>
    </w:p>
    <w:p w14:paraId="25AEE761"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ve formě písemných výstupů ze své činnosti, které předloží příkazník 1 x měsíčně příkazci a dále po ukončení stavby, tj. po vydání kolaudačního souhlasu, ve formě závěrečného zhodnocení,</w:t>
      </w:r>
    </w:p>
    <w:p w14:paraId="41EF4AD1"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zjištěných závadách včetně doložení průkazné fotodokumentace,</w:t>
      </w:r>
    </w:p>
    <w:p w14:paraId="14161C91" w14:textId="77777777" w:rsidR="00B75408" w:rsidRPr="003077C5" w:rsidRDefault="00B75408" w:rsidP="00B75408">
      <w:pPr>
        <w:pStyle w:val="Zkladntext"/>
        <w:widowControl w:val="0"/>
        <w:spacing w:after="0"/>
        <w:ind w:left="993"/>
        <w:jc w:val="both"/>
        <w:rPr>
          <w:rFonts w:ascii="Arial" w:hAnsi="Arial" w:cs="Arial"/>
          <w:sz w:val="20"/>
          <w:szCs w:val="20"/>
        </w:rPr>
      </w:pPr>
    </w:p>
    <w:p w14:paraId="2F52A05F"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poskytovat další odbornou pomoc v problematice BOZP výše nespecifikovanou na vyžádání příkazce,</w:t>
      </w:r>
    </w:p>
    <w:p w14:paraId="0FDF311C" w14:textId="77777777" w:rsidR="00B75408" w:rsidRPr="003077C5" w:rsidRDefault="00B75408" w:rsidP="00B75408">
      <w:pPr>
        <w:pStyle w:val="Zkladntext"/>
        <w:widowControl w:val="0"/>
        <w:spacing w:after="0"/>
        <w:ind w:left="709"/>
        <w:jc w:val="both"/>
        <w:rPr>
          <w:rFonts w:ascii="Arial" w:hAnsi="Arial" w:cs="Arial"/>
          <w:sz w:val="20"/>
          <w:szCs w:val="20"/>
        </w:rPr>
      </w:pPr>
    </w:p>
    <w:p w14:paraId="006BB56D"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 xml:space="preserve">činnost koordinátora BOZP vykonávat soustavně a pravidelně po celou dobu </w:t>
      </w:r>
      <w:r w:rsidRPr="003077C5">
        <w:rPr>
          <w:rFonts w:ascii="Arial" w:hAnsi="Arial" w:cs="Arial"/>
          <w:sz w:val="20"/>
          <w:szCs w:val="20"/>
        </w:rPr>
        <w:lastRenderedPageBreak/>
        <w:t xml:space="preserve">realizace stavby (min. 10 hodin týdně), </w:t>
      </w:r>
    </w:p>
    <w:p w14:paraId="3F1BB731" w14:textId="77777777" w:rsidR="002179B4" w:rsidRPr="003077C5" w:rsidRDefault="002179B4" w:rsidP="002179B4">
      <w:pPr>
        <w:jc w:val="both"/>
        <w:rPr>
          <w:rFonts w:ascii="Arial" w:hAnsi="Arial" w:cs="Arial"/>
          <w:sz w:val="20"/>
          <w:szCs w:val="20"/>
        </w:rPr>
      </w:pPr>
    </w:p>
    <w:p w14:paraId="254FAD2B" w14:textId="77777777"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 xml:space="preserve">při realizaci veřejné zakázky postupovat v souladu s právními předpisy vztahujícími se k předmětu plnění této smlouvy, a to zejména: </w:t>
      </w:r>
    </w:p>
    <w:p w14:paraId="7CB30BCE"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zákon č. 183/2006 Sb., o územním plánování a stavebním řádu (stavební zákon), ve znění pozdějších předpisů</w:t>
      </w:r>
    </w:p>
    <w:p w14:paraId="7BD8DF15"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zákon č. 13/1997 Sb., o pozemních komunikacích, ve znění pozdějších předpisů</w:t>
      </w:r>
      <w:r w:rsidRPr="003077C5">
        <w:rPr>
          <w:rFonts w:ascii="Arial" w:hAnsi="Arial" w:cs="Arial"/>
          <w:sz w:val="20"/>
          <w:szCs w:val="20"/>
        </w:rPr>
        <w:tab/>
      </w:r>
    </w:p>
    <w:p w14:paraId="49F33592"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zákon č. 309/2006 Sb., o zajištění dalších podmínek bezpečnosti </w:t>
      </w:r>
      <w:r w:rsidR="0069713B" w:rsidRPr="003077C5">
        <w:rPr>
          <w:rFonts w:ascii="Arial" w:hAnsi="Arial" w:cs="Arial"/>
          <w:sz w:val="20"/>
          <w:szCs w:val="20"/>
          <w:lang w:val="cs-CZ"/>
        </w:rPr>
        <w:br/>
      </w:r>
      <w:r w:rsidRPr="003077C5">
        <w:rPr>
          <w:rFonts w:ascii="Arial" w:hAnsi="Arial" w:cs="Arial"/>
          <w:sz w:val="20"/>
          <w:szCs w:val="20"/>
        </w:rPr>
        <w:t>a ochrany zdraví při práci, ve znění pozdějších předpisů</w:t>
      </w:r>
    </w:p>
    <w:p w14:paraId="125AEF25" w14:textId="77777777"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nařízení vlády č. 591/2006 Sb., o bližších minimálních požadavcích </w:t>
      </w:r>
      <w:r w:rsidRPr="003077C5">
        <w:rPr>
          <w:rFonts w:ascii="Arial" w:hAnsi="Arial" w:cs="Arial"/>
          <w:sz w:val="20"/>
          <w:szCs w:val="20"/>
        </w:rPr>
        <w:br/>
        <w:t xml:space="preserve">na bezpečnost a ochranu zdraví při práci na staveništích, ve znění pozdějších předpisů, přičemž v  případě, že v průběhu plnění nabude účinnosti novela některého z výše uvedených právních předpisů, popř. nabude účinnosti jiný právní předpis vztahující se k předmětu plnění, </w:t>
      </w:r>
      <w:r w:rsidRPr="003077C5">
        <w:rPr>
          <w:rFonts w:ascii="Arial" w:hAnsi="Arial" w:cs="Arial"/>
          <w:sz w:val="20"/>
          <w:szCs w:val="20"/>
        </w:rPr>
        <w:br/>
        <w:t xml:space="preserve">je příkazník povinen se řídit těmito novými právními předpisy. </w:t>
      </w:r>
    </w:p>
    <w:p w14:paraId="45950E65" w14:textId="77777777" w:rsidR="00B75408" w:rsidRPr="003077C5" w:rsidRDefault="00B75408" w:rsidP="00B75408">
      <w:pPr>
        <w:pStyle w:val="Zkladntext"/>
        <w:widowControl w:val="0"/>
        <w:spacing w:after="0"/>
        <w:ind w:left="993"/>
        <w:jc w:val="both"/>
        <w:rPr>
          <w:rFonts w:ascii="Arial" w:hAnsi="Arial" w:cs="Arial"/>
          <w:sz w:val="20"/>
          <w:szCs w:val="20"/>
        </w:rPr>
      </w:pPr>
    </w:p>
    <w:p w14:paraId="02561C20" w14:textId="77777777" w:rsidR="002179B4" w:rsidRPr="003077C5" w:rsidRDefault="002179B4" w:rsidP="00B75408">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Výstupem obstarávání záležitostí příkazce při realizaci stavby je souhrn dokumentů, které představují informační systém příkazníka, jejichž nedílnou součástí je „deník příkazníka“ a „závěrečná zpráva příkazníka“. Informační systém sestává zejména z těchto záznamů:</w:t>
      </w:r>
    </w:p>
    <w:p w14:paraId="3C81AC86" w14:textId="77777777" w:rsidR="002179B4" w:rsidRPr="003077C5" w:rsidRDefault="002179B4" w:rsidP="00B7540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o prováděné činnosti a o zjištěných nedostatcích v bezpečnosti </w:t>
      </w:r>
      <w:r w:rsidR="0069713B" w:rsidRPr="003077C5">
        <w:rPr>
          <w:rFonts w:ascii="Arial" w:hAnsi="Arial" w:cs="Arial"/>
          <w:sz w:val="20"/>
          <w:szCs w:val="20"/>
          <w:lang w:val="cs-CZ"/>
        </w:rPr>
        <w:br/>
      </w:r>
      <w:r w:rsidRPr="003077C5">
        <w:rPr>
          <w:rFonts w:ascii="Arial" w:hAnsi="Arial" w:cs="Arial"/>
          <w:sz w:val="20"/>
          <w:szCs w:val="20"/>
        </w:rPr>
        <w:t xml:space="preserve">a ochraně zdraví při práci, na něž prokazatelně upozornil zhotovitele, </w:t>
      </w:r>
      <w:r w:rsidR="0069713B" w:rsidRPr="003077C5">
        <w:rPr>
          <w:rFonts w:ascii="Arial" w:hAnsi="Arial" w:cs="Arial"/>
          <w:sz w:val="20"/>
          <w:szCs w:val="20"/>
          <w:lang w:val="cs-CZ"/>
        </w:rPr>
        <w:br/>
      </w:r>
      <w:r w:rsidRPr="003077C5">
        <w:rPr>
          <w:rFonts w:ascii="Arial" w:hAnsi="Arial" w:cs="Arial"/>
          <w:sz w:val="20"/>
          <w:szCs w:val="20"/>
        </w:rPr>
        <w:t>a zapisuje údaje o tom, zda a jakým způsobem byly tyto nedostatky odstraněny,</w:t>
      </w:r>
    </w:p>
    <w:p w14:paraId="55C473A9" w14:textId="4DF7465A" w:rsidR="002179B4" w:rsidRPr="003077C5" w:rsidRDefault="002179B4" w:rsidP="00B75408">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databázi zjištěných závad v oblasti BOZP a </w:t>
      </w:r>
      <w:r w:rsidR="002C64F8">
        <w:rPr>
          <w:rFonts w:ascii="Arial" w:hAnsi="Arial" w:cs="Arial"/>
          <w:sz w:val="20"/>
          <w:szCs w:val="20"/>
        </w:rPr>
        <w:t>TDS</w:t>
      </w:r>
      <w:r w:rsidRPr="003077C5">
        <w:rPr>
          <w:rFonts w:ascii="Arial" w:hAnsi="Arial" w:cs="Arial"/>
          <w:sz w:val="20"/>
          <w:szCs w:val="20"/>
        </w:rPr>
        <w:t>, kdy příkazník vytváří přehledové listy zjištěných závad pro různé úrovně řízení stavby včetně průkazné fotodokumentace,</w:t>
      </w:r>
    </w:p>
    <w:p w14:paraId="6C960936" w14:textId="77777777" w:rsidR="002179B4" w:rsidRPr="003077C5" w:rsidRDefault="002179B4" w:rsidP="0069713B">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analýza výše uvedených zjištěných údajů v měsíčních intervalech, posouzení jednotlivých subjektů v dodržování předpisů pro bezpečnost </w:t>
      </w:r>
      <w:r w:rsidRPr="003077C5">
        <w:rPr>
          <w:rFonts w:ascii="Arial" w:hAnsi="Arial" w:cs="Arial"/>
          <w:sz w:val="20"/>
          <w:szCs w:val="20"/>
        </w:rPr>
        <w:br/>
        <w:t>a ochranu zdraví při práci,</w:t>
      </w:r>
    </w:p>
    <w:p w14:paraId="52EC4F42" w14:textId="77777777" w:rsidR="002179B4" w:rsidRPr="003077C5" w:rsidRDefault="002179B4" w:rsidP="0069713B">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vyhodnocení zjištěných závad z hlediska míry závažnosti,</w:t>
      </w:r>
    </w:p>
    <w:p w14:paraId="4EA96D85" w14:textId="77777777" w:rsidR="002179B4" w:rsidRPr="003077C5" w:rsidRDefault="002179B4" w:rsidP="0069713B">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měsíční písemná zpráva o dodržování BOZP na staveništi stavby.</w:t>
      </w:r>
    </w:p>
    <w:p w14:paraId="54DB5949" w14:textId="77777777" w:rsidR="002179B4" w:rsidRPr="003077C5" w:rsidRDefault="002179B4" w:rsidP="002179B4">
      <w:pPr>
        <w:pStyle w:val="Zkladntext"/>
        <w:spacing w:after="0"/>
        <w:ind w:left="927"/>
        <w:jc w:val="both"/>
        <w:rPr>
          <w:rFonts w:ascii="Arial" w:hAnsi="Arial" w:cs="Arial"/>
          <w:sz w:val="20"/>
          <w:szCs w:val="20"/>
        </w:rPr>
      </w:pPr>
    </w:p>
    <w:p w14:paraId="7DFD3AC7" w14:textId="77777777" w:rsidR="002179B4" w:rsidRPr="003077C5" w:rsidRDefault="002179B4" w:rsidP="0069713B">
      <w:pPr>
        <w:pStyle w:val="Zkladntext2"/>
        <w:tabs>
          <w:tab w:val="left" w:pos="1560"/>
        </w:tabs>
        <w:spacing w:line="240" w:lineRule="auto"/>
        <w:ind w:left="360"/>
        <w:jc w:val="both"/>
        <w:rPr>
          <w:rFonts w:ascii="Arial" w:hAnsi="Arial" w:cs="Arial"/>
          <w:sz w:val="20"/>
          <w:szCs w:val="20"/>
          <w:lang w:val="cs-CZ"/>
        </w:rPr>
      </w:pPr>
      <w:r w:rsidRPr="003077C5">
        <w:rPr>
          <w:rFonts w:ascii="Arial" w:hAnsi="Arial" w:cs="Arial"/>
          <w:sz w:val="20"/>
          <w:szCs w:val="20"/>
        </w:rPr>
        <w:t>Výše uvedené písemné výstupy ze své činnosti bude příkazník předkládat nejméně 1 x měsíčně osobě oprávněné jednat ve věcech technických za příkazce uvedené v záhlaví této smlouvy, a to vždy k</w:t>
      </w:r>
      <w:r w:rsidRPr="003077C5">
        <w:rPr>
          <w:rFonts w:ascii="Arial" w:hAnsi="Arial" w:cs="Arial"/>
          <w:sz w:val="20"/>
          <w:szCs w:val="20"/>
          <w:lang w:val="cs-CZ"/>
        </w:rPr>
        <w:t> 5. pracovnímu dni následujícího měsíce.</w:t>
      </w:r>
      <w:r w:rsidRPr="003077C5">
        <w:rPr>
          <w:rFonts w:ascii="Arial" w:hAnsi="Arial" w:cs="Arial"/>
          <w:sz w:val="20"/>
          <w:szCs w:val="20"/>
        </w:rPr>
        <w:t xml:space="preserve"> Závěrečnou zprávu příkazníka se příkazník zavazuje předat výše uvedené osobě bez zbytečného odkladu po vydání kolaudačního souhlasu na stavbu, o kterém bude příkazník touto osobou vyrozuměn.</w:t>
      </w:r>
    </w:p>
    <w:p w14:paraId="76C4EEC2"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Oprávněné osoby</w:t>
      </w:r>
    </w:p>
    <w:p w14:paraId="7C087C16" w14:textId="77777777" w:rsidR="007B016C" w:rsidRPr="003077C5" w:rsidRDefault="007B016C" w:rsidP="007B016C">
      <w:pPr>
        <w:numPr>
          <w:ilvl w:val="0"/>
          <w:numId w:val="15"/>
        </w:numPr>
        <w:ind w:left="426" w:hanging="426"/>
        <w:jc w:val="both"/>
        <w:rPr>
          <w:rFonts w:ascii="Arial" w:hAnsi="Arial" w:cs="Arial"/>
          <w:sz w:val="20"/>
          <w:szCs w:val="20"/>
        </w:rPr>
      </w:pPr>
      <w:r w:rsidRPr="003077C5">
        <w:rPr>
          <w:rFonts w:ascii="Arial" w:hAnsi="Arial" w:cs="Arial"/>
          <w:sz w:val="20"/>
          <w:szCs w:val="20"/>
        </w:rPr>
        <w:t>Oprávněné osoby, stanovené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14:paraId="6C8D62AF" w14:textId="77777777" w:rsidR="007B016C" w:rsidRPr="003077C5" w:rsidRDefault="007B016C" w:rsidP="007B016C">
      <w:pPr>
        <w:ind w:left="426"/>
        <w:jc w:val="both"/>
        <w:rPr>
          <w:rFonts w:ascii="Arial" w:hAnsi="Arial" w:cs="Arial"/>
          <w:sz w:val="20"/>
          <w:szCs w:val="20"/>
        </w:rPr>
      </w:pPr>
    </w:p>
    <w:p w14:paraId="070FB5CF" w14:textId="77777777" w:rsidR="007B016C" w:rsidRPr="003077C5" w:rsidRDefault="007B016C" w:rsidP="007B016C">
      <w:pPr>
        <w:numPr>
          <w:ilvl w:val="0"/>
          <w:numId w:val="15"/>
        </w:numPr>
        <w:ind w:left="426" w:hanging="426"/>
        <w:jc w:val="both"/>
        <w:rPr>
          <w:rFonts w:ascii="Arial" w:hAnsi="Arial" w:cs="Arial"/>
          <w:sz w:val="20"/>
          <w:szCs w:val="20"/>
        </w:rPr>
      </w:pPr>
      <w:r w:rsidRPr="003077C5">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14:paraId="00BE7EC6" w14:textId="77777777" w:rsidR="007B016C" w:rsidRPr="003077C5" w:rsidRDefault="007B016C" w:rsidP="007B016C">
      <w:pPr>
        <w:ind w:left="426"/>
        <w:jc w:val="both"/>
        <w:rPr>
          <w:rFonts w:ascii="Arial" w:hAnsi="Arial" w:cs="Arial"/>
          <w:sz w:val="20"/>
          <w:szCs w:val="20"/>
        </w:rPr>
      </w:pPr>
    </w:p>
    <w:p w14:paraId="27122ABA" w14:textId="77777777" w:rsidR="005B4ECC" w:rsidRPr="003077C5" w:rsidRDefault="005B4ECC" w:rsidP="005B4ECC">
      <w:pPr>
        <w:numPr>
          <w:ilvl w:val="0"/>
          <w:numId w:val="15"/>
        </w:numPr>
        <w:ind w:left="426" w:hanging="426"/>
        <w:jc w:val="both"/>
        <w:rPr>
          <w:rFonts w:ascii="Arial" w:hAnsi="Arial" w:cs="Arial"/>
          <w:sz w:val="20"/>
          <w:szCs w:val="20"/>
        </w:rPr>
      </w:pPr>
      <w:r w:rsidRPr="003077C5">
        <w:rPr>
          <w:rFonts w:ascii="Arial" w:hAnsi="Arial" w:cs="Arial"/>
          <w:sz w:val="20"/>
          <w:szCs w:val="20"/>
        </w:rPr>
        <w:t>Příkazník a příkazce se dohodli na níže uvedeném seznamu oprávněných osob (ve smyslu čl. 5 odst. 1 této smlouvy výše)</w:t>
      </w:r>
    </w:p>
    <w:p w14:paraId="7EFDEF45" w14:textId="77777777" w:rsidR="005B4ECC" w:rsidRPr="003077C5" w:rsidRDefault="005B4ECC" w:rsidP="005B4ECC">
      <w:pPr>
        <w:pStyle w:val="Zkladntext2"/>
        <w:spacing w:after="0" w:line="240" w:lineRule="auto"/>
        <w:ind w:left="426"/>
        <w:jc w:val="both"/>
        <w:rPr>
          <w:rFonts w:ascii="Arial" w:hAnsi="Arial" w:cs="Arial"/>
          <w:sz w:val="20"/>
          <w:szCs w:val="20"/>
          <w:lang w:val="cs-CZ"/>
        </w:rPr>
      </w:pPr>
    </w:p>
    <w:p w14:paraId="6ED11D44" w14:textId="2252CBE1" w:rsidR="007179C6" w:rsidRPr="003077C5" w:rsidRDefault="007179C6" w:rsidP="005B4ECC">
      <w:pPr>
        <w:pStyle w:val="Zkladntext2"/>
        <w:spacing w:after="0" w:line="240" w:lineRule="auto"/>
        <w:ind w:left="426"/>
        <w:jc w:val="both"/>
        <w:rPr>
          <w:rFonts w:ascii="Arial" w:hAnsi="Arial" w:cs="Arial"/>
          <w:sz w:val="20"/>
          <w:szCs w:val="20"/>
          <w:lang w:val="cs-CZ"/>
        </w:rPr>
      </w:pPr>
      <w:r w:rsidRPr="003077C5">
        <w:rPr>
          <w:rFonts w:ascii="Arial" w:hAnsi="Arial" w:cs="Arial"/>
          <w:sz w:val="20"/>
          <w:szCs w:val="20"/>
          <w:lang w:val="cs-CZ"/>
        </w:rPr>
        <w:t xml:space="preserve">Zajištění </w:t>
      </w:r>
      <w:r w:rsidR="002C64F8">
        <w:rPr>
          <w:rFonts w:ascii="Arial" w:hAnsi="Arial" w:cs="Arial"/>
          <w:sz w:val="20"/>
          <w:szCs w:val="20"/>
          <w:lang w:val="cs-CZ"/>
        </w:rPr>
        <w:t>TDS</w:t>
      </w:r>
      <w:r w:rsidRPr="003077C5">
        <w:rPr>
          <w:rFonts w:ascii="Arial" w:hAnsi="Arial" w:cs="Arial"/>
          <w:sz w:val="20"/>
          <w:szCs w:val="20"/>
          <w:lang w:val="cs-CZ"/>
        </w:rPr>
        <w:t>:</w:t>
      </w:r>
    </w:p>
    <w:p w14:paraId="675CB136" w14:textId="77777777" w:rsidR="007179C6" w:rsidRPr="003077C5" w:rsidRDefault="007179C6" w:rsidP="005B4ECC">
      <w:pPr>
        <w:pStyle w:val="Zkladntext2"/>
        <w:spacing w:after="0" w:line="240" w:lineRule="auto"/>
        <w:ind w:left="426"/>
        <w:jc w:val="both"/>
        <w:rPr>
          <w:rFonts w:ascii="Arial" w:hAnsi="Arial" w:cs="Arial"/>
          <w:sz w:val="20"/>
          <w:szCs w:val="20"/>
          <w:lang w:val="cs-CZ"/>
        </w:rPr>
      </w:pPr>
    </w:p>
    <w:p w14:paraId="17E2C35D" w14:textId="77777777" w:rsidR="009D3A6E" w:rsidRDefault="009D3A6E" w:rsidP="005B4ECC">
      <w:pPr>
        <w:pStyle w:val="Zkladntextodsazen"/>
        <w:ind w:left="0" w:firstLine="709"/>
        <w:rPr>
          <w:rFonts w:ascii="Arial" w:hAnsi="Arial" w:cs="Arial"/>
          <w:b/>
          <w:sz w:val="20"/>
          <w:szCs w:val="20"/>
          <w:lang w:val="cs-CZ"/>
        </w:rPr>
      </w:pPr>
    </w:p>
    <w:p w14:paraId="09784262" w14:textId="48540470" w:rsidR="00C41B46" w:rsidRPr="009D3A6E" w:rsidRDefault="009B3653" w:rsidP="005B4ECC">
      <w:pPr>
        <w:pStyle w:val="Zkladntextodsazen"/>
        <w:ind w:left="0" w:firstLine="709"/>
        <w:rPr>
          <w:rFonts w:ascii="Arial" w:hAnsi="Arial" w:cs="Arial"/>
          <w:b/>
          <w:sz w:val="20"/>
          <w:szCs w:val="20"/>
          <w:lang w:val="cs-CZ"/>
        </w:rPr>
      </w:pPr>
      <w:r w:rsidRPr="009D3A6E">
        <w:rPr>
          <w:rFonts w:ascii="Arial" w:hAnsi="Arial" w:cs="Arial"/>
          <w:b/>
          <w:sz w:val="20"/>
          <w:szCs w:val="20"/>
        </w:rPr>
        <w:lastRenderedPageBreak/>
        <w:t>Jméno:</w:t>
      </w:r>
      <w:r w:rsidR="005B4ECC" w:rsidRPr="009D3A6E">
        <w:rPr>
          <w:rFonts w:ascii="Arial" w:hAnsi="Arial" w:cs="Arial"/>
          <w:b/>
          <w:sz w:val="20"/>
          <w:szCs w:val="20"/>
        </w:rPr>
        <w:t xml:space="preserve"> </w:t>
      </w:r>
      <w:proofErr w:type="spellStart"/>
      <w:r w:rsidR="001E47C8">
        <w:rPr>
          <w:rFonts w:ascii="Arial" w:hAnsi="Arial" w:cs="Arial"/>
          <w:b/>
          <w:sz w:val="20"/>
          <w:szCs w:val="20"/>
          <w:lang w:val="cs-CZ"/>
        </w:rPr>
        <w:t>xxxxx</w:t>
      </w:r>
      <w:proofErr w:type="spellEnd"/>
      <w:r w:rsidR="00C41B46" w:rsidRPr="009D3A6E">
        <w:rPr>
          <w:rFonts w:ascii="Arial" w:hAnsi="Arial" w:cs="Arial"/>
          <w:b/>
          <w:sz w:val="20"/>
          <w:szCs w:val="20"/>
          <w:lang w:val="cs-CZ"/>
        </w:rPr>
        <w:tab/>
      </w:r>
      <w:r w:rsidR="005B4ECC" w:rsidRPr="009D3A6E">
        <w:rPr>
          <w:rFonts w:ascii="Arial" w:hAnsi="Arial" w:cs="Arial"/>
          <w:b/>
          <w:sz w:val="20"/>
          <w:szCs w:val="20"/>
        </w:rPr>
        <w:t xml:space="preserve">tel.: </w:t>
      </w:r>
      <w:proofErr w:type="spellStart"/>
      <w:r w:rsidR="001E47C8">
        <w:rPr>
          <w:rFonts w:ascii="Arial" w:hAnsi="Arial" w:cs="Arial"/>
          <w:b/>
          <w:sz w:val="20"/>
          <w:szCs w:val="20"/>
          <w:lang w:val="cs-CZ"/>
        </w:rPr>
        <w:t>xxx</w:t>
      </w:r>
      <w:proofErr w:type="spellEnd"/>
      <w:r w:rsidRPr="009D3A6E">
        <w:rPr>
          <w:rFonts w:ascii="Arial" w:hAnsi="Arial" w:cs="Arial"/>
          <w:b/>
          <w:sz w:val="20"/>
          <w:szCs w:val="20"/>
          <w:lang w:val="cs-CZ"/>
        </w:rPr>
        <w:tab/>
      </w:r>
    </w:p>
    <w:p w14:paraId="6A075A07" w14:textId="381774B9" w:rsidR="005B4ECC" w:rsidRPr="009D3A6E" w:rsidRDefault="009B3653" w:rsidP="005B4ECC">
      <w:pPr>
        <w:pStyle w:val="Zkladntextodsazen"/>
        <w:ind w:left="0" w:firstLine="709"/>
        <w:rPr>
          <w:rFonts w:ascii="Arial" w:hAnsi="Arial" w:cs="Arial"/>
          <w:b/>
          <w:sz w:val="20"/>
          <w:szCs w:val="20"/>
        </w:rPr>
      </w:pPr>
      <w:r w:rsidRPr="009D3A6E">
        <w:rPr>
          <w:rFonts w:ascii="Arial" w:hAnsi="Arial" w:cs="Arial"/>
          <w:b/>
          <w:sz w:val="20"/>
          <w:szCs w:val="20"/>
        </w:rPr>
        <w:t>email:</w:t>
      </w:r>
      <w:r w:rsidRPr="009D3A6E">
        <w:rPr>
          <w:rFonts w:ascii="Arial" w:hAnsi="Arial" w:cs="Arial"/>
          <w:b/>
          <w:sz w:val="20"/>
          <w:szCs w:val="20"/>
          <w:lang w:val="cs-CZ"/>
        </w:rPr>
        <w:t xml:space="preserve"> </w:t>
      </w:r>
      <w:proofErr w:type="spellStart"/>
      <w:r w:rsidR="001E47C8">
        <w:rPr>
          <w:rFonts w:ascii="Arial" w:hAnsi="Arial" w:cs="Arial"/>
          <w:b/>
          <w:sz w:val="20"/>
          <w:szCs w:val="20"/>
          <w:lang w:val="cs-CZ"/>
        </w:rPr>
        <w:t>xxxx</w:t>
      </w:r>
      <w:proofErr w:type="spellEnd"/>
    </w:p>
    <w:p w14:paraId="3715B096" w14:textId="77777777" w:rsidR="005B4ECC" w:rsidRPr="009D3A6E" w:rsidRDefault="005B4ECC" w:rsidP="005B4ECC">
      <w:pPr>
        <w:pStyle w:val="Zkladntextodsazen"/>
        <w:ind w:left="0" w:firstLine="709"/>
        <w:rPr>
          <w:rFonts w:ascii="Arial" w:hAnsi="Arial" w:cs="Arial"/>
          <w:b/>
          <w:sz w:val="20"/>
          <w:szCs w:val="20"/>
        </w:rPr>
      </w:pPr>
      <w:r w:rsidRPr="009D3A6E">
        <w:rPr>
          <w:rFonts w:ascii="Arial" w:hAnsi="Arial" w:cs="Arial"/>
          <w:b/>
          <w:sz w:val="20"/>
          <w:szCs w:val="20"/>
        </w:rPr>
        <w:t>popř.</w:t>
      </w:r>
    </w:p>
    <w:p w14:paraId="1FAC5BBB" w14:textId="524D3B94" w:rsidR="006A1727" w:rsidRPr="009D3A6E" w:rsidRDefault="009B3653" w:rsidP="009B3653">
      <w:pPr>
        <w:pStyle w:val="Zkladntextodsazen"/>
        <w:ind w:left="0" w:firstLine="709"/>
        <w:rPr>
          <w:rFonts w:ascii="Arial" w:hAnsi="Arial" w:cs="Arial"/>
          <w:b/>
          <w:sz w:val="20"/>
          <w:szCs w:val="20"/>
          <w:lang w:val="cs-CZ"/>
        </w:rPr>
      </w:pPr>
      <w:r w:rsidRPr="009D3A6E">
        <w:rPr>
          <w:rFonts w:ascii="Arial" w:hAnsi="Arial" w:cs="Arial"/>
          <w:b/>
          <w:sz w:val="20"/>
          <w:szCs w:val="20"/>
        </w:rPr>
        <w:t xml:space="preserve">Jméno: </w:t>
      </w:r>
      <w:proofErr w:type="spellStart"/>
      <w:r w:rsidR="001E47C8">
        <w:rPr>
          <w:rFonts w:ascii="Arial" w:hAnsi="Arial" w:cs="Arial"/>
          <w:b/>
          <w:sz w:val="20"/>
          <w:szCs w:val="20"/>
          <w:lang w:val="cs-CZ"/>
        </w:rPr>
        <w:t>xxxxx</w:t>
      </w:r>
      <w:proofErr w:type="spellEnd"/>
      <w:r w:rsidRPr="009D3A6E">
        <w:rPr>
          <w:rFonts w:ascii="Arial" w:hAnsi="Arial" w:cs="Arial"/>
          <w:b/>
          <w:sz w:val="20"/>
          <w:szCs w:val="20"/>
        </w:rPr>
        <w:tab/>
        <w:t xml:space="preserve">tel.: </w:t>
      </w:r>
      <w:proofErr w:type="spellStart"/>
      <w:r w:rsidR="001E47C8">
        <w:rPr>
          <w:rFonts w:ascii="Arial" w:hAnsi="Arial" w:cs="Arial"/>
          <w:b/>
          <w:sz w:val="20"/>
          <w:szCs w:val="20"/>
          <w:lang w:val="cs-CZ"/>
        </w:rPr>
        <w:t>xxxxxx</w:t>
      </w:r>
      <w:proofErr w:type="spellEnd"/>
      <w:r w:rsidRPr="009D3A6E">
        <w:rPr>
          <w:rFonts w:ascii="Arial" w:hAnsi="Arial" w:cs="Arial"/>
          <w:b/>
          <w:sz w:val="20"/>
          <w:szCs w:val="20"/>
          <w:lang w:val="cs-CZ"/>
        </w:rPr>
        <w:tab/>
      </w:r>
    </w:p>
    <w:p w14:paraId="56242F80" w14:textId="5E43068D" w:rsidR="009B3653" w:rsidRPr="009D3A6E" w:rsidRDefault="009B3653" w:rsidP="009B3653">
      <w:pPr>
        <w:pStyle w:val="Zkladntextodsazen"/>
        <w:ind w:left="0" w:firstLine="709"/>
        <w:rPr>
          <w:rFonts w:ascii="Arial" w:hAnsi="Arial" w:cs="Arial"/>
          <w:b/>
          <w:sz w:val="20"/>
          <w:szCs w:val="20"/>
        </w:rPr>
      </w:pPr>
      <w:r w:rsidRPr="009D3A6E">
        <w:rPr>
          <w:rFonts w:ascii="Arial" w:hAnsi="Arial" w:cs="Arial"/>
          <w:b/>
          <w:sz w:val="20"/>
          <w:szCs w:val="20"/>
        </w:rPr>
        <w:t>email:</w:t>
      </w:r>
      <w:r w:rsidRPr="009D3A6E">
        <w:rPr>
          <w:rFonts w:ascii="Arial" w:hAnsi="Arial" w:cs="Arial"/>
          <w:b/>
          <w:sz w:val="20"/>
          <w:szCs w:val="20"/>
          <w:lang w:val="cs-CZ"/>
        </w:rPr>
        <w:t xml:space="preserve"> </w:t>
      </w:r>
      <w:proofErr w:type="spellStart"/>
      <w:r w:rsidR="001E47C8">
        <w:rPr>
          <w:rFonts w:ascii="Arial" w:hAnsi="Arial" w:cs="Arial"/>
          <w:b/>
          <w:sz w:val="20"/>
          <w:szCs w:val="20"/>
          <w:lang w:val="cs-CZ"/>
        </w:rPr>
        <w:t>xxx</w:t>
      </w:r>
      <w:proofErr w:type="spellEnd"/>
    </w:p>
    <w:p w14:paraId="453F2681" w14:textId="77777777" w:rsidR="007179C6" w:rsidRPr="009D3A6E" w:rsidRDefault="007179C6" w:rsidP="005B4ECC">
      <w:pPr>
        <w:pStyle w:val="Zkladntextodsazen"/>
        <w:ind w:left="0" w:firstLine="709"/>
        <w:rPr>
          <w:rFonts w:ascii="Arial" w:hAnsi="Arial" w:cs="Arial"/>
          <w:b/>
          <w:sz w:val="20"/>
          <w:szCs w:val="20"/>
          <w:lang w:val="cs-CZ"/>
        </w:rPr>
      </w:pPr>
    </w:p>
    <w:p w14:paraId="22B4F703" w14:textId="77777777" w:rsidR="007179C6" w:rsidRPr="009D3A6E" w:rsidRDefault="007179C6" w:rsidP="007179C6">
      <w:pPr>
        <w:pStyle w:val="Zkladntext2"/>
        <w:spacing w:after="0" w:line="240" w:lineRule="auto"/>
        <w:ind w:left="426"/>
        <w:jc w:val="both"/>
        <w:rPr>
          <w:rFonts w:ascii="Arial" w:hAnsi="Arial" w:cs="Arial"/>
          <w:sz w:val="20"/>
          <w:szCs w:val="20"/>
          <w:lang w:val="cs-CZ"/>
        </w:rPr>
      </w:pPr>
      <w:r w:rsidRPr="009D3A6E">
        <w:rPr>
          <w:rFonts w:ascii="Arial" w:hAnsi="Arial" w:cs="Arial"/>
          <w:sz w:val="20"/>
          <w:szCs w:val="20"/>
          <w:lang w:val="cs-CZ"/>
        </w:rPr>
        <w:t>Zajištění BOZP:</w:t>
      </w:r>
    </w:p>
    <w:p w14:paraId="1374E0E5" w14:textId="77777777" w:rsidR="007179C6" w:rsidRPr="009D3A6E" w:rsidRDefault="007179C6" w:rsidP="007179C6">
      <w:pPr>
        <w:pStyle w:val="Zkladntext2"/>
        <w:spacing w:after="0" w:line="240" w:lineRule="auto"/>
        <w:ind w:left="426"/>
        <w:jc w:val="both"/>
        <w:rPr>
          <w:rFonts w:ascii="Arial" w:hAnsi="Arial" w:cs="Arial"/>
          <w:sz w:val="20"/>
          <w:szCs w:val="20"/>
          <w:lang w:val="cs-CZ"/>
        </w:rPr>
      </w:pPr>
    </w:p>
    <w:p w14:paraId="585FBAC5" w14:textId="0B2A3ECE" w:rsidR="00C41B46" w:rsidRPr="009D3A6E" w:rsidRDefault="009B3653" w:rsidP="009B3653">
      <w:pPr>
        <w:pStyle w:val="Zkladntextodsazen"/>
        <w:ind w:left="0" w:firstLine="709"/>
        <w:rPr>
          <w:rFonts w:ascii="Arial" w:hAnsi="Arial" w:cs="Arial"/>
          <w:b/>
          <w:sz w:val="20"/>
          <w:szCs w:val="20"/>
          <w:lang w:val="cs-CZ"/>
        </w:rPr>
      </w:pPr>
      <w:r w:rsidRPr="009D3A6E">
        <w:rPr>
          <w:rFonts w:ascii="Arial" w:hAnsi="Arial" w:cs="Arial"/>
          <w:b/>
          <w:sz w:val="20"/>
          <w:szCs w:val="20"/>
        </w:rPr>
        <w:t xml:space="preserve">Jméno: </w:t>
      </w:r>
      <w:proofErr w:type="spellStart"/>
      <w:r w:rsidR="001E47C8">
        <w:rPr>
          <w:rFonts w:ascii="Arial" w:hAnsi="Arial" w:cs="Arial"/>
          <w:b/>
          <w:sz w:val="20"/>
          <w:szCs w:val="20"/>
          <w:lang w:val="cs-CZ"/>
        </w:rPr>
        <w:t>xxxxxx</w:t>
      </w:r>
      <w:proofErr w:type="spellEnd"/>
      <w:r w:rsidRPr="009D3A6E">
        <w:rPr>
          <w:rFonts w:ascii="Arial" w:hAnsi="Arial" w:cs="Arial"/>
          <w:b/>
          <w:sz w:val="20"/>
          <w:szCs w:val="20"/>
        </w:rPr>
        <w:tab/>
        <w:t xml:space="preserve">tel.: </w:t>
      </w:r>
      <w:proofErr w:type="spellStart"/>
      <w:r w:rsidR="001E47C8">
        <w:rPr>
          <w:rFonts w:ascii="Arial" w:hAnsi="Arial" w:cs="Arial"/>
          <w:b/>
          <w:sz w:val="20"/>
          <w:szCs w:val="20"/>
          <w:lang w:val="cs-CZ"/>
        </w:rPr>
        <w:t>xxx</w:t>
      </w:r>
      <w:proofErr w:type="spellEnd"/>
      <w:r w:rsidRPr="009D3A6E">
        <w:rPr>
          <w:rFonts w:ascii="Arial" w:hAnsi="Arial" w:cs="Arial"/>
          <w:b/>
          <w:sz w:val="20"/>
          <w:szCs w:val="20"/>
          <w:lang w:val="cs-CZ"/>
        </w:rPr>
        <w:tab/>
      </w:r>
    </w:p>
    <w:p w14:paraId="05E46A84" w14:textId="20B1F123" w:rsidR="009B3653" w:rsidRPr="009D3A6E" w:rsidRDefault="009B3653" w:rsidP="009B3653">
      <w:pPr>
        <w:pStyle w:val="Zkladntextodsazen"/>
        <w:ind w:left="0" w:firstLine="709"/>
        <w:rPr>
          <w:rFonts w:ascii="Arial" w:hAnsi="Arial" w:cs="Arial"/>
          <w:b/>
          <w:sz w:val="20"/>
          <w:szCs w:val="20"/>
        </w:rPr>
      </w:pPr>
      <w:r w:rsidRPr="009D3A6E">
        <w:rPr>
          <w:rFonts w:ascii="Arial" w:hAnsi="Arial" w:cs="Arial"/>
          <w:b/>
          <w:sz w:val="20"/>
          <w:szCs w:val="20"/>
        </w:rPr>
        <w:t>email:</w:t>
      </w:r>
      <w:r w:rsidRPr="009D3A6E">
        <w:rPr>
          <w:rFonts w:ascii="Arial" w:hAnsi="Arial" w:cs="Arial"/>
          <w:b/>
          <w:sz w:val="20"/>
          <w:szCs w:val="20"/>
          <w:lang w:val="cs-CZ"/>
        </w:rPr>
        <w:t xml:space="preserve"> </w:t>
      </w:r>
      <w:proofErr w:type="spellStart"/>
      <w:r w:rsidR="001E47C8">
        <w:rPr>
          <w:rFonts w:ascii="Arial" w:hAnsi="Arial" w:cs="Arial"/>
          <w:b/>
          <w:sz w:val="20"/>
          <w:szCs w:val="20"/>
          <w:lang w:val="cs-CZ"/>
        </w:rPr>
        <w:t>xxx</w:t>
      </w:r>
      <w:proofErr w:type="spellEnd"/>
    </w:p>
    <w:p w14:paraId="2083199C" w14:textId="24C1CD4D" w:rsidR="007179C6" w:rsidRPr="009D3A6E" w:rsidRDefault="007179C6" w:rsidP="006A1727">
      <w:pPr>
        <w:pStyle w:val="Zkladntextodsazen"/>
        <w:ind w:left="0" w:firstLine="709"/>
        <w:rPr>
          <w:rFonts w:ascii="Arial" w:hAnsi="Arial" w:cs="Arial"/>
          <w:b/>
          <w:sz w:val="20"/>
          <w:szCs w:val="20"/>
          <w:lang w:val="cs-CZ"/>
        </w:rPr>
      </w:pPr>
    </w:p>
    <w:p w14:paraId="607A3AC1"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Povinnosti příkazce</w:t>
      </w:r>
    </w:p>
    <w:p w14:paraId="4C2CEA16" w14:textId="77777777"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dát příkazníkovi pokyny pro obstarávání záležitosti podle této smlouvy a vybavit jej potřebnými podklady.</w:t>
      </w:r>
    </w:p>
    <w:p w14:paraId="721D1E03" w14:textId="77777777"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příkazníkovi oznámit termín zaháj</w:t>
      </w:r>
      <w:r w:rsidR="003F0707" w:rsidRPr="003077C5">
        <w:rPr>
          <w:rFonts w:ascii="Arial" w:hAnsi="Arial" w:cs="Arial"/>
          <w:sz w:val="20"/>
          <w:szCs w:val="20"/>
        </w:rPr>
        <w:t xml:space="preserve">ení prací na stavbě nejpozději 3 dny </w:t>
      </w:r>
      <w:r w:rsidRPr="003077C5">
        <w:rPr>
          <w:rFonts w:ascii="Arial" w:hAnsi="Arial" w:cs="Arial"/>
          <w:sz w:val="20"/>
          <w:szCs w:val="20"/>
        </w:rPr>
        <w:t>před tímto termínem.</w:t>
      </w:r>
    </w:p>
    <w:p w14:paraId="621558FE" w14:textId="77777777"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 xml:space="preserve">Příkazce se zavazuje poskytnout příkazníkovi veškerou součinnost nutnou k obstarání záležitosti podle této smlouvy. </w:t>
      </w:r>
    </w:p>
    <w:p w14:paraId="6803E482" w14:textId="77777777"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14:paraId="78624011" w14:textId="77777777"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14:paraId="6C40BB24"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Trvání a ukončení smluvního vztahu</w:t>
      </w:r>
    </w:p>
    <w:p w14:paraId="0A5854BC" w14:textId="77777777" w:rsidR="007B016C" w:rsidRPr="003077C5" w:rsidRDefault="00CA0DCC" w:rsidP="007B016C">
      <w:pPr>
        <w:numPr>
          <w:ilvl w:val="0"/>
          <w:numId w:val="5"/>
        </w:numPr>
        <w:tabs>
          <w:tab w:val="num" w:pos="360"/>
        </w:tabs>
        <w:ind w:left="360"/>
        <w:jc w:val="both"/>
        <w:rPr>
          <w:rFonts w:ascii="Arial" w:hAnsi="Arial" w:cs="Arial"/>
          <w:sz w:val="20"/>
          <w:szCs w:val="20"/>
        </w:rPr>
      </w:pPr>
      <w:r w:rsidRPr="003077C5">
        <w:rPr>
          <w:rFonts w:ascii="Arial" w:hAnsi="Arial" w:cs="Arial"/>
          <w:sz w:val="20"/>
          <w:szCs w:val="20"/>
        </w:rPr>
        <w:t xml:space="preserve">Tato smlouva nabývá platnosti dnem jejího podpisu oprávněnými zástupci obou smluvních stran. Smlouva nabývá účinnosti </w:t>
      </w:r>
      <w:r w:rsidR="00A065D2" w:rsidRPr="003077C5">
        <w:rPr>
          <w:rFonts w:ascii="Arial" w:hAnsi="Arial" w:cs="Arial"/>
          <w:sz w:val="20"/>
          <w:szCs w:val="20"/>
        </w:rPr>
        <w:t>dnem</w:t>
      </w:r>
      <w:r w:rsidRPr="003077C5">
        <w:rPr>
          <w:rFonts w:ascii="Arial" w:hAnsi="Arial" w:cs="Arial"/>
          <w:sz w:val="20"/>
          <w:szCs w:val="20"/>
        </w:rPr>
        <w:t xml:space="preserve"> následujícím uveřejnění této smlouvy v registru smluv</w:t>
      </w:r>
      <w:r w:rsidR="00A065D2" w:rsidRPr="003077C5">
        <w:rPr>
          <w:rFonts w:ascii="Arial" w:hAnsi="Arial" w:cs="Arial"/>
          <w:sz w:val="20"/>
          <w:szCs w:val="20"/>
        </w:rPr>
        <w:t xml:space="preserve"> Ministerstva vnitra ČR</w:t>
      </w:r>
      <w:r w:rsidR="007B016C" w:rsidRPr="003077C5">
        <w:rPr>
          <w:rFonts w:ascii="Arial" w:hAnsi="Arial" w:cs="Arial"/>
          <w:sz w:val="20"/>
          <w:szCs w:val="20"/>
        </w:rPr>
        <w:t>. Účinnost smlouvy skončí okamžikem, kdy:</w:t>
      </w:r>
    </w:p>
    <w:p w14:paraId="79B75F20" w14:textId="77777777" w:rsidR="007B016C" w:rsidRPr="003077C5" w:rsidRDefault="007B016C" w:rsidP="007B016C">
      <w:pPr>
        <w:ind w:left="360"/>
        <w:jc w:val="both"/>
        <w:rPr>
          <w:rFonts w:ascii="Arial" w:hAnsi="Arial" w:cs="Arial"/>
          <w:sz w:val="20"/>
          <w:szCs w:val="20"/>
        </w:rPr>
      </w:pPr>
    </w:p>
    <w:p w14:paraId="0AC93CA0" w14:textId="77777777" w:rsidR="007B016C" w:rsidRPr="003077C5" w:rsidRDefault="007B016C" w:rsidP="007B016C">
      <w:pPr>
        <w:numPr>
          <w:ilvl w:val="0"/>
          <w:numId w:val="11"/>
        </w:numPr>
        <w:jc w:val="both"/>
        <w:rPr>
          <w:rFonts w:ascii="Arial" w:hAnsi="Arial" w:cs="Arial"/>
          <w:sz w:val="20"/>
          <w:szCs w:val="20"/>
        </w:rPr>
      </w:pPr>
      <w:r w:rsidRPr="003077C5">
        <w:rPr>
          <w:rFonts w:ascii="Arial" w:hAnsi="Arial" w:cs="Arial"/>
          <w:sz w:val="20"/>
          <w:szCs w:val="20"/>
        </w:rPr>
        <w:t xml:space="preserve">dojde k předání a převzetí stavby příkazcem od zhotovitele stavby </w:t>
      </w:r>
      <w:r w:rsidR="003F0707" w:rsidRPr="003077C5">
        <w:rPr>
          <w:rFonts w:ascii="Arial" w:hAnsi="Arial" w:cs="Arial"/>
          <w:sz w:val="20"/>
          <w:szCs w:val="20"/>
        </w:rPr>
        <w:br/>
      </w:r>
      <w:r w:rsidRPr="003077C5">
        <w:rPr>
          <w:rFonts w:ascii="Arial" w:hAnsi="Arial" w:cs="Arial"/>
          <w:sz w:val="20"/>
          <w:szCs w:val="20"/>
        </w:rPr>
        <w:t>a zároveň</w:t>
      </w:r>
    </w:p>
    <w:p w14:paraId="65276C1D" w14:textId="77777777" w:rsidR="007B016C" w:rsidRPr="003077C5" w:rsidRDefault="007B016C" w:rsidP="007B016C">
      <w:pPr>
        <w:numPr>
          <w:ilvl w:val="0"/>
          <w:numId w:val="11"/>
        </w:numPr>
        <w:spacing w:after="120"/>
        <w:jc w:val="both"/>
        <w:rPr>
          <w:rFonts w:ascii="Arial" w:hAnsi="Arial" w:cs="Arial"/>
          <w:sz w:val="20"/>
          <w:szCs w:val="20"/>
        </w:rPr>
      </w:pPr>
      <w:r w:rsidRPr="003077C5">
        <w:rPr>
          <w:rFonts w:ascii="Arial" w:hAnsi="Arial" w:cs="Arial"/>
          <w:sz w:val="20"/>
          <w:szCs w:val="20"/>
        </w:rPr>
        <w:t xml:space="preserve">dojde k vydání pravomocného kolaudačního rozhodnutí na stavbu definovanou v čl. 1 odst. 1 této smlouvy. </w:t>
      </w:r>
    </w:p>
    <w:p w14:paraId="346B71E6" w14:textId="77777777" w:rsidR="007B016C" w:rsidRPr="003077C5" w:rsidRDefault="007B016C" w:rsidP="007B016C">
      <w:pPr>
        <w:numPr>
          <w:ilvl w:val="0"/>
          <w:numId w:val="5"/>
        </w:numPr>
        <w:tabs>
          <w:tab w:val="num" w:pos="360"/>
        </w:tabs>
        <w:spacing w:after="120"/>
        <w:ind w:left="360"/>
        <w:jc w:val="both"/>
        <w:rPr>
          <w:rFonts w:ascii="Arial" w:hAnsi="Arial" w:cs="Arial"/>
          <w:sz w:val="20"/>
          <w:szCs w:val="20"/>
        </w:rPr>
      </w:pPr>
      <w:r w:rsidRPr="003077C5">
        <w:rPr>
          <w:rFonts w:ascii="Arial" w:hAnsi="Arial" w:cs="Arial"/>
          <w:sz w:val="20"/>
          <w:szCs w:val="20"/>
        </w:rPr>
        <w:t>Ke skončení právního vztahu, založeného touto smlouvou, může během jeho trvání dojít kdykoli na základě písemné dohody obou smluvních stran.</w:t>
      </w:r>
    </w:p>
    <w:p w14:paraId="18FD4479" w14:textId="77777777" w:rsidR="007B016C" w:rsidRPr="003077C5" w:rsidRDefault="007B016C" w:rsidP="007B016C">
      <w:pPr>
        <w:numPr>
          <w:ilvl w:val="0"/>
          <w:numId w:val="5"/>
        </w:numPr>
        <w:tabs>
          <w:tab w:val="num" w:pos="360"/>
        </w:tabs>
        <w:spacing w:after="120"/>
        <w:ind w:left="357" w:hanging="357"/>
        <w:jc w:val="both"/>
        <w:rPr>
          <w:rFonts w:ascii="Arial" w:hAnsi="Arial" w:cs="Arial"/>
          <w:sz w:val="20"/>
          <w:szCs w:val="20"/>
        </w:rPr>
      </w:pPr>
      <w:r w:rsidRPr="003077C5">
        <w:rPr>
          <w:rFonts w:ascii="Arial" w:hAnsi="Arial" w:cs="Arial"/>
          <w:sz w:val="20"/>
          <w:szCs w:val="20"/>
        </w:rPr>
        <w:t>Při podstatném porušení povinností vyplývajících z této smlouvy, jednou smluvní stranou, je druhá smluvní strana oprávněna tuto smlouvu ukončit písemnou výpovědí, a to s 15 denní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opatření, která mají zabránit vzniku škody. Za podstatné porušení této smlouvy ze strany příkazníka bude považováno zejména:</w:t>
      </w:r>
    </w:p>
    <w:p w14:paraId="4738871C" w14:textId="77777777"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z w:val="20"/>
          <w:szCs w:val="20"/>
        </w:rPr>
        <w:t>neodstranění vad či nedodělků příkazníkem, pokud tyto vady či nedodělky by mohly mít za následek přerušení nebo zastavení průběhu stavby</w:t>
      </w:r>
      <w:r w:rsidR="00722E09">
        <w:rPr>
          <w:rFonts w:ascii="Arial" w:hAnsi="Arial" w:cs="Arial"/>
          <w:sz w:val="20"/>
          <w:szCs w:val="20"/>
        </w:rPr>
        <w:t>,</w:t>
      </w:r>
    </w:p>
    <w:p w14:paraId="5EA41D01" w14:textId="77777777"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z w:val="20"/>
          <w:szCs w:val="20"/>
        </w:rPr>
        <w:t>bude-li předmět plnění dle této smlouvy proveden s vadami bránícími jeho převzetí příp. s vadami neodstranitelnými</w:t>
      </w:r>
      <w:r w:rsidR="00722E09">
        <w:rPr>
          <w:rFonts w:ascii="Arial" w:hAnsi="Arial" w:cs="Arial"/>
          <w:sz w:val="20"/>
          <w:szCs w:val="20"/>
        </w:rPr>
        <w:t>,</w:t>
      </w:r>
    </w:p>
    <w:p w14:paraId="58F9956A" w14:textId="77777777"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napToGrid w:val="0"/>
          <w:sz w:val="20"/>
          <w:szCs w:val="20"/>
        </w:rPr>
        <w:t>pokud příkazník převede podnik či jeho část, jehož součástí jsou oprávnění a závazk</w:t>
      </w:r>
      <w:r w:rsidR="00722E09">
        <w:rPr>
          <w:rFonts w:ascii="Arial" w:hAnsi="Arial" w:cs="Arial"/>
          <w:snapToGrid w:val="0"/>
          <w:sz w:val="20"/>
          <w:szCs w:val="20"/>
        </w:rPr>
        <w:t>y z této smlouvy na třetí osobu,</w:t>
      </w:r>
    </w:p>
    <w:p w14:paraId="79E5EC7B" w14:textId="77777777"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napToGrid w:val="0"/>
          <w:sz w:val="20"/>
          <w:szCs w:val="20"/>
        </w:rPr>
        <w:lastRenderedPageBreak/>
        <w:t>takový postup příkazníka, který bude v rozporu se zájmy příkazce</w:t>
      </w:r>
      <w:r w:rsidR="00722E09">
        <w:rPr>
          <w:rFonts w:ascii="Arial" w:hAnsi="Arial" w:cs="Arial"/>
          <w:snapToGrid w:val="0"/>
          <w:sz w:val="20"/>
          <w:szCs w:val="20"/>
        </w:rPr>
        <w:t>.</w:t>
      </w:r>
    </w:p>
    <w:p w14:paraId="04AE16E2" w14:textId="77777777" w:rsidR="008903ED" w:rsidRPr="003077C5" w:rsidRDefault="008903ED" w:rsidP="008903ED">
      <w:pPr>
        <w:ind w:left="709"/>
        <w:jc w:val="both"/>
        <w:rPr>
          <w:rFonts w:ascii="Arial" w:hAnsi="Arial" w:cs="Arial"/>
          <w:sz w:val="20"/>
          <w:szCs w:val="20"/>
        </w:rPr>
      </w:pPr>
    </w:p>
    <w:p w14:paraId="25B09AAB" w14:textId="77777777" w:rsidR="007B016C" w:rsidRPr="003077C5" w:rsidRDefault="007B016C" w:rsidP="007B016C">
      <w:pPr>
        <w:spacing w:after="120"/>
        <w:ind w:left="357"/>
        <w:jc w:val="both"/>
        <w:rPr>
          <w:rFonts w:ascii="Arial" w:hAnsi="Arial" w:cs="Arial"/>
          <w:sz w:val="20"/>
          <w:szCs w:val="20"/>
        </w:rPr>
      </w:pPr>
      <w:r w:rsidRPr="003077C5">
        <w:rPr>
          <w:rFonts w:ascii="Arial" w:hAnsi="Arial" w:cs="Arial"/>
          <w:sz w:val="20"/>
          <w:szCs w:val="20"/>
        </w:rPr>
        <w:t>Za podstatné porušení této smlouvy ze strany příkazce bude považováno pouze to, že nejméně třikrát nesplní svou povinnost k poskytnutí odměny příkazníkovi, a to ani v rámci dodatečně stanoveného termínu, který nesmí být kratší než 15 pracovních dní.</w:t>
      </w:r>
    </w:p>
    <w:p w14:paraId="032A5F4D" w14:textId="77777777" w:rsidR="008903ED" w:rsidRPr="003077C5" w:rsidRDefault="008903ED" w:rsidP="007B016C">
      <w:pPr>
        <w:ind w:left="284" w:hanging="284"/>
        <w:jc w:val="both"/>
        <w:rPr>
          <w:rFonts w:ascii="Arial" w:hAnsi="Arial" w:cs="Arial"/>
          <w:sz w:val="20"/>
          <w:szCs w:val="20"/>
        </w:rPr>
      </w:pPr>
      <w:r w:rsidRPr="003077C5">
        <w:rPr>
          <w:rFonts w:ascii="Arial" w:hAnsi="Arial" w:cs="Arial"/>
          <w:sz w:val="20"/>
          <w:szCs w:val="20"/>
        </w:rPr>
        <w:t xml:space="preserve">4. </w:t>
      </w:r>
      <w:r w:rsidR="007B016C" w:rsidRPr="003077C5">
        <w:rPr>
          <w:rFonts w:ascii="Arial" w:hAnsi="Arial" w:cs="Arial"/>
          <w:sz w:val="20"/>
          <w:szCs w:val="20"/>
        </w:rPr>
        <w:t xml:space="preserve">Příkazce je oprávněn od této smlouvy rovněž odstoupit v případě, že bude pozastaveno nebo ukončeno poskytování finančních prostředků určených </w:t>
      </w:r>
      <w:r w:rsidR="00123849" w:rsidRPr="003077C5">
        <w:rPr>
          <w:rFonts w:ascii="Arial" w:hAnsi="Arial" w:cs="Arial"/>
          <w:sz w:val="20"/>
          <w:szCs w:val="20"/>
        </w:rPr>
        <w:br/>
      </w:r>
      <w:r w:rsidR="007B016C" w:rsidRPr="003077C5">
        <w:rPr>
          <w:rFonts w:ascii="Arial" w:hAnsi="Arial" w:cs="Arial"/>
          <w:sz w:val="20"/>
          <w:szCs w:val="20"/>
        </w:rPr>
        <w:t>pro financování stavby. Povinnosti příkazníka definované v odst. 3 tohoto článku výše tím nejsou nikterak dotčeny.</w:t>
      </w:r>
    </w:p>
    <w:p w14:paraId="0B96C3E6"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Místo plnění</w:t>
      </w:r>
    </w:p>
    <w:p w14:paraId="31E60781" w14:textId="5D6440C4" w:rsidR="007B016C" w:rsidRPr="003077C5" w:rsidRDefault="00FF5D5B" w:rsidP="007A600A">
      <w:pPr>
        <w:numPr>
          <w:ilvl w:val="0"/>
          <w:numId w:val="28"/>
        </w:numPr>
        <w:ind w:left="284" w:hanging="426"/>
        <w:jc w:val="both"/>
        <w:rPr>
          <w:rFonts w:ascii="Arial" w:hAnsi="Arial" w:cs="Arial"/>
          <w:sz w:val="20"/>
          <w:szCs w:val="20"/>
        </w:rPr>
      </w:pPr>
      <w:r>
        <w:rPr>
          <w:rFonts w:ascii="Arial" w:hAnsi="Arial" w:cs="Arial"/>
          <w:sz w:val="20"/>
          <w:szCs w:val="20"/>
        </w:rPr>
        <w:t>Místem plnění této smlouvy jsou shora uvedené stavby sta</w:t>
      </w:r>
      <w:r w:rsidR="002C64F8">
        <w:rPr>
          <w:rFonts w:ascii="Arial" w:hAnsi="Arial" w:cs="Arial"/>
          <w:sz w:val="20"/>
          <w:szCs w:val="20"/>
        </w:rPr>
        <w:t>v</w:t>
      </w:r>
      <w:r>
        <w:rPr>
          <w:rFonts w:ascii="Arial" w:hAnsi="Arial" w:cs="Arial"/>
          <w:sz w:val="20"/>
          <w:szCs w:val="20"/>
        </w:rPr>
        <w:t>e</w:t>
      </w:r>
      <w:r w:rsidR="002C64F8">
        <w:rPr>
          <w:rFonts w:ascii="Arial" w:hAnsi="Arial" w:cs="Arial"/>
          <w:sz w:val="20"/>
          <w:szCs w:val="20"/>
        </w:rPr>
        <w:t>b</w:t>
      </w:r>
      <w:r>
        <w:rPr>
          <w:rFonts w:ascii="Arial" w:hAnsi="Arial" w:cs="Arial"/>
          <w:sz w:val="20"/>
          <w:szCs w:val="20"/>
        </w:rPr>
        <w:t>níka</w:t>
      </w:r>
      <w:r w:rsidR="007B016C" w:rsidRPr="003077C5">
        <w:rPr>
          <w:rFonts w:ascii="Arial" w:hAnsi="Arial" w:cs="Arial"/>
          <w:sz w:val="20"/>
          <w:szCs w:val="20"/>
        </w:rPr>
        <w:t xml:space="preserve"> </w:t>
      </w:r>
      <w:r w:rsidR="0098285A" w:rsidRPr="003077C5">
        <w:rPr>
          <w:rFonts w:ascii="Arial" w:hAnsi="Arial" w:cs="Arial"/>
          <w:sz w:val="20"/>
          <w:szCs w:val="20"/>
        </w:rPr>
        <w:t>Univerzita Jana Evangelisty Purkyně v Ústí nad Labem</w:t>
      </w:r>
      <w:r w:rsidR="001802C0" w:rsidRPr="003077C5">
        <w:rPr>
          <w:rFonts w:ascii="Arial" w:hAnsi="Arial" w:cs="Arial"/>
          <w:sz w:val="20"/>
          <w:szCs w:val="20"/>
        </w:rPr>
        <w:t>.</w:t>
      </w:r>
    </w:p>
    <w:p w14:paraId="60BAAC21" w14:textId="77777777" w:rsidR="007B016C" w:rsidRPr="003077C5" w:rsidRDefault="007B016C" w:rsidP="007B016C">
      <w:pPr>
        <w:numPr>
          <w:ilvl w:val="0"/>
          <w:numId w:val="10"/>
        </w:numPr>
        <w:spacing w:before="240" w:after="120"/>
        <w:jc w:val="center"/>
        <w:rPr>
          <w:rFonts w:ascii="Arial" w:hAnsi="Arial" w:cs="Arial"/>
          <w:sz w:val="20"/>
          <w:szCs w:val="20"/>
        </w:rPr>
      </w:pPr>
      <w:r w:rsidRPr="003077C5">
        <w:rPr>
          <w:rFonts w:ascii="Arial" w:hAnsi="Arial" w:cs="Arial"/>
          <w:b/>
          <w:sz w:val="20"/>
          <w:szCs w:val="20"/>
        </w:rPr>
        <w:t>Smluvní pokuta, náhrada škody, záruka</w:t>
      </w:r>
    </w:p>
    <w:p w14:paraId="746A5B7E"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Příkazce je oprávněn požadovat na příkazníkovi za každý prokázaný jednotlivý případ porušení smluvní povinnosti uvedené v čl. 4 této smlouvy, popřípadě v Příloze č. 2 k této smlouvě, smluvní pokutu ve výši </w:t>
      </w:r>
      <w:r w:rsidR="007C5D80" w:rsidRPr="003077C5">
        <w:rPr>
          <w:rFonts w:ascii="Arial" w:hAnsi="Arial" w:cs="Arial"/>
          <w:sz w:val="20"/>
          <w:szCs w:val="20"/>
        </w:rPr>
        <w:t>5</w:t>
      </w:r>
      <w:r w:rsidRPr="003077C5">
        <w:rPr>
          <w:rFonts w:ascii="Arial" w:hAnsi="Arial" w:cs="Arial"/>
          <w:sz w:val="20"/>
          <w:szCs w:val="20"/>
        </w:rPr>
        <w:t xml:space="preserve"> 000 Kč, za každ</w:t>
      </w:r>
      <w:r w:rsidR="00CA0DCC" w:rsidRPr="003077C5">
        <w:rPr>
          <w:rFonts w:ascii="Arial" w:hAnsi="Arial" w:cs="Arial"/>
          <w:sz w:val="20"/>
          <w:szCs w:val="20"/>
        </w:rPr>
        <w:t>é takové jednotlivé</w:t>
      </w:r>
      <w:r w:rsidRPr="003077C5">
        <w:rPr>
          <w:rFonts w:ascii="Arial" w:hAnsi="Arial" w:cs="Arial"/>
          <w:sz w:val="20"/>
          <w:szCs w:val="20"/>
        </w:rPr>
        <w:t xml:space="preserve"> porušení. </w:t>
      </w:r>
    </w:p>
    <w:p w14:paraId="2F44EFB4"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Ujednáním o smluvních sankcích není dotčeno právo příkazce na náhradu škody vzniklé porušením smluvních povinností, jejichž plnění je sankcí zajištěno.</w:t>
      </w:r>
    </w:p>
    <w:p w14:paraId="02AC9AD8"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14:paraId="32BD0AC4"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Nebude-li dodržen termín dokončení stavby z důvodu na straně příkazníka, uhradí příkazník příkazci sankci ve výši 0,1 % z celkové ceny plnění včetně DPH dle této smlouvy za každý den prodlení.</w:t>
      </w:r>
    </w:p>
    <w:p w14:paraId="1952C0D3"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Příkazník prohlašuje a zaručuje, že předmět plnění jím poskytovaný/prováděný bude mít vlastnosti a bude prováděn dle této smlouvy a dále bude mít vlastnosti </w:t>
      </w:r>
      <w:r w:rsidR="00123849" w:rsidRPr="003077C5">
        <w:rPr>
          <w:rFonts w:ascii="Arial" w:hAnsi="Arial" w:cs="Arial"/>
          <w:sz w:val="20"/>
          <w:szCs w:val="20"/>
        </w:rPr>
        <w:br/>
      </w:r>
      <w:r w:rsidRPr="003077C5">
        <w:rPr>
          <w:rFonts w:ascii="Arial" w:hAnsi="Arial" w:cs="Arial"/>
          <w:sz w:val="20"/>
          <w:szCs w:val="20"/>
        </w:rPr>
        <w:t>a bude prováděn dle souvisejících právních předpisů, technických a jiných norem, předpisů a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ukončení předmětu plnění dle této smlouvy. Od oznámení vady do jejího odstranění záruční doba neběží.</w:t>
      </w:r>
    </w:p>
    <w:p w14:paraId="16BC0AF0" w14:textId="77777777"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Vady, které příkazce zjistil</w:t>
      </w:r>
      <w:r w:rsidR="00722E09">
        <w:rPr>
          <w:rFonts w:ascii="Arial" w:hAnsi="Arial" w:cs="Arial"/>
          <w:sz w:val="20"/>
          <w:szCs w:val="20"/>
        </w:rPr>
        <w:t>,</w:t>
      </w:r>
      <w:r w:rsidRPr="003077C5">
        <w:rPr>
          <w:rFonts w:ascii="Arial" w:hAnsi="Arial" w:cs="Arial"/>
          <w:sz w:val="20"/>
          <w:szCs w:val="20"/>
        </w:rPr>
        <w:t xml:space="preserve"> a které reklamoval v záruční době, je příkazník povinen bez zbytečného odkladu, tj. do 5 pracovních dní (nedohodnou-li </w:t>
      </w:r>
      <w:r w:rsidR="00123849" w:rsidRPr="003077C5">
        <w:rPr>
          <w:rFonts w:ascii="Arial" w:hAnsi="Arial" w:cs="Arial"/>
          <w:sz w:val="20"/>
          <w:szCs w:val="20"/>
        </w:rPr>
        <w:br/>
      </w:r>
      <w:r w:rsidRPr="003077C5">
        <w:rPr>
          <w:rFonts w:ascii="Arial" w:hAnsi="Arial" w:cs="Arial"/>
          <w:sz w:val="20"/>
          <w:szCs w:val="20"/>
        </w:rPr>
        <w:t>se příkazce a příkazník na lhůtě jiné) bezplatně odstranit.</w:t>
      </w:r>
    </w:p>
    <w:p w14:paraId="46FC5A13" w14:textId="77777777" w:rsidR="007B016C" w:rsidRPr="003077C5" w:rsidRDefault="007B016C" w:rsidP="007C5D8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14:paraId="5A187047"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Mlčenlivost</w:t>
      </w:r>
    </w:p>
    <w:p w14:paraId="76984AC7" w14:textId="77777777" w:rsidR="007B016C" w:rsidRPr="003077C5" w:rsidRDefault="007B016C" w:rsidP="00207D9C">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t>Příkazník se zavazuje zachovávat mlčenlivost o všech skutečnostech, o nichž se dozvěděl v souvislosti s obstaráváním záležitosti.</w:t>
      </w:r>
    </w:p>
    <w:p w14:paraId="4B799F37" w14:textId="77777777" w:rsidR="007B016C" w:rsidRPr="003077C5" w:rsidRDefault="007B016C" w:rsidP="007C5D80">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t>Shora uvedené povinnosti může příkazníka zprostit jedině příkazce svým písemným prohlášením.</w:t>
      </w:r>
    </w:p>
    <w:p w14:paraId="13DDE29D" w14:textId="77777777" w:rsidR="007B016C" w:rsidRDefault="007B016C" w:rsidP="00096DC8">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14:paraId="30B42AB7" w14:textId="77777777" w:rsidR="00897B1C" w:rsidRPr="003077C5" w:rsidRDefault="00897B1C" w:rsidP="00897B1C">
      <w:pPr>
        <w:spacing w:after="120"/>
        <w:jc w:val="both"/>
        <w:rPr>
          <w:rFonts w:ascii="Arial" w:hAnsi="Arial" w:cs="Arial"/>
          <w:sz w:val="20"/>
          <w:szCs w:val="20"/>
        </w:rPr>
      </w:pPr>
    </w:p>
    <w:p w14:paraId="424B6E83"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Pojištění</w:t>
      </w:r>
    </w:p>
    <w:p w14:paraId="62DB6A62" w14:textId="77777777"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 xml:space="preserve">Příkazník podpisem této smlouvy prohlašuje, že má uzavřenou pojistnou smlouvu, jejímž předmětem je pojištění odpovědnosti za škodu způsobenou příkazníkem třetí osobě v souvislosti s výkonem jeho činností dle této smlouvy, ve výši nejméně </w:t>
      </w:r>
      <w:r w:rsidR="00EF233D">
        <w:rPr>
          <w:rFonts w:ascii="Arial" w:hAnsi="Arial" w:cs="Arial"/>
          <w:sz w:val="20"/>
          <w:szCs w:val="20"/>
        </w:rPr>
        <w:t>3</w:t>
      </w:r>
      <w:r w:rsidR="00A065D2" w:rsidRPr="003077C5">
        <w:rPr>
          <w:rFonts w:ascii="Arial" w:hAnsi="Arial" w:cs="Arial"/>
          <w:sz w:val="20"/>
          <w:szCs w:val="20"/>
        </w:rPr>
        <w:t> 000 000,-</w:t>
      </w:r>
      <w:r w:rsidRPr="003077C5">
        <w:rPr>
          <w:rFonts w:ascii="Arial" w:hAnsi="Arial" w:cs="Arial"/>
          <w:sz w:val="20"/>
          <w:szCs w:val="20"/>
        </w:rPr>
        <w:t xml:space="preserve"> Kč (slovy: </w:t>
      </w:r>
      <w:proofErr w:type="spellStart"/>
      <w:r w:rsidR="00EF233D">
        <w:rPr>
          <w:rFonts w:ascii="Arial" w:hAnsi="Arial" w:cs="Arial"/>
          <w:sz w:val="20"/>
          <w:szCs w:val="20"/>
        </w:rPr>
        <w:t>tři</w:t>
      </w:r>
      <w:r w:rsidR="00A065D2" w:rsidRPr="003077C5">
        <w:rPr>
          <w:rFonts w:ascii="Arial" w:hAnsi="Arial" w:cs="Arial"/>
          <w:sz w:val="20"/>
          <w:szCs w:val="20"/>
        </w:rPr>
        <w:t>miliony</w:t>
      </w:r>
      <w:r w:rsidRPr="003077C5">
        <w:rPr>
          <w:rFonts w:ascii="Arial" w:hAnsi="Arial" w:cs="Arial"/>
          <w:sz w:val="20"/>
          <w:szCs w:val="20"/>
        </w:rPr>
        <w:t>korunčeských</w:t>
      </w:r>
      <w:proofErr w:type="spellEnd"/>
      <w:r w:rsidRPr="003077C5">
        <w:rPr>
          <w:rFonts w:ascii="Arial" w:hAnsi="Arial" w:cs="Arial"/>
          <w:sz w:val="20"/>
          <w:szCs w:val="20"/>
        </w:rPr>
        <w:t>).</w:t>
      </w:r>
    </w:p>
    <w:p w14:paraId="168D26CB" w14:textId="77777777"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14:paraId="4015F085" w14:textId="77777777"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14:paraId="24B8EFB1" w14:textId="77777777" w:rsidR="007B016C" w:rsidRPr="003077C5" w:rsidRDefault="007B016C" w:rsidP="007A600A">
      <w:pPr>
        <w:numPr>
          <w:ilvl w:val="0"/>
          <w:numId w:val="10"/>
        </w:numPr>
        <w:spacing w:before="240" w:after="120"/>
        <w:jc w:val="center"/>
        <w:rPr>
          <w:rFonts w:ascii="Arial" w:hAnsi="Arial" w:cs="Arial"/>
          <w:b/>
          <w:sz w:val="20"/>
          <w:szCs w:val="20"/>
        </w:rPr>
      </w:pPr>
      <w:r w:rsidRPr="003077C5">
        <w:rPr>
          <w:rFonts w:ascii="Arial" w:hAnsi="Arial" w:cs="Arial"/>
          <w:b/>
          <w:sz w:val="20"/>
          <w:szCs w:val="20"/>
        </w:rPr>
        <w:t>Nebezpečí změny okolností</w:t>
      </w:r>
    </w:p>
    <w:p w14:paraId="65D016D1" w14:textId="77777777" w:rsidR="007B016C" w:rsidRPr="003077C5" w:rsidRDefault="007B016C" w:rsidP="007A600A">
      <w:pPr>
        <w:numPr>
          <w:ilvl w:val="0"/>
          <w:numId w:val="29"/>
        </w:numPr>
        <w:ind w:left="360"/>
        <w:jc w:val="both"/>
        <w:rPr>
          <w:rFonts w:ascii="Arial" w:hAnsi="Arial" w:cs="Arial"/>
          <w:sz w:val="20"/>
          <w:szCs w:val="20"/>
        </w:rPr>
      </w:pPr>
      <w:r w:rsidRPr="003077C5">
        <w:rPr>
          <w:rFonts w:ascii="Arial" w:hAnsi="Arial" w:cs="Arial"/>
          <w:sz w:val="20"/>
          <w:szCs w:val="20"/>
        </w:rPr>
        <w:t>Příkazník na sebe, v souladu s ustanovením § 1765 odst. 2 zákona č. 89/2012 Sb., občanského zákoníku, ve znění pozdějších předpisů, přebírá nebezpečí změny okolností.</w:t>
      </w:r>
    </w:p>
    <w:p w14:paraId="7B082EA2"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Vyloučení ustanovení občanského zákoníku</w:t>
      </w:r>
    </w:p>
    <w:p w14:paraId="03F1ED79" w14:textId="77777777" w:rsidR="007B016C" w:rsidRPr="003077C5" w:rsidRDefault="007B016C" w:rsidP="007B016C">
      <w:pPr>
        <w:numPr>
          <w:ilvl w:val="0"/>
          <w:numId w:val="18"/>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se podpisem této Smlouvy dohodly, že ustanovení § 2436, § 2437, § 2438 odst. 2 a § 2440 zákona č. 89/2012 Sb., občanského zákoníku, </w:t>
      </w:r>
      <w:r w:rsidR="006614E5" w:rsidRPr="003077C5">
        <w:rPr>
          <w:rFonts w:ascii="Arial" w:hAnsi="Arial" w:cs="Arial"/>
          <w:sz w:val="20"/>
          <w:szCs w:val="20"/>
        </w:rPr>
        <w:br/>
      </w:r>
      <w:r w:rsidRPr="003077C5">
        <w:rPr>
          <w:rFonts w:ascii="Arial" w:hAnsi="Arial" w:cs="Arial"/>
          <w:sz w:val="20"/>
          <w:szCs w:val="20"/>
        </w:rPr>
        <w:t>ve znění pozdějších předpisů, se pro právní vztahy založené touto smlouvou, vylučují.</w:t>
      </w:r>
    </w:p>
    <w:p w14:paraId="732FEEBB" w14:textId="77777777" w:rsidR="007B016C" w:rsidRPr="003077C5" w:rsidRDefault="007B016C" w:rsidP="006614E5">
      <w:pPr>
        <w:numPr>
          <w:ilvl w:val="0"/>
          <w:numId w:val="18"/>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se podpisem této Smlouvy dále dohodly, že se pro právní vztahy založené touto smlouvou, vylučuje i ustanovení § 2443 zákona </w:t>
      </w:r>
      <w:r w:rsidR="006614E5" w:rsidRPr="003077C5">
        <w:rPr>
          <w:rFonts w:ascii="Arial" w:hAnsi="Arial" w:cs="Arial"/>
          <w:sz w:val="20"/>
          <w:szCs w:val="20"/>
        </w:rPr>
        <w:br/>
      </w:r>
      <w:r w:rsidRPr="003077C5">
        <w:rPr>
          <w:rFonts w:ascii="Arial" w:hAnsi="Arial" w:cs="Arial"/>
          <w:sz w:val="20"/>
          <w:szCs w:val="20"/>
        </w:rPr>
        <w:t>č. 89/2012 Sb., občanského zákoníku, ve znění pozdějších předpisů, a to v části týkající se náhrady nákladů Příkazníka a náhrady škody, kterou Příkazník utrpěl.</w:t>
      </w:r>
    </w:p>
    <w:p w14:paraId="10E6697B" w14:textId="77777777"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Závěrečná ustanovení</w:t>
      </w:r>
    </w:p>
    <w:p w14:paraId="72695CBC" w14:textId="77777777" w:rsidR="007B016C" w:rsidRPr="003077C5" w:rsidRDefault="007B016C" w:rsidP="006614E5">
      <w:pPr>
        <w:numPr>
          <w:ilvl w:val="0"/>
          <w:numId w:val="19"/>
        </w:numPr>
        <w:spacing w:after="120"/>
        <w:jc w:val="both"/>
        <w:rPr>
          <w:rFonts w:ascii="Arial" w:hAnsi="Arial" w:cs="Arial"/>
          <w:sz w:val="20"/>
          <w:szCs w:val="20"/>
        </w:rPr>
      </w:pPr>
      <w:r w:rsidRPr="003077C5">
        <w:rPr>
          <w:rFonts w:ascii="Arial" w:hAnsi="Arial" w:cs="Arial"/>
          <w:sz w:val="20"/>
          <w:szCs w:val="20"/>
        </w:rPr>
        <w:t>Příkazník je povinen jako osoba povinná dle § 2 písm. e) zákona č. 320/2001 Sb., o finanční kontrole ve veřejné správě, ve znění pozdějších předpisů, spolupůsobit při výkonu finanční kontroly.</w:t>
      </w:r>
    </w:p>
    <w:p w14:paraId="4F179C52"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Vztahy vznikající z této smlouvy, jakož i právní vztahy se smlouvou související, včetně otázek její platnosti, eventuálně následky její neplatnosti, se řídí </w:t>
      </w:r>
      <w:r w:rsidR="001C0B62" w:rsidRPr="003077C5">
        <w:rPr>
          <w:rFonts w:ascii="Arial" w:hAnsi="Arial" w:cs="Arial"/>
          <w:sz w:val="20"/>
          <w:szCs w:val="20"/>
        </w:rPr>
        <w:br/>
      </w:r>
      <w:r w:rsidRPr="003077C5">
        <w:rPr>
          <w:rFonts w:ascii="Arial" w:hAnsi="Arial" w:cs="Arial"/>
          <w:sz w:val="20"/>
          <w:szCs w:val="20"/>
        </w:rPr>
        <w:t>zák. č. 89/2012 Sb., občanský zákoník, ve znění pozdějších předpisů.</w:t>
      </w:r>
    </w:p>
    <w:p w14:paraId="57D4D1BA"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14:paraId="1A7EA18B"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Pro případ postoupení této smlouvy si strany ujednaly, že postoupená smluvní strana nemůže odmítnout osvobození postupitele za žádných okolností.</w:t>
      </w:r>
    </w:p>
    <w:p w14:paraId="0708043A"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Práva vyplývající z této smlouvy či jejího porušení se promlčují ve lhůtě </w:t>
      </w:r>
      <w:r w:rsidR="001C0B62" w:rsidRPr="003077C5">
        <w:rPr>
          <w:rFonts w:ascii="Arial" w:hAnsi="Arial" w:cs="Arial"/>
          <w:sz w:val="20"/>
          <w:szCs w:val="20"/>
        </w:rPr>
        <w:t>15</w:t>
      </w:r>
      <w:r w:rsidR="00722E09">
        <w:rPr>
          <w:rFonts w:ascii="Arial" w:hAnsi="Arial" w:cs="Arial"/>
          <w:sz w:val="20"/>
          <w:szCs w:val="20"/>
        </w:rPr>
        <w:t xml:space="preserve"> </w:t>
      </w:r>
      <w:r w:rsidRPr="003077C5">
        <w:rPr>
          <w:rFonts w:ascii="Arial" w:hAnsi="Arial" w:cs="Arial"/>
          <w:sz w:val="20"/>
          <w:szCs w:val="20"/>
        </w:rPr>
        <w:t>let ode dne, kdy právo mohlo být uplatněno poprvé.</w:t>
      </w:r>
    </w:p>
    <w:p w14:paraId="5996D76C"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Tato smlouva obsahuje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AD3267A"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w:t>
      </w:r>
      <w:r w:rsidR="001C0B62" w:rsidRPr="003077C5">
        <w:rPr>
          <w:rFonts w:ascii="Arial" w:hAnsi="Arial" w:cs="Arial"/>
          <w:sz w:val="20"/>
          <w:szCs w:val="20"/>
        </w:rPr>
        <w:br/>
      </w:r>
      <w:r w:rsidRPr="003077C5">
        <w:rPr>
          <w:rFonts w:ascii="Arial" w:hAnsi="Arial" w:cs="Arial"/>
          <w:sz w:val="20"/>
          <w:szCs w:val="20"/>
        </w:rPr>
        <w:lastRenderedPageBreak/>
        <w:t xml:space="preserve">či v odvětví týkajícím se předmětu plnění této smlouvy, ledaže je v této smlouvě výslovně sjednáno jinak. Vedle shora uvedeného si smluvní strany potvrzují, </w:t>
      </w:r>
      <w:r w:rsidR="001C0B62" w:rsidRPr="003077C5">
        <w:rPr>
          <w:rFonts w:ascii="Arial" w:hAnsi="Arial" w:cs="Arial"/>
          <w:sz w:val="20"/>
          <w:szCs w:val="20"/>
        </w:rPr>
        <w:br/>
      </w:r>
      <w:r w:rsidRPr="003077C5">
        <w:rPr>
          <w:rFonts w:ascii="Arial" w:hAnsi="Arial" w:cs="Arial"/>
          <w:sz w:val="20"/>
          <w:szCs w:val="20"/>
        </w:rPr>
        <w:t xml:space="preserve">že si nejsou vědomy žádných dosud mezi nimi zavedených obchodních zvyklostí či praxe. </w:t>
      </w:r>
    </w:p>
    <w:p w14:paraId="6177BA6F"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si sdělily všechny skutkové a právní okolnosti, o nichž k datu podpisu této smlouvy věděly nebo vědět musely, a které jsou relevantní </w:t>
      </w:r>
      <w:r w:rsidR="001C0B62" w:rsidRPr="003077C5">
        <w:rPr>
          <w:rFonts w:ascii="Arial" w:hAnsi="Arial" w:cs="Arial"/>
          <w:sz w:val="20"/>
          <w:szCs w:val="20"/>
        </w:rPr>
        <w:br/>
      </w:r>
      <w:r w:rsidRPr="003077C5">
        <w:rPr>
          <w:rFonts w:ascii="Arial" w:hAnsi="Arial" w:cs="Arial"/>
          <w:sz w:val="20"/>
          <w:szCs w:val="20"/>
        </w:rPr>
        <w:t xml:space="preserve">ve vztahu k uzavření této smlouvy. Kromě ujištění, které si smluvní strany poskytly v této smlouvě, nebude mít žádná ze smluvních stran žádná další práva a povinnosti v souvislosti s jakýmikoliv skutečnostmi, které vyjdou najevo </w:t>
      </w:r>
      <w:r w:rsidR="001C0B62" w:rsidRPr="003077C5">
        <w:rPr>
          <w:rFonts w:ascii="Arial" w:hAnsi="Arial" w:cs="Arial"/>
          <w:sz w:val="20"/>
          <w:szCs w:val="20"/>
        </w:rPr>
        <w:br/>
      </w:r>
      <w:r w:rsidRPr="003077C5">
        <w:rPr>
          <w:rFonts w:ascii="Arial" w:hAnsi="Arial" w:cs="Arial"/>
          <w:sz w:val="20"/>
          <w:szCs w:val="20"/>
        </w:rPr>
        <w:t>a o kterých neposkytla druhá smluvní strana informace při jednání o této smlouvě. Výjimkou budou případy, kdy daná smluvní strana úmyslně uvedla druhou stranu ve skutkový omyl ohledně předmětu této smlouvy.</w:t>
      </w:r>
    </w:p>
    <w:p w14:paraId="4938234B"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w:t>
      </w:r>
      <w:r w:rsidR="0069713B" w:rsidRPr="003077C5">
        <w:rPr>
          <w:rFonts w:ascii="Arial" w:hAnsi="Arial" w:cs="Arial"/>
          <w:sz w:val="20"/>
          <w:szCs w:val="20"/>
        </w:rPr>
        <w:t>u, ve znění pozdějších předpisů</w:t>
      </w:r>
      <w:r w:rsidRPr="003077C5">
        <w:rPr>
          <w:rFonts w:ascii="Arial" w:hAnsi="Arial" w:cs="Arial"/>
          <w:sz w:val="20"/>
          <w:szCs w:val="20"/>
        </w:rPr>
        <w:t>.</w:t>
      </w:r>
    </w:p>
    <w:p w14:paraId="09AECE77"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Odlišně od ustanovení zákona si smluvní strany ujednávají, že plnění příkazníka nemůže být odepřeno, ani když budou splněny podmínky § 1912 odst. 1 zákona č. 89/2012 Sb., občanského zákoníku, ve znění pozdějších předpisů.</w:t>
      </w:r>
    </w:p>
    <w:p w14:paraId="12335305"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14:paraId="5604AB99"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14:paraId="0C38030C"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Obchodní korespondence, dokumentace, doklady kvality, protokoly, či jakékoliv jiné listiny, budou v českém jazyce.</w:t>
      </w:r>
    </w:p>
    <w:p w14:paraId="5BD99D81"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V pochybnostech s doručením se má za to, že písemnost byla doručena třetího pracovního dne po prokazatelném odeslání doporučeného dopisu na adresu uvedenou v záhlaví této smlouvy, a to i v případě, že adresát na této adrese již nesídlí, ale tuto skutečnost neoznámil písemně druhé smluvní straně, nebo pokud jinak zmařil doručení.</w:t>
      </w:r>
    </w:p>
    <w:p w14:paraId="262CC92B" w14:textId="019420AC" w:rsidR="00A04643" w:rsidRPr="003077C5" w:rsidRDefault="00A04643" w:rsidP="00E51EA6">
      <w:pPr>
        <w:numPr>
          <w:ilvl w:val="0"/>
          <w:numId w:val="19"/>
        </w:numPr>
        <w:jc w:val="both"/>
        <w:rPr>
          <w:rFonts w:ascii="Arial" w:hAnsi="Arial" w:cs="Arial"/>
          <w:sz w:val="20"/>
          <w:szCs w:val="20"/>
        </w:rPr>
      </w:pPr>
      <w:r w:rsidRPr="003077C5">
        <w:rPr>
          <w:rFonts w:ascii="Arial" w:hAnsi="Arial" w:cs="Arial"/>
          <w:sz w:val="20"/>
          <w:szCs w:val="20"/>
        </w:rPr>
        <w:t>Tato smlouva nabývá účinnosti dnem jej</w:t>
      </w:r>
      <w:r w:rsidR="00A065D2" w:rsidRPr="003077C5">
        <w:rPr>
          <w:rFonts w:ascii="Arial" w:hAnsi="Arial" w:cs="Arial"/>
          <w:sz w:val="20"/>
          <w:szCs w:val="20"/>
        </w:rPr>
        <w:t>ího uveřejnění v registru smluv Ministerstva vnitra ČR.</w:t>
      </w:r>
    </w:p>
    <w:p w14:paraId="1F2E3FD4" w14:textId="77777777" w:rsidR="00A04643" w:rsidRPr="003077C5" w:rsidRDefault="00A04643" w:rsidP="00A04643">
      <w:pPr>
        <w:ind w:left="360"/>
        <w:rPr>
          <w:rFonts w:ascii="Arial" w:hAnsi="Arial" w:cs="Arial"/>
          <w:sz w:val="20"/>
          <w:szCs w:val="20"/>
        </w:rPr>
      </w:pPr>
    </w:p>
    <w:p w14:paraId="4C536D40"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Ujednání této smlouvy jsou vzájemně oddělitelná. Pokud jakákoli část závazku podle této smlouvy je nebo se stane neplatnou či nevymahatelnou, nebude </w:t>
      </w:r>
      <w:r w:rsidR="00F26471" w:rsidRPr="003077C5">
        <w:rPr>
          <w:rFonts w:ascii="Arial" w:hAnsi="Arial" w:cs="Arial"/>
          <w:sz w:val="20"/>
          <w:szCs w:val="20"/>
        </w:rPr>
        <w:br/>
      </w:r>
      <w:r w:rsidRPr="003077C5">
        <w:rPr>
          <w:rFonts w:ascii="Arial" w:hAnsi="Arial" w:cs="Arial"/>
          <w:sz w:val="20"/>
          <w:szCs w:val="20"/>
        </w:rPr>
        <w:t xml:space="preserve">to mít vliv na platnost a vymahatelnost ostatních závazků podle této smlouvy </w:t>
      </w:r>
      <w:r w:rsidR="00F26471" w:rsidRPr="003077C5">
        <w:rPr>
          <w:rFonts w:ascii="Arial" w:hAnsi="Arial" w:cs="Arial"/>
          <w:sz w:val="20"/>
          <w:szCs w:val="20"/>
        </w:rPr>
        <w:br/>
      </w:r>
      <w:r w:rsidRPr="003077C5">
        <w:rPr>
          <w:rFonts w:ascii="Arial" w:hAnsi="Arial" w:cs="Arial"/>
          <w:sz w:val="20"/>
          <w:szCs w:val="20"/>
        </w:rPr>
        <w:t xml:space="preserve">a účastníci této smlouvy se zavazují nahradit takovouto neplatnou nebo nevymahatelnou část závazku novou, platnou a vymahatelnou částí závazku, jejíž předmět bude nejlépe odpovídat předmětu původního závazku. Pokud </w:t>
      </w:r>
      <w:r w:rsidR="00F26471" w:rsidRPr="003077C5">
        <w:rPr>
          <w:rFonts w:ascii="Arial" w:hAnsi="Arial" w:cs="Arial"/>
          <w:sz w:val="20"/>
          <w:szCs w:val="20"/>
        </w:rPr>
        <w:br/>
      </w:r>
      <w:r w:rsidRPr="003077C5">
        <w:rPr>
          <w:rFonts w:ascii="Arial" w:hAnsi="Arial" w:cs="Arial"/>
          <w:sz w:val="20"/>
          <w:szCs w:val="20"/>
        </w:rPr>
        <w:t xml:space="preserve">by smlouva neobsahovala nějaké ujednání, jehož stanovení by bylo jinak </w:t>
      </w:r>
      <w:r w:rsidR="00F26471" w:rsidRPr="003077C5">
        <w:rPr>
          <w:rFonts w:ascii="Arial" w:hAnsi="Arial" w:cs="Arial"/>
          <w:sz w:val="20"/>
          <w:szCs w:val="20"/>
        </w:rPr>
        <w:br/>
      </w:r>
      <w:r w:rsidRPr="003077C5">
        <w:rPr>
          <w:rFonts w:ascii="Arial" w:hAnsi="Arial" w:cs="Arial"/>
          <w:sz w:val="20"/>
          <w:szCs w:val="20"/>
        </w:rPr>
        <w:t>pro vymezení práv a povinností odůvodněné, účastníci této smlouvy učiní vše pro to, aby takové ujednání bylo do smlouvy doplněno.</w:t>
      </w:r>
    </w:p>
    <w:p w14:paraId="379303CC" w14:textId="77777777"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Tuto Smlouvu lze měnit, doplnit nebo zrušit pouze písemnými průběžně číslovanými smluvními dodatky. Smluvní dodatky musí být jako takové označeny a platně podepsány všemi účastníky této smlouvy a podléhají témuž smluvnímu režimu jako tato smlouva</w:t>
      </w:r>
    </w:p>
    <w:p w14:paraId="1E0570E5" w14:textId="77777777" w:rsidR="00441023" w:rsidRPr="003077C5" w:rsidRDefault="00EC2A79" w:rsidP="00EC2A79">
      <w:pPr>
        <w:numPr>
          <w:ilvl w:val="0"/>
          <w:numId w:val="19"/>
        </w:numPr>
        <w:jc w:val="both"/>
        <w:rPr>
          <w:rFonts w:ascii="Arial" w:hAnsi="Arial" w:cs="Arial"/>
          <w:sz w:val="20"/>
          <w:szCs w:val="20"/>
        </w:rPr>
      </w:pPr>
      <w:r w:rsidRPr="00EC2A79">
        <w:rPr>
          <w:rFonts w:ascii="Arial" w:hAnsi="Arial" w:cs="Arial"/>
          <w:sz w:val="20"/>
          <w:szCs w:val="20"/>
        </w:rPr>
        <w:t xml:space="preserve">Smluvní strany berou na vědomí, že příkazce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w:t>
      </w:r>
      <w:r w:rsidRPr="00EC2A79">
        <w:rPr>
          <w:rFonts w:ascii="Arial" w:hAnsi="Arial" w:cs="Arial"/>
          <w:sz w:val="20"/>
          <w:szCs w:val="20"/>
        </w:rPr>
        <w:lastRenderedPageBreak/>
        <w:t>před zveřejněním smlouvy v registru smluv znečitelnit. Uveřejnění prostřednictvím registru smluv zajistí příkazce do 15 dnů od uzavření smlouvy</w:t>
      </w:r>
      <w:r w:rsidR="00441023" w:rsidRPr="003077C5">
        <w:rPr>
          <w:rFonts w:ascii="Arial" w:hAnsi="Arial" w:cs="Arial"/>
          <w:sz w:val="20"/>
          <w:szCs w:val="20"/>
        </w:rPr>
        <w:t>.</w:t>
      </w:r>
    </w:p>
    <w:p w14:paraId="51C8B51E" w14:textId="77777777" w:rsidR="00441023" w:rsidRPr="003077C5" w:rsidRDefault="00441023" w:rsidP="00441023">
      <w:pPr>
        <w:spacing w:after="120"/>
        <w:ind w:left="360"/>
        <w:jc w:val="both"/>
        <w:rPr>
          <w:rFonts w:ascii="Arial" w:hAnsi="Arial" w:cs="Arial"/>
          <w:sz w:val="20"/>
          <w:szCs w:val="20"/>
        </w:rPr>
      </w:pPr>
    </w:p>
    <w:p w14:paraId="1BD91505" w14:textId="77777777" w:rsidR="007B016C" w:rsidRPr="003077C5" w:rsidRDefault="007B016C" w:rsidP="007B016C">
      <w:pPr>
        <w:jc w:val="both"/>
        <w:rPr>
          <w:rFonts w:ascii="Arial" w:hAnsi="Arial" w:cs="Arial"/>
          <w:sz w:val="20"/>
          <w:szCs w:val="20"/>
        </w:rPr>
      </w:pPr>
    </w:p>
    <w:p w14:paraId="7208217A" w14:textId="77777777" w:rsidR="000C50FF" w:rsidRPr="003077C5" w:rsidRDefault="000C50FF" w:rsidP="007B016C">
      <w:pPr>
        <w:jc w:val="both"/>
        <w:rPr>
          <w:rFonts w:ascii="Arial" w:hAnsi="Arial" w:cs="Arial"/>
          <w:sz w:val="20"/>
          <w:szCs w:val="20"/>
        </w:rPr>
      </w:pPr>
    </w:p>
    <w:p w14:paraId="3CF93C28" w14:textId="77777777" w:rsidR="000C50FF" w:rsidRPr="003077C5" w:rsidRDefault="000C50FF" w:rsidP="007B016C">
      <w:pPr>
        <w:jc w:val="both"/>
        <w:rPr>
          <w:rFonts w:ascii="Arial" w:hAnsi="Arial" w:cs="Arial"/>
          <w:sz w:val="20"/>
          <w:szCs w:val="20"/>
        </w:rPr>
      </w:pPr>
    </w:p>
    <w:p w14:paraId="35467FE0" w14:textId="75DB866A" w:rsidR="000A4722" w:rsidRDefault="00693A80" w:rsidP="007B016C">
      <w:pPr>
        <w:tabs>
          <w:tab w:val="left" w:pos="3132"/>
        </w:tabs>
        <w:rPr>
          <w:rFonts w:ascii="Arial" w:hAnsi="Arial" w:cs="Arial"/>
          <w:sz w:val="20"/>
          <w:szCs w:val="20"/>
        </w:rPr>
      </w:pPr>
      <w:r>
        <w:rPr>
          <w:rFonts w:ascii="Arial" w:hAnsi="Arial" w:cs="Arial"/>
          <w:sz w:val="20"/>
          <w:szCs w:val="20"/>
        </w:rPr>
        <w:pict w14:anchorId="01C08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9" o:title=""/>
            <o:lock v:ext="edit" ungrouping="t" rotation="t" cropping="t" verticies="t" text="t" grouping="t"/>
            <o:signatureline v:ext="edit" id="{611B7313-7841-4552-BAB4-2FEC406467B5}" provid="{00000000-0000-0000-0000-000000000000}" o:suggestedsigner="příkazce" issignatureline="t"/>
          </v:shape>
        </w:pict>
      </w:r>
    </w:p>
    <w:p w14:paraId="2625EC9B" w14:textId="77777777" w:rsidR="00C53F76" w:rsidRDefault="00C53F76" w:rsidP="007B016C">
      <w:pPr>
        <w:tabs>
          <w:tab w:val="left" w:pos="3132"/>
        </w:tabs>
        <w:rPr>
          <w:rFonts w:ascii="Arial" w:hAnsi="Arial" w:cs="Arial"/>
          <w:sz w:val="20"/>
          <w:szCs w:val="20"/>
        </w:rPr>
      </w:pPr>
    </w:p>
    <w:p w14:paraId="2DC65A47" w14:textId="248E72D4" w:rsidR="00C53F76" w:rsidRDefault="00C53F76" w:rsidP="007B016C">
      <w:pPr>
        <w:tabs>
          <w:tab w:val="left" w:pos="3132"/>
        </w:tabs>
        <w:rPr>
          <w:rFonts w:ascii="Arial" w:hAnsi="Arial" w:cs="Arial"/>
          <w:sz w:val="20"/>
          <w:szCs w:val="20"/>
        </w:rPr>
      </w:pPr>
    </w:p>
    <w:p w14:paraId="3F24B7F5" w14:textId="2D8231BB" w:rsidR="000A4722" w:rsidRDefault="00693A80" w:rsidP="007B016C">
      <w:pPr>
        <w:tabs>
          <w:tab w:val="left" w:pos="3132"/>
        </w:tabs>
        <w:rPr>
          <w:rFonts w:ascii="Arial" w:hAnsi="Arial" w:cs="Arial"/>
          <w:sz w:val="20"/>
          <w:szCs w:val="20"/>
        </w:rPr>
      </w:pPr>
      <w:r>
        <w:rPr>
          <w:rFonts w:ascii="Arial" w:hAnsi="Arial" w:cs="Arial"/>
          <w:sz w:val="20"/>
          <w:szCs w:val="20"/>
        </w:rPr>
        <w:pict w14:anchorId="10186829">
          <v:shape id="_x0000_i1026" type="#_x0000_t75" alt="Řádek podpisu Microsoft Office..." style="width:192pt;height:96pt">
            <v:imagedata r:id="rId10" o:title=""/>
            <o:lock v:ext="edit" ungrouping="t" rotation="t" cropping="t" verticies="t" text="t" grouping="t"/>
            <o:signatureline v:ext="edit" id="{40E3ADA0-14BC-411B-BF56-DD87B09D2847}" provid="{00000000-0000-0000-0000-000000000000}" o:suggestedsigner="příkazník" issignatureline="t"/>
          </v:shape>
        </w:pict>
      </w:r>
    </w:p>
    <w:p w14:paraId="6AA18DBB" w14:textId="77777777" w:rsidR="000A4722" w:rsidRDefault="000A4722" w:rsidP="000A4722">
      <w:pPr>
        <w:tabs>
          <w:tab w:val="left" w:pos="3132"/>
        </w:tabs>
        <w:rPr>
          <w:rFonts w:ascii="Arial" w:hAnsi="Arial" w:cs="Arial"/>
          <w:sz w:val="20"/>
          <w:szCs w:val="20"/>
        </w:rPr>
      </w:pPr>
      <w:r>
        <w:rPr>
          <w:rFonts w:ascii="Arial" w:hAnsi="Arial" w:cs="Arial"/>
          <w:sz w:val="20"/>
          <w:szCs w:val="20"/>
        </w:rPr>
        <w:br/>
      </w:r>
    </w:p>
    <w:p w14:paraId="3D8F38C3" w14:textId="77777777" w:rsidR="000A4722" w:rsidRDefault="000A4722">
      <w:pPr>
        <w:rPr>
          <w:rFonts w:ascii="Arial" w:hAnsi="Arial" w:cs="Arial"/>
          <w:sz w:val="20"/>
          <w:szCs w:val="20"/>
        </w:rPr>
      </w:pPr>
      <w:r>
        <w:rPr>
          <w:rFonts w:ascii="Arial" w:hAnsi="Arial" w:cs="Arial"/>
          <w:sz w:val="20"/>
          <w:szCs w:val="20"/>
        </w:rPr>
        <w:br w:type="page"/>
      </w:r>
    </w:p>
    <w:p w14:paraId="62D5E687" w14:textId="35148C53" w:rsidR="00F430C4" w:rsidRPr="003077C5" w:rsidRDefault="00953F8A" w:rsidP="00E51B95">
      <w:pPr>
        <w:tabs>
          <w:tab w:val="left" w:pos="3132"/>
        </w:tabs>
        <w:spacing w:line="360" w:lineRule="auto"/>
        <w:rPr>
          <w:rFonts w:ascii="Arial" w:hAnsi="Arial" w:cs="Arial"/>
          <w:sz w:val="20"/>
          <w:szCs w:val="20"/>
        </w:rPr>
      </w:pPr>
      <w:r w:rsidRPr="003077C5">
        <w:rPr>
          <w:rFonts w:ascii="Arial" w:hAnsi="Arial" w:cs="Arial"/>
          <w:sz w:val="20"/>
          <w:szCs w:val="20"/>
        </w:rPr>
        <w:lastRenderedPageBreak/>
        <w:t xml:space="preserve">Příloha č. 1 – </w:t>
      </w:r>
      <w:r w:rsidR="00F155DC" w:rsidRPr="003077C5">
        <w:rPr>
          <w:rFonts w:ascii="Arial" w:hAnsi="Arial" w:cs="Arial"/>
          <w:sz w:val="20"/>
          <w:szCs w:val="20"/>
        </w:rPr>
        <w:t xml:space="preserve">obsah a rozsah výkonů </w:t>
      </w:r>
    </w:p>
    <w:p w14:paraId="49EA95DD" w14:textId="77777777" w:rsidR="000A4722" w:rsidRDefault="000A4722" w:rsidP="00E51B95">
      <w:pPr>
        <w:spacing w:line="360" w:lineRule="auto"/>
        <w:rPr>
          <w:rFonts w:ascii="Arial" w:hAnsi="Arial" w:cs="Arial"/>
          <w:b/>
          <w:sz w:val="20"/>
          <w:szCs w:val="20"/>
        </w:rPr>
      </w:pPr>
    </w:p>
    <w:p w14:paraId="42F9BFBB" w14:textId="7058253D" w:rsidR="003F7B28" w:rsidRPr="003077C5" w:rsidRDefault="003F7B28" w:rsidP="00E51B95">
      <w:pPr>
        <w:spacing w:line="360" w:lineRule="auto"/>
        <w:rPr>
          <w:rFonts w:ascii="Arial" w:hAnsi="Arial" w:cs="Arial"/>
          <w:b/>
          <w:sz w:val="20"/>
          <w:szCs w:val="20"/>
        </w:rPr>
      </w:pPr>
      <w:r w:rsidRPr="003077C5">
        <w:rPr>
          <w:rFonts w:ascii="Arial" w:hAnsi="Arial" w:cs="Arial"/>
          <w:b/>
          <w:sz w:val="20"/>
          <w:szCs w:val="20"/>
        </w:rPr>
        <w:t xml:space="preserve">Výkon činnosti </w:t>
      </w:r>
      <w:r w:rsidR="002C64F8">
        <w:rPr>
          <w:rFonts w:ascii="Arial" w:hAnsi="Arial" w:cs="Arial"/>
          <w:b/>
          <w:sz w:val="20"/>
          <w:szCs w:val="20"/>
        </w:rPr>
        <w:t>TDS</w:t>
      </w:r>
      <w:r w:rsidRPr="003077C5">
        <w:rPr>
          <w:rFonts w:ascii="Arial" w:hAnsi="Arial" w:cs="Arial"/>
          <w:b/>
          <w:sz w:val="20"/>
          <w:szCs w:val="20"/>
        </w:rPr>
        <w:t xml:space="preserve"> při realizaci stavby:</w:t>
      </w:r>
    </w:p>
    <w:p w14:paraId="023D37FD" w14:textId="77777777" w:rsidR="003F7B28" w:rsidRPr="003077C5" w:rsidRDefault="003F7B28" w:rsidP="00E51B95">
      <w:pPr>
        <w:spacing w:line="360" w:lineRule="auto"/>
        <w:rPr>
          <w:rFonts w:ascii="Arial" w:hAnsi="Arial" w:cs="Arial"/>
          <w:sz w:val="20"/>
          <w:szCs w:val="20"/>
        </w:rPr>
      </w:pPr>
    </w:p>
    <w:p w14:paraId="01998A3B" w14:textId="0099943E" w:rsidR="003F7B28" w:rsidRPr="009B0BAD" w:rsidRDefault="003F7B28" w:rsidP="00E51B95">
      <w:pPr>
        <w:numPr>
          <w:ilvl w:val="0"/>
          <w:numId w:val="23"/>
        </w:numPr>
        <w:spacing w:line="360" w:lineRule="auto"/>
        <w:ind w:left="426" w:hanging="426"/>
        <w:jc w:val="both"/>
        <w:rPr>
          <w:rFonts w:ascii="Arial" w:hAnsi="Arial" w:cs="Arial"/>
          <w:sz w:val="20"/>
          <w:szCs w:val="20"/>
        </w:rPr>
      </w:pPr>
      <w:r w:rsidRPr="003077C5">
        <w:rPr>
          <w:rFonts w:ascii="Arial" w:hAnsi="Arial" w:cs="Arial"/>
          <w:sz w:val="20"/>
          <w:szCs w:val="20"/>
        </w:rPr>
        <w:t>Seznámení s projektem stavby</w:t>
      </w:r>
      <w:r w:rsidR="009B0BAD">
        <w:rPr>
          <w:rFonts w:ascii="Arial" w:hAnsi="Arial" w:cs="Arial"/>
          <w:sz w:val="20"/>
          <w:szCs w:val="20"/>
        </w:rPr>
        <w:t xml:space="preserve">, </w:t>
      </w:r>
      <w:r w:rsidR="009B0BAD" w:rsidRPr="009B0BAD">
        <w:rPr>
          <w:rFonts w:ascii="Arial" w:hAnsi="Arial" w:cs="Arial"/>
          <w:sz w:val="20"/>
          <w:szCs w:val="20"/>
        </w:rPr>
        <w:t xml:space="preserve">seznámení se s podklady, podle kterých se připravuje realizace stavby, obzvlášť s projektem (ve všech stupních), s obsahem smluv a s obsahem stavebního povolení a dalších rozhodnutí a dokumentů vydaných v souvislosti s povolením stavby, s podmínkami dotace a dalšími závaznými pravidly čerpání finančních prostředků </w:t>
      </w:r>
    </w:p>
    <w:p w14:paraId="7A589814" w14:textId="77777777" w:rsidR="003F7B28" w:rsidRPr="003077C5" w:rsidRDefault="00641EF2" w:rsidP="00E51B95">
      <w:pPr>
        <w:numPr>
          <w:ilvl w:val="0"/>
          <w:numId w:val="23"/>
        </w:numPr>
        <w:spacing w:line="360" w:lineRule="auto"/>
        <w:ind w:left="426" w:hanging="426"/>
        <w:jc w:val="both"/>
        <w:rPr>
          <w:rFonts w:ascii="Arial" w:hAnsi="Arial" w:cs="Arial"/>
          <w:sz w:val="20"/>
          <w:szCs w:val="20"/>
        </w:rPr>
      </w:pPr>
      <w:r w:rsidRPr="003077C5">
        <w:rPr>
          <w:rFonts w:ascii="Arial" w:hAnsi="Arial" w:cs="Arial"/>
          <w:sz w:val="20"/>
          <w:szCs w:val="20"/>
        </w:rPr>
        <w:t>s</w:t>
      </w:r>
      <w:r w:rsidR="003F7B28" w:rsidRPr="003077C5">
        <w:rPr>
          <w:rFonts w:ascii="Arial" w:hAnsi="Arial" w:cs="Arial"/>
          <w:sz w:val="20"/>
          <w:szCs w:val="20"/>
        </w:rPr>
        <w:t>eznámení s dalšími souvisejícími projekty</w:t>
      </w:r>
      <w:r w:rsidRPr="003077C5">
        <w:rPr>
          <w:rFonts w:ascii="Arial" w:hAnsi="Arial" w:cs="Arial"/>
          <w:sz w:val="20"/>
          <w:szCs w:val="20"/>
        </w:rPr>
        <w:t>,</w:t>
      </w:r>
    </w:p>
    <w:p w14:paraId="33CF3344" w14:textId="77777777" w:rsidR="003F7B28" w:rsidRPr="003077C5" w:rsidRDefault="00641EF2" w:rsidP="00E51B95">
      <w:pPr>
        <w:numPr>
          <w:ilvl w:val="0"/>
          <w:numId w:val="23"/>
        </w:numPr>
        <w:spacing w:line="360" w:lineRule="auto"/>
        <w:ind w:left="426" w:hanging="426"/>
        <w:jc w:val="both"/>
        <w:rPr>
          <w:rFonts w:ascii="Arial" w:hAnsi="Arial" w:cs="Arial"/>
          <w:sz w:val="20"/>
          <w:szCs w:val="20"/>
        </w:rPr>
      </w:pPr>
      <w:r w:rsidRPr="003077C5">
        <w:rPr>
          <w:rFonts w:ascii="Arial" w:hAnsi="Arial" w:cs="Arial"/>
          <w:sz w:val="20"/>
          <w:szCs w:val="20"/>
        </w:rPr>
        <w:t>p</w:t>
      </w:r>
      <w:r w:rsidR="003F7B28" w:rsidRPr="003077C5">
        <w:rPr>
          <w:rFonts w:ascii="Arial" w:hAnsi="Arial" w:cs="Arial"/>
          <w:sz w:val="20"/>
          <w:szCs w:val="20"/>
        </w:rPr>
        <w:t>rohlídka místa stavby</w:t>
      </w:r>
      <w:r w:rsidR="00D30532" w:rsidRPr="003077C5">
        <w:rPr>
          <w:rFonts w:ascii="Arial" w:hAnsi="Arial" w:cs="Arial"/>
          <w:sz w:val="20"/>
          <w:szCs w:val="20"/>
        </w:rPr>
        <w:t>,</w:t>
      </w:r>
    </w:p>
    <w:p w14:paraId="2EEE960A" w14:textId="01AF37D0" w:rsidR="00CB65F1" w:rsidRPr="003077C5" w:rsidRDefault="00641EF2"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f</w:t>
      </w:r>
      <w:r w:rsidR="003F7B28" w:rsidRPr="003077C5">
        <w:rPr>
          <w:rFonts w:ascii="Arial" w:hAnsi="Arial" w:cs="Arial"/>
          <w:sz w:val="20"/>
          <w:szCs w:val="20"/>
        </w:rPr>
        <w:t>otodokumentace objektů a prostoru stavby před zahájením prací</w:t>
      </w:r>
      <w:r w:rsidR="00D30532" w:rsidRPr="003077C5">
        <w:rPr>
          <w:rFonts w:ascii="Arial" w:hAnsi="Arial" w:cs="Arial"/>
          <w:sz w:val="20"/>
          <w:szCs w:val="20"/>
        </w:rPr>
        <w:t>,</w:t>
      </w:r>
      <w:r w:rsidR="009B0BAD">
        <w:rPr>
          <w:rFonts w:ascii="Arial" w:hAnsi="Arial" w:cs="Arial"/>
          <w:sz w:val="20"/>
          <w:szCs w:val="20"/>
        </w:rPr>
        <w:t xml:space="preserve"> pasportizace přilehlých ploch</w:t>
      </w:r>
    </w:p>
    <w:p w14:paraId="23137330" w14:textId="193C485A" w:rsidR="00262EFB" w:rsidRPr="00F816B6"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protokolární odevzdání staveniště</w:t>
      </w:r>
      <w:r w:rsidR="00262EFB">
        <w:rPr>
          <w:rFonts w:ascii="Arial" w:hAnsi="Arial" w:cs="Arial"/>
          <w:sz w:val="20"/>
          <w:szCs w:val="20"/>
        </w:rPr>
        <w:t xml:space="preserve"> / jeho části</w:t>
      </w:r>
      <w:r w:rsidRPr="003077C5">
        <w:rPr>
          <w:rFonts w:ascii="Arial" w:hAnsi="Arial" w:cs="Arial"/>
          <w:sz w:val="20"/>
          <w:szCs w:val="20"/>
        </w:rPr>
        <w:t xml:space="preserve"> zhotoviteli stavby, včetně pořízení zápisu </w:t>
      </w:r>
      <w:r w:rsidR="00F816B6">
        <w:rPr>
          <w:rFonts w:ascii="Arial" w:hAnsi="Arial" w:cs="Arial"/>
          <w:sz w:val="20"/>
          <w:szCs w:val="20"/>
        </w:rPr>
        <w:t xml:space="preserve"> </w:t>
      </w:r>
      <w:r w:rsidR="00D30532" w:rsidRPr="003077C5">
        <w:rPr>
          <w:rFonts w:ascii="Arial" w:hAnsi="Arial" w:cs="Arial"/>
          <w:sz w:val="20"/>
          <w:szCs w:val="20"/>
        </w:rPr>
        <w:t>do stavebního deníku,</w:t>
      </w:r>
      <w:r w:rsidR="00262EFB" w:rsidRPr="00E51B95">
        <w:rPr>
          <w:rFonts w:ascii="Arial" w:hAnsi="Arial" w:cs="Arial"/>
          <w:sz w:val="20"/>
          <w:szCs w:val="20"/>
        </w:rPr>
        <w:t xml:space="preserve"> </w:t>
      </w:r>
      <w:r w:rsidR="00262EFB" w:rsidRPr="00262EFB">
        <w:rPr>
          <w:rFonts w:ascii="Arial" w:hAnsi="Arial" w:cs="Arial"/>
          <w:sz w:val="20"/>
          <w:szCs w:val="20"/>
        </w:rPr>
        <w:t xml:space="preserve">protokolární odevzdání všech nezbytných dokumentů a informací, které zhotovitel neobdržel již v rámci zadávacího řízení a při podpisu smlouvy (TDI zkontroluje z hlediska obsahu a úplnosti dokumenty, které zhotovitel převzal od příkazce). K předání vyzve TDI zhotovitele písemně nejméně 7 dní před tímto předáním. Z předávání pořídí TDI záznam, včetně pořízení zápisu do stavebního deníku. Zajistí oznámení firmy zhotovitele stavby stavebnímu úřadu MMÚ případně dalším speciálním stavebním úřadům, budou-li jimi vydána příslušná stavební povolení </w:t>
      </w:r>
    </w:p>
    <w:p w14:paraId="15758A94" w14:textId="77777777" w:rsidR="00F816B6" w:rsidRPr="00E51B95" w:rsidRDefault="003F7B2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protokolární odevzdání základního směrového a výškového vytýčení</w:t>
      </w:r>
      <w:r w:rsidR="00F816B6" w:rsidRPr="00E51B95">
        <w:rPr>
          <w:rFonts w:ascii="Arial" w:hAnsi="Arial" w:cs="Arial"/>
          <w:sz w:val="20"/>
          <w:szCs w:val="20"/>
        </w:rPr>
        <w:t xml:space="preserve"> </w:t>
      </w:r>
    </w:p>
    <w:p w14:paraId="0372B60E" w14:textId="77777777" w:rsidR="00F816B6" w:rsidRPr="00E51B95" w:rsidRDefault="00F816B6"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se zprávou a vyjasnění lokality stavby (tzn. oznámení základních bodů, os a referenčních výšek zhotoviteli) </w:t>
      </w:r>
    </w:p>
    <w:p w14:paraId="193DF732" w14:textId="07953DDB" w:rsidR="00F816B6" w:rsidRPr="00E51B95" w:rsidRDefault="00F816B6"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ve spolupráci s příslušnými odbornými útvary UJEP protokolárně určí </w:t>
      </w:r>
      <w:proofErr w:type="spellStart"/>
      <w:r w:rsidRPr="00E51B95">
        <w:rPr>
          <w:rFonts w:ascii="Arial" w:hAnsi="Arial" w:cs="Arial"/>
          <w:sz w:val="20"/>
          <w:szCs w:val="20"/>
        </w:rPr>
        <w:t>napojovací</w:t>
      </w:r>
      <w:proofErr w:type="spellEnd"/>
      <w:r w:rsidRPr="00E51B95">
        <w:rPr>
          <w:rFonts w:ascii="Arial" w:hAnsi="Arial" w:cs="Arial"/>
          <w:sz w:val="20"/>
          <w:szCs w:val="20"/>
        </w:rPr>
        <w:t xml:space="preserve"> body na jednotlivá staveništní media, provede kontrolu správnosti napojení a způsobu měření spotřeby </w:t>
      </w:r>
    </w:p>
    <w:p w14:paraId="3F4583D6" w14:textId="62F3A1F8" w:rsidR="00404D80"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404D80">
        <w:rPr>
          <w:rFonts w:ascii="Arial" w:hAnsi="Arial" w:cs="Arial"/>
          <w:sz w:val="20"/>
          <w:szCs w:val="20"/>
        </w:rPr>
        <w:t>odpovědnost za dodržení podmínek pravomocných rozhodnutí orgánů státní správy a opatření státního stavebního dohledu po dobu realizace stavby</w:t>
      </w:r>
      <w:r w:rsidR="00D30532" w:rsidRPr="00404D80">
        <w:rPr>
          <w:rFonts w:ascii="Arial" w:hAnsi="Arial" w:cs="Arial"/>
          <w:sz w:val="20"/>
          <w:szCs w:val="20"/>
        </w:rPr>
        <w:t>,</w:t>
      </w:r>
      <w:r w:rsidR="00404D80" w:rsidRPr="00E51B95">
        <w:rPr>
          <w:rFonts w:ascii="Arial" w:hAnsi="Arial" w:cs="Arial"/>
          <w:sz w:val="20"/>
          <w:szCs w:val="20"/>
        </w:rPr>
        <w:t xml:space="preserve"> </w:t>
      </w:r>
      <w:r w:rsidR="00404D80" w:rsidRPr="00404D80">
        <w:rPr>
          <w:rFonts w:ascii="Arial" w:hAnsi="Arial" w:cs="Arial"/>
          <w:sz w:val="20"/>
          <w:szCs w:val="20"/>
        </w:rPr>
        <w:t>o</w:t>
      </w:r>
      <w:r w:rsidR="00404D80" w:rsidRPr="00E93D3F">
        <w:rPr>
          <w:rFonts w:ascii="Arial" w:hAnsi="Arial" w:cs="Arial"/>
          <w:sz w:val="20"/>
          <w:szCs w:val="20"/>
        </w:rPr>
        <w:t xml:space="preserve">dpovědnost za kontrolu souladu údajů ze smlouvy o dílo, dodržování </w:t>
      </w:r>
      <w:r w:rsidR="00404D80" w:rsidRPr="00FE4858">
        <w:rPr>
          <w:rFonts w:ascii="Arial" w:hAnsi="Arial" w:cs="Arial"/>
          <w:sz w:val="20"/>
          <w:szCs w:val="20"/>
        </w:rPr>
        <w:t xml:space="preserve">příslušných norem. V případě zjištěných rozdílů zajistí nápravu. </w:t>
      </w:r>
    </w:p>
    <w:p w14:paraId="7A3A8851" w14:textId="37999AA2" w:rsidR="003F7B28" w:rsidRPr="000A4722" w:rsidRDefault="00404D80" w:rsidP="00E51B95">
      <w:pPr>
        <w:widowControl w:val="0"/>
        <w:numPr>
          <w:ilvl w:val="0"/>
          <w:numId w:val="23"/>
        </w:numPr>
        <w:suppressAutoHyphens/>
        <w:spacing w:line="360" w:lineRule="auto"/>
        <w:ind w:left="426" w:right="3" w:hanging="426"/>
        <w:jc w:val="both"/>
        <w:rPr>
          <w:rFonts w:ascii="Arial" w:hAnsi="Arial" w:cs="Arial"/>
          <w:sz w:val="20"/>
          <w:szCs w:val="20"/>
        </w:rPr>
      </w:pPr>
      <w:r w:rsidRPr="00404D80">
        <w:rPr>
          <w:rFonts w:ascii="Arial" w:hAnsi="Arial" w:cs="Arial"/>
          <w:sz w:val="20"/>
          <w:szCs w:val="20"/>
        </w:rPr>
        <w:t>zajištění koordinace mezi příkazníkem a zhotovitelem ohledně postupu souvisejících stavebních a montážních prací, koordinace postupu stavby s dalšími stavbami v areálu, koordinace postupu stavby s realizací projektu interiérového vybavení stavby a následnou dodávkou, kontrola doplňování dokumentace, podle které se stavba realizuje, a evidence dokončených částí stavby</w:t>
      </w:r>
    </w:p>
    <w:p w14:paraId="328C7513"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doplňování dokumentace, podle které se stavba realizuje a evidence dokončených částí stavby</w:t>
      </w:r>
      <w:r w:rsidR="00D30532" w:rsidRPr="003077C5">
        <w:rPr>
          <w:rFonts w:ascii="Arial" w:hAnsi="Arial" w:cs="Arial"/>
          <w:sz w:val="20"/>
          <w:szCs w:val="20"/>
        </w:rPr>
        <w:t>,</w:t>
      </w:r>
    </w:p>
    <w:p w14:paraId="5174383C" w14:textId="77777777" w:rsidR="003F7B28" w:rsidRPr="003077C5" w:rsidRDefault="003F7B28" w:rsidP="00E51B95">
      <w:pPr>
        <w:widowControl w:val="0"/>
        <w:numPr>
          <w:ilvl w:val="0"/>
          <w:numId w:val="23"/>
        </w:numPr>
        <w:suppressAutoHyphens/>
        <w:spacing w:line="360" w:lineRule="auto"/>
        <w:ind w:left="426" w:hanging="426"/>
        <w:jc w:val="both"/>
        <w:rPr>
          <w:rFonts w:ascii="Arial" w:hAnsi="Arial" w:cs="Arial"/>
          <w:sz w:val="20"/>
          <w:szCs w:val="20"/>
        </w:rPr>
      </w:pPr>
      <w:r w:rsidRPr="003077C5">
        <w:rPr>
          <w:rFonts w:ascii="Arial" w:hAnsi="Arial" w:cs="Arial"/>
          <w:sz w:val="20"/>
          <w:szCs w:val="20"/>
        </w:rPr>
        <w:t xml:space="preserve">technické projednání případných dodatků a změn projektu, příprava podkladů </w:t>
      </w:r>
      <w:r w:rsidRPr="003077C5">
        <w:rPr>
          <w:rFonts w:ascii="Arial" w:hAnsi="Arial" w:cs="Arial"/>
          <w:sz w:val="20"/>
          <w:szCs w:val="20"/>
        </w:rPr>
        <w:lastRenderedPageBreak/>
        <w:t>pro rozhodnutí investora</w:t>
      </w:r>
      <w:r w:rsidR="00D30532" w:rsidRPr="003077C5">
        <w:rPr>
          <w:rFonts w:ascii="Arial" w:hAnsi="Arial" w:cs="Arial"/>
          <w:sz w:val="20"/>
          <w:szCs w:val="20"/>
        </w:rPr>
        <w:t>,</w:t>
      </w:r>
      <w:r w:rsidRPr="003077C5">
        <w:rPr>
          <w:rFonts w:ascii="Arial" w:hAnsi="Arial" w:cs="Arial"/>
          <w:sz w:val="20"/>
          <w:szCs w:val="20"/>
        </w:rPr>
        <w:t xml:space="preserve"> </w:t>
      </w:r>
    </w:p>
    <w:p w14:paraId="729E49EF"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povinnost o všech závažných okolnostech v průběhu stavby informovat investora </w:t>
      </w:r>
      <w:r w:rsidR="00D30532" w:rsidRPr="003077C5">
        <w:rPr>
          <w:rFonts w:ascii="Arial" w:hAnsi="Arial" w:cs="Arial"/>
          <w:sz w:val="20"/>
          <w:szCs w:val="20"/>
        </w:rPr>
        <w:t>–</w:t>
      </w:r>
      <w:r w:rsidRPr="003077C5">
        <w:rPr>
          <w:rFonts w:ascii="Arial" w:hAnsi="Arial" w:cs="Arial"/>
          <w:sz w:val="20"/>
          <w:szCs w:val="20"/>
        </w:rPr>
        <w:t xml:space="preserve"> mandanta</w:t>
      </w:r>
      <w:r w:rsidR="00D30532" w:rsidRPr="003077C5">
        <w:rPr>
          <w:rFonts w:ascii="Arial" w:hAnsi="Arial" w:cs="Arial"/>
          <w:sz w:val="20"/>
          <w:szCs w:val="20"/>
        </w:rPr>
        <w:t>,</w:t>
      </w:r>
    </w:p>
    <w:p w14:paraId="0D261D8B" w14:textId="1ACE1624" w:rsidR="00E93D3F" w:rsidRPr="00E93D3F"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věcné a cenové správnosti a úplnosti oceňovacích podkladů a faktur, jejich soulad s podmínkami uvedenými ve smlouvách a jejich předkládání k úhradě stavebníkovi</w:t>
      </w:r>
      <w:r w:rsidR="00E93D3F">
        <w:rPr>
          <w:rFonts w:ascii="Arial" w:eastAsia="Calibri" w:hAnsi="Arial" w:cs="Arial"/>
          <w:color w:val="000000"/>
        </w:rPr>
        <w:t xml:space="preserve">. </w:t>
      </w:r>
      <w:r w:rsidR="00E93D3F" w:rsidRPr="00E93D3F">
        <w:rPr>
          <w:rFonts w:ascii="Arial" w:hAnsi="Arial" w:cs="Arial"/>
          <w:sz w:val="20"/>
          <w:szCs w:val="20"/>
        </w:rPr>
        <w:t xml:space="preserve">Překontrolování a schválení potvrzení k dílčí platbě a závěrečné platbě, kontrola věcné a cenové správnosti a úplnosti oceňovacích </w:t>
      </w:r>
    </w:p>
    <w:p w14:paraId="3D87447E" w14:textId="62E0B73A" w:rsidR="003F7B28" w:rsidRPr="003077C5" w:rsidRDefault="00E93D3F" w:rsidP="00E51B95">
      <w:pPr>
        <w:widowControl w:val="0"/>
        <w:suppressAutoHyphens/>
        <w:spacing w:line="360" w:lineRule="auto"/>
        <w:ind w:left="426" w:right="3"/>
        <w:jc w:val="both"/>
        <w:rPr>
          <w:rFonts w:ascii="Arial" w:hAnsi="Arial" w:cs="Arial"/>
          <w:sz w:val="20"/>
          <w:szCs w:val="20"/>
        </w:rPr>
      </w:pPr>
      <w:r w:rsidRPr="00E93D3F">
        <w:rPr>
          <w:rFonts w:ascii="Arial" w:hAnsi="Arial" w:cs="Arial"/>
          <w:sz w:val="20"/>
          <w:szCs w:val="20"/>
        </w:rPr>
        <w:t xml:space="preserve">podkladů, zjišťovacích protokolů a faktur, jejich soulad s podmínkami uvedenými ve smlouvách a jejich předkládání k úhradě stavebníkovi spolu s průběžně aktualizovaným přehledem čerpání v podrobnosti výkazu výměr; kontrola podkladů týkajících se položkového rozpočtu (výkazu výměr), soupisů provedených prací (zjišťovací protokol), změn během výstavby a faktur za stavební práce v průběhu realizace stavby bude prováděna také v elektronické podobě, a to ve formě souborů XML v struktuře dle datového předpisu XC4 </w:t>
      </w:r>
    </w:p>
    <w:p w14:paraId="095B7A8E"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kontrola těch částí stavby, které budou v dalším postupu zakryté nebo </w:t>
      </w:r>
      <w:r w:rsidR="00641EF2" w:rsidRPr="003077C5">
        <w:rPr>
          <w:rFonts w:ascii="Arial" w:hAnsi="Arial" w:cs="Arial"/>
          <w:sz w:val="20"/>
          <w:szCs w:val="20"/>
        </w:rPr>
        <w:br/>
      </w:r>
      <w:r w:rsidRPr="003077C5">
        <w:rPr>
          <w:rFonts w:ascii="Arial" w:hAnsi="Arial" w:cs="Arial"/>
          <w:sz w:val="20"/>
          <w:szCs w:val="20"/>
        </w:rPr>
        <w:t>se stanou nepřístupnými, zapsání výsledku kontroly do stavebního deníku</w:t>
      </w:r>
      <w:r w:rsidR="00D30532" w:rsidRPr="003077C5">
        <w:rPr>
          <w:rFonts w:ascii="Arial" w:hAnsi="Arial" w:cs="Arial"/>
          <w:sz w:val="20"/>
          <w:szCs w:val="20"/>
        </w:rPr>
        <w:t>,</w:t>
      </w:r>
    </w:p>
    <w:p w14:paraId="157958D4"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provádění všech předepsaných a dohodnutých zkoušek, kontrola jejich souladu s projektovými předpoklady, zápis výsledků zkoušek do SD</w:t>
      </w:r>
      <w:r w:rsidR="00D30532" w:rsidRPr="003077C5">
        <w:rPr>
          <w:rFonts w:ascii="Arial" w:hAnsi="Arial" w:cs="Arial"/>
          <w:sz w:val="20"/>
          <w:szCs w:val="20"/>
        </w:rPr>
        <w:t>,</w:t>
      </w:r>
    </w:p>
    <w:p w14:paraId="6B517C2E"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spolupráce s pracovníky projektanta zabezpečujícími autorský dozor stavby</w:t>
      </w:r>
      <w:r w:rsidR="00D30532" w:rsidRPr="003077C5">
        <w:rPr>
          <w:rFonts w:ascii="Arial" w:hAnsi="Arial" w:cs="Arial"/>
          <w:sz w:val="20"/>
          <w:szCs w:val="20"/>
        </w:rPr>
        <w:t>,</w:t>
      </w:r>
    </w:p>
    <w:p w14:paraId="3015CF46"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vedení stavebního deníku v souladu s podmínkami SOD, zápisy do SD</w:t>
      </w:r>
      <w:r w:rsidR="00D30532" w:rsidRPr="003077C5">
        <w:rPr>
          <w:rFonts w:ascii="Arial" w:hAnsi="Arial" w:cs="Arial"/>
          <w:sz w:val="20"/>
          <w:szCs w:val="20"/>
        </w:rPr>
        <w:t>,</w:t>
      </w:r>
    </w:p>
    <w:p w14:paraId="4FBD6CE5"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kontrola postupu prací podle harmonogramu stavby a ustanoveními smluv, upozornění zhotovitele na nedodržení termínů, včetně přípravy podkladů </w:t>
      </w:r>
      <w:r w:rsidR="00641EF2" w:rsidRPr="003077C5">
        <w:rPr>
          <w:rFonts w:ascii="Arial" w:hAnsi="Arial" w:cs="Arial"/>
          <w:sz w:val="20"/>
          <w:szCs w:val="20"/>
        </w:rPr>
        <w:br/>
      </w:r>
      <w:r w:rsidRPr="003077C5">
        <w:rPr>
          <w:rFonts w:ascii="Arial" w:hAnsi="Arial" w:cs="Arial"/>
          <w:sz w:val="20"/>
          <w:szCs w:val="20"/>
        </w:rPr>
        <w:t>pro případné uplatnění sankcí dle uzavřené smlouvy o dílo se zhotovitelem</w:t>
      </w:r>
      <w:r w:rsidR="00D30532" w:rsidRPr="003077C5">
        <w:rPr>
          <w:rFonts w:ascii="Arial" w:hAnsi="Arial" w:cs="Arial"/>
          <w:sz w:val="20"/>
          <w:szCs w:val="20"/>
        </w:rPr>
        <w:t>,</w:t>
      </w:r>
    </w:p>
    <w:p w14:paraId="31077D6F"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řádného uskladnění materiálu, strojů a konstrukcí</w:t>
      </w:r>
      <w:r w:rsidR="00D30532" w:rsidRPr="003077C5">
        <w:rPr>
          <w:rFonts w:ascii="Arial" w:hAnsi="Arial" w:cs="Arial"/>
          <w:sz w:val="20"/>
          <w:szCs w:val="20"/>
        </w:rPr>
        <w:t>,</w:t>
      </w:r>
    </w:p>
    <w:p w14:paraId="0763E8EA"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hlášení archeologických nálezů</w:t>
      </w:r>
      <w:r w:rsidR="00D30532" w:rsidRPr="003077C5">
        <w:rPr>
          <w:rFonts w:ascii="Arial" w:hAnsi="Arial" w:cs="Arial"/>
          <w:sz w:val="20"/>
          <w:szCs w:val="20"/>
        </w:rPr>
        <w:t>,</w:t>
      </w:r>
    </w:p>
    <w:p w14:paraId="1EEB0777"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dodržování podmínek ochrany životního prostředí před škodlivými účinky stavby</w:t>
      </w:r>
      <w:r w:rsidR="00D30532" w:rsidRPr="003077C5">
        <w:rPr>
          <w:rFonts w:ascii="Arial" w:hAnsi="Arial" w:cs="Arial"/>
          <w:sz w:val="20"/>
          <w:szCs w:val="20"/>
        </w:rPr>
        <w:t>,</w:t>
      </w:r>
    </w:p>
    <w:p w14:paraId="398A2B62"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příprava podkladů pro odevzdání a převzetí stavby a účast na jednání </w:t>
      </w:r>
      <w:r w:rsidR="00641EF2" w:rsidRPr="003077C5">
        <w:rPr>
          <w:rFonts w:ascii="Arial" w:hAnsi="Arial" w:cs="Arial"/>
          <w:sz w:val="20"/>
          <w:szCs w:val="20"/>
        </w:rPr>
        <w:br/>
      </w:r>
      <w:r w:rsidRPr="003077C5">
        <w:rPr>
          <w:rFonts w:ascii="Arial" w:hAnsi="Arial" w:cs="Arial"/>
          <w:sz w:val="20"/>
          <w:szCs w:val="20"/>
        </w:rPr>
        <w:t>o odevzdání a převzetí stavby nebo jejích částí</w:t>
      </w:r>
      <w:r w:rsidR="00D30532" w:rsidRPr="003077C5">
        <w:rPr>
          <w:rFonts w:ascii="Arial" w:hAnsi="Arial" w:cs="Arial"/>
          <w:sz w:val="20"/>
          <w:szCs w:val="20"/>
        </w:rPr>
        <w:t>,</w:t>
      </w:r>
    </w:p>
    <w:p w14:paraId="04AF2F90"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kontrola úplnosti a správnosti dokladů doložených zhotovitelem k odevzdání </w:t>
      </w:r>
      <w:r w:rsidR="00641EF2" w:rsidRPr="003077C5">
        <w:rPr>
          <w:rFonts w:ascii="Arial" w:hAnsi="Arial" w:cs="Arial"/>
          <w:sz w:val="20"/>
          <w:szCs w:val="20"/>
        </w:rPr>
        <w:br/>
      </w:r>
      <w:r w:rsidRPr="003077C5">
        <w:rPr>
          <w:rFonts w:ascii="Arial" w:hAnsi="Arial" w:cs="Arial"/>
          <w:sz w:val="20"/>
          <w:szCs w:val="20"/>
        </w:rPr>
        <w:t>a převzetí dokončené stavby</w:t>
      </w:r>
      <w:r w:rsidR="00D30532" w:rsidRPr="003077C5">
        <w:rPr>
          <w:rFonts w:ascii="Arial" w:hAnsi="Arial" w:cs="Arial"/>
          <w:sz w:val="20"/>
          <w:szCs w:val="20"/>
        </w:rPr>
        <w:t>,</w:t>
      </w:r>
    </w:p>
    <w:p w14:paraId="4FC05C70"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kontrola odstraňování vad a nedodělků zjištěných při přejímce stavby </w:t>
      </w:r>
      <w:r w:rsidR="00641EF2" w:rsidRPr="003077C5">
        <w:rPr>
          <w:rFonts w:ascii="Arial" w:hAnsi="Arial" w:cs="Arial"/>
          <w:sz w:val="20"/>
          <w:szCs w:val="20"/>
        </w:rPr>
        <w:br/>
      </w:r>
      <w:r w:rsidRPr="003077C5">
        <w:rPr>
          <w:rFonts w:ascii="Arial" w:hAnsi="Arial" w:cs="Arial"/>
          <w:sz w:val="20"/>
          <w:szCs w:val="20"/>
        </w:rPr>
        <w:t>v dohodnutých termínech</w:t>
      </w:r>
      <w:r w:rsidR="00D30532" w:rsidRPr="003077C5">
        <w:rPr>
          <w:rFonts w:ascii="Arial" w:hAnsi="Arial" w:cs="Arial"/>
          <w:sz w:val="20"/>
          <w:szCs w:val="20"/>
        </w:rPr>
        <w:t>,</w:t>
      </w:r>
    </w:p>
    <w:p w14:paraId="21A70636" w14:textId="77777777" w:rsidR="003F7B28" w:rsidRPr="003077C5"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kontrola vyklizení staveniště zhotovitelem po ukončení stavby</w:t>
      </w:r>
      <w:r w:rsidR="00D30532" w:rsidRPr="003077C5">
        <w:rPr>
          <w:rFonts w:ascii="Arial" w:hAnsi="Arial" w:cs="Arial"/>
          <w:sz w:val="20"/>
          <w:szCs w:val="20"/>
        </w:rPr>
        <w:t>,</w:t>
      </w:r>
    </w:p>
    <w:p w14:paraId="1FA61113" w14:textId="6F341C05" w:rsidR="003F7B28" w:rsidRPr="003077C5" w:rsidRDefault="00E15E22" w:rsidP="00E51B95">
      <w:pPr>
        <w:widowControl w:val="0"/>
        <w:numPr>
          <w:ilvl w:val="0"/>
          <w:numId w:val="23"/>
        </w:numPr>
        <w:suppressAutoHyphens/>
        <w:spacing w:line="360" w:lineRule="auto"/>
        <w:ind w:left="426" w:right="3" w:hanging="426"/>
        <w:jc w:val="both"/>
        <w:rPr>
          <w:rFonts w:ascii="Arial" w:hAnsi="Arial" w:cs="Arial"/>
          <w:sz w:val="20"/>
          <w:szCs w:val="20"/>
        </w:rPr>
      </w:pPr>
      <w:r w:rsidRPr="00E15E22">
        <w:rPr>
          <w:rFonts w:ascii="Arial" w:hAnsi="Arial" w:cs="Arial"/>
          <w:sz w:val="20"/>
          <w:szCs w:val="20"/>
        </w:rPr>
        <w:t xml:space="preserve">fotodokumentace průběhu stavby včetně dokumentace zakrývaných částí stavby, vedení instalací, detailů řešení apod., průběžné předávání fotodokumentace stavby utříděné ve složkách po kalendářních měsících oprávněné osobě příkazce. Fotodokumentace bude zajišťována v nejméně týdenní intervalu, a to všech prováděných stavebních a montážních prací, jak na staveništi, tak i při externí kontrole kvality dodávek v rozsahu požadovaném </w:t>
      </w:r>
      <w:r w:rsidRPr="00E15E22">
        <w:rPr>
          <w:rFonts w:ascii="Arial" w:hAnsi="Arial" w:cs="Arial"/>
          <w:sz w:val="20"/>
          <w:szCs w:val="20"/>
        </w:rPr>
        <w:lastRenderedPageBreak/>
        <w:t>příkazcem organizace</w:t>
      </w:r>
      <w:r w:rsidR="003F7B28" w:rsidRPr="003077C5">
        <w:rPr>
          <w:rFonts w:ascii="Arial" w:hAnsi="Arial" w:cs="Arial"/>
          <w:sz w:val="20"/>
          <w:szCs w:val="20"/>
        </w:rPr>
        <w:t>.</w:t>
      </w:r>
    </w:p>
    <w:p w14:paraId="3200BB6E" w14:textId="787BEC93" w:rsidR="00FE4858" w:rsidRPr="00FE4858" w:rsidRDefault="003F7B28" w:rsidP="00E51B95">
      <w:pPr>
        <w:widowControl w:val="0"/>
        <w:numPr>
          <w:ilvl w:val="0"/>
          <w:numId w:val="23"/>
        </w:numPr>
        <w:suppressAutoHyphens/>
        <w:spacing w:line="360" w:lineRule="auto"/>
        <w:ind w:left="426" w:right="3" w:hanging="426"/>
        <w:jc w:val="both"/>
        <w:rPr>
          <w:rFonts w:ascii="Arial" w:hAnsi="Arial" w:cs="Arial"/>
          <w:sz w:val="20"/>
          <w:szCs w:val="20"/>
        </w:rPr>
      </w:pPr>
      <w:r w:rsidRPr="003077C5">
        <w:rPr>
          <w:rFonts w:ascii="Arial" w:hAnsi="Arial" w:cs="Arial"/>
          <w:sz w:val="20"/>
          <w:szCs w:val="20"/>
        </w:rPr>
        <w:t xml:space="preserve">organizace a </w:t>
      </w:r>
      <w:r w:rsidR="00FE4858" w:rsidRPr="00FE4858">
        <w:rPr>
          <w:rFonts w:ascii="Arial" w:hAnsi="Arial" w:cs="Arial"/>
          <w:sz w:val="20"/>
          <w:szCs w:val="20"/>
        </w:rPr>
        <w:t xml:space="preserve">řízení kontrolních dní stavby včetně distribuce pozvánek, zpracování zápisů, vyhodnocování plnění úkolů. Kontrolní dny budou organizovány pravidelně min. jedenkrát za 7 dní, účast na kontrolních dnech koordinátora BOZP, zpracování stanoviska k dodržování plánu BOZP na staveništi </w:t>
      </w:r>
    </w:p>
    <w:p w14:paraId="5D46FBD5" w14:textId="50D5D778" w:rsid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spolupráce se stavebníkem při přípravě výběrového řízení na dodavatele vnitřního vybavení a následné realizaci prací</w:t>
      </w:r>
    </w:p>
    <w:p w14:paraId="1A978B6C" w14:textId="77777777" w:rsidR="00FE4858" w:rsidRP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výkon TDI pro dodávku a montáž interiéru a orientačního systému, případně dalších samostatných dodávek a služeb zadaných mimo zhotovitele stavby</w:t>
      </w:r>
    </w:p>
    <w:p w14:paraId="42CC73FE" w14:textId="7B43259F" w:rsidR="00FE4858" w:rsidRP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spolupráce se stavebníkem při zajištění přímých dodávek investora a přístrojového vybavení, zajištění koordinace se stavbou</w:t>
      </w:r>
    </w:p>
    <w:p w14:paraId="388AB53C" w14:textId="42E5FEC0" w:rsidR="00FE4858" w:rsidRP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organizace a zajištění zaškolení obsluhy ve spolupráci se zhotovitelem, kontrola správnosti vypracování provozních řádů</w:t>
      </w:r>
    </w:p>
    <w:p w14:paraId="3C579018" w14:textId="3B81BD6C" w:rsidR="00FE4858" w:rsidRP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spolupráce se stavebníkem při kontrole dodržování podmínek programového financování stavby</w:t>
      </w:r>
    </w:p>
    <w:p w14:paraId="063FC5A2" w14:textId="48FB15DF" w:rsidR="00FE4858" w:rsidRPr="00FE4858" w:rsidRDefault="00FE4858" w:rsidP="00E51B95">
      <w:pPr>
        <w:widowControl w:val="0"/>
        <w:numPr>
          <w:ilvl w:val="0"/>
          <w:numId w:val="23"/>
        </w:numPr>
        <w:suppressAutoHyphens/>
        <w:spacing w:line="360" w:lineRule="auto"/>
        <w:ind w:left="426" w:right="3" w:hanging="426"/>
        <w:jc w:val="both"/>
        <w:rPr>
          <w:rFonts w:ascii="Arial" w:hAnsi="Arial" w:cs="Arial"/>
          <w:sz w:val="20"/>
          <w:szCs w:val="20"/>
        </w:rPr>
      </w:pPr>
      <w:r w:rsidRPr="00FE4858">
        <w:rPr>
          <w:rFonts w:ascii="Arial" w:hAnsi="Arial" w:cs="Arial"/>
          <w:sz w:val="20"/>
          <w:szCs w:val="20"/>
        </w:rPr>
        <w:t>monitoring a schvalování manuálů zhotovitele, které používá v průběhu realizace projektu spolupráce s pracovníky projektového týmu</w:t>
      </w:r>
    </w:p>
    <w:p w14:paraId="0287531C" w14:textId="77777777"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FE4858">
        <w:rPr>
          <w:rFonts w:ascii="Arial" w:hAnsi="Arial" w:cs="Arial"/>
          <w:sz w:val="20"/>
          <w:szCs w:val="20"/>
        </w:rPr>
        <w:t>provádění výkonu nákladového dozoru, kontrola odhadu nákladů na realizaci, zpracování vlastního odhadu nákladů stavby,</w:t>
      </w:r>
    </w:p>
    <w:p w14:paraId="01168F30" w14:textId="0578B368"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vypracovávání a předkládání pravidelných měsíčních reportů postupu stavby s povinností informovat stavebníka o všech podstatných skutečnostech, upozornit na rizika a doporučit návrhy řešení. Příprava, a po schválení příkazce, provádění příslušných opatření směřující k publicitě stavby a vydávání pokynů v tomto směru zhotovitelům </w:t>
      </w:r>
    </w:p>
    <w:p w14:paraId="597FD477" w14:textId="0A75E93E"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zajišťování informovanosti obyvatel dotčených činností zhotovitele ohledně časového průběhu stavby, uzavírek a omezeních vyplývajících z výstavby a řešení případných podnětů a stížností, které bude řešit ve spolupráci s příkazcem. </w:t>
      </w:r>
    </w:p>
    <w:p w14:paraId="1806C3A2" w14:textId="7E6B3407"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zajištění podmínek případného zkušebního provozu či podmínek předčasného užívání části stavby </w:t>
      </w:r>
    </w:p>
    <w:p w14:paraId="568BDA18" w14:textId="1C75DA9D"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kontrola úplnosti a správnosti dokladů doložených zhotovitelem k odevzdání a převzetí dokončené stavby </w:t>
      </w:r>
    </w:p>
    <w:p w14:paraId="4E3AA60E" w14:textId="0141B91C" w:rsidR="00FE4858" w:rsidRPr="00E51B95" w:rsidRDefault="00FE4858" w:rsidP="00E51B95">
      <w:pPr>
        <w:widowControl w:val="0"/>
        <w:numPr>
          <w:ilvl w:val="0"/>
          <w:numId w:val="23"/>
        </w:numPr>
        <w:suppressAutoHyphens/>
        <w:spacing w:line="360" w:lineRule="auto"/>
        <w:ind w:left="426" w:right="3" w:hanging="426"/>
        <w:jc w:val="both"/>
        <w:rPr>
          <w:sz w:val="20"/>
          <w:szCs w:val="20"/>
        </w:rPr>
      </w:pPr>
      <w:r w:rsidRPr="00E51B95">
        <w:rPr>
          <w:rFonts w:ascii="Arial" w:hAnsi="Arial" w:cs="Arial"/>
          <w:sz w:val="20"/>
          <w:szCs w:val="20"/>
        </w:rPr>
        <w:t xml:space="preserve">kontrola odstraňování vad a nedodělků zjištěných při přejímce stavby v dohodnutých termínech </w:t>
      </w:r>
    </w:p>
    <w:p w14:paraId="70AB1B1B" w14:textId="19D1AE75" w:rsidR="00487927" w:rsidRPr="00487927" w:rsidRDefault="00487927" w:rsidP="00E51B95">
      <w:pPr>
        <w:widowControl w:val="0"/>
        <w:numPr>
          <w:ilvl w:val="0"/>
          <w:numId w:val="23"/>
        </w:numPr>
        <w:suppressAutoHyphens/>
        <w:spacing w:line="360" w:lineRule="auto"/>
        <w:ind w:left="426" w:right="3" w:hanging="426"/>
        <w:jc w:val="both"/>
        <w:rPr>
          <w:rFonts w:ascii="Arial" w:hAnsi="Arial" w:cs="Arial"/>
          <w:sz w:val="20"/>
          <w:szCs w:val="20"/>
        </w:rPr>
      </w:pPr>
      <w:r>
        <w:rPr>
          <w:rFonts w:ascii="Arial" w:hAnsi="Arial" w:cs="Arial"/>
          <w:sz w:val="20"/>
          <w:szCs w:val="20"/>
        </w:rPr>
        <w:t xml:space="preserve">Zajištění </w:t>
      </w:r>
      <w:r w:rsidRPr="00487927">
        <w:rPr>
          <w:rFonts w:ascii="Arial" w:hAnsi="Arial" w:cs="Arial"/>
          <w:sz w:val="20"/>
          <w:szCs w:val="20"/>
        </w:rPr>
        <w:t>kolaudačních řízení stavby včetně zajištění nápravy všech připomínek DOSS během kolaudačního řízení</w:t>
      </w:r>
    </w:p>
    <w:p w14:paraId="6F3BD623" w14:textId="77777777" w:rsidR="00487927" w:rsidRPr="00487927" w:rsidRDefault="00487927" w:rsidP="00E51B95">
      <w:pPr>
        <w:widowControl w:val="0"/>
        <w:numPr>
          <w:ilvl w:val="0"/>
          <w:numId w:val="23"/>
        </w:numPr>
        <w:suppressAutoHyphens/>
        <w:spacing w:line="360" w:lineRule="auto"/>
        <w:ind w:left="426" w:right="3" w:hanging="426"/>
        <w:jc w:val="both"/>
        <w:rPr>
          <w:rFonts w:ascii="Arial" w:hAnsi="Arial" w:cs="Arial"/>
          <w:sz w:val="20"/>
          <w:szCs w:val="20"/>
        </w:rPr>
      </w:pPr>
      <w:r w:rsidRPr="00487927">
        <w:rPr>
          <w:rFonts w:ascii="Arial" w:hAnsi="Arial" w:cs="Arial"/>
          <w:sz w:val="20"/>
          <w:szCs w:val="20"/>
        </w:rPr>
        <w:t>- spolupráce se stavebníkem při uvádění stavby do provozu</w:t>
      </w:r>
    </w:p>
    <w:p w14:paraId="6592FC51" w14:textId="77777777" w:rsidR="00487927" w:rsidRPr="00487927" w:rsidRDefault="00487927" w:rsidP="00E51B95">
      <w:pPr>
        <w:widowControl w:val="0"/>
        <w:numPr>
          <w:ilvl w:val="0"/>
          <w:numId w:val="23"/>
        </w:numPr>
        <w:suppressAutoHyphens/>
        <w:spacing w:line="360" w:lineRule="auto"/>
        <w:ind w:left="426" w:right="3" w:hanging="426"/>
        <w:jc w:val="both"/>
        <w:rPr>
          <w:rFonts w:ascii="Arial" w:hAnsi="Arial" w:cs="Arial"/>
          <w:sz w:val="20"/>
          <w:szCs w:val="20"/>
        </w:rPr>
      </w:pPr>
      <w:r w:rsidRPr="00487927">
        <w:rPr>
          <w:rFonts w:ascii="Arial" w:hAnsi="Arial" w:cs="Arial"/>
          <w:sz w:val="20"/>
          <w:szCs w:val="20"/>
        </w:rPr>
        <w:t>- příprava podkladů pro zařazení stavby do evidence nemovitostí v souladu s požadavky zákona č. 586/1992 Sb., o daních z příjmu, pokynu D-22</w:t>
      </w:r>
    </w:p>
    <w:p w14:paraId="2D3219F5" w14:textId="42AA0E54" w:rsidR="003F7B28" w:rsidRPr="00E51B95" w:rsidRDefault="00487927" w:rsidP="00E51B95">
      <w:pPr>
        <w:widowControl w:val="0"/>
        <w:numPr>
          <w:ilvl w:val="0"/>
          <w:numId w:val="23"/>
        </w:numPr>
        <w:suppressAutoHyphens/>
        <w:spacing w:line="360" w:lineRule="auto"/>
        <w:ind w:left="426" w:right="3" w:hanging="426"/>
        <w:jc w:val="both"/>
        <w:rPr>
          <w:rFonts w:ascii="Arial" w:hAnsi="Arial" w:cs="Arial"/>
          <w:sz w:val="20"/>
          <w:szCs w:val="20"/>
        </w:rPr>
      </w:pPr>
      <w:r w:rsidRPr="00E51B95">
        <w:rPr>
          <w:rFonts w:ascii="Arial" w:hAnsi="Arial" w:cs="Arial"/>
          <w:sz w:val="20"/>
          <w:szCs w:val="20"/>
        </w:rPr>
        <w:t>příprava podkladů pro zápis do katastru nemovitostí, podání návrhu na vklad</w:t>
      </w:r>
      <w:r w:rsidR="00937405">
        <w:rPr>
          <w:rFonts w:ascii="Arial" w:hAnsi="Arial" w:cs="Arial"/>
          <w:sz w:val="20"/>
          <w:szCs w:val="20"/>
        </w:rPr>
        <w:t xml:space="preserve"> do </w:t>
      </w:r>
      <w:r w:rsidRPr="00E51B95">
        <w:rPr>
          <w:rFonts w:ascii="Arial" w:hAnsi="Arial" w:cs="Arial"/>
          <w:sz w:val="20"/>
          <w:szCs w:val="20"/>
        </w:rPr>
        <w:lastRenderedPageBreak/>
        <w:t>KN</w:t>
      </w:r>
    </w:p>
    <w:p w14:paraId="45CE87D2" w14:textId="77777777" w:rsidR="00EF12ED" w:rsidRPr="00E51B95" w:rsidRDefault="00EF12ED" w:rsidP="00E51B95">
      <w:pPr>
        <w:widowControl w:val="0"/>
        <w:suppressAutoHyphens/>
        <w:ind w:right="3"/>
        <w:jc w:val="both"/>
        <w:rPr>
          <w:rFonts w:ascii="Arial" w:hAnsi="Arial" w:cs="Arial"/>
          <w:sz w:val="20"/>
          <w:szCs w:val="20"/>
        </w:rPr>
      </w:pPr>
    </w:p>
    <w:p w14:paraId="11F0B83B" w14:textId="78F1A202" w:rsidR="00EF12ED" w:rsidRDefault="00EF12ED" w:rsidP="00641EF2">
      <w:pPr>
        <w:rPr>
          <w:rFonts w:ascii="Arial" w:hAnsi="Arial" w:cs="Arial"/>
          <w:b/>
          <w:sz w:val="20"/>
          <w:szCs w:val="20"/>
        </w:rPr>
      </w:pPr>
    </w:p>
    <w:p w14:paraId="68E1194A" w14:textId="1E9421BF" w:rsidR="00E13449" w:rsidRPr="00E51B95" w:rsidRDefault="00E13449" w:rsidP="00641EF2">
      <w:pPr>
        <w:rPr>
          <w:rFonts w:ascii="Arial" w:hAnsi="Arial" w:cs="Arial"/>
          <w:sz w:val="20"/>
          <w:szCs w:val="20"/>
        </w:rPr>
      </w:pPr>
    </w:p>
    <w:p w14:paraId="26720DB6" w14:textId="47C50B20" w:rsidR="00C70CAA" w:rsidRPr="000A4722" w:rsidRDefault="00C70CAA" w:rsidP="00C70CAA">
      <w:pPr>
        <w:rPr>
          <w:rFonts w:ascii="Arial" w:hAnsi="Arial" w:cs="Arial"/>
          <w:b/>
          <w:sz w:val="20"/>
          <w:szCs w:val="20"/>
        </w:rPr>
      </w:pPr>
      <w:r w:rsidRPr="000A4722">
        <w:rPr>
          <w:rFonts w:ascii="Arial" w:hAnsi="Arial" w:cs="Arial"/>
          <w:b/>
          <w:bCs/>
          <w:sz w:val="20"/>
          <w:szCs w:val="20"/>
        </w:rPr>
        <w:t xml:space="preserve">fáze záruční lhůty stavby: </w:t>
      </w:r>
    </w:p>
    <w:p w14:paraId="0084BD16"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po dobu záruční lhůty dle SOD se zhotovitelem zajištění, na výzvu příkazce a uživatele průběžně, veškeré agendy při uplatňování reklamací, potvrzení o odstranění vad v záruce stavby, kontrola provedení oprav vad v záruce, příprava podkladů pro uplatnění sankcí stavebníkem za neplnění záručních podmínek zhotovitelem stavby </w:t>
      </w:r>
    </w:p>
    <w:p w14:paraId="7F56B0C8"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administrace agendy vad v záruce díla </w:t>
      </w:r>
    </w:p>
    <w:p w14:paraId="3BC8E6EA" w14:textId="77777777" w:rsidR="00C70CAA" w:rsidRPr="00E51B95" w:rsidRDefault="00C70CAA" w:rsidP="00C70CAA">
      <w:pPr>
        <w:rPr>
          <w:rFonts w:ascii="Arial" w:hAnsi="Arial" w:cs="Arial"/>
          <w:sz w:val="20"/>
          <w:szCs w:val="20"/>
        </w:rPr>
      </w:pPr>
    </w:p>
    <w:p w14:paraId="254F6092" w14:textId="77777777" w:rsidR="00C70CAA" w:rsidRPr="000A4722" w:rsidRDefault="00C70CAA" w:rsidP="00C70CAA">
      <w:pPr>
        <w:rPr>
          <w:rFonts w:ascii="Arial" w:hAnsi="Arial" w:cs="Arial"/>
          <w:b/>
          <w:sz w:val="20"/>
          <w:szCs w:val="20"/>
        </w:rPr>
      </w:pPr>
      <w:r w:rsidRPr="000A4722">
        <w:rPr>
          <w:rFonts w:ascii="Arial" w:hAnsi="Arial" w:cs="Arial"/>
          <w:b/>
          <w:bCs/>
          <w:sz w:val="20"/>
          <w:szCs w:val="20"/>
        </w:rPr>
        <w:t xml:space="preserve">Zprávy předkládané TDI </w:t>
      </w:r>
    </w:p>
    <w:p w14:paraId="71389867"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TDI zpracovává zprávy, které slouží k řízení, monitorování a následné kontrole stavby. </w:t>
      </w:r>
    </w:p>
    <w:p w14:paraId="233B9FAE"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Podrobnou strukturu a harmonogram předkládání zpráv TDI bezprostředně po podpisu smlouvy – nejpozději ve lhůtě 14 dnů – předloží k odsouhlasení příkazcem, jehož případné připomínky je TDI povinen neprodleně zapracovat a následně předložit takto dohodnutou strukturu zpráv ke schválení. </w:t>
      </w:r>
    </w:p>
    <w:p w14:paraId="41699E38"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V průběhu činnosti TDI na základě požadavků monitorovacích a kontrolních orgánů může příkazce požadovat změnu struktury a obsahu těchto zpráv. </w:t>
      </w:r>
    </w:p>
    <w:p w14:paraId="0BE7932D"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Všechny zprávy předloží TDI v listinné a elektronické (MS Word, Excel nebo ekvivalent) podobě. </w:t>
      </w:r>
    </w:p>
    <w:p w14:paraId="4E05EE1A" w14:textId="77777777" w:rsidR="00C70CAA" w:rsidRPr="00E51B95" w:rsidRDefault="00C70CAA" w:rsidP="00C70CAA">
      <w:pPr>
        <w:rPr>
          <w:rFonts w:ascii="Arial" w:hAnsi="Arial" w:cs="Arial"/>
          <w:sz w:val="20"/>
          <w:szCs w:val="20"/>
        </w:rPr>
      </w:pPr>
    </w:p>
    <w:p w14:paraId="548C4398" w14:textId="77777777" w:rsidR="00C70CAA" w:rsidRPr="00E51B95" w:rsidRDefault="00C70CAA" w:rsidP="00C70CAA">
      <w:pPr>
        <w:rPr>
          <w:rFonts w:ascii="Arial" w:hAnsi="Arial" w:cs="Arial"/>
          <w:sz w:val="20"/>
          <w:szCs w:val="20"/>
        </w:rPr>
      </w:pPr>
      <w:r w:rsidRPr="00E51B95">
        <w:rPr>
          <w:rFonts w:ascii="Arial" w:hAnsi="Arial" w:cs="Arial"/>
          <w:sz w:val="20"/>
          <w:szCs w:val="20"/>
        </w:rPr>
        <w:t xml:space="preserve">- TDI je povinen vypracovat následující zprávy s následujícím obsahem: </w:t>
      </w:r>
    </w:p>
    <w:p w14:paraId="33DF6B83" w14:textId="5EC26C99" w:rsidR="00E13449" w:rsidRPr="00E51B95" w:rsidRDefault="00E13449" w:rsidP="00641EF2">
      <w:pPr>
        <w:rPr>
          <w:rFonts w:ascii="Arial" w:hAnsi="Arial" w:cs="Arial"/>
          <w:sz w:val="20"/>
          <w:szCs w:val="20"/>
        </w:rPr>
      </w:pPr>
    </w:p>
    <w:p w14:paraId="63CD24B0" w14:textId="77777777" w:rsidR="007849C5" w:rsidRPr="00E51B95" w:rsidRDefault="007849C5" w:rsidP="00641EF2">
      <w:pPr>
        <w:rPr>
          <w:rFonts w:ascii="Arial" w:hAnsi="Arial" w:cs="Arial"/>
          <w:sz w:val="20"/>
          <w:szCs w:val="20"/>
        </w:rPr>
      </w:pPr>
    </w:p>
    <w:p w14:paraId="2DBD1D67" w14:textId="77777777" w:rsidR="007849C5" w:rsidRPr="000A4722" w:rsidRDefault="007849C5" w:rsidP="007849C5">
      <w:pPr>
        <w:rPr>
          <w:rFonts w:ascii="Arial" w:hAnsi="Arial" w:cs="Arial"/>
          <w:b/>
          <w:sz w:val="20"/>
          <w:szCs w:val="20"/>
        </w:rPr>
      </w:pPr>
      <w:r w:rsidRPr="000A4722">
        <w:rPr>
          <w:rFonts w:ascii="Arial" w:hAnsi="Arial" w:cs="Arial"/>
          <w:b/>
          <w:bCs/>
          <w:sz w:val="20"/>
          <w:szCs w:val="20"/>
        </w:rPr>
        <w:t xml:space="preserve">Počáteční zpráva </w:t>
      </w:r>
    </w:p>
    <w:p w14:paraId="4B1DC66B"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zpráva poskytne přehled o vývoji celé stavby od podpisu smlouvy do data předání zprávy a rozvine více strategii a harmonogram z nabídky a přizpůsobí ji reálné, již identifikované situaci tak, aby to napomohlo úspěšné realizaci stavby. Ve zprávě bude mimo jiné i popis administrativní procedury technické a finanční kontroly prací, metodologie pro monitorování a ověřování výsledků, stanovisko k úplnosti a kvalitě dokumentace (DSP, DPS) z hlediska kvalitní realizovatelnosti díla zhotovitelem na základě těchto dokumentů. Taktéž se TDI vyjádří ke smlouvě o dílo a k dokumentaci (včetně vydaných stavebních povolení a dalších souvisejících dokumentů), která bude nedílnou součástí realizace stavby. </w:t>
      </w:r>
    </w:p>
    <w:p w14:paraId="5051D415"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Zpráva bude předložena dle zpracovaného </w:t>
      </w:r>
      <w:proofErr w:type="spellStart"/>
      <w:r w:rsidRPr="00E51B95">
        <w:rPr>
          <w:rFonts w:ascii="Arial" w:hAnsi="Arial" w:cs="Arial"/>
          <w:sz w:val="20"/>
          <w:szCs w:val="20"/>
        </w:rPr>
        <w:t>hramonogramu</w:t>
      </w:r>
      <w:proofErr w:type="spellEnd"/>
      <w:r w:rsidRPr="00E51B95">
        <w:rPr>
          <w:rFonts w:ascii="Arial" w:hAnsi="Arial" w:cs="Arial"/>
          <w:sz w:val="20"/>
          <w:szCs w:val="20"/>
        </w:rPr>
        <w:t xml:space="preserve">, na základě podpisu smlouvy o poskytování služeb TDI. </w:t>
      </w:r>
    </w:p>
    <w:p w14:paraId="6E4201F8" w14:textId="77777777" w:rsidR="007849C5" w:rsidRPr="00E51B95" w:rsidRDefault="007849C5" w:rsidP="007849C5">
      <w:pPr>
        <w:rPr>
          <w:rFonts w:ascii="Arial" w:hAnsi="Arial" w:cs="Arial"/>
          <w:sz w:val="20"/>
          <w:szCs w:val="20"/>
        </w:rPr>
      </w:pPr>
    </w:p>
    <w:p w14:paraId="755266D9" w14:textId="77777777" w:rsidR="007849C5" w:rsidRPr="00E51B95" w:rsidRDefault="007849C5" w:rsidP="007849C5">
      <w:pPr>
        <w:rPr>
          <w:rFonts w:ascii="Arial" w:hAnsi="Arial" w:cs="Arial"/>
          <w:b/>
          <w:bCs/>
          <w:sz w:val="20"/>
          <w:szCs w:val="20"/>
        </w:rPr>
      </w:pPr>
      <w:r w:rsidRPr="000A4722">
        <w:rPr>
          <w:rFonts w:ascii="Arial" w:hAnsi="Arial" w:cs="Arial"/>
          <w:b/>
          <w:bCs/>
          <w:sz w:val="20"/>
          <w:szCs w:val="20"/>
        </w:rPr>
        <w:t xml:space="preserve">Měsíční zpráva </w:t>
      </w:r>
    </w:p>
    <w:p w14:paraId="7540986D"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zpráva pokrývá veškeré činnosti v rámci stavby, tedy jak TDI, tak zhotovitelů, v průběhu jednoho kalendářního měsíce. </w:t>
      </w:r>
    </w:p>
    <w:p w14:paraId="4A2488B4"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měsíční zpráva o postupu prací bude obsahovat zejména: </w:t>
      </w:r>
    </w:p>
    <w:p w14:paraId="769D4C03"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1. detailní popis postupu prací, změn prací, přípravy staveniště a jeho stavu, popis vybavení zhotovitelů atd., </w:t>
      </w:r>
    </w:p>
    <w:p w14:paraId="0B79FB24"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2. stav plnění a případné potvrzení plnění harmonogramu postupu prací zhotovitele, </w:t>
      </w:r>
    </w:p>
    <w:p w14:paraId="61A444DB"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3. stav plnění fyzických ukazatelů včetně odpovídajícího finančního plnění, </w:t>
      </w:r>
    </w:p>
    <w:p w14:paraId="75F268E9"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4. stav financování stavby, obdržených faktur, </w:t>
      </w:r>
    </w:p>
    <w:p w14:paraId="6FAFAD4D"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5. popis činnosti dodavatelů, </w:t>
      </w:r>
    </w:p>
    <w:p w14:paraId="41984A26"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6. činnosti plánované pro nejbližší období (příští měsíc) a porovnání plánu se skutečností za minulý měsíc, </w:t>
      </w:r>
    </w:p>
    <w:p w14:paraId="0A61724B"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7. problémy vzniklé v oblasti ochrany bezpečnosti při práci a ochrany zdraví včetně ochrany životního prostředí, </w:t>
      </w:r>
    </w:p>
    <w:p w14:paraId="576A5C98"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8. výsledky testů a měření k dodržení jakosti, </w:t>
      </w:r>
    </w:p>
    <w:p w14:paraId="266F19A6"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9. problémy, které se při realizaci stavby vyskytly, </w:t>
      </w:r>
    </w:p>
    <w:p w14:paraId="0F37B466"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10. rekapitulaci vydaných opatření TDI a koordinátora BOZP, </w:t>
      </w:r>
    </w:p>
    <w:p w14:paraId="67105E48"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11. je-li třeba, komentář ke vztahu investor (příkazce) – TDI, </w:t>
      </w:r>
    </w:p>
    <w:p w14:paraId="79FDD6F4"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12. fotografie ukazující postup prací na staveništi (předání měsíční složky s fotografiemi pro archivaci na UJEP). </w:t>
      </w:r>
    </w:p>
    <w:p w14:paraId="1A2C56F0" w14:textId="77777777" w:rsidR="007849C5" w:rsidRPr="00E51B95" w:rsidRDefault="007849C5" w:rsidP="007849C5">
      <w:pPr>
        <w:rPr>
          <w:rFonts w:ascii="Arial" w:hAnsi="Arial" w:cs="Arial"/>
          <w:sz w:val="20"/>
          <w:szCs w:val="20"/>
        </w:rPr>
      </w:pPr>
    </w:p>
    <w:p w14:paraId="320FF840" w14:textId="77777777" w:rsidR="007849C5" w:rsidRPr="00E51B95" w:rsidRDefault="007849C5" w:rsidP="007849C5">
      <w:pPr>
        <w:rPr>
          <w:rFonts w:ascii="Arial" w:hAnsi="Arial" w:cs="Arial"/>
          <w:sz w:val="20"/>
          <w:szCs w:val="20"/>
        </w:rPr>
      </w:pPr>
      <w:r w:rsidRPr="00E51B95">
        <w:rPr>
          <w:rFonts w:ascii="Arial" w:hAnsi="Arial" w:cs="Arial"/>
          <w:sz w:val="20"/>
          <w:szCs w:val="20"/>
        </w:rPr>
        <w:lastRenderedPageBreak/>
        <w:t xml:space="preserve">- TDI předkládá měsíční zprávy za příslušný měsíc do 10 dnů následujícího měsíce. První zprávu předloží za celý měsíc následující po schválení počáteční zprávy investorem, případně včetně části předcházejícího měsíce po takovém schválení. </w:t>
      </w:r>
    </w:p>
    <w:p w14:paraId="29B37888" w14:textId="77777777" w:rsidR="007849C5" w:rsidRPr="00E51B95" w:rsidRDefault="007849C5" w:rsidP="007849C5">
      <w:pPr>
        <w:rPr>
          <w:rFonts w:ascii="Arial" w:hAnsi="Arial" w:cs="Arial"/>
          <w:sz w:val="20"/>
          <w:szCs w:val="20"/>
        </w:rPr>
      </w:pPr>
    </w:p>
    <w:p w14:paraId="6523C59B" w14:textId="77777777" w:rsidR="007849C5" w:rsidRPr="00E51B95" w:rsidRDefault="007849C5" w:rsidP="007849C5">
      <w:pPr>
        <w:rPr>
          <w:rFonts w:ascii="Arial" w:hAnsi="Arial" w:cs="Arial"/>
          <w:b/>
          <w:bCs/>
          <w:sz w:val="20"/>
          <w:szCs w:val="20"/>
        </w:rPr>
      </w:pPr>
      <w:r w:rsidRPr="000A4722">
        <w:rPr>
          <w:rFonts w:ascii="Arial" w:hAnsi="Arial" w:cs="Arial"/>
          <w:b/>
          <w:bCs/>
          <w:sz w:val="20"/>
          <w:szCs w:val="20"/>
        </w:rPr>
        <w:t xml:space="preserve">Souhrnné zprávy o postupu prací: </w:t>
      </w:r>
    </w:p>
    <w:p w14:paraId="2860C119" w14:textId="77777777" w:rsidR="007849C5" w:rsidRPr="00E51B95" w:rsidRDefault="007849C5" w:rsidP="007849C5">
      <w:pPr>
        <w:rPr>
          <w:rFonts w:ascii="Arial" w:hAnsi="Arial" w:cs="Arial"/>
          <w:sz w:val="20"/>
          <w:szCs w:val="20"/>
        </w:rPr>
      </w:pPr>
      <w:r w:rsidRPr="00E51B95">
        <w:rPr>
          <w:rFonts w:ascii="Arial" w:hAnsi="Arial" w:cs="Arial"/>
          <w:bCs/>
          <w:sz w:val="20"/>
          <w:szCs w:val="20"/>
        </w:rPr>
        <w:t xml:space="preserve">Zpráva o předání staveniště zhotoviteli </w:t>
      </w:r>
    </w:p>
    <w:p w14:paraId="22DCA43D"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zpráva případně dílčí zprávy, budou-li předávány části staveniště, budou předloženy do 10 dnů od předání staveniště nebo jeho části. </w:t>
      </w:r>
    </w:p>
    <w:p w14:paraId="05958EEE" w14:textId="77777777" w:rsidR="007849C5" w:rsidRPr="00E51B95" w:rsidRDefault="007849C5" w:rsidP="007849C5">
      <w:pPr>
        <w:rPr>
          <w:rFonts w:ascii="Arial" w:hAnsi="Arial" w:cs="Arial"/>
          <w:sz w:val="20"/>
          <w:szCs w:val="20"/>
        </w:rPr>
      </w:pPr>
    </w:p>
    <w:p w14:paraId="559900F9" w14:textId="77777777" w:rsidR="007849C5" w:rsidRPr="00E51B95" w:rsidRDefault="007849C5" w:rsidP="007849C5">
      <w:pPr>
        <w:rPr>
          <w:rFonts w:ascii="Arial" w:hAnsi="Arial" w:cs="Arial"/>
          <w:b/>
          <w:bCs/>
          <w:sz w:val="20"/>
          <w:szCs w:val="20"/>
        </w:rPr>
      </w:pPr>
      <w:r w:rsidRPr="000A4722">
        <w:rPr>
          <w:rFonts w:ascii="Arial" w:hAnsi="Arial" w:cs="Arial"/>
          <w:b/>
          <w:bCs/>
          <w:sz w:val="20"/>
          <w:szCs w:val="20"/>
        </w:rPr>
        <w:t xml:space="preserve">Zpráva o předání díla objednateli </w:t>
      </w:r>
    </w:p>
    <w:p w14:paraId="69C7395B"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zpráva bude podkladem pro jednání o převzetí díla objednatelem a ve zprávě bude mimo jiné samostatně zpracováno vyjádření TDI k budoucím rizikům platnosti záruk poskytnutých zhotovitelem. </w:t>
      </w:r>
    </w:p>
    <w:p w14:paraId="1AF03D4A" w14:textId="77777777" w:rsidR="007849C5" w:rsidRPr="00E51B95" w:rsidRDefault="007849C5" w:rsidP="007849C5">
      <w:pPr>
        <w:rPr>
          <w:rFonts w:ascii="Arial" w:hAnsi="Arial" w:cs="Arial"/>
          <w:sz w:val="20"/>
          <w:szCs w:val="20"/>
        </w:rPr>
      </w:pPr>
    </w:p>
    <w:p w14:paraId="0D6C0293" w14:textId="77777777" w:rsidR="007849C5" w:rsidRPr="00E51B95" w:rsidRDefault="007849C5" w:rsidP="007849C5">
      <w:pPr>
        <w:rPr>
          <w:rFonts w:ascii="Arial" w:hAnsi="Arial" w:cs="Arial"/>
          <w:b/>
          <w:bCs/>
          <w:sz w:val="20"/>
          <w:szCs w:val="20"/>
        </w:rPr>
      </w:pPr>
      <w:r w:rsidRPr="000A4722">
        <w:rPr>
          <w:rFonts w:ascii="Arial" w:hAnsi="Arial" w:cs="Arial"/>
          <w:b/>
          <w:bCs/>
          <w:sz w:val="20"/>
          <w:szCs w:val="20"/>
        </w:rPr>
        <w:t xml:space="preserve">Závěrečná zpráva o postupu prací </w:t>
      </w:r>
    </w:p>
    <w:p w14:paraId="03AB67D8"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 Tato zpráva bude obsahovat zejména: </w:t>
      </w:r>
    </w:p>
    <w:p w14:paraId="61BB83E9"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1. upravenou finanční analýzu stavby, </w:t>
      </w:r>
    </w:p>
    <w:p w14:paraId="71C0758E" w14:textId="77777777" w:rsidR="007849C5" w:rsidRPr="00E51B95" w:rsidRDefault="007849C5" w:rsidP="007849C5">
      <w:pPr>
        <w:rPr>
          <w:rFonts w:ascii="Arial" w:hAnsi="Arial" w:cs="Arial"/>
          <w:sz w:val="20"/>
          <w:szCs w:val="20"/>
        </w:rPr>
      </w:pPr>
      <w:r w:rsidRPr="00E51B95">
        <w:rPr>
          <w:rFonts w:ascii="Arial" w:hAnsi="Arial" w:cs="Arial"/>
          <w:sz w:val="20"/>
          <w:szCs w:val="20"/>
        </w:rPr>
        <w:t xml:space="preserve">2. souhrnné hodnocení průběhu realizace stavby včetně poznatků, které by mohly být relevantní pro další podobné stavby, </w:t>
      </w:r>
    </w:p>
    <w:p w14:paraId="79A4AAAD" w14:textId="27DC9DEA" w:rsidR="007849C5" w:rsidRPr="000A4722" w:rsidRDefault="00711A65" w:rsidP="007849C5">
      <w:pPr>
        <w:autoSpaceDE w:val="0"/>
        <w:autoSpaceDN w:val="0"/>
        <w:adjustRightInd w:val="0"/>
        <w:spacing w:after="13"/>
        <w:rPr>
          <w:rFonts w:ascii="Arial" w:eastAsia="Calibri" w:hAnsi="Arial" w:cs="Arial"/>
          <w:color w:val="000000"/>
          <w:sz w:val="20"/>
          <w:szCs w:val="20"/>
        </w:rPr>
      </w:pPr>
      <w:r w:rsidRPr="000A4722">
        <w:rPr>
          <w:rFonts w:ascii="Arial" w:eastAsia="Calibri" w:hAnsi="Arial" w:cs="Arial"/>
          <w:color w:val="000000"/>
          <w:sz w:val="20"/>
          <w:szCs w:val="20"/>
        </w:rPr>
        <w:t xml:space="preserve">3. </w:t>
      </w:r>
      <w:r w:rsidR="007849C5" w:rsidRPr="000A4722">
        <w:rPr>
          <w:rFonts w:ascii="Arial" w:eastAsia="Calibri" w:hAnsi="Arial" w:cs="Arial"/>
          <w:color w:val="000000"/>
          <w:sz w:val="20"/>
          <w:szCs w:val="20"/>
        </w:rPr>
        <w:t xml:space="preserve">přehled o postupu realizace – popis provedených prací a porovnání s původními předpoklady, včetně plnění věcných a finančních indikátorů; opatření přijatá podle specifických doložek obsažených v Rozhodnutí o poskytnutí dotace, </w:t>
      </w:r>
    </w:p>
    <w:p w14:paraId="3D349C9E" w14:textId="77777777" w:rsidR="007849C5" w:rsidRPr="000A4722" w:rsidRDefault="007849C5" w:rsidP="007849C5">
      <w:pPr>
        <w:autoSpaceDE w:val="0"/>
        <w:autoSpaceDN w:val="0"/>
        <w:adjustRightInd w:val="0"/>
        <w:spacing w:after="13"/>
        <w:rPr>
          <w:rFonts w:ascii="Arial" w:eastAsia="Calibri" w:hAnsi="Arial" w:cs="Arial"/>
          <w:color w:val="000000"/>
          <w:sz w:val="20"/>
          <w:szCs w:val="20"/>
        </w:rPr>
      </w:pPr>
      <w:r w:rsidRPr="000A4722">
        <w:rPr>
          <w:rFonts w:ascii="Arial" w:eastAsia="Calibri" w:hAnsi="Arial" w:cs="Arial"/>
          <w:color w:val="000000"/>
          <w:sz w:val="20"/>
          <w:szCs w:val="20"/>
        </w:rPr>
        <w:t xml:space="preserve">4. opatření přijatá na ochranu životního prostředí a náklady s nimi spojené, </w:t>
      </w:r>
    </w:p>
    <w:p w14:paraId="26693749" w14:textId="77777777" w:rsidR="007849C5" w:rsidRPr="000A4722" w:rsidRDefault="007849C5" w:rsidP="007849C5">
      <w:pPr>
        <w:autoSpaceDE w:val="0"/>
        <w:autoSpaceDN w:val="0"/>
        <w:adjustRightInd w:val="0"/>
        <w:spacing w:after="13"/>
        <w:rPr>
          <w:rFonts w:ascii="Arial" w:eastAsia="Calibri" w:hAnsi="Arial" w:cs="Arial"/>
          <w:color w:val="000000"/>
          <w:sz w:val="20"/>
          <w:szCs w:val="20"/>
        </w:rPr>
      </w:pPr>
      <w:r w:rsidRPr="000A4722">
        <w:rPr>
          <w:rFonts w:ascii="Arial" w:eastAsia="Calibri" w:hAnsi="Arial" w:cs="Arial"/>
          <w:color w:val="000000"/>
          <w:sz w:val="20"/>
          <w:szCs w:val="20"/>
        </w:rPr>
        <w:t xml:space="preserve">5. finanční situace stavby po jejím dokončení – potvrzení finančních prognóz, zejména předpokládaných nákladů </w:t>
      </w:r>
    </w:p>
    <w:p w14:paraId="2D7AB5DA" w14:textId="77777777" w:rsidR="007849C5" w:rsidRPr="000A4722" w:rsidRDefault="007849C5" w:rsidP="007849C5">
      <w:pPr>
        <w:autoSpaceDE w:val="0"/>
        <w:autoSpaceDN w:val="0"/>
        <w:adjustRightInd w:val="0"/>
        <w:rPr>
          <w:rFonts w:ascii="Arial" w:eastAsia="Calibri" w:hAnsi="Arial" w:cs="Arial"/>
          <w:color w:val="000000"/>
          <w:sz w:val="20"/>
          <w:szCs w:val="20"/>
        </w:rPr>
      </w:pPr>
      <w:r w:rsidRPr="000A4722">
        <w:rPr>
          <w:rFonts w:ascii="Arial" w:eastAsia="Calibri" w:hAnsi="Arial" w:cs="Arial"/>
          <w:color w:val="000000"/>
          <w:sz w:val="20"/>
          <w:szCs w:val="20"/>
        </w:rPr>
        <w:t xml:space="preserve">6. souhrnná zpráva koordinátora BOZP - dodržování plánu BOZP na staveništi, provádění jeho aktualizace v závislosti na skutečných podmínkách na staveništi, způsob řešení nedostatků zhotovitelem v uplatňování požadavků na BOZP a způsob zjednání jejich nápravy </w:t>
      </w:r>
    </w:p>
    <w:p w14:paraId="48820C0C" w14:textId="40150DBD" w:rsidR="00E13449" w:rsidRPr="00E51B95" w:rsidRDefault="00E13449" w:rsidP="00641EF2">
      <w:pPr>
        <w:rPr>
          <w:rFonts w:ascii="Arial" w:hAnsi="Arial" w:cs="Arial"/>
          <w:sz w:val="20"/>
          <w:szCs w:val="20"/>
        </w:rPr>
      </w:pPr>
    </w:p>
    <w:p w14:paraId="761A895E" w14:textId="5AD86382" w:rsidR="003F7B28" w:rsidRPr="00E51B95" w:rsidRDefault="001B1628" w:rsidP="00641EF2">
      <w:pPr>
        <w:rPr>
          <w:rFonts w:ascii="Arial" w:hAnsi="Arial" w:cs="Arial"/>
          <w:b/>
          <w:bCs/>
          <w:sz w:val="20"/>
          <w:szCs w:val="20"/>
        </w:rPr>
      </w:pPr>
      <w:r w:rsidRPr="00E51B95">
        <w:rPr>
          <w:rFonts w:ascii="Arial" w:hAnsi="Arial" w:cs="Arial"/>
          <w:b/>
          <w:bCs/>
          <w:sz w:val="20"/>
          <w:szCs w:val="20"/>
        </w:rPr>
        <w:t>V</w:t>
      </w:r>
      <w:r w:rsidR="003F7B28" w:rsidRPr="00E51B95">
        <w:rPr>
          <w:rFonts w:ascii="Arial" w:hAnsi="Arial" w:cs="Arial"/>
          <w:b/>
          <w:bCs/>
          <w:sz w:val="20"/>
          <w:szCs w:val="20"/>
        </w:rPr>
        <w:t xml:space="preserve">ýkon činnosti koordinátora BOZP  při realizaci stavby: </w:t>
      </w:r>
    </w:p>
    <w:p w14:paraId="7314D248" w14:textId="77777777" w:rsidR="00641EF2" w:rsidRPr="00E51B95" w:rsidRDefault="00641EF2" w:rsidP="00641EF2">
      <w:pPr>
        <w:rPr>
          <w:rFonts w:ascii="Arial" w:hAnsi="Arial" w:cs="Arial"/>
          <w:sz w:val="20"/>
          <w:szCs w:val="20"/>
        </w:rPr>
      </w:pPr>
    </w:p>
    <w:p w14:paraId="00D40D2B" w14:textId="77777777" w:rsidR="003F7B28" w:rsidRPr="000A4722" w:rsidRDefault="00641EF2"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S</w:t>
      </w:r>
      <w:r w:rsidR="003F7B28" w:rsidRPr="000A4722">
        <w:rPr>
          <w:rFonts w:ascii="Arial" w:hAnsi="Arial" w:cs="Arial"/>
          <w:sz w:val="20"/>
          <w:szCs w:val="20"/>
        </w:rPr>
        <w:t>eznámení se s podklady, podle kterých bude stavba realizována, zejména s projektovou dokumentací a zpracování plánu BOZP</w:t>
      </w:r>
      <w:r w:rsidRPr="000A4722">
        <w:rPr>
          <w:rFonts w:ascii="Arial" w:hAnsi="Arial" w:cs="Arial"/>
          <w:sz w:val="20"/>
          <w:szCs w:val="20"/>
        </w:rPr>
        <w:t>,</w:t>
      </w:r>
    </w:p>
    <w:p w14:paraId="6209EB95"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účast při předání staveniště zhotoviteli stavby, jeho seznámení s bezpečnostními riziky stavby a plánem BOZP</w:t>
      </w:r>
      <w:r w:rsidR="00641EF2" w:rsidRPr="000A4722">
        <w:rPr>
          <w:rFonts w:ascii="Arial" w:hAnsi="Arial" w:cs="Arial"/>
          <w:sz w:val="20"/>
          <w:szCs w:val="20"/>
        </w:rPr>
        <w:t>,</w:t>
      </w:r>
    </w:p>
    <w:p w14:paraId="319F9F7A"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 xml:space="preserve">zpracování oznámení pro zadavatele stavby o ohlášení zahájení stavby </w:t>
      </w:r>
      <w:r w:rsidR="00641EF2" w:rsidRPr="000A4722">
        <w:rPr>
          <w:rFonts w:ascii="Arial" w:hAnsi="Arial" w:cs="Arial"/>
          <w:sz w:val="20"/>
          <w:szCs w:val="20"/>
        </w:rPr>
        <w:br/>
      </w:r>
      <w:r w:rsidRPr="000A4722">
        <w:rPr>
          <w:rFonts w:ascii="Arial" w:hAnsi="Arial" w:cs="Arial"/>
          <w:sz w:val="20"/>
          <w:szCs w:val="20"/>
        </w:rPr>
        <w:t>na oblastní inspektorát bezpečnosti práce</w:t>
      </w:r>
      <w:r w:rsidR="00641EF2" w:rsidRPr="000A4722">
        <w:rPr>
          <w:rFonts w:ascii="Arial" w:hAnsi="Arial" w:cs="Arial"/>
          <w:sz w:val="20"/>
          <w:szCs w:val="20"/>
        </w:rPr>
        <w:t>,</w:t>
      </w:r>
    </w:p>
    <w:p w14:paraId="53B5E349"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spolupráce se zpracovatelem projektové</w:t>
      </w:r>
      <w:r w:rsidR="00641EF2" w:rsidRPr="000A4722">
        <w:rPr>
          <w:rFonts w:ascii="Arial" w:hAnsi="Arial" w:cs="Arial"/>
          <w:sz w:val="20"/>
          <w:szCs w:val="20"/>
        </w:rPr>
        <w:t xml:space="preserve"> dokumentace v rámci projektové </w:t>
      </w:r>
      <w:r w:rsidRPr="000A4722">
        <w:rPr>
          <w:rFonts w:ascii="Arial" w:hAnsi="Arial" w:cs="Arial"/>
          <w:sz w:val="20"/>
          <w:szCs w:val="20"/>
        </w:rPr>
        <w:t xml:space="preserve">dokumentace, se zhotovitelem stavby a technickým dozorem stavby </w:t>
      </w:r>
    </w:p>
    <w:p w14:paraId="03DD4ACE"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koordinování spolupráce zhotovitelů při přijímání opatření k zajištění BOZP</w:t>
      </w:r>
      <w:r w:rsidR="00641EF2" w:rsidRPr="000A4722">
        <w:rPr>
          <w:rFonts w:ascii="Arial" w:hAnsi="Arial" w:cs="Arial"/>
          <w:sz w:val="20"/>
          <w:szCs w:val="20"/>
        </w:rPr>
        <w:t>,</w:t>
      </w:r>
    </w:p>
    <w:p w14:paraId="5B8B67CC"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sledování dodržování plánu BOZP a projednávání se zhotovitelem stavby nutná opatření v oblasti BOZP</w:t>
      </w:r>
      <w:r w:rsidR="00641EF2" w:rsidRPr="000A4722">
        <w:rPr>
          <w:rFonts w:ascii="Arial" w:hAnsi="Arial" w:cs="Arial"/>
          <w:sz w:val="20"/>
          <w:szCs w:val="20"/>
        </w:rPr>
        <w:t>,</w:t>
      </w:r>
    </w:p>
    <w:p w14:paraId="0E19E856" w14:textId="77777777" w:rsidR="00212DC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vedení deníku BOZP</w:t>
      </w:r>
      <w:r w:rsidR="00641EF2" w:rsidRPr="000A4722">
        <w:rPr>
          <w:rFonts w:ascii="Arial" w:hAnsi="Arial" w:cs="Arial"/>
          <w:sz w:val="20"/>
          <w:szCs w:val="20"/>
        </w:rPr>
        <w:t>,</w:t>
      </w:r>
    </w:p>
    <w:p w14:paraId="12F2DBF3"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 xml:space="preserve">sledování prací na stavbě, zapisování nedostatků do deníku BOZP, jejich projednávání se zhotovitelem stavby, navrhování přiměřených opatřeních </w:t>
      </w:r>
      <w:r w:rsidR="00641EF2" w:rsidRPr="000A4722">
        <w:rPr>
          <w:rFonts w:ascii="Arial" w:hAnsi="Arial" w:cs="Arial"/>
          <w:sz w:val="20"/>
          <w:szCs w:val="20"/>
        </w:rPr>
        <w:br/>
      </w:r>
      <w:r w:rsidRPr="000A4722">
        <w:rPr>
          <w:rFonts w:ascii="Arial" w:hAnsi="Arial" w:cs="Arial"/>
          <w:sz w:val="20"/>
          <w:szCs w:val="20"/>
        </w:rPr>
        <w:t>a kontrola jejich odstranění</w:t>
      </w:r>
      <w:r w:rsidR="00641EF2" w:rsidRPr="000A4722">
        <w:rPr>
          <w:rFonts w:ascii="Arial" w:hAnsi="Arial" w:cs="Arial"/>
          <w:sz w:val="20"/>
          <w:szCs w:val="20"/>
        </w:rPr>
        <w:t>,</w:t>
      </w:r>
    </w:p>
    <w:p w14:paraId="09ECAF4E"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 xml:space="preserve">týdenní projednávání stavu BOZP se zhotovitelem stavby se zápisem </w:t>
      </w:r>
      <w:r w:rsidR="00641EF2" w:rsidRPr="000A4722">
        <w:rPr>
          <w:rFonts w:ascii="Arial" w:hAnsi="Arial" w:cs="Arial"/>
          <w:sz w:val="20"/>
          <w:szCs w:val="20"/>
        </w:rPr>
        <w:br/>
      </w:r>
      <w:r w:rsidRPr="000A4722">
        <w:rPr>
          <w:rFonts w:ascii="Arial" w:hAnsi="Arial" w:cs="Arial"/>
          <w:sz w:val="20"/>
          <w:szCs w:val="20"/>
        </w:rPr>
        <w:t>do stavebního deníku BOZP</w:t>
      </w:r>
      <w:r w:rsidR="00641EF2" w:rsidRPr="000A4722">
        <w:rPr>
          <w:rFonts w:ascii="Arial" w:hAnsi="Arial" w:cs="Arial"/>
          <w:sz w:val="20"/>
          <w:szCs w:val="20"/>
        </w:rPr>
        <w:t>,</w:t>
      </w:r>
    </w:p>
    <w:p w14:paraId="580DF563"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předkládání deníku BOZP pověřenému zástupci objednatele</w:t>
      </w:r>
      <w:r w:rsidR="00641EF2" w:rsidRPr="000A4722">
        <w:rPr>
          <w:rFonts w:ascii="Arial" w:hAnsi="Arial" w:cs="Arial"/>
          <w:sz w:val="20"/>
          <w:szCs w:val="20"/>
        </w:rPr>
        <w:t>,</w:t>
      </w:r>
    </w:p>
    <w:p w14:paraId="2A8BBDB1"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aktualizování plánu BOZP</w:t>
      </w:r>
      <w:r w:rsidR="00641EF2" w:rsidRPr="000A4722">
        <w:rPr>
          <w:rFonts w:ascii="Arial" w:hAnsi="Arial" w:cs="Arial"/>
          <w:sz w:val="20"/>
          <w:szCs w:val="20"/>
        </w:rPr>
        <w:t>,</w:t>
      </w:r>
    </w:p>
    <w:p w14:paraId="4DF90A43"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minimálně 1x týdně účast na kontrolních dnech stavby</w:t>
      </w:r>
      <w:r w:rsidR="00641EF2" w:rsidRPr="000A4722">
        <w:rPr>
          <w:rFonts w:ascii="Arial" w:hAnsi="Arial" w:cs="Arial"/>
          <w:sz w:val="20"/>
          <w:szCs w:val="20"/>
        </w:rPr>
        <w:t>,</w:t>
      </w:r>
    </w:p>
    <w:p w14:paraId="660B99CF"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vypracování týdenních zpráv pro zástupce objednatele s fotodokumentací zjištěných závad</w:t>
      </w:r>
      <w:r w:rsidR="00641EF2" w:rsidRPr="000A4722">
        <w:rPr>
          <w:rFonts w:ascii="Arial" w:hAnsi="Arial" w:cs="Arial"/>
          <w:sz w:val="20"/>
          <w:szCs w:val="20"/>
        </w:rPr>
        <w:t>,</w:t>
      </w:r>
    </w:p>
    <w:p w14:paraId="6618827F"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účast při prohlídce místa plnění</w:t>
      </w:r>
      <w:r w:rsidR="00641EF2" w:rsidRPr="000A4722">
        <w:rPr>
          <w:rFonts w:ascii="Arial" w:hAnsi="Arial" w:cs="Arial"/>
          <w:sz w:val="20"/>
          <w:szCs w:val="20"/>
        </w:rPr>
        <w:t>,</w:t>
      </w:r>
    </w:p>
    <w:p w14:paraId="55533C58"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předání aktualizovaného plánu BOZP zadavateli ve dvou vyhotoveních</w:t>
      </w:r>
      <w:r w:rsidR="00641EF2" w:rsidRPr="000A4722">
        <w:rPr>
          <w:rFonts w:ascii="Arial" w:hAnsi="Arial" w:cs="Arial"/>
          <w:sz w:val="20"/>
          <w:szCs w:val="20"/>
        </w:rPr>
        <w:t>,</w:t>
      </w:r>
    </w:p>
    <w:p w14:paraId="753EDF9F"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předání deníku BOZP zadavateli</w:t>
      </w:r>
      <w:r w:rsidR="00641EF2" w:rsidRPr="000A4722">
        <w:rPr>
          <w:rFonts w:ascii="Arial" w:hAnsi="Arial" w:cs="Arial"/>
          <w:sz w:val="20"/>
          <w:szCs w:val="20"/>
        </w:rPr>
        <w:t>,</w:t>
      </w:r>
    </w:p>
    <w:p w14:paraId="0815C6EF" w14:textId="77777777" w:rsidR="003F7B28" w:rsidRPr="000A4722" w:rsidRDefault="003F7B28" w:rsidP="00212DC8">
      <w:pPr>
        <w:widowControl w:val="0"/>
        <w:numPr>
          <w:ilvl w:val="0"/>
          <w:numId w:val="24"/>
        </w:numPr>
        <w:suppressAutoHyphens/>
        <w:ind w:left="426" w:right="3" w:hanging="426"/>
        <w:jc w:val="both"/>
        <w:rPr>
          <w:rFonts w:ascii="Arial" w:hAnsi="Arial" w:cs="Arial"/>
          <w:sz w:val="20"/>
          <w:szCs w:val="20"/>
        </w:rPr>
      </w:pPr>
      <w:r w:rsidRPr="000A4722">
        <w:rPr>
          <w:rFonts w:ascii="Arial" w:hAnsi="Arial" w:cs="Arial"/>
          <w:sz w:val="20"/>
          <w:szCs w:val="20"/>
        </w:rPr>
        <w:t>předání kompletní fotodokumentace se slovním popisem na</w:t>
      </w:r>
      <w:r w:rsidR="00641EF2" w:rsidRPr="000A4722">
        <w:rPr>
          <w:rFonts w:ascii="Arial" w:hAnsi="Arial" w:cs="Arial"/>
          <w:sz w:val="20"/>
          <w:szCs w:val="20"/>
        </w:rPr>
        <w:t xml:space="preserve"> CD zadavateli.</w:t>
      </w:r>
    </w:p>
    <w:p w14:paraId="467D6F27" w14:textId="77777777" w:rsidR="00107D52" w:rsidRPr="000A4722" w:rsidRDefault="00107D52" w:rsidP="007B016C">
      <w:pPr>
        <w:tabs>
          <w:tab w:val="left" w:pos="3132"/>
        </w:tabs>
        <w:rPr>
          <w:rFonts w:ascii="Arial" w:hAnsi="Arial" w:cs="Arial"/>
          <w:sz w:val="20"/>
          <w:szCs w:val="20"/>
        </w:rPr>
      </w:pPr>
    </w:p>
    <w:sectPr w:rsidR="00107D52" w:rsidRPr="000A4722" w:rsidSect="002C5466">
      <w:headerReference w:type="default" r:id="rId11"/>
      <w:pgSz w:w="11906" w:h="16838"/>
      <w:pgMar w:top="1417" w:right="2975" w:bottom="1276" w:left="1417" w:header="708" w:footer="2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B42A9" w14:textId="77777777" w:rsidR="00693A80" w:rsidRDefault="00693A80" w:rsidP="007B016C">
      <w:r>
        <w:separator/>
      </w:r>
    </w:p>
  </w:endnote>
  <w:endnote w:type="continuationSeparator" w:id="0">
    <w:p w14:paraId="3F3D3EFB" w14:textId="77777777" w:rsidR="00693A80" w:rsidRDefault="00693A80" w:rsidP="007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Symbol"/>
    <w:panose1 w:val="00000000000000000000"/>
    <w:charset w:val="02"/>
    <w:family w:val="swiss"/>
    <w:notTrueType/>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E35DF" w14:textId="77777777" w:rsidR="00693A80" w:rsidRDefault="00693A80" w:rsidP="007B016C">
      <w:r>
        <w:separator/>
      </w:r>
    </w:p>
  </w:footnote>
  <w:footnote w:type="continuationSeparator" w:id="0">
    <w:p w14:paraId="3AE40F0C" w14:textId="77777777" w:rsidR="00693A80" w:rsidRDefault="00693A80" w:rsidP="007B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AD2C" w14:textId="77777777" w:rsidR="00677AA2" w:rsidRDefault="0076086B" w:rsidP="007B016C">
    <w:pPr>
      <w:pStyle w:val="Zhlav"/>
      <w:ind w:right="-566"/>
    </w:pPr>
    <w:r>
      <w:rPr>
        <w:noProof/>
      </w:rPr>
      <w:drawing>
        <wp:anchor distT="0" distB="0" distL="114300" distR="114300" simplePos="0" relativeHeight="251658240" behindDoc="1" locked="0" layoutInCell="1" allowOverlap="1" wp14:anchorId="6185448B" wp14:editId="50A37118">
          <wp:simplePos x="0" y="0"/>
          <wp:positionH relativeFrom="page">
            <wp:posOffset>0</wp:posOffset>
          </wp:positionH>
          <wp:positionV relativeFrom="page">
            <wp:align>top</wp:align>
          </wp:positionV>
          <wp:extent cx="7562850" cy="10706100"/>
          <wp:effectExtent l="0" t="0" r="0" b="0"/>
          <wp:wrapNone/>
          <wp:docPr id="1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2B"/>
    <w:multiLevelType w:val="multilevel"/>
    <w:tmpl w:val="8F6EF140"/>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07B3C"/>
    <w:multiLevelType w:val="hybridMultilevel"/>
    <w:tmpl w:val="39087A12"/>
    <w:lvl w:ilvl="0" w:tplc="C6A095D2">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nsid w:val="07F027B2"/>
    <w:multiLevelType w:val="hybridMultilevel"/>
    <w:tmpl w:val="BE624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F624D"/>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5B035F"/>
    <w:multiLevelType w:val="hybridMultilevel"/>
    <w:tmpl w:val="5F84C7AE"/>
    <w:lvl w:ilvl="0" w:tplc="F7401D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87FC5"/>
    <w:multiLevelType w:val="hybridMultilevel"/>
    <w:tmpl w:val="4D5C3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841B6E"/>
    <w:multiLevelType w:val="hybridMultilevel"/>
    <w:tmpl w:val="F73C615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895A89"/>
    <w:multiLevelType w:val="hybridMultilevel"/>
    <w:tmpl w:val="29088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0852A7"/>
    <w:multiLevelType w:val="hybridMultilevel"/>
    <w:tmpl w:val="1586384A"/>
    <w:lvl w:ilvl="0" w:tplc="C804ECBE">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5E5073A"/>
    <w:multiLevelType w:val="hybridMultilevel"/>
    <w:tmpl w:val="63788EA2"/>
    <w:lvl w:ilvl="0" w:tplc="44A62714">
      <w:start w:val="1"/>
      <w:numFmt w:val="decimal"/>
      <w:lvlText w:val="%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4B7877"/>
    <w:multiLevelType w:val="hybridMultilevel"/>
    <w:tmpl w:val="6F38309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2B73105D"/>
    <w:multiLevelType w:val="hybridMultilevel"/>
    <w:tmpl w:val="6F38309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2F4100FB"/>
    <w:multiLevelType w:val="hybridMultilevel"/>
    <w:tmpl w:val="FE406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6A422B"/>
    <w:multiLevelType w:val="hybridMultilevel"/>
    <w:tmpl w:val="BE624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B6096F"/>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DB425A1"/>
    <w:multiLevelType w:val="hybridMultilevel"/>
    <w:tmpl w:val="C29ECCFC"/>
    <w:lvl w:ilvl="0" w:tplc="FFFFFFFF">
      <w:start w:val="1"/>
      <w:numFmt w:val="decimal"/>
      <w:lvlText w:val="%1."/>
      <w:lvlJc w:val="left"/>
      <w:pPr>
        <w:tabs>
          <w:tab w:val="num" w:pos="390"/>
        </w:tabs>
        <w:ind w:left="390" w:hanging="39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EF85105"/>
    <w:multiLevelType w:val="hybridMultilevel"/>
    <w:tmpl w:val="BE624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7355C2A"/>
    <w:multiLevelType w:val="hybridMultilevel"/>
    <w:tmpl w:val="0AF816A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9113416"/>
    <w:multiLevelType w:val="multilevel"/>
    <w:tmpl w:val="D1FE8FB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8C147C"/>
    <w:multiLevelType w:val="hybridMultilevel"/>
    <w:tmpl w:val="0B808BEA"/>
    <w:lvl w:ilvl="0" w:tplc="01F4408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nsid w:val="5B2D22F9"/>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BB1508A"/>
    <w:multiLevelType w:val="hybridMultilevel"/>
    <w:tmpl w:val="BE624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E81176"/>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E791BAA"/>
    <w:multiLevelType w:val="hybridMultilevel"/>
    <w:tmpl w:val="57CA5E02"/>
    <w:lvl w:ilvl="0" w:tplc="A9663518">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6AB44463"/>
    <w:multiLevelType w:val="hybridMultilevel"/>
    <w:tmpl w:val="0F2EB0F6"/>
    <w:lvl w:ilvl="0" w:tplc="78D634C4">
      <w:start w:val="1"/>
      <w:numFmt w:val="upperLetter"/>
      <w:lvlText w:val="%1."/>
      <w:lvlJc w:val="left"/>
      <w:pPr>
        <w:tabs>
          <w:tab w:val="num" w:pos="1437"/>
        </w:tabs>
        <w:ind w:left="1437" w:hanging="870"/>
      </w:pPr>
      <w:rPr>
        <w:rFonts w:hint="default"/>
        <w:b/>
      </w:rPr>
    </w:lvl>
    <w:lvl w:ilvl="1" w:tplc="72545C4A">
      <w:start w:val="1"/>
      <w:numFmt w:val="lowerLetter"/>
      <w:lvlText w:val="%2)"/>
      <w:lvlJc w:val="left"/>
      <w:pPr>
        <w:tabs>
          <w:tab w:val="num" w:pos="360"/>
        </w:tabs>
        <w:ind w:left="360" w:hanging="360"/>
      </w:pPr>
      <w:rPr>
        <w:rFonts w:ascii="Arial" w:eastAsia="Times New Roman" w:hAnsi="Arial" w:cs="Arial"/>
        <w:b w:val="0"/>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7FF2CB88">
      <w:start w:val="1"/>
      <w:numFmt w:val="decimal"/>
      <w:lvlText w:val="%5."/>
      <w:lvlJc w:val="left"/>
      <w:pPr>
        <w:ind w:left="3807" w:hanging="360"/>
      </w:pPr>
      <w:rPr>
        <w:rFonts w:hint="default"/>
      </w:r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6">
    <w:nsid w:val="6AFD3B52"/>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03452A0"/>
    <w:multiLevelType w:val="hybridMultilevel"/>
    <w:tmpl w:val="597C4F7C"/>
    <w:lvl w:ilvl="0" w:tplc="BEEC0872">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8">
    <w:nsid w:val="75A933C6"/>
    <w:multiLevelType w:val="hybridMultilevel"/>
    <w:tmpl w:val="C8002BC4"/>
    <w:lvl w:ilvl="0" w:tplc="58BC94D0">
      <w:start w:val="1"/>
      <w:numFmt w:val="bullet"/>
      <w:lvlText w:val="-"/>
      <w:lvlJc w:val="left"/>
      <w:pPr>
        <w:ind w:left="1110" w:hanging="360"/>
      </w:pPr>
      <w:rPr>
        <w:rFonts w:ascii="Calibri" w:eastAsia="Times New Roman" w:hAnsi="Calibri" w:cs="Arial" w:hint="default"/>
      </w:rPr>
    </w:lvl>
    <w:lvl w:ilvl="1" w:tplc="04050003">
      <w:start w:val="1"/>
      <w:numFmt w:val="bullet"/>
      <w:lvlText w:val="o"/>
      <w:lvlJc w:val="left"/>
      <w:pPr>
        <w:ind w:left="1830" w:hanging="360"/>
      </w:pPr>
      <w:rPr>
        <w:rFonts w:ascii="Courier New" w:hAnsi="Courier New" w:cs="Courier New" w:hint="default"/>
      </w:rPr>
    </w:lvl>
    <w:lvl w:ilvl="2" w:tplc="04050005">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9">
    <w:nsid w:val="77875516"/>
    <w:multiLevelType w:val="hybridMultilevel"/>
    <w:tmpl w:val="9F6EAD12"/>
    <w:lvl w:ilvl="0" w:tplc="340070C6">
      <w:start w:val="1"/>
      <w:numFmt w:val="decimal"/>
      <w:lvlText w:val="%1."/>
      <w:lvlJc w:val="left"/>
      <w:pPr>
        <w:tabs>
          <w:tab w:val="num" w:pos="750"/>
        </w:tabs>
        <w:ind w:left="750" w:hanging="390"/>
      </w:pPr>
      <w:rPr>
        <w:rFonts w:ascii="Arial" w:hAnsi="Arial" w:cs="Arial" w:hint="default"/>
        <w:b w:val="0"/>
        <w:sz w:val="20"/>
        <w:szCs w:val="2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A7F3643"/>
    <w:multiLevelType w:val="hybridMultilevel"/>
    <w:tmpl w:val="2098A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B73445"/>
    <w:multiLevelType w:val="hybridMultilevel"/>
    <w:tmpl w:val="F8D49D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nsid w:val="7F872E60"/>
    <w:multiLevelType w:val="hybridMultilevel"/>
    <w:tmpl w:val="BC1AA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9"/>
  </w:num>
  <w:num w:numId="4">
    <w:abstractNumId w:val="8"/>
  </w:num>
  <w:num w:numId="5">
    <w:abstractNumId w:val="15"/>
  </w:num>
  <w:num w:numId="6">
    <w:abstractNumId w:val="6"/>
  </w:num>
  <w:num w:numId="7">
    <w:abstractNumId w:val="3"/>
  </w:num>
  <w:num w:numId="8">
    <w:abstractNumId w:val="30"/>
  </w:num>
  <w:num w:numId="9">
    <w:abstractNumId w:val="25"/>
  </w:num>
  <w:num w:numId="10">
    <w:abstractNumId w:val="0"/>
  </w:num>
  <w:num w:numId="11">
    <w:abstractNumId w:val="18"/>
  </w:num>
  <w:num w:numId="12">
    <w:abstractNumId w:val="20"/>
  </w:num>
  <w:num w:numId="13">
    <w:abstractNumId w:val="1"/>
  </w:num>
  <w:num w:numId="14">
    <w:abstractNumId w:val="28"/>
  </w:num>
  <w:num w:numId="15">
    <w:abstractNumId w:val="4"/>
  </w:num>
  <w:num w:numId="16">
    <w:abstractNumId w:val="21"/>
  </w:num>
  <w:num w:numId="17">
    <w:abstractNumId w:val="14"/>
  </w:num>
  <w:num w:numId="18">
    <w:abstractNumId w:val="26"/>
  </w:num>
  <w:num w:numId="19">
    <w:abstractNumId w:val="23"/>
  </w:num>
  <w:num w:numId="20">
    <w:abstractNumId w:val="17"/>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5"/>
  </w:num>
  <w:num w:numId="24">
    <w:abstractNumId w:val="12"/>
  </w:num>
  <w:num w:numId="25">
    <w:abstractNumId w:val="32"/>
  </w:num>
  <w:num w:numId="26">
    <w:abstractNumId w:val="7"/>
  </w:num>
  <w:num w:numId="27">
    <w:abstractNumId w:val="31"/>
  </w:num>
  <w:num w:numId="28">
    <w:abstractNumId w:val="10"/>
  </w:num>
  <w:num w:numId="29">
    <w:abstractNumId w:val="11"/>
  </w:num>
  <w:num w:numId="30">
    <w:abstractNumId w:val="16"/>
  </w:num>
  <w:num w:numId="31">
    <w:abstractNumId w:val="2"/>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6C"/>
    <w:rsid w:val="0001392C"/>
    <w:rsid w:val="00031A14"/>
    <w:rsid w:val="00037B12"/>
    <w:rsid w:val="000427DB"/>
    <w:rsid w:val="0007215A"/>
    <w:rsid w:val="00087909"/>
    <w:rsid w:val="00096DC8"/>
    <w:rsid w:val="000A4722"/>
    <w:rsid w:val="000B36E5"/>
    <w:rsid w:val="000C50FF"/>
    <w:rsid w:val="000D0CFB"/>
    <w:rsid w:val="000E4DC5"/>
    <w:rsid w:val="000F2624"/>
    <w:rsid w:val="00101A4E"/>
    <w:rsid w:val="001064EB"/>
    <w:rsid w:val="00107D52"/>
    <w:rsid w:val="00123849"/>
    <w:rsid w:val="001802C0"/>
    <w:rsid w:val="00182382"/>
    <w:rsid w:val="001B1628"/>
    <w:rsid w:val="001C0B62"/>
    <w:rsid w:val="001C735A"/>
    <w:rsid w:val="001C7998"/>
    <w:rsid w:val="001E47C8"/>
    <w:rsid w:val="00207D9C"/>
    <w:rsid w:val="00212598"/>
    <w:rsid w:val="00212DC8"/>
    <w:rsid w:val="002179B4"/>
    <w:rsid w:val="002253CE"/>
    <w:rsid w:val="0024217D"/>
    <w:rsid w:val="002530EB"/>
    <w:rsid w:val="00262EFB"/>
    <w:rsid w:val="00266D1B"/>
    <w:rsid w:val="002A39F8"/>
    <w:rsid w:val="002B1484"/>
    <w:rsid w:val="002B55FD"/>
    <w:rsid w:val="002B5BB6"/>
    <w:rsid w:val="002C5466"/>
    <w:rsid w:val="002C64F8"/>
    <w:rsid w:val="002E678B"/>
    <w:rsid w:val="002E78D1"/>
    <w:rsid w:val="002F1270"/>
    <w:rsid w:val="003077C5"/>
    <w:rsid w:val="00311038"/>
    <w:rsid w:val="003868BE"/>
    <w:rsid w:val="0038762E"/>
    <w:rsid w:val="003A37BA"/>
    <w:rsid w:val="003B1229"/>
    <w:rsid w:val="003D314B"/>
    <w:rsid w:val="003E64E2"/>
    <w:rsid w:val="003F0707"/>
    <w:rsid w:val="003F7B28"/>
    <w:rsid w:val="003F7FA0"/>
    <w:rsid w:val="00404D80"/>
    <w:rsid w:val="00441023"/>
    <w:rsid w:val="004434DC"/>
    <w:rsid w:val="00461622"/>
    <w:rsid w:val="004656CE"/>
    <w:rsid w:val="00487927"/>
    <w:rsid w:val="004A2E97"/>
    <w:rsid w:val="004C062B"/>
    <w:rsid w:val="004E18D7"/>
    <w:rsid w:val="0055355E"/>
    <w:rsid w:val="005824D1"/>
    <w:rsid w:val="005A65CB"/>
    <w:rsid w:val="005B2758"/>
    <w:rsid w:val="005B4ECC"/>
    <w:rsid w:val="005E367B"/>
    <w:rsid w:val="005E3DE4"/>
    <w:rsid w:val="005E5EE2"/>
    <w:rsid w:val="005F1175"/>
    <w:rsid w:val="006208A4"/>
    <w:rsid w:val="00641EF2"/>
    <w:rsid w:val="006614E5"/>
    <w:rsid w:val="00677AA2"/>
    <w:rsid w:val="00690862"/>
    <w:rsid w:val="00693A80"/>
    <w:rsid w:val="0069713B"/>
    <w:rsid w:val="006A1727"/>
    <w:rsid w:val="006A4C92"/>
    <w:rsid w:val="006B41A7"/>
    <w:rsid w:val="006F145F"/>
    <w:rsid w:val="006F2147"/>
    <w:rsid w:val="0071033C"/>
    <w:rsid w:val="00711A65"/>
    <w:rsid w:val="00714D0E"/>
    <w:rsid w:val="007179C6"/>
    <w:rsid w:val="00721CD7"/>
    <w:rsid w:val="00722E09"/>
    <w:rsid w:val="00725C8E"/>
    <w:rsid w:val="00733947"/>
    <w:rsid w:val="0074709D"/>
    <w:rsid w:val="0076086B"/>
    <w:rsid w:val="00775798"/>
    <w:rsid w:val="007849C5"/>
    <w:rsid w:val="007A600A"/>
    <w:rsid w:val="007B016C"/>
    <w:rsid w:val="007C5D80"/>
    <w:rsid w:val="007E3C15"/>
    <w:rsid w:val="00821744"/>
    <w:rsid w:val="00824CF8"/>
    <w:rsid w:val="00837282"/>
    <w:rsid w:val="00850B88"/>
    <w:rsid w:val="008726B2"/>
    <w:rsid w:val="008903ED"/>
    <w:rsid w:val="00897B1C"/>
    <w:rsid w:val="008B7E57"/>
    <w:rsid w:val="008F6E4E"/>
    <w:rsid w:val="009266AA"/>
    <w:rsid w:val="00937405"/>
    <w:rsid w:val="00947415"/>
    <w:rsid w:val="00953F8A"/>
    <w:rsid w:val="00961787"/>
    <w:rsid w:val="00974F68"/>
    <w:rsid w:val="00975240"/>
    <w:rsid w:val="0098285A"/>
    <w:rsid w:val="009B0BAD"/>
    <w:rsid w:val="009B3653"/>
    <w:rsid w:val="009C0D60"/>
    <w:rsid w:val="009D3A60"/>
    <w:rsid w:val="009D3A6E"/>
    <w:rsid w:val="009E7DD8"/>
    <w:rsid w:val="009F19EF"/>
    <w:rsid w:val="009F68CA"/>
    <w:rsid w:val="00A04643"/>
    <w:rsid w:val="00A065D2"/>
    <w:rsid w:val="00A43FF2"/>
    <w:rsid w:val="00A46A86"/>
    <w:rsid w:val="00A47E29"/>
    <w:rsid w:val="00A55DAC"/>
    <w:rsid w:val="00A71B31"/>
    <w:rsid w:val="00A85B93"/>
    <w:rsid w:val="00AB3097"/>
    <w:rsid w:val="00B20384"/>
    <w:rsid w:val="00B32179"/>
    <w:rsid w:val="00B33ED3"/>
    <w:rsid w:val="00B61660"/>
    <w:rsid w:val="00B67D34"/>
    <w:rsid w:val="00B70937"/>
    <w:rsid w:val="00B75408"/>
    <w:rsid w:val="00B80C15"/>
    <w:rsid w:val="00B83602"/>
    <w:rsid w:val="00B93BF4"/>
    <w:rsid w:val="00BB0743"/>
    <w:rsid w:val="00BB4993"/>
    <w:rsid w:val="00BD1B4B"/>
    <w:rsid w:val="00BD227D"/>
    <w:rsid w:val="00C10ADF"/>
    <w:rsid w:val="00C41B46"/>
    <w:rsid w:val="00C43255"/>
    <w:rsid w:val="00C53F76"/>
    <w:rsid w:val="00C70CAA"/>
    <w:rsid w:val="00CA0DCC"/>
    <w:rsid w:val="00CB65F1"/>
    <w:rsid w:val="00D04D75"/>
    <w:rsid w:val="00D30532"/>
    <w:rsid w:val="00D44AD5"/>
    <w:rsid w:val="00D5795B"/>
    <w:rsid w:val="00DB23E2"/>
    <w:rsid w:val="00DD77C9"/>
    <w:rsid w:val="00E00A54"/>
    <w:rsid w:val="00E03DBD"/>
    <w:rsid w:val="00E13449"/>
    <w:rsid w:val="00E15758"/>
    <w:rsid w:val="00E15E22"/>
    <w:rsid w:val="00E23378"/>
    <w:rsid w:val="00E36EDA"/>
    <w:rsid w:val="00E42726"/>
    <w:rsid w:val="00E50876"/>
    <w:rsid w:val="00E51B95"/>
    <w:rsid w:val="00E51EA6"/>
    <w:rsid w:val="00E700FB"/>
    <w:rsid w:val="00E72937"/>
    <w:rsid w:val="00E93D3F"/>
    <w:rsid w:val="00E9633D"/>
    <w:rsid w:val="00EA7B98"/>
    <w:rsid w:val="00EB04BD"/>
    <w:rsid w:val="00EC2A79"/>
    <w:rsid w:val="00ED124F"/>
    <w:rsid w:val="00EF12ED"/>
    <w:rsid w:val="00EF233D"/>
    <w:rsid w:val="00F04B69"/>
    <w:rsid w:val="00F155DC"/>
    <w:rsid w:val="00F26471"/>
    <w:rsid w:val="00F430C4"/>
    <w:rsid w:val="00F56120"/>
    <w:rsid w:val="00F70A96"/>
    <w:rsid w:val="00F74ED6"/>
    <w:rsid w:val="00F753D8"/>
    <w:rsid w:val="00F816B6"/>
    <w:rsid w:val="00F82659"/>
    <w:rsid w:val="00F9304E"/>
    <w:rsid w:val="00F947D1"/>
    <w:rsid w:val="00FA6A19"/>
    <w:rsid w:val="00FA70FE"/>
    <w:rsid w:val="00FD3841"/>
    <w:rsid w:val="00FE0C55"/>
    <w:rsid w:val="00FE26F4"/>
    <w:rsid w:val="00FE4858"/>
    <w:rsid w:val="00FF00AF"/>
    <w:rsid w:val="00FF5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16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7B016C"/>
    <w:rPr>
      <w:sz w:val="20"/>
      <w:szCs w:val="20"/>
    </w:rPr>
  </w:style>
  <w:style w:type="character" w:customStyle="1" w:styleId="TextkomenteChar">
    <w:name w:val="Text komentáře Char"/>
    <w:link w:val="Textkomente"/>
    <w:uiPriority w:val="99"/>
    <w:rsid w:val="007B016C"/>
    <w:rPr>
      <w:rFonts w:ascii="Times New Roman" w:eastAsia="Times New Roman" w:hAnsi="Times New Roman" w:cs="Times New Roman"/>
      <w:sz w:val="20"/>
      <w:szCs w:val="20"/>
      <w:lang w:eastAsia="cs-CZ"/>
    </w:rPr>
  </w:style>
  <w:style w:type="character" w:styleId="Odkaznakoment">
    <w:name w:val="annotation reference"/>
    <w:uiPriority w:val="99"/>
    <w:rsid w:val="007B016C"/>
    <w:rPr>
      <w:sz w:val="16"/>
      <w:szCs w:val="16"/>
    </w:rPr>
  </w:style>
  <w:style w:type="paragraph" w:styleId="Textbubliny">
    <w:name w:val="Balloon Text"/>
    <w:basedOn w:val="Normln"/>
    <w:link w:val="TextbublinyChar"/>
    <w:uiPriority w:val="99"/>
    <w:semiHidden/>
    <w:unhideWhenUsed/>
    <w:rsid w:val="007B016C"/>
    <w:rPr>
      <w:rFonts w:ascii="Tahoma" w:hAnsi="Tahoma" w:cs="Tahoma"/>
      <w:sz w:val="16"/>
      <w:szCs w:val="16"/>
    </w:rPr>
  </w:style>
  <w:style w:type="character" w:customStyle="1" w:styleId="TextbublinyChar">
    <w:name w:val="Text bubliny Char"/>
    <w:link w:val="Textbubliny"/>
    <w:uiPriority w:val="99"/>
    <w:semiHidden/>
    <w:rsid w:val="007B016C"/>
    <w:rPr>
      <w:rFonts w:ascii="Tahoma" w:eastAsia="Times New Roman" w:hAnsi="Tahoma" w:cs="Tahoma"/>
      <w:sz w:val="16"/>
      <w:szCs w:val="16"/>
      <w:lang w:eastAsia="cs-CZ"/>
    </w:rPr>
  </w:style>
  <w:style w:type="paragraph" w:styleId="Zhlav">
    <w:name w:val="header"/>
    <w:basedOn w:val="Normln"/>
    <w:link w:val="ZhlavChar"/>
    <w:uiPriority w:val="99"/>
    <w:unhideWhenUsed/>
    <w:rsid w:val="007B016C"/>
    <w:pPr>
      <w:tabs>
        <w:tab w:val="center" w:pos="4536"/>
        <w:tab w:val="right" w:pos="9072"/>
      </w:tabs>
    </w:pPr>
  </w:style>
  <w:style w:type="character" w:customStyle="1" w:styleId="ZhlavChar">
    <w:name w:val="Záhlaví Char"/>
    <w:link w:val="Zhlav"/>
    <w:uiPriority w:val="99"/>
    <w:rsid w:val="007B016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016C"/>
    <w:pPr>
      <w:tabs>
        <w:tab w:val="center" w:pos="4536"/>
        <w:tab w:val="right" w:pos="9072"/>
      </w:tabs>
    </w:pPr>
  </w:style>
  <w:style w:type="character" w:customStyle="1" w:styleId="ZpatChar">
    <w:name w:val="Zápatí Char"/>
    <w:link w:val="Zpat"/>
    <w:uiPriority w:val="99"/>
    <w:rsid w:val="007B016C"/>
    <w:rPr>
      <w:rFonts w:ascii="Times New Roman" w:eastAsia="Times New Roman" w:hAnsi="Times New Roman" w:cs="Times New Roman"/>
      <w:sz w:val="24"/>
      <w:szCs w:val="24"/>
      <w:lang w:eastAsia="cs-CZ"/>
    </w:rPr>
  </w:style>
  <w:style w:type="paragraph" w:customStyle="1" w:styleId="Export0">
    <w:name w:val="Export 0"/>
    <w:basedOn w:val="Normln"/>
    <w:rsid w:val="003F7B28"/>
    <w:pPr>
      <w:widowControl w:val="0"/>
      <w:autoSpaceDE w:val="0"/>
      <w:autoSpaceDN w:val="0"/>
    </w:pPr>
    <w:rPr>
      <w:rFonts w:ascii="Avinion" w:hAnsi="Avinion"/>
    </w:rPr>
  </w:style>
  <w:style w:type="paragraph" w:styleId="Zkladntext2">
    <w:name w:val="Body Text 2"/>
    <w:basedOn w:val="Normln"/>
    <w:link w:val="Zkladntext2Char"/>
    <w:rsid w:val="005B4ECC"/>
    <w:pPr>
      <w:spacing w:after="120" w:line="480" w:lineRule="auto"/>
    </w:pPr>
    <w:rPr>
      <w:lang w:val="x-none"/>
    </w:rPr>
  </w:style>
  <w:style w:type="character" w:customStyle="1" w:styleId="Zkladntext2Char">
    <w:name w:val="Základní text 2 Char"/>
    <w:link w:val="Zkladntext2"/>
    <w:rsid w:val="005B4ECC"/>
    <w:rPr>
      <w:rFonts w:ascii="Times New Roman" w:eastAsia="Times New Roman" w:hAnsi="Times New Roman"/>
      <w:sz w:val="24"/>
      <w:szCs w:val="24"/>
      <w:lang w:val="x-none"/>
    </w:rPr>
  </w:style>
  <w:style w:type="paragraph" w:styleId="Zkladntextodsazen">
    <w:name w:val="Body Text Indent"/>
    <w:basedOn w:val="Normln"/>
    <w:link w:val="ZkladntextodsazenChar"/>
    <w:uiPriority w:val="99"/>
    <w:unhideWhenUsed/>
    <w:rsid w:val="005B4ECC"/>
    <w:pPr>
      <w:spacing w:after="120"/>
      <w:ind w:left="283"/>
    </w:pPr>
    <w:rPr>
      <w:lang w:val="x-none" w:eastAsia="x-none"/>
    </w:rPr>
  </w:style>
  <w:style w:type="character" w:customStyle="1" w:styleId="ZkladntextodsazenChar">
    <w:name w:val="Základní text odsazený Char"/>
    <w:link w:val="Zkladntextodsazen"/>
    <w:uiPriority w:val="99"/>
    <w:rsid w:val="005B4ECC"/>
    <w:rPr>
      <w:rFonts w:ascii="Times New Roman" w:eastAsia="Times New Roman" w:hAnsi="Times New Roman"/>
      <w:sz w:val="24"/>
      <w:szCs w:val="24"/>
      <w:lang w:val="x-none" w:eastAsia="x-none"/>
    </w:rPr>
  </w:style>
  <w:style w:type="paragraph" w:styleId="Zkladntext">
    <w:name w:val="Body Text"/>
    <w:basedOn w:val="Normln"/>
    <w:link w:val="ZkladntextChar"/>
    <w:rsid w:val="002179B4"/>
    <w:pPr>
      <w:spacing w:after="120"/>
    </w:pPr>
    <w:rPr>
      <w:lang w:val="x-none"/>
    </w:rPr>
  </w:style>
  <w:style w:type="character" w:customStyle="1" w:styleId="ZkladntextChar">
    <w:name w:val="Základní text Char"/>
    <w:link w:val="Zkladntext"/>
    <w:rsid w:val="002179B4"/>
    <w:rPr>
      <w:rFonts w:ascii="Times New Roman" w:eastAsia="Times New Roman" w:hAnsi="Times New Roman"/>
      <w:sz w:val="24"/>
      <w:szCs w:val="24"/>
      <w:lang w:val="x-none"/>
    </w:rPr>
  </w:style>
  <w:style w:type="paragraph" w:styleId="Pedmtkomente">
    <w:name w:val="annotation subject"/>
    <w:basedOn w:val="Textkomente"/>
    <w:next w:val="Textkomente"/>
    <w:link w:val="PedmtkomenteChar"/>
    <w:uiPriority w:val="99"/>
    <w:semiHidden/>
    <w:unhideWhenUsed/>
    <w:rsid w:val="00A04643"/>
    <w:rPr>
      <w:b/>
      <w:bCs/>
    </w:rPr>
  </w:style>
  <w:style w:type="character" w:customStyle="1" w:styleId="PedmtkomenteChar">
    <w:name w:val="Předmět komentáře Char"/>
    <w:link w:val="Pedmtkomente"/>
    <w:uiPriority w:val="99"/>
    <w:semiHidden/>
    <w:rsid w:val="00A04643"/>
    <w:rPr>
      <w:rFonts w:ascii="Times New Roman" w:eastAsia="Times New Roman" w:hAnsi="Times New Roman" w:cs="Times New Roman"/>
      <w:b/>
      <w:bCs/>
      <w:sz w:val="20"/>
      <w:szCs w:val="20"/>
      <w:lang w:eastAsia="cs-CZ"/>
    </w:rPr>
  </w:style>
  <w:style w:type="character" w:styleId="Siln">
    <w:name w:val="Strong"/>
    <w:uiPriority w:val="22"/>
    <w:qFormat/>
    <w:rsid w:val="003077C5"/>
    <w:rPr>
      <w:b/>
      <w:bCs/>
    </w:rPr>
  </w:style>
  <w:style w:type="character" w:styleId="Hypertextovodkaz">
    <w:name w:val="Hyperlink"/>
    <w:uiPriority w:val="99"/>
    <w:unhideWhenUsed/>
    <w:rsid w:val="006A4C92"/>
    <w:rPr>
      <w:color w:val="0563C1"/>
      <w:u w:val="single"/>
    </w:rPr>
  </w:style>
  <w:style w:type="paragraph" w:styleId="Odstavecseseznamem">
    <w:name w:val="List Paragraph"/>
    <w:basedOn w:val="Normln"/>
    <w:uiPriority w:val="34"/>
    <w:qFormat/>
    <w:rsid w:val="00FF5D5B"/>
    <w:pPr>
      <w:ind w:left="720"/>
      <w:contextualSpacing/>
    </w:pPr>
  </w:style>
  <w:style w:type="paragraph" w:customStyle="1" w:styleId="Default">
    <w:name w:val="Default"/>
    <w:rsid w:val="00F816B6"/>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975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16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7B016C"/>
    <w:rPr>
      <w:sz w:val="20"/>
      <w:szCs w:val="20"/>
    </w:rPr>
  </w:style>
  <w:style w:type="character" w:customStyle="1" w:styleId="TextkomenteChar">
    <w:name w:val="Text komentáře Char"/>
    <w:link w:val="Textkomente"/>
    <w:uiPriority w:val="99"/>
    <w:rsid w:val="007B016C"/>
    <w:rPr>
      <w:rFonts w:ascii="Times New Roman" w:eastAsia="Times New Roman" w:hAnsi="Times New Roman" w:cs="Times New Roman"/>
      <w:sz w:val="20"/>
      <w:szCs w:val="20"/>
      <w:lang w:eastAsia="cs-CZ"/>
    </w:rPr>
  </w:style>
  <w:style w:type="character" w:styleId="Odkaznakoment">
    <w:name w:val="annotation reference"/>
    <w:uiPriority w:val="99"/>
    <w:rsid w:val="007B016C"/>
    <w:rPr>
      <w:sz w:val="16"/>
      <w:szCs w:val="16"/>
    </w:rPr>
  </w:style>
  <w:style w:type="paragraph" w:styleId="Textbubliny">
    <w:name w:val="Balloon Text"/>
    <w:basedOn w:val="Normln"/>
    <w:link w:val="TextbublinyChar"/>
    <w:uiPriority w:val="99"/>
    <w:semiHidden/>
    <w:unhideWhenUsed/>
    <w:rsid w:val="007B016C"/>
    <w:rPr>
      <w:rFonts w:ascii="Tahoma" w:hAnsi="Tahoma" w:cs="Tahoma"/>
      <w:sz w:val="16"/>
      <w:szCs w:val="16"/>
    </w:rPr>
  </w:style>
  <w:style w:type="character" w:customStyle="1" w:styleId="TextbublinyChar">
    <w:name w:val="Text bubliny Char"/>
    <w:link w:val="Textbubliny"/>
    <w:uiPriority w:val="99"/>
    <w:semiHidden/>
    <w:rsid w:val="007B016C"/>
    <w:rPr>
      <w:rFonts w:ascii="Tahoma" w:eastAsia="Times New Roman" w:hAnsi="Tahoma" w:cs="Tahoma"/>
      <w:sz w:val="16"/>
      <w:szCs w:val="16"/>
      <w:lang w:eastAsia="cs-CZ"/>
    </w:rPr>
  </w:style>
  <w:style w:type="paragraph" w:styleId="Zhlav">
    <w:name w:val="header"/>
    <w:basedOn w:val="Normln"/>
    <w:link w:val="ZhlavChar"/>
    <w:uiPriority w:val="99"/>
    <w:unhideWhenUsed/>
    <w:rsid w:val="007B016C"/>
    <w:pPr>
      <w:tabs>
        <w:tab w:val="center" w:pos="4536"/>
        <w:tab w:val="right" w:pos="9072"/>
      </w:tabs>
    </w:pPr>
  </w:style>
  <w:style w:type="character" w:customStyle="1" w:styleId="ZhlavChar">
    <w:name w:val="Záhlaví Char"/>
    <w:link w:val="Zhlav"/>
    <w:uiPriority w:val="99"/>
    <w:rsid w:val="007B016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016C"/>
    <w:pPr>
      <w:tabs>
        <w:tab w:val="center" w:pos="4536"/>
        <w:tab w:val="right" w:pos="9072"/>
      </w:tabs>
    </w:pPr>
  </w:style>
  <w:style w:type="character" w:customStyle="1" w:styleId="ZpatChar">
    <w:name w:val="Zápatí Char"/>
    <w:link w:val="Zpat"/>
    <w:uiPriority w:val="99"/>
    <w:rsid w:val="007B016C"/>
    <w:rPr>
      <w:rFonts w:ascii="Times New Roman" w:eastAsia="Times New Roman" w:hAnsi="Times New Roman" w:cs="Times New Roman"/>
      <w:sz w:val="24"/>
      <w:szCs w:val="24"/>
      <w:lang w:eastAsia="cs-CZ"/>
    </w:rPr>
  </w:style>
  <w:style w:type="paragraph" w:customStyle="1" w:styleId="Export0">
    <w:name w:val="Export 0"/>
    <w:basedOn w:val="Normln"/>
    <w:rsid w:val="003F7B28"/>
    <w:pPr>
      <w:widowControl w:val="0"/>
      <w:autoSpaceDE w:val="0"/>
      <w:autoSpaceDN w:val="0"/>
    </w:pPr>
    <w:rPr>
      <w:rFonts w:ascii="Avinion" w:hAnsi="Avinion"/>
    </w:rPr>
  </w:style>
  <w:style w:type="paragraph" w:styleId="Zkladntext2">
    <w:name w:val="Body Text 2"/>
    <w:basedOn w:val="Normln"/>
    <w:link w:val="Zkladntext2Char"/>
    <w:rsid w:val="005B4ECC"/>
    <w:pPr>
      <w:spacing w:after="120" w:line="480" w:lineRule="auto"/>
    </w:pPr>
    <w:rPr>
      <w:lang w:val="x-none"/>
    </w:rPr>
  </w:style>
  <w:style w:type="character" w:customStyle="1" w:styleId="Zkladntext2Char">
    <w:name w:val="Základní text 2 Char"/>
    <w:link w:val="Zkladntext2"/>
    <w:rsid w:val="005B4ECC"/>
    <w:rPr>
      <w:rFonts w:ascii="Times New Roman" w:eastAsia="Times New Roman" w:hAnsi="Times New Roman"/>
      <w:sz w:val="24"/>
      <w:szCs w:val="24"/>
      <w:lang w:val="x-none"/>
    </w:rPr>
  </w:style>
  <w:style w:type="paragraph" w:styleId="Zkladntextodsazen">
    <w:name w:val="Body Text Indent"/>
    <w:basedOn w:val="Normln"/>
    <w:link w:val="ZkladntextodsazenChar"/>
    <w:uiPriority w:val="99"/>
    <w:unhideWhenUsed/>
    <w:rsid w:val="005B4ECC"/>
    <w:pPr>
      <w:spacing w:after="120"/>
      <w:ind w:left="283"/>
    </w:pPr>
    <w:rPr>
      <w:lang w:val="x-none" w:eastAsia="x-none"/>
    </w:rPr>
  </w:style>
  <w:style w:type="character" w:customStyle="1" w:styleId="ZkladntextodsazenChar">
    <w:name w:val="Základní text odsazený Char"/>
    <w:link w:val="Zkladntextodsazen"/>
    <w:uiPriority w:val="99"/>
    <w:rsid w:val="005B4ECC"/>
    <w:rPr>
      <w:rFonts w:ascii="Times New Roman" w:eastAsia="Times New Roman" w:hAnsi="Times New Roman"/>
      <w:sz w:val="24"/>
      <w:szCs w:val="24"/>
      <w:lang w:val="x-none" w:eastAsia="x-none"/>
    </w:rPr>
  </w:style>
  <w:style w:type="paragraph" w:styleId="Zkladntext">
    <w:name w:val="Body Text"/>
    <w:basedOn w:val="Normln"/>
    <w:link w:val="ZkladntextChar"/>
    <w:rsid w:val="002179B4"/>
    <w:pPr>
      <w:spacing w:after="120"/>
    </w:pPr>
    <w:rPr>
      <w:lang w:val="x-none"/>
    </w:rPr>
  </w:style>
  <w:style w:type="character" w:customStyle="1" w:styleId="ZkladntextChar">
    <w:name w:val="Základní text Char"/>
    <w:link w:val="Zkladntext"/>
    <w:rsid w:val="002179B4"/>
    <w:rPr>
      <w:rFonts w:ascii="Times New Roman" w:eastAsia="Times New Roman" w:hAnsi="Times New Roman"/>
      <w:sz w:val="24"/>
      <w:szCs w:val="24"/>
      <w:lang w:val="x-none"/>
    </w:rPr>
  </w:style>
  <w:style w:type="paragraph" w:styleId="Pedmtkomente">
    <w:name w:val="annotation subject"/>
    <w:basedOn w:val="Textkomente"/>
    <w:next w:val="Textkomente"/>
    <w:link w:val="PedmtkomenteChar"/>
    <w:uiPriority w:val="99"/>
    <w:semiHidden/>
    <w:unhideWhenUsed/>
    <w:rsid w:val="00A04643"/>
    <w:rPr>
      <w:b/>
      <w:bCs/>
    </w:rPr>
  </w:style>
  <w:style w:type="character" w:customStyle="1" w:styleId="PedmtkomenteChar">
    <w:name w:val="Předmět komentáře Char"/>
    <w:link w:val="Pedmtkomente"/>
    <w:uiPriority w:val="99"/>
    <w:semiHidden/>
    <w:rsid w:val="00A04643"/>
    <w:rPr>
      <w:rFonts w:ascii="Times New Roman" w:eastAsia="Times New Roman" w:hAnsi="Times New Roman" w:cs="Times New Roman"/>
      <w:b/>
      <w:bCs/>
      <w:sz w:val="20"/>
      <w:szCs w:val="20"/>
      <w:lang w:eastAsia="cs-CZ"/>
    </w:rPr>
  </w:style>
  <w:style w:type="character" w:styleId="Siln">
    <w:name w:val="Strong"/>
    <w:uiPriority w:val="22"/>
    <w:qFormat/>
    <w:rsid w:val="003077C5"/>
    <w:rPr>
      <w:b/>
      <w:bCs/>
    </w:rPr>
  </w:style>
  <w:style w:type="character" w:styleId="Hypertextovodkaz">
    <w:name w:val="Hyperlink"/>
    <w:uiPriority w:val="99"/>
    <w:unhideWhenUsed/>
    <w:rsid w:val="006A4C92"/>
    <w:rPr>
      <w:color w:val="0563C1"/>
      <w:u w:val="single"/>
    </w:rPr>
  </w:style>
  <w:style w:type="paragraph" w:styleId="Odstavecseseznamem">
    <w:name w:val="List Paragraph"/>
    <w:basedOn w:val="Normln"/>
    <w:uiPriority w:val="34"/>
    <w:qFormat/>
    <w:rsid w:val="00FF5D5B"/>
    <w:pPr>
      <w:ind w:left="720"/>
      <w:contextualSpacing/>
    </w:pPr>
  </w:style>
  <w:style w:type="paragraph" w:customStyle="1" w:styleId="Default">
    <w:name w:val="Default"/>
    <w:rsid w:val="00F816B6"/>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97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6962</Words>
  <Characters>41077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47944</CharactersWithSpaces>
  <SharedDoc>false</SharedDoc>
  <HLinks>
    <vt:vector size="6" baseType="variant">
      <vt:variant>
        <vt:i4>6225977</vt:i4>
      </vt:variant>
      <vt:variant>
        <vt:i4>0</vt:i4>
      </vt:variant>
      <vt:variant>
        <vt:i4>0</vt:i4>
      </vt:variant>
      <vt:variant>
        <vt:i4>5</vt:i4>
      </vt:variant>
      <vt:variant>
        <vt:lpwstr>mailto:vendula.posledni@ujep.cz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2019-10-15T07:32:00Z</dcterms:created>
  <dcterms:modified xsi:type="dcterms:W3CDTF">2019-10-15T07:32:00Z</dcterms:modified>
</cp:coreProperties>
</file>