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62" w:rsidRDefault="00B16532">
      <w:pPr>
        <w:pStyle w:val="Bodytext20"/>
        <w:shd w:val="clear" w:color="auto" w:fill="auto"/>
        <w:ind w:left="60"/>
      </w:pPr>
      <w:r>
        <w:t>DODATEK č. 1</w:t>
      </w:r>
    </w:p>
    <w:p w:rsidR="008A7A62" w:rsidRDefault="00B16532">
      <w:pPr>
        <w:pStyle w:val="Bodytext20"/>
        <w:shd w:val="clear" w:color="auto" w:fill="auto"/>
        <w:spacing w:after="260"/>
        <w:ind w:left="60"/>
      </w:pPr>
      <w:r>
        <w:rPr>
          <w:rStyle w:val="Bodytext21"/>
        </w:rPr>
        <w:t>ke smlouvě o výpůjčce</w:t>
      </w:r>
    </w:p>
    <w:p w:rsidR="008A7A62" w:rsidRDefault="00B16532">
      <w:pPr>
        <w:pStyle w:val="Bodytext30"/>
        <w:shd w:val="clear" w:color="auto" w:fill="auto"/>
        <w:spacing w:before="0" w:after="244"/>
      </w:pPr>
      <w:r>
        <w:t>Smluvní strany:</w:t>
      </w:r>
    </w:p>
    <w:p w:rsidR="008A7A62" w:rsidRDefault="00B16532">
      <w:pPr>
        <w:pStyle w:val="Heading20"/>
        <w:keepNext/>
        <w:keepLines/>
        <w:shd w:val="clear" w:color="auto" w:fill="auto"/>
        <w:spacing w:before="0"/>
      </w:pPr>
      <w:bookmarkStart w:id="0" w:name="bookmark0"/>
      <w:r>
        <w:t>Krajská nemocnice T. Bati, a. s.</w:t>
      </w:r>
      <w:bookmarkEnd w:id="0"/>
    </w:p>
    <w:p w:rsidR="008A7A62" w:rsidRDefault="00B16532">
      <w:pPr>
        <w:pStyle w:val="Bodytext20"/>
        <w:shd w:val="clear" w:color="auto" w:fill="auto"/>
        <w:spacing w:line="254" w:lineRule="exact"/>
        <w:jc w:val="left"/>
      </w:pPr>
      <w:r>
        <w:t>sídlo: Havlíčkovo nábřeží 600, 762 75 Zlín IČ: 27661989, DIČ: ČZ27661989</w:t>
      </w:r>
    </w:p>
    <w:p w:rsidR="008A7A62" w:rsidRDefault="00B16532">
      <w:pPr>
        <w:pStyle w:val="Bodytext20"/>
        <w:shd w:val="clear" w:color="auto" w:fill="auto"/>
        <w:spacing w:after="276" w:line="254" w:lineRule="exact"/>
        <w:jc w:val="left"/>
      </w:pPr>
      <w:r>
        <w:t xml:space="preserve">bankovní spojení: ČSOB, pobočka Jeremenkova 42, 772 00 Olomouc, č.ú. 151203067/0300 zapsána v </w:t>
      </w:r>
      <w:r>
        <w:t>obchodním rejstříku u Krajského soudu v Brně oddíl B., vložka 4437 zastupující: MUDr. Radomír Maráček, předseda představenstva a Mgr. MBA Lucii Štěpánkovou, členkou představenstva</w:t>
      </w:r>
    </w:p>
    <w:p w:rsidR="008A7A62" w:rsidRDefault="00B16532">
      <w:pPr>
        <w:pStyle w:val="Bodytext20"/>
        <w:shd w:val="clear" w:color="auto" w:fill="auto"/>
        <w:spacing w:after="260"/>
        <w:jc w:val="left"/>
      </w:pPr>
      <w:r>
        <w:t>a</w:t>
      </w:r>
    </w:p>
    <w:p w:rsidR="008A7A62" w:rsidRDefault="00B16532">
      <w:pPr>
        <w:pStyle w:val="Heading20"/>
        <w:keepNext/>
        <w:keepLines/>
        <w:shd w:val="clear" w:color="auto" w:fill="auto"/>
        <w:spacing w:before="0" w:line="234" w:lineRule="exact"/>
      </w:pPr>
      <w:bookmarkStart w:id="1" w:name="bookmark1"/>
      <w:r>
        <w:rPr>
          <w:rStyle w:val="Heading2NotBold"/>
        </w:rPr>
        <w:t xml:space="preserve">NORTH </w:t>
      </w:r>
      <w:r>
        <w:t>MED spol. s.r.o.</w:t>
      </w:r>
      <w:bookmarkEnd w:id="1"/>
    </w:p>
    <w:p w:rsidR="008A7A62" w:rsidRDefault="00B16532">
      <w:pPr>
        <w:pStyle w:val="Bodytext20"/>
        <w:shd w:val="clear" w:color="auto" w:fill="auto"/>
        <w:spacing w:line="254" w:lineRule="exact"/>
        <w:jc w:val="left"/>
      </w:pPr>
      <w:r>
        <w:t>zapsána v obchodním rejstříku vedeném Městským soud</w:t>
      </w:r>
      <w:r>
        <w:t>em v Praze pod spis. zn. C 228588</w:t>
      </w:r>
    </w:p>
    <w:p w:rsidR="008A7A62" w:rsidRDefault="00B16532">
      <w:pPr>
        <w:pStyle w:val="Bodytext20"/>
        <w:shd w:val="clear" w:color="auto" w:fill="auto"/>
        <w:spacing w:line="254" w:lineRule="exact"/>
        <w:jc w:val="left"/>
      </w:pPr>
      <w:r>
        <w:t>Sídlo: Bělocerkevská 1176/12, 100 00 Praha 10</w:t>
      </w:r>
    </w:p>
    <w:p w:rsidR="008A7A62" w:rsidRDefault="00B16532">
      <w:pPr>
        <w:pStyle w:val="Bodytext20"/>
        <w:shd w:val="clear" w:color="auto" w:fill="auto"/>
        <w:spacing w:line="254" w:lineRule="exact"/>
        <w:jc w:val="left"/>
      </w:pPr>
      <w:r>
        <w:t>10:25457811, DIČ: CZ 25457811</w:t>
      </w:r>
    </w:p>
    <w:p w:rsidR="008A7A62" w:rsidRDefault="00B16532">
      <w:pPr>
        <w:pStyle w:val="Bodytext20"/>
        <w:shd w:val="clear" w:color="auto" w:fill="auto"/>
        <w:spacing w:after="260" w:line="254" w:lineRule="exact"/>
        <w:jc w:val="left"/>
      </w:pPr>
      <w:r>
        <w:t>zastupující: Ing. Petr Krejsa, jednatel společnosti</w:t>
      </w:r>
    </w:p>
    <w:p w:rsidR="008A7A62" w:rsidRDefault="00B16532">
      <w:pPr>
        <w:pStyle w:val="Bodytext20"/>
        <w:shd w:val="clear" w:color="auto" w:fill="auto"/>
        <w:spacing w:line="254" w:lineRule="exact"/>
        <w:jc w:val="both"/>
      </w:pPr>
      <w:r>
        <w:t xml:space="preserve">se dohodly, že smlouva o výpůjčce z 22.5.2019, jejímž předmětem je přístroj: EKG MORTARA ELI </w:t>
      </w:r>
      <w:r>
        <w:rPr>
          <w:rStyle w:val="Bodytext2Bold"/>
        </w:rPr>
        <w:t xml:space="preserve">350, </w:t>
      </w:r>
      <w:r>
        <w:t>výrobní číslo: 109300023332 za pořizovací cenu 77.312,- bez DPH(slovy: sedmdesátsedm tisíc třistadvanáct korun českých ) (dále jen „pronajatá věc“) se mění takto:</w:t>
      </w:r>
    </w:p>
    <w:p w:rsidR="008A7A62" w:rsidRDefault="00B16532">
      <w:pPr>
        <w:pStyle w:val="Heading10"/>
        <w:keepNext/>
        <w:keepLines/>
        <w:shd w:val="clear" w:color="auto" w:fill="auto"/>
        <w:spacing w:after="396"/>
        <w:ind w:left="60"/>
      </w:pPr>
      <w:bookmarkStart w:id="2" w:name="bookmark2"/>
      <w:r>
        <w:t>I.</w:t>
      </w:r>
      <w:bookmarkEnd w:id="2"/>
    </w:p>
    <w:p w:rsidR="008A7A62" w:rsidRDefault="00B16532">
      <w:pPr>
        <w:pStyle w:val="Heading20"/>
        <w:keepNext/>
        <w:keepLines/>
        <w:shd w:val="clear" w:color="auto" w:fill="auto"/>
        <w:spacing w:before="0" w:after="900" w:line="234" w:lineRule="exact"/>
      </w:pPr>
      <w:bookmarkStart w:id="3" w:name="bookmark3"/>
      <w:r>
        <w:t>Článek č. I, smlouvy: Platnost smlouvy se prodlužuje od 1.10.2019 do 30.9.2021</w:t>
      </w:r>
      <w:bookmarkEnd w:id="3"/>
    </w:p>
    <w:p w:rsidR="008A7A62" w:rsidRDefault="00B16532">
      <w:pPr>
        <w:pStyle w:val="Bodytext20"/>
        <w:shd w:val="clear" w:color="auto" w:fill="auto"/>
        <w:spacing w:after="155"/>
        <w:jc w:val="left"/>
      </w:pPr>
      <w:r>
        <w:t>Ostatn</w:t>
      </w:r>
      <w:r>
        <w:t>í ustanovení smlouvy se nemění a zůstávají v platnosti beze změn.</w:t>
      </w:r>
    </w:p>
    <w:p w:rsidR="008A7A62" w:rsidRDefault="00B16532">
      <w:pPr>
        <w:pStyle w:val="Bodytext20"/>
        <w:shd w:val="clear" w:color="auto" w:fill="auto"/>
        <w:spacing w:after="240" w:line="365" w:lineRule="exact"/>
        <w:jc w:val="left"/>
      </w:pPr>
      <w:r>
        <w:t>Dodatek č. 1 nabývá účinnosti dnem uveřejnění v registru smluv a je nedílnou součástí smlouvy.</w:t>
      </w:r>
    </w:p>
    <w:p w:rsidR="008A7A62" w:rsidRDefault="00382A57">
      <w:pPr>
        <w:pStyle w:val="Bodytext20"/>
        <w:shd w:val="clear" w:color="auto" w:fill="auto"/>
        <w:spacing w:line="240" w:lineRule="exact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463550" distR="63500" simplePos="0" relativeHeight="377487105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2446655</wp:posOffset>
                </wp:positionV>
                <wp:extent cx="2322830" cy="432435"/>
                <wp:effectExtent l="0" t="3810" r="0" b="444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2A57" w:rsidRDefault="00B16532">
                            <w:pPr>
                              <w:pStyle w:val="Picturecaption"/>
                              <w:shd w:val="clear" w:color="auto" w:fill="auto"/>
                              <w:spacing w:line="254" w:lineRule="exact"/>
                            </w:pPr>
                            <w:r>
                              <w:t xml:space="preserve">Mgr. MBA. Lucie Štěpánková </w:t>
                            </w:r>
                          </w:p>
                          <w:p w:rsidR="008A7A62" w:rsidRDefault="00B16532">
                            <w:pPr>
                              <w:pStyle w:val="Picturecaption"/>
                              <w:shd w:val="clear" w:color="auto" w:fill="auto"/>
                              <w:spacing w:line="254" w:lineRule="exact"/>
                            </w:pPr>
                            <w:r>
                              <w:t>členka</w:t>
                            </w:r>
                            <w:r w:rsidR="00382A57">
                              <w:t xml:space="preserve"> </w:t>
                            </w:r>
                            <w:r>
                              <w:t>přědštavenstva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5pt;margin-top:192.65pt;width:182.9pt;height:34.05pt;z-index:-125829375;visibility:visible;mso-wrap-style:square;mso-width-percent:0;mso-height-percent:0;mso-wrap-distance-left:36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PyrQIAAKk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" filled="f" stroked="f">
                <v:textbox inset="0,0,0,0">
                  <w:txbxContent>
                    <w:p w:rsidR="00382A57" w:rsidRDefault="00B16532">
                      <w:pPr>
                        <w:pStyle w:val="Picturecaption"/>
                        <w:shd w:val="clear" w:color="auto" w:fill="auto"/>
                        <w:spacing w:line="254" w:lineRule="exact"/>
                      </w:pPr>
                      <w:r>
                        <w:t xml:space="preserve">Mgr. MBA. Lucie Štěpánková </w:t>
                      </w:r>
                    </w:p>
                    <w:p w:rsidR="008A7A62" w:rsidRDefault="00B16532">
                      <w:pPr>
                        <w:pStyle w:val="Picturecaption"/>
                        <w:shd w:val="clear" w:color="auto" w:fill="auto"/>
                        <w:spacing w:line="254" w:lineRule="exact"/>
                      </w:pPr>
                      <w:r>
                        <w:t>členka</w:t>
                      </w:r>
                      <w:r w:rsidR="00382A57">
                        <w:t xml:space="preserve"> </w:t>
                      </w:r>
                      <w:r>
                        <w:t>přědštavenstva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67310" distL="63500" distR="63500" simplePos="0" relativeHeight="377487104" behindDoc="1" locked="0" layoutInCell="1" allowOverlap="1">
                <wp:simplePos x="0" y="0"/>
                <wp:positionH relativeFrom="margin">
                  <wp:posOffset>-6350</wp:posOffset>
                </wp:positionH>
                <wp:positionV relativeFrom="paragraph">
                  <wp:posOffset>381000</wp:posOffset>
                </wp:positionV>
                <wp:extent cx="5973445" cy="1960880"/>
                <wp:effectExtent l="0" t="127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3445" cy="196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A62" w:rsidRDefault="00B16532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Dodatek č. 1 byl sepsán ve dvou stejnopisech, z nichž každá smluvní strana obdrží jedno vyh</w:t>
                            </w:r>
                            <w:r>
                              <w:t>otovení.</w:t>
                            </w:r>
                          </w:p>
                          <w:p w:rsidR="00382A57" w:rsidRDefault="00382A57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82A57" w:rsidRDefault="00382A57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82A57" w:rsidRDefault="00382A57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Ve Zlíně dne 3. 10. 2019</w:t>
                            </w:r>
                          </w:p>
                          <w:p w:rsidR="00382A57" w:rsidRDefault="00382A57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82A57" w:rsidRDefault="00382A57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82A57" w:rsidRDefault="00382A57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82A57" w:rsidRDefault="00382A57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382A57" w:rsidRDefault="00382A57">
                            <w:pPr>
                              <w:pStyle w:val="Picturecaption"/>
                              <w:shd w:val="clear" w:color="auto" w:fill="auto"/>
                            </w:pPr>
                          </w:p>
                          <w:p w:rsidR="008A7A62" w:rsidRDefault="008A7A62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382A57" w:rsidRDefault="00B16532">
                            <w:pPr>
                              <w:pStyle w:val="Picturecaption"/>
                              <w:shd w:val="clear" w:color="auto" w:fill="auto"/>
                              <w:spacing w:line="250" w:lineRule="exact"/>
                            </w:pPr>
                            <w:r>
                              <w:t xml:space="preserve">MUDr. Radomír Maráček </w:t>
                            </w:r>
                          </w:p>
                          <w:p w:rsidR="008A7A62" w:rsidRDefault="00B16532">
                            <w:pPr>
                              <w:pStyle w:val="Picturecaption"/>
                              <w:shd w:val="clear" w:color="auto" w:fill="auto"/>
                              <w:spacing w:line="250" w:lineRule="exact"/>
                            </w:pPr>
                            <w:r>
                              <w:t>předseda předsta</w:t>
                            </w:r>
                            <w:r>
                              <w:t>venstva</w:t>
                            </w:r>
                          </w:p>
                          <w:p w:rsidR="008A7A62" w:rsidRDefault="00382A57">
                            <w:pPr>
                              <w:pStyle w:val="Picturecaption"/>
                              <w:shd w:val="clear" w:color="auto" w:fill="auto"/>
                              <w:spacing w:line="234" w:lineRule="exact"/>
                              <w:jc w:val="left"/>
                            </w:pPr>
                            <w:r>
                              <w:t xml:space="preserve">                                                                                                                      </w:t>
                            </w:r>
                            <w:bookmarkStart w:id="4" w:name="_GoBack"/>
                            <w:bookmarkEnd w:id="4"/>
                            <w:r>
                              <w:t xml:space="preserve">             </w:t>
                            </w:r>
                            <w:r w:rsidR="00B16532">
                              <w:t>půjčitel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5pt;margin-top:30pt;width:470.35pt;height:154.4pt;z-index:-125829376;visibility:visible;mso-wrap-style:square;mso-width-percent:0;mso-height-percent:0;mso-wrap-distance-left:5pt;mso-wrap-distance-top:0;mso-wrap-distance-right: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7lPsg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" filled="f" stroked="f">
                <v:textbox inset="0,0,0,0">
                  <w:txbxContent>
                    <w:p w:rsidR="008A7A62" w:rsidRDefault="00B16532">
                      <w:pPr>
                        <w:pStyle w:val="Picturecaption"/>
                        <w:shd w:val="clear" w:color="auto" w:fill="auto"/>
                      </w:pPr>
                      <w:r>
                        <w:t>Dodatek č. 1 byl sepsán ve dvou stejnopisech, z nichž každá smluvní strana obdrží jedno vyh</w:t>
                      </w:r>
                      <w:r>
                        <w:t>otovení.</w:t>
                      </w:r>
                    </w:p>
                    <w:p w:rsidR="00382A57" w:rsidRDefault="00382A57">
                      <w:pPr>
                        <w:pStyle w:val="Picturecaption"/>
                        <w:shd w:val="clear" w:color="auto" w:fill="auto"/>
                      </w:pPr>
                    </w:p>
                    <w:p w:rsidR="00382A57" w:rsidRDefault="00382A57">
                      <w:pPr>
                        <w:pStyle w:val="Picturecaption"/>
                        <w:shd w:val="clear" w:color="auto" w:fill="auto"/>
                      </w:pPr>
                    </w:p>
                    <w:p w:rsidR="00382A57" w:rsidRDefault="00382A57">
                      <w:pPr>
                        <w:pStyle w:val="Picturecaption"/>
                        <w:shd w:val="clear" w:color="auto" w:fill="auto"/>
                      </w:pPr>
                      <w:r>
                        <w:t>Ve Zlíně dne 3. 10. 2019</w:t>
                      </w:r>
                    </w:p>
                    <w:p w:rsidR="00382A57" w:rsidRDefault="00382A57">
                      <w:pPr>
                        <w:pStyle w:val="Picturecaption"/>
                        <w:shd w:val="clear" w:color="auto" w:fill="auto"/>
                      </w:pPr>
                    </w:p>
                    <w:p w:rsidR="00382A57" w:rsidRDefault="00382A57">
                      <w:pPr>
                        <w:pStyle w:val="Picturecaption"/>
                        <w:shd w:val="clear" w:color="auto" w:fill="auto"/>
                      </w:pPr>
                    </w:p>
                    <w:p w:rsidR="00382A57" w:rsidRDefault="00382A57">
                      <w:pPr>
                        <w:pStyle w:val="Picturecaption"/>
                        <w:shd w:val="clear" w:color="auto" w:fill="auto"/>
                      </w:pPr>
                    </w:p>
                    <w:p w:rsidR="00382A57" w:rsidRDefault="00382A57">
                      <w:pPr>
                        <w:pStyle w:val="Picturecaption"/>
                        <w:shd w:val="clear" w:color="auto" w:fill="auto"/>
                      </w:pPr>
                    </w:p>
                    <w:p w:rsidR="00382A57" w:rsidRDefault="00382A57">
                      <w:pPr>
                        <w:pStyle w:val="Picturecaption"/>
                        <w:shd w:val="clear" w:color="auto" w:fill="auto"/>
                      </w:pPr>
                    </w:p>
                    <w:p w:rsidR="008A7A62" w:rsidRDefault="008A7A62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382A57" w:rsidRDefault="00B16532">
                      <w:pPr>
                        <w:pStyle w:val="Picturecaption"/>
                        <w:shd w:val="clear" w:color="auto" w:fill="auto"/>
                        <w:spacing w:line="250" w:lineRule="exact"/>
                      </w:pPr>
                      <w:r>
                        <w:t xml:space="preserve">MUDr. Radomír Maráček </w:t>
                      </w:r>
                    </w:p>
                    <w:p w:rsidR="008A7A62" w:rsidRDefault="00B16532">
                      <w:pPr>
                        <w:pStyle w:val="Picturecaption"/>
                        <w:shd w:val="clear" w:color="auto" w:fill="auto"/>
                        <w:spacing w:line="250" w:lineRule="exact"/>
                      </w:pPr>
                      <w:r>
                        <w:t>předseda předsta</w:t>
                      </w:r>
                      <w:r>
                        <w:t>venstva</w:t>
                      </w:r>
                    </w:p>
                    <w:p w:rsidR="008A7A62" w:rsidRDefault="00382A57">
                      <w:pPr>
                        <w:pStyle w:val="Picturecaption"/>
                        <w:shd w:val="clear" w:color="auto" w:fill="auto"/>
                        <w:spacing w:line="234" w:lineRule="exact"/>
                        <w:jc w:val="left"/>
                      </w:pPr>
                      <w:r>
                        <w:t xml:space="preserve">                                                                                                                      </w:t>
                      </w:r>
                      <w:bookmarkStart w:id="5" w:name="_GoBack"/>
                      <w:bookmarkEnd w:id="5"/>
                      <w:r>
                        <w:t xml:space="preserve">             </w:t>
                      </w:r>
                      <w:r w:rsidR="00B16532">
                        <w:t>půjčitel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16532">
        <w:t>Smluvní strany prohlašují, že se podrobně seznámily s textem dodatku č.</w:t>
      </w:r>
      <w:r w:rsidR="00B16532">
        <w:t xml:space="preserve"> 1, jeho obsahu rozumí a souhlas</w:t>
      </w:r>
      <w:r w:rsidR="00B16532">
        <w:t>í s ním.</w:t>
      </w:r>
    </w:p>
    <w:sectPr w:rsidR="008A7A62">
      <w:footerReference w:type="default" r:id="rId7"/>
      <w:pgSz w:w="11900" w:h="16840"/>
      <w:pgMar w:top="797" w:right="1387" w:bottom="634" w:left="12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532" w:rsidRDefault="00B16532">
      <w:r>
        <w:separator/>
      </w:r>
    </w:p>
  </w:endnote>
  <w:endnote w:type="continuationSeparator" w:id="0">
    <w:p w:rsidR="00B16532" w:rsidRDefault="00B1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A62" w:rsidRDefault="00382A5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3389630</wp:posOffset>
              </wp:positionH>
              <wp:positionV relativeFrom="page">
                <wp:posOffset>10196195</wp:posOffset>
              </wp:positionV>
              <wp:extent cx="106045" cy="116840"/>
              <wp:effectExtent l="0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04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A62" w:rsidRDefault="00B1653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(</w:t>
                          </w:r>
                          <w:r>
                            <w:rPr>
                              <w:rStyle w:val="Headerorfooter8ptScaling75"/>
                              <w:b/>
                              <w:bCs/>
                            </w:rPr>
                            <w:t>3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66.9pt;margin-top:802.85pt;width:8.35pt;height:9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" filled="f" stroked="f">
              <v:textbox style="mso-fit-shape-to-text:t" inset="0,0,0,0">
                <w:txbxContent>
                  <w:p w:rsidR="008A7A62" w:rsidRDefault="00B1653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(</w:t>
                    </w:r>
                    <w:r>
                      <w:rPr>
                        <w:rStyle w:val="Headerorfooter8ptScaling75"/>
                        <w:b/>
                        <w:bCs/>
                      </w:rPr>
                      <w:t>3</w:t>
                    </w:r>
                    <w:r>
                      <w:rPr>
                        <w:rStyle w:val="Headerorfooter1"/>
                        <w:b/>
                        <w:b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532" w:rsidRDefault="00B16532"/>
  </w:footnote>
  <w:footnote w:type="continuationSeparator" w:id="0">
    <w:p w:rsidR="00B16532" w:rsidRDefault="00B165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62"/>
    <w:rsid w:val="00382A57"/>
    <w:rsid w:val="008A7A62"/>
    <w:rsid w:val="00B1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86B5E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8ptScaling75">
    <w:name w:val="Header or footer + 8 pt;Scaling 75%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86B5E6"/>
      <w:spacing w:val="0"/>
      <w:w w:val="75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86B5E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86B5E6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5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80" w:line="254" w:lineRule="exact"/>
      <w:jc w:val="center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86B5E6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Headerorfooter8ptScaling75">
    <w:name w:val="Header or footer + 8 pt;Scaling 75%"/>
    <w:basedOn w:val="Headerorfooter"/>
    <w:rPr>
      <w:rFonts w:ascii="Arial" w:eastAsia="Arial" w:hAnsi="Arial" w:cs="Arial"/>
      <w:b/>
      <w:bCs/>
      <w:i w:val="0"/>
      <w:iCs w:val="0"/>
      <w:smallCaps w:val="0"/>
      <w:strike w:val="0"/>
      <w:color w:val="86B5E6"/>
      <w:spacing w:val="0"/>
      <w:w w:val="75"/>
      <w:position w:val="0"/>
      <w:sz w:val="16"/>
      <w:szCs w:val="16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NotBold">
    <w:name w:val="Heading #2 + Not Bold"/>
    <w:basedOn w:val="Heading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86B5E6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86B5E6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35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4" w:lineRule="exact"/>
      <w:jc w:val="center"/>
    </w:pPr>
    <w:rPr>
      <w:rFonts w:ascii="Arial" w:eastAsia="Arial" w:hAnsi="Arial" w:cs="Arial"/>
      <w:sz w:val="21"/>
      <w:szCs w:val="21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260" w:after="260" w:line="234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line="254" w:lineRule="exac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after="380" w:line="254" w:lineRule="exact"/>
      <w:jc w:val="center"/>
      <w:outlineLvl w:val="0"/>
    </w:pPr>
    <w:rPr>
      <w:rFonts w:ascii="Arial" w:eastAsia="Arial" w:hAnsi="Arial" w:cs="Arial"/>
      <w:sz w:val="19"/>
      <w:szCs w:val="19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21" w:lineRule="exact"/>
      <w:jc w:val="center"/>
    </w:pPr>
    <w:rPr>
      <w:rFonts w:ascii="Arial" w:eastAsia="Arial" w:hAnsi="Arial" w:cs="Arial"/>
      <w:sz w:val="19"/>
      <w:szCs w:val="19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2019-10-15T07:23:00Z</dcterms:created>
  <dcterms:modified xsi:type="dcterms:W3CDTF">2019-10-15T07:23:00Z</dcterms:modified>
</cp:coreProperties>
</file>