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92" w:rsidRDefault="00470E92" w:rsidP="00BF3351">
      <w:pPr>
        <w:pStyle w:val="Style9"/>
        <w:shd w:val="clear" w:color="auto" w:fill="auto"/>
        <w:spacing w:before="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70E92" w:rsidRDefault="00470E92" w:rsidP="00BF3351">
      <w:pPr>
        <w:pStyle w:val="Style9"/>
        <w:shd w:val="clear" w:color="auto" w:fill="auto"/>
        <w:spacing w:before="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38F7" w:rsidRPr="006E05E9" w:rsidRDefault="00FB38F7" w:rsidP="00BF3351">
      <w:pPr>
        <w:pStyle w:val="Style9"/>
        <w:shd w:val="clear" w:color="auto" w:fill="auto"/>
        <w:spacing w:before="40"/>
        <w:ind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05E9">
        <w:rPr>
          <w:rFonts w:asciiTheme="majorHAnsi" w:hAnsiTheme="majorHAnsi" w:cstheme="majorHAnsi"/>
          <w:b/>
          <w:sz w:val="22"/>
          <w:szCs w:val="22"/>
        </w:rPr>
        <w:t>KUPNÍ SMLOUVA</w:t>
      </w:r>
    </w:p>
    <w:p w:rsidR="00FB38F7" w:rsidRPr="006E05E9" w:rsidRDefault="00FB38F7" w:rsidP="00BF3351">
      <w:pPr>
        <w:pStyle w:val="Style9"/>
        <w:shd w:val="clear" w:color="auto" w:fill="auto"/>
        <w:spacing w:before="4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FB38F7" w:rsidRPr="006E05E9" w:rsidRDefault="00FB38F7" w:rsidP="00BF3351">
      <w:pPr>
        <w:pStyle w:val="Style9"/>
        <w:shd w:val="clear" w:color="auto" w:fill="auto"/>
        <w:spacing w:before="4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DE2C26" w:rsidRPr="006E05E9" w:rsidRDefault="00FB38F7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Česká republika </w:t>
      </w:r>
      <w:r w:rsidR="00470E92" w:rsidRPr="006E05E9">
        <w:rPr>
          <w:rFonts w:asciiTheme="majorHAnsi" w:hAnsiTheme="majorHAnsi" w:cstheme="majorHAnsi"/>
          <w:sz w:val="22"/>
          <w:szCs w:val="22"/>
        </w:rPr>
        <w:t>–</w:t>
      </w:r>
      <w:r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="00470E92" w:rsidRPr="006E05E9">
        <w:rPr>
          <w:rFonts w:asciiTheme="majorHAnsi" w:hAnsiTheme="majorHAnsi" w:cstheme="majorHAnsi"/>
          <w:sz w:val="22"/>
          <w:szCs w:val="22"/>
        </w:rPr>
        <w:t>Centrum pro regionální rozvoj České republiky</w:t>
      </w:r>
      <w:r w:rsidRPr="006E05E9">
        <w:rPr>
          <w:rFonts w:asciiTheme="majorHAnsi" w:hAnsiTheme="majorHAnsi" w:cstheme="majorHAnsi"/>
          <w:sz w:val="22"/>
          <w:szCs w:val="22"/>
        </w:rPr>
        <w:t>,</w:t>
      </w:r>
    </w:p>
    <w:p w:rsidR="00DE2C26" w:rsidRPr="006E05E9" w:rsidRDefault="00FB38F7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se sídlem </w:t>
      </w:r>
      <w:r w:rsidR="00470E92" w:rsidRPr="006E05E9">
        <w:rPr>
          <w:rFonts w:asciiTheme="majorHAnsi" w:hAnsiTheme="majorHAnsi" w:cstheme="majorHAnsi"/>
          <w:sz w:val="22"/>
          <w:szCs w:val="22"/>
        </w:rPr>
        <w:t>U Nákladového nádraží 3144/4, 130 00 Praha 3 - Strašnice</w:t>
      </w:r>
    </w:p>
    <w:p w:rsidR="00DE2C26" w:rsidRPr="006E05E9" w:rsidRDefault="00FB38F7" w:rsidP="00AC4388">
      <w:pPr>
        <w:pStyle w:val="Style11"/>
        <w:shd w:val="clear" w:color="auto" w:fill="auto"/>
        <w:tabs>
          <w:tab w:val="center" w:leader="dot" w:pos="4063"/>
          <w:tab w:val="right" w:pos="5141"/>
          <w:tab w:val="left" w:pos="5367"/>
        </w:tabs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Style w:val="CharStyle13"/>
          <w:rFonts w:asciiTheme="majorHAnsi" w:hAnsiTheme="majorHAnsi" w:cstheme="majorHAnsi"/>
          <w:sz w:val="22"/>
          <w:szCs w:val="22"/>
        </w:rPr>
        <w:t xml:space="preserve">za kterou jedná </w:t>
      </w:r>
      <w:proofErr w:type="spellStart"/>
      <w:r w:rsidR="00301107">
        <w:rPr>
          <w:rStyle w:val="CharStyle13"/>
          <w:rFonts w:asciiTheme="majorHAnsi" w:hAnsiTheme="majorHAnsi" w:cstheme="majorHAnsi"/>
          <w:sz w:val="22"/>
          <w:szCs w:val="22"/>
        </w:rPr>
        <w:t>xxx</w:t>
      </w:r>
      <w:proofErr w:type="spellEnd"/>
      <w:r w:rsidR="00470E92" w:rsidRPr="006E05E9">
        <w:rPr>
          <w:rStyle w:val="CharStyle13"/>
          <w:rFonts w:asciiTheme="majorHAnsi" w:hAnsiTheme="majorHAnsi" w:cstheme="majorHAnsi"/>
          <w:sz w:val="22"/>
          <w:szCs w:val="22"/>
        </w:rPr>
        <w:t>, generální ředitel organizace</w:t>
      </w:r>
    </w:p>
    <w:p w:rsidR="00DE2C26" w:rsidRPr="006E05E9" w:rsidRDefault="00FB38F7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IČO: </w:t>
      </w:r>
      <w:r w:rsidR="00470E92" w:rsidRPr="006E05E9">
        <w:rPr>
          <w:rFonts w:asciiTheme="majorHAnsi" w:hAnsiTheme="majorHAnsi" w:cstheme="majorHAnsi"/>
          <w:sz w:val="22"/>
          <w:szCs w:val="22"/>
        </w:rPr>
        <w:t>04095316</w:t>
      </w:r>
    </w:p>
    <w:p w:rsidR="00DE2C26" w:rsidRPr="006E05E9" w:rsidRDefault="00FB38F7" w:rsidP="00AC4388">
      <w:pPr>
        <w:pStyle w:val="Style14"/>
        <w:keepNext/>
        <w:keepLines/>
        <w:shd w:val="clear" w:color="auto" w:fill="auto"/>
        <w:spacing w:after="0"/>
        <w:jc w:val="left"/>
        <w:rPr>
          <w:rFonts w:asciiTheme="majorHAnsi" w:hAnsiTheme="majorHAnsi" w:cstheme="majorHAnsi"/>
          <w:sz w:val="22"/>
          <w:szCs w:val="22"/>
        </w:rPr>
      </w:pPr>
      <w:bookmarkStart w:id="1" w:name="bookmark0"/>
      <w:r w:rsidRPr="006E05E9">
        <w:rPr>
          <w:rFonts w:asciiTheme="majorHAnsi" w:hAnsiTheme="majorHAnsi" w:cstheme="majorHAnsi"/>
          <w:sz w:val="22"/>
          <w:szCs w:val="22"/>
        </w:rPr>
        <w:t>(dále jen „prodávající")</w:t>
      </w:r>
      <w:bookmarkEnd w:id="1"/>
    </w:p>
    <w:p w:rsidR="00DE2C26" w:rsidRPr="006E05E9" w:rsidRDefault="00FB38F7" w:rsidP="00AC4388">
      <w:pPr>
        <w:pStyle w:val="Style9"/>
        <w:shd w:val="clear" w:color="auto" w:fill="auto"/>
        <w:spacing w:before="0" w:line="200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a</w:t>
      </w:r>
    </w:p>
    <w:p w:rsidR="00DE2C26" w:rsidRPr="006E05E9" w:rsidRDefault="00031AA6" w:rsidP="00AC4388">
      <w:pPr>
        <w:pStyle w:val="Style11"/>
        <w:shd w:val="clear" w:color="auto" w:fill="auto"/>
        <w:tabs>
          <w:tab w:val="left" w:leader="dot" w:pos="2167"/>
        </w:tabs>
        <w:ind w:firstLine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Style w:val="CharStyle13"/>
          <w:rFonts w:asciiTheme="majorHAnsi" w:hAnsiTheme="majorHAnsi" w:cstheme="majorHAnsi"/>
          <w:sz w:val="22"/>
          <w:szCs w:val="22"/>
        </w:rPr>
        <w:t>AUTO UNION, s.r.o.</w:t>
      </w:r>
    </w:p>
    <w:p w:rsidR="00DE2C26" w:rsidRPr="006E05E9" w:rsidRDefault="00FB38F7" w:rsidP="00AC4388">
      <w:pPr>
        <w:pStyle w:val="Style9"/>
        <w:shd w:val="clear" w:color="auto" w:fill="auto"/>
        <w:tabs>
          <w:tab w:val="left" w:leader="dot" w:pos="3427"/>
        </w:tabs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se sídlem</w:t>
      </w:r>
      <w:r w:rsidR="00031AA6">
        <w:rPr>
          <w:rFonts w:asciiTheme="majorHAnsi" w:hAnsiTheme="majorHAnsi" w:cstheme="majorHAnsi"/>
          <w:sz w:val="22"/>
          <w:szCs w:val="22"/>
        </w:rPr>
        <w:t xml:space="preserve"> Ovesná 294, Horní Měcholupy, Praha 10, PSČ 109 00</w:t>
      </w:r>
    </w:p>
    <w:p w:rsidR="00DE2C26" w:rsidRPr="006E05E9" w:rsidRDefault="00FB38F7" w:rsidP="00031AA6">
      <w:pPr>
        <w:pStyle w:val="Style11"/>
        <w:shd w:val="clear" w:color="auto" w:fill="auto"/>
        <w:tabs>
          <w:tab w:val="right" w:pos="9535"/>
        </w:tabs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Style w:val="CharStyle13"/>
          <w:rFonts w:asciiTheme="majorHAnsi" w:hAnsiTheme="majorHAnsi" w:cstheme="majorHAnsi"/>
          <w:sz w:val="22"/>
          <w:szCs w:val="22"/>
        </w:rPr>
        <w:t xml:space="preserve">kterou zastupuje </w:t>
      </w:r>
      <w:proofErr w:type="spellStart"/>
      <w:r w:rsidR="00B57848">
        <w:rPr>
          <w:rFonts w:asciiTheme="majorHAnsi" w:hAnsiTheme="majorHAnsi" w:cstheme="majorHAnsi"/>
          <w:sz w:val="22"/>
          <w:szCs w:val="22"/>
        </w:rPr>
        <w:t>xxx</w:t>
      </w:r>
      <w:proofErr w:type="spellEnd"/>
      <w:r w:rsidR="00031AA6">
        <w:rPr>
          <w:rFonts w:asciiTheme="majorHAnsi" w:hAnsiTheme="majorHAnsi" w:cstheme="majorHAnsi"/>
          <w:sz w:val="22"/>
          <w:szCs w:val="22"/>
        </w:rPr>
        <w:t>, jednatel</w:t>
      </w:r>
    </w:p>
    <w:p w:rsidR="00DE2C26" w:rsidRPr="006E05E9" w:rsidRDefault="00FB38F7" w:rsidP="00AC4388">
      <w:pPr>
        <w:pStyle w:val="Style9"/>
        <w:shd w:val="clear" w:color="auto" w:fill="auto"/>
        <w:tabs>
          <w:tab w:val="right" w:leader="dot" w:pos="1769"/>
          <w:tab w:val="center" w:leader="dot" w:pos="2532"/>
        </w:tabs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IČO:</w:t>
      </w:r>
      <w:r w:rsidR="00031AA6">
        <w:rPr>
          <w:rFonts w:asciiTheme="majorHAnsi" w:hAnsiTheme="majorHAnsi" w:cstheme="majorHAnsi"/>
          <w:sz w:val="22"/>
          <w:szCs w:val="22"/>
        </w:rPr>
        <w:t xml:space="preserve">250 51 784 </w:t>
      </w:r>
      <w:r w:rsidRPr="006E05E9">
        <w:rPr>
          <w:rFonts w:asciiTheme="majorHAnsi" w:hAnsiTheme="majorHAnsi" w:cstheme="majorHAnsi"/>
          <w:sz w:val="22"/>
          <w:szCs w:val="22"/>
        </w:rPr>
        <w:tab/>
        <w:t>DIČ:</w:t>
      </w:r>
      <w:r w:rsidR="00031AA6">
        <w:rPr>
          <w:rFonts w:asciiTheme="majorHAnsi" w:hAnsiTheme="majorHAnsi" w:cstheme="majorHAnsi"/>
          <w:sz w:val="22"/>
          <w:szCs w:val="22"/>
        </w:rPr>
        <w:t>CZ 250 51 784</w:t>
      </w:r>
      <w:r w:rsidRPr="006E05E9">
        <w:rPr>
          <w:rFonts w:asciiTheme="majorHAnsi" w:hAnsiTheme="majorHAnsi" w:cstheme="majorHAnsi"/>
          <w:sz w:val="22"/>
          <w:szCs w:val="22"/>
        </w:rPr>
        <w:t>,</w:t>
      </w:r>
    </w:p>
    <w:p w:rsidR="00A62379" w:rsidRDefault="00FB38F7" w:rsidP="00031AA6">
      <w:pPr>
        <w:pStyle w:val="Style9"/>
        <w:shd w:val="clear" w:color="auto" w:fill="auto"/>
        <w:tabs>
          <w:tab w:val="right" w:leader="dot" w:pos="8762"/>
        </w:tabs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zapsána ve veřejném rejstříku právnických osob vedeném</w:t>
      </w:r>
      <w:r w:rsidR="00031AA6">
        <w:rPr>
          <w:rFonts w:asciiTheme="majorHAnsi" w:hAnsiTheme="majorHAnsi" w:cstheme="majorHAnsi"/>
          <w:sz w:val="22"/>
          <w:szCs w:val="22"/>
        </w:rPr>
        <w:t xml:space="preserve"> Městským soudem v Praze, oddíl C, vložka 45458</w:t>
      </w:r>
    </w:p>
    <w:p w:rsidR="00DE2C26" w:rsidRDefault="008D0C96" w:rsidP="00AC4388">
      <w:pPr>
        <w:pStyle w:val="Style14"/>
        <w:keepNext/>
        <w:keepLines/>
        <w:shd w:val="clear" w:color="auto" w:fill="auto"/>
        <w:spacing w:after="0"/>
        <w:jc w:val="left"/>
        <w:rPr>
          <w:rFonts w:asciiTheme="majorHAnsi" w:hAnsiTheme="majorHAnsi" w:cstheme="majorHAnsi"/>
          <w:sz w:val="22"/>
          <w:szCs w:val="22"/>
        </w:rPr>
      </w:pPr>
      <w:r w:rsidRPr="006E05E9" w:rsidDel="008D0C96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bookmark3"/>
      <w:r w:rsidR="00FB38F7" w:rsidRPr="006E05E9">
        <w:rPr>
          <w:rFonts w:asciiTheme="majorHAnsi" w:hAnsiTheme="majorHAnsi" w:cstheme="majorHAnsi"/>
          <w:sz w:val="22"/>
          <w:szCs w:val="22"/>
        </w:rPr>
        <w:t>(dále jen „kupující")</w:t>
      </w:r>
      <w:bookmarkEnd w:id="2"/>
    </w:p>
    <w:p w:rsidR="00DE2C26" w:rsidRDefault="00DE2C26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DE2C26" w:rsidRPr="006E05E9" w:rsidRDefault="00FB38F7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uzavírají podle § 2079 a násl. zákona č. 89/2012 Sb., občanský zákoník, ve znění pozdějších předpisů (dále jen „zákon č. 89/2012 Sb.“), a podle zákona č. 219/2000 Sb., o majetku České republiky a jejím vystupování v právních vztazích, ve znění pozdějších předpisů (dále jen „zákon č. 219/2000 Sb.“), tuto</w:t>
      </w:r>
      <w:r w:rsidR="00470E92" w:rsidRPr="006E05E9">
        <w:rPr>
          <w:rFonts w:asciiTheme="majorHAnsi" w:hAnsiTheme="majorHAnsi" w:cstheme="majorHAnsi"/>
          <w:sz w:val="22"/>
          <w:szCs w:val="22"/>
        </w:rPr>
        <w:t xml:space="preserve"> kupní smlouvu (dále</w:t>
      </w:r>
      <w:r w:rsidRPr="006E05E9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E05E9">
        <w:rPr>
          <w:rFonts w:asciiTheme="majorHAnsi" w:hAnsiTheme="majorHAnsi" w:cstheme="majorHAnsi"/>
          <w:sz w:val="22"/>
          <w:szCs w:val="22"/>
        </w:rPr>
        <w:t>jen ,,smlouva</w:t>
      </w:r>
      <w:proofErr w:type="gramEnd"/>
      <w:r w:rsidRPr="006E05E9">
        <w:rPr>
          <w:rFonts w:asciiTheme="majorHAnsi" w:hAnsiTheme="majorHAnsi" w:cstheme="majorHAnsi"/>
          <w:sz w:val="22"/>
          <w:szCs w:val="22"/>
        </w:rPr>
        <w:t>“)</w:t>
      </w:r>
    </w:p>
    <w:p w:rsidR="00DE2C26" w:rsidRPr="006E05E9" w:rsidRDefault="00FB38F7" w:rsidP="00AC4388">
      <w:pPr>
        <w:pStyle w:val="Style28"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ČI. I.</w:t>
      </w:r>
    </w:p>
    <w:p w:rsidR="00DE2C26" w:rsidRPr="006E05E9" w:rsidRDefault="00FB38F7" w:rsidP="00AC4388">
      <w:pPr>
        <w:pStyle w:val="Style30"/>
        <w:shd w:val="clear" w:color="auto" w:fill="auto"/>
        <w:spacing w:befor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Style w:val="CharStyle32"/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BF3351" w:rsidRPr="006E05E9" w:rsidRDefault="00FB38F7" w:rsidP="00AC4388">
      <w:pPr>
        <w:pStyle w:val="Style9"/>
        <w:shd w:val="clear" w:color="auto" w:fill="auto"/>
        <w:tabs>
          <w:tab w:val="left" w:pos="398"/>
          <w:tab w:val="left" w:pos="4891"/>
          <w:tab w:val="right" w:leader="dot" w:pos="7425"/>
        </w:tabs>
        <w:spacing w:before="0" w:line="200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Česká republika je vlastníkem převáděného</w:t>
      </w:r>
      <w:r w:rsidR="00AC4388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>majetku</w:t>
      </w:r>
      <w:r w:rsidR="00AC4388" w:rsidRPr="006E05E9">
        <w:rPr>
          <w:rFonts w:asciiTheme="majorHAnsi" w:hAnsiTheme="majorHAnsi" w:cstheme="majorHAnsi"/>
          <w:sz w:val="22"/>
          <w:szCs w:val="22"/>
        </w:rPr>
        <w:t xml:space="preserve">, příslušnost hospodařit s majetkem státu má Centrum pro regionální rozvoj České republiky, se sídlem U nákladového nádraží 3144/4, 130 00 </w:t>
      </w:r>
      <w:proofErr w:type="gramStart"/>
      <w:r w:rsidR="00AC4388" w:rsidRPr="006E05E9">
        <w:rPr>
          <w:rFonts w:asciiTheme="majorHAnsi" w:hAnsiTheme="majorHAnsi" w:cstheme="majorHAnsi"/>
          <w:sz w:val="22"/>
          <w:szCs w:val="22"/>
        </w:rPr>
        <w:t>Praha 3 –Strašnice</w:t>
      </w:r>
      <w:proofErr w:type="gramEnd"/>
      <w:r w:rsidR="00AC4388" w:rsidRPr="006E05E9">
        <w:rPr>
          <w:rFonts w:asciiTheme="majorHAnsi" w:hAnsiTheme="majorHAnsi" w:cstheme="majorHAnsi"/>
          <w:sz w:val="22"/>
          <w:szCs w:val="22"/>
        </w:rPr>
        <w:t>.</w:t>
      </w:r>
      <w:r w:rsidRPr="006E05E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E2C26" w:rsidRPr="006E05E9" w:rsidRDefault="00FB38F7" w:rsidP="00AC438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Tato kupní smlouva je uzavírána na základě výsledků aukce uskutečněné prostřednictvím </w:t>
      </w:r>
      <w:r w:rsidR="00AC4388" w:rsidRPr="006E05E9">
        <w:rPr>
          <w:rFonts w:asciiTheme="majorHAnsi" w:hAnsiTheme="majorHAnsi" w:cstheme="majorHAnsi"/>
          <w:sz w:val="22"/>
          <w:szCs w:val="22"/>
        </w:rPr>
        <w:t>Elektronického aukčního systému, jehož správcem je Úřad pro zastupování státu ve věcech majetkových, se sídlem Rašínovo nábřeží 390/42, 128 00 Praha 2.</w:t>
      </w:r>
    </w:p>
    <w:p w:rsidR="00BF3351" w:rsidRPr="006E05E9" w:rsidRDefault="00BF3351" w:rsidP="00AC4388">
      <w:pPr>
        <w:pStyle w:val="Style28"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  <w:bookmarkStart w:id="3" w:name="bookmark5"/>
    </w:p>
    <w:p w:rsidR="00BF3351" w:rsidRPr="006E05E9" w:rsidRDefault="00BF3351" w:rsidP="00AC4388">
      <w:pPr>
        <w:pStyle w:val="Style28"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</w:p>
    <w:p w:rsidR="00BF3351" w:rsidRPr="006E05E9" w:rsidRDefault="00BF3351" w:rsidP="00AC4388">
      <w:pPr>
        <w:pStyle w:val="Style28"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</w:p>
    <w:p w:rsidR="00DE2C26" w:rsidRPr="006E05E9" w:rsidRDefault="00FB38F7" w:rsidP="00AC4388">
      <w:pPr>
        <w:pStyle w:val="Style28"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ČI. II.</w:t>
      </w:r>
      <w:bookmarkEnd w:id="3"/>
    </w:p>
    <w:p w:rsidR="00DE2C26" w:rsidRPr="006E05E9" w:rsidRDefault="00FB38F7" w:rsidP="00153120">
      <w:pPr>
        <w:pStyle w:val="Style9"/>
        <w:shd w:val="clear" w:color="auto" w:fill="auto"/>
        <w:spacing w:before="0" w:line="254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Prodávající touto smlouvou úplatně převádí kupujícímu vlastnické právo k převáděnému majetku a kupující toto právo za cenu uvedenou v čl. II. odst. 2 této smlouvy přijímá.</w:t>
      </w:r>
    </w:p>
    <w:p w:rsidR="00635798" w:rsidRPr="006E05E9" w:rsidRDefault="00635798" w:rsidP="00153120">
      <w:pPr>
        <w:pStyle w:val="Style9"/>
        <w:shd w:val="clear" w:color="auto" w:fill="auto"/>
        <w:spacing w:before="0" w:line="254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Převáděným majetkem </w:t>
      </w:r>
      <w:r w:rsidR="00104BDC" w:rsidRPr="006E05E9">
        <w:rPr>
          <w:rFonts w:asciiTheme="majorHAnsi" w:hAnsiTheme="majorHAnsi" w:cstheme="majorHAnsi"/>
          <w:sz w:val="22"/>
          <w:szCs w:val="22"/>
        </w:rPr>
        <w:t>je Škoda Octavia sedan VIN</w:t>
      </w:r>
      <w:r w:rsidR="005D2C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57848">
        <w:rPr>
          <w:rFonts w:asciiTheme="majorHAnsi" w:hAnsiTheme="majorHAnsi" w:cstheme="majorHAnsi"/>
          <w:sz w:val="22"/>
          <w:szCs w:val="22"/>
        </w:rPr>
        <w:t>xxx</w:t>
      </w:r>
      <w:proofErr w:type="spellEnd"/>
      <w:r w:rsidR="005D2C7A">
        <w:rPr>
          <w:rFonts w:asciiTheme="majorHAnsi" w:hAnsiTheme="majorHAnsi" w:cstheme="majorHAnsi"/>
          <w:sz w:val="22"/>
          <w:szCs w:val="22"/>
        </w:rPr>
        <w:t>.</w:t>
      </w:r>
    </w:p>
    <w:p w:rsidR="00DE2C26" w:rsidRPr="006E05E9" w:rsidRDefault="00FB38F7" w:rsidP="00153120">
      <w:pPr>
        <w:pStyle w:val="Style9"/>
        <w:keepNext/>
        <w:keepLines/>
        <w:shd w:val="clear" w:color="auto" w:fill="auto"/>
        <w:tabs>
          <w:tab w:val="right" w:leader="dot" w:pos="9508"/>
        </w:tabs>
        <w:spacing w:before="0" w:line="200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Kupní cena byla stanovena na základě uskutečněné aukce ve výši </w:t>
      </w:r>
      <w:r w:rsidR="00A62379">
        <w:rPr>
          <w:rFonts w:asciiTheme="majorHAnsi" w:hAnsiTheme="majorHAnsi" w:cstheme="majorHAnsi"/>
          <w:sz w:val="22"/>
          <w:szCs w:val="22"/>
        </w:rPr>
        <w:t>59 000Kč</w:t>
      </w:r>
      <w:r w:rsidR="005D2C7A">
        <w:rPr>
          <w:rFonts w:asciiTheme="majorHAnsi" w:hAnsiTheme="majorHAnsi" w:cstheme="majorHAnsi"/>
          <w:sz w:val="22"/>
          <w:szCs w:val="22"/>
        </w:rPr>
        <w:t xml:space="preserve"> (sl</w:t>
      </w:r>
      <w:r w:rsidRPr="006E05E9">
        <w:rPr>
          <w:rFonts w:asciiTheme="majorHAnsi" w:hAnsiTheme="majorHAnsi" w:cstheme="majorHAnsi"/>
          <w:sz w:val="22"/>
          <w:szCs w:val="22"/>
        </w:rPr>
        <w:t>ovy</w:t>
      </w:r>
      <w:r w:rsidR="00A62379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A62379">
        <w:rPr>
          <w:rFonts w:asciiTheme="majorHAnsi" w:hAnsiTheme="majorHAnsi" w:cstheme="majorHAnsi"/>
          <w:sz w:val="22"/>
          <w:szCs w:val="22"/>
        </w:rPr>
        <w:t>Padesátdevěttiscích</w:t>
      </w:r>
      <w:proofErr w:type="spellEnd"/>
      <w:r w:rsidR="00130F94" w:rsidRPr="006E05E9">
        <w:rPr>
          <w:rFonts w:asciiTheme="majorHAnsi" w:hAnsiTheme="majorHAnsi" w:cstheme="majorHAnsi"/>
          <w:sz w:val="22"/>
          <w:szCs w:val="22"/>
        </w:rPr>
        <w:t>)</w:t>
      </w:r>
    </w:p>
    <w:p w:rsidR="00DE2C26" w:rsidRPr="006E05E9" w:rsidRDefault="00FB38F7" w:rsidP="00153120">
      <w:pPr>
        <w:pStyle w:val="Style9"/>
        <w:shd w:val="clear" w:color="auto" w:fill="auto"/>
        <w:tabs>
          <w:tab w:val="left" w:pos="398"/>
          <w:tab w:val="left" w:pos="4910"/>
          <w:tab w:val="right" w:pos="7425"/>
        </w:tabs>
        <w:spacing w:before="0" w:line="245" w:lineRule="exact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Převáděný majetek je prodáván, jak stojí</w:t>
      </w:r>
      <w:r w:rsidR="00470E92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>a</w:t>
      </w:r>
      <w:r w:rsidR="00470E92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>leží, ve smyslu ustanovení § 1918 zákona</w:t>
      </w:r>
      <w:r w:rsidR="00130F94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>č. 89/2012 Sb.</w:t>
      </w:r>
    </w:p>
    <w:p w:rsidR="00605B8D" w:rsidRDefault="00FB38F7" w:rsidP="00DE2934">
      <w:pPr>
        <w:widowControl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Kupující se zavazuje převáděný majetek převzít do</w:t>
      </w:r>
      <w:r w:rsidR="00470E92" w:rsidRPr="006E05E9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153120">
        <w:rPr>
          <w:rFonts w:asciiTheme="majorHAnsi" w:hAnsiTheme="majorHAnsi" w:cstheme="majorHAnsi"/>
          <w:sz w:val="22"/>
          <w:szCs w:val="22"/>
        </w:rPr>
        <w:t>10</w:t>
      </w:r>
      <w:r w:rsidR="0028528A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 xml:space="preserve"> pracovních</w:t>
      </w:r>
      <w:proofErr w:type="gramEnd"/>
      <w:r w:rsidRPr="006E05E9">
        <w:rPr>
          <w:rFonts w:asciiTheme="majorHAnsi" w:hAnsiTheme="majorHAnsi" w:cstheme="majorHAnsi"/>
          <w:sz w:val="22"/>
          <w:szCs w:val="22"/>
        </w:rPr>
        <w:t xml:space="preserve"> dnů po podpisu této</w:t>
      </w:r>
      <w:r w:rsidR="00130F94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Pr="006E05E9">
        <w:rPr>
          <w:rFonts w:asciiTheme="majorHAnsi" w:hAnsiTheme="majorHAnsi" w:cstheme="majorHAnsi"/>
          <w:sz w:val="22"/>
          <w:szCs w:val="22"/>
        </w:rPr>
        <w:t>kupní smlouvy a adrese</w:t>
      </w:r>
      <w:r w:rsidR="00130F94" w:rsidRPr="006E05E9">
        <w:rPr>
          <w:rFonts w:asciiTheme="majorHAnsi" w:hAnsiTheme="majorHAnsi" w:cstheme="majorHAnsi"/>
          <w:sz w:val="22"/>
          <w:szCs w:val="22"/>
        </w:rPr>
        <w:t xml:space="preserve"> </w:t>
      </w:r>
      <w:r w:rsidR="0028528A" w:rsidRPr="006E05E9">
        <w:rPr>
          <w:rFonts w:asciiTheme="majorHAnsi" w:hAnsiTheme="majorHAnsi" w:cstheme="majorHAnsi"/>
          <w:sz w:val="22"/>
          <w:szCs w:val="22"/>
        </w:rPr>
        <w:t xml:space="preserve">U Nákladového nádraží 3144/4, 130 00 Praha 3 – </w:t>
      </w:r>
      <w:r w:rsidR="0028528A" w:rsidRPr="000C506E">
        <w:rPr>
          <w:rFonts w:asciiTheme="majorHAnsi" w:hAnsiTheme="majorHAnsi" w:cstheme="majorHAnsi"/>
          <w:sz w:val="22"/>
          <w:szCs w:val="22"/>
        </w:rPr>
        <w:t>Strašnice</w:t>
      </w:r>
      <w:r w:rsidR="0015398F" w:rsidRPr="000C506E">
        <w:rPr>
          <w:rFonts w:asciiTheme="majorHAnsi" w:hAnsiTheme="majorHAnsi" w:cstheme="majorHAnsi"/>
          <w:sz w:val="22"/>
          <w:szCs w:val="22"/>
        </w:rPr>
        <w:t xml:space="preserve"> a </w:t>
      </w:r>
      <w:r w:rsidR="003A00AB">
        <w:rPr>
          <w:rFonts w:asciiTheme="majorHAnsi" w:hAnsiTheme="majorHAnsi" w:cstheme="majorHAnsi"/>
          <w:sz w:val="22"/>
          <w:szCs w:val="22"/>
        </w:rPr>
        <w:t xml:space="preserve">bude součinný při </w:t>
      </w:r>
      <w:r w:rsidR="00380862" w:rsidRPr="00DE2934">
        <w:rPr>
          <w:rFonts w:asciiTheme="majorHAnsi" w:hAnsiTheme="majorHAnsi" w:cstheme="majorHAnsi"/>
          <w:sz w:val="22"/>
          <w:szCs w:val="22"/>
        </w:rPr>
        <w:t xml:space="preserve"> přepisu vozidla v registru vozidel</w:t>
      </w:r>
      <w:r w:rsidR="00C62E9E" w:rsidRPr="00DE2934">
        <w:rPr>
          <w:rFonts w:asciiTheme="majorHAnsi" w:hAnsiTheme="majorHAnsi" w:cstheme="majorHAnsi"/>
          <w:sz w:val="22"/>
          <w:szCs w:val="22"/>
        </w:rPr>
        <w:t xml:space="preserve"> z</w:t>
      </w:r>
      <w:r w:rsidR="00560221" w:rsidRPr="00DE2934">
        <w:rPr>
          <w:rFonts w:asciiTheme="majorHAnsi" w:hAnsiTheme="majorHAnsi" w:cstheme="majorHAnsi"/>
          <w:sz w:val="22"/>
          <w:szCs w:val="22"/>
        </w:rPr>
        <w:t> prodávajícího na kupujícího</w:t>
      </w:r>
      <w:r w:rsidR="0028528A" w:rsidRPr="00DE2934">
        <w:rPr>
          <w:rFonts w:asciiTheme="majorHAnsi" w:hAnsiTheme="majorHAnsi" w:cstheme="majorHAnsi"/>
          <w:sz w:val="22"/>
          <w:szCs w:val="22"/>
        </w:rPr>
        <w:t>.</w:t>
      </w:r>
      <w:r w:rsidR="000C506E" w:rsidRPr="005D2C7A">
        <w:rPr>
          <w:rFonts w:asciiTheme="majorHAnsi" w:hAnsiTheme="majorHAnsi" w:cstheme="majorHAnsi"/>
          <w:color w:val="auto"/>
          <w:sz w:val="22"/>
          <w:szCs w:val="22"/>
        </w:rPr>
        <w:t xml:space="preserve"> Kupující prohlašuje, že je seznámen s technickým stavem </w:t>
      </w:r>
      <w:r w:rsidR="00DE2934">
        <w:rPr>
          <w:rFonts w:asciiTheme="majorHAnsi" w:hAnsiTheme="majorHAnsi" w:cstheme="majorHAnsi"/>
          <w:color w:val="auto"/>
          <w:sz w:val="22"/>
          <w:szCs w:val="22"/>
        </w:rPr>
        <w:t xml:space="preserve">převáděného </w:t>
      </w:r>
      <w:r w:rsidR="000C506E" w:rsidRPr="005D2C7A">
        <w:rPr>
          <w:rFonts w:asciiTheme="majorHAnsi" w:hAnsiTheme="majorHAnsi" w:cstheme="majorHAnsi"/>
          <w:color w:val="auto"/>
          <w:sz w:val="22"/>
          <w:szCs w:val="22"/>
        </w:rPr>
        <w:t xml:space="preserve">vozidla, který odpovídá stáří vozidla a způsobu jeho užívání.  Proti technickému stavu vozidla nemá </w:t>
      </w:r>
      <w:r w:rsidR="00DE2934">
        <w:rPr>
          <w:rFonts w:asciiTheme="majorHAnsi" w:hAnsiTheme="majorHAnsi" w:cstheme="majorHAnsi"/>
          <w:color w:val="auto"/>
          <w:sz w:val="22"/>
          <w:szCs w:val="22"/>
        </w:rPr>
        <w:t>kupuj</w:t>
      </w:r>
      <w:r w:rsidR="000C506E" w:rsidRPr="005D2C7A">
        <w:rPr>
          <w:rFonts w:asciiTheme="majorHAnsi" w:hAnsiTheme="majorHAnsi" w:cstheme="majorHAnsi"/>
          <w:color w:val="auto"/>
          <w:sz w:val="22"/>
          <w:szCs w:val="22"/>
        </w:rPr>
        <w:t>ící žádných námitek.</w:t>
      </w:r>
    </w:p>
    <w:p w:rsidR="00DE2C26" w:rsidRPr="006E05E9" w:rsidRDefault="00FB38F7" w:rsidP="00AC4388">
      <w:pPr>
        <w:pStyle w:val="Style41"/>
        <w:keepNext/>
        <w:keepLines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  <w:bookmarkStart w:id="4" w:name="bookmark7"/>
      <w:r w:rsidRPr="006E05E9">
        <w:rPr>
          <w:rFonts w:asciiTheme="majorHAnsi" w:hAnsiTheme="majorHAnsi" w:cstheme="majorHAnsi"/>
          <w:sz w:val="22"/>
          <w:szCs w:val="22"/>
        </w:rPr>
        <w:t xml:space="preserve">ČI. </w:t>
      </w:r>
      <w:r w:rsidRPr="006E05E9">
        <w:rPr>
          <w:rFonts w:asciiTheme="majorHAnsi" w:hAnsiTheme="majorHAnsi" w:cstheme="majorHAnsi"/>
          <w:sz w:val="22"/>
          <w:szCs w:val="22"/>
          <w:lang w:val="en-US"/>
        </w:rPr>
        <w:t>III.</w:t>
      </w:r>
      <w:bookmarkEnd w:id="4"/>
    </w:p>
    <w:p w:rsidR="00DE2C26" w:rsidRPr="00127D17" w:rsidRDefault="00FB38F7" w:rsidP="00153120">
      <w:pPr>
        <w:pStyle w:val="Style9"/>
        <w:shd w:val="clear" w:color="auto" w:fill="auto"/>
        <w:tabs>
          <w:tab w:val="left" w:pos="430"/>
          <w:tab w:val="left" w:leader="dot" w:pos="4533"/>
          <w:tab w:val="left" w:leader="dot" w:pos="8785"/>
        </w:tabs>
        <w:spacing w:before="0" w:line="254" w:lineRule="exact"/>
        <w:ind w:firstLine="0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Kupní cena byla uhrazena na bankovní účet prodávajícího vedený u České národní banky se sídlem v Praze, číslo úč</w:t>
      </w:r>
      <w:r w:rsidR="005D2C7A">
        <w:rPr>
          <w:rFonts w:asciiTheme="majorHAnsi" w:hAnsiTheme="majorHAnsi" w:cstheme="majorHAnsi"/>
          <w:sz w:val="22"/>
          <w:szCs w:val="22"/>
        </w:rPr>
        <w:t>e</w:t>
      </w:r>
      <w:r w:rsidRPr="006E05E9">
        <w:rPr>
          <w:rFonts w:asciiTheme="majorHAnsi" w:hAnsiTheme="majorHAnsi" w:cstheme="majorHAnsi"/>
          <w:sz w:val="22"/>
          <w:szCs w:val="22"/>
        </w:rPr>
        <w:t>t</w:t>
      </w:r>
      <w:r w:rsidR="005D2C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57848">
        <w:rPr>
          <w:rFonts w:asciiTheme="majorHAnsi" w:hAnsiTheme="majorHAnsi" w:cstheme="majorHAnsi"/>
          <w:sz w:val="22"/>
          <w:szCs w:val="22"/>
        </w:rPr>
        <w:t>xxx</w:t>
      </w:r>
      <w:proofErr w:type="spellEnd"/>
      <w:r w:rsidRPr="006E05E9">
        <w:rPr>
          <w:rFonts w:asciiTheme="majorHAnsi" w:hAnsiTheme="majorHAnsi" w:cstheme="majorHAnsi"/>
          <w:sz w:val="22"/>
          <w:szCs w:val="22"/>
        </w:rPr>
        <w:t xml:space="preserve"> variabilní symbol</w:t>
      </w:r>
      <w:r w:rsidR="005D2C7A">
        <w:rPr>
          <w:rFonts w:asciiTheme="majorHAnsi" w:hAnsiTheme="majorHAnsi" w:cstheme="majorHAnsi"/>
          <w:sz w:val="22"/>
          <w:szCs w:val="22"/>
        </w:rPr>
        <w:t xml:space="preserve"> </w:t>
      </w:r>
      <w:r w:rsidR="005D2C7A" w:rsidRPr="00127D17">
        <w:rPr>
          <w:rFonts w:asciiTheme="majorHAnsi" w:hAnsiTheme="majorHAnsi" w:cstheme="majorHAnsi"/>
          <w:color w:val="auto"/>
          <w:sz w:val="22"/>
          <w:szCs w:val="22"/>
        </w:rPr>
        <w:t>2446</w:t>
      </w:r>
      <w:r w:rsidRPr="00127D17">
        <w:rPr>
          <w:rFonts w:asciiTheme="majorHAnsi" w:hAnsiTheme="majorHAnsi" w:cstheme="majorHAnsi"/>
          <w:color w:val="auto"/>
          <w:sz w:val="22"/>
          <w:szCs w:val="22"/>
        </w:rPr>
        <w:t xml:space="preserve"> , dne</w:t>
      </w:r>
      <w:r w:rsidR="008D0C96" w:rsidRPr="00127D1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gramStart"/>
      <w:r w:rsidR="008D0C96" w:rsidRPr="00127D17">
        <w:rPr>
          <w:rFonts w:asciiTheme="majorHAnsi" w:hAnsiTheme="majorHAnsi" w:cstheme="majorHAnsi"/>
          <w:color w:val="auto"/>
          <w:sz w:val="22"/>
          <w:szCs w:val="22"/>
        </w:rPr>
        <w:t>8.10.2019</w:t>
      </w:r>
      <w:proofErr w:type="gramEnd"/>
    </w:p>
    <w:p w:rsidR="00DE2C26" w:rsidRPr="006E05E9" w:rsidRDefault="00FB38F7" w:rsidP="00AC4388">
      <w:pPr>
        <w:pStyle w:val="Style41"/>
        <w:keepNext/>
        <w:keepLines/>
        <w:shd w:val="clear" w:color="auto" w:fill="auto"/>
        <w:spacing w:before="0" w:after="0" w:line="200" w:lineRule="exact"/>
        <w:rPr>
          <w:rFonts w:asciiTheme="majorHAnsi" w:hAnsiTheme="majorHAnsi" w:cstheme="majorHAnsi"/>
          <w:sz w:val="22"/>
          <w:szCs w:val="22"/>
        </w:rPr>
      </w:pPr>
      <w:bookmarkStart w:id="5" w:name="bookmark9"/>
      <w:r w:rsidRPr="006E05E9">
        <w:rPr>
          <w:rFonts w:asciiTheme="majorHAnsi" w:hAnsiTheme="majorHAnsi" w:cstheme="majorHAnsi"/>
          <w:sz w:val="22"/>
          <w:szCs w:val="22"/>
        </w:rPr>
        <w:t>ČI. IV.</w:t>
      </w:r>
      <w:bookmarkEnd w:id="5"/>
    </w:p>
    <w:p w:rsidR="00DE2C26" w:rsidRPr="006E05E9" w:rsidRDefault="00FB38F7" w:rsidP="00153120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Kupující prohlašuje, že nemá vůči prodávajícímu dluh, jehož plnění je vynutitelné na základě vykonatelného exekučního titulu podle § 40 zákona č. 120/2001 Sb., o soudních exekutorech a exekuční činnosti (exekuční řád), ve znění pozdějších předpisů.</w:t>
      </w:r>
    </w:p>
    <w:p w:rsidR="00DE2C26" w:rsidRPr="006E05E9" w:rsidRDefault="00FB38F7" w:rsidP="00635798">
      <w:pPr>
        <w:pStyle w:val="Style9"/>
        <w:keepNext/>
        <w:keepLines/>
        <w:shd w:val="clear" w:color="auto" w:fill="auto"/>
        <w:spacing w:before="0" w:line="200" w:lineRule="exact"/>
        <w:ind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6" w:name="bookmark10"/>
      <w:r w:rsidRPr="006E05E9">
        <w:rPr>
          <w:rFonts w:asciiTheme="majorHAnsi" w:hAnsiTheme="majorHAnsi" w:cstheme="majorHAnsi"/>
          <w:b/>
          <w:sz w:val="22"/>
          <w:szCs w:val="22"/>
        </w:rPr>
        <w:t>ČI. V.</w:t>
      </w:r>
      <w:bookmarkEnd w:id="6"/>
    </w:p>
    <w:p w:rsidR="00DE2C26" w:rsidRDefault="00FB38F7" w:rsidP="00153120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Prodávající má právo od této smlouvy odstoupit, ukážou-li se prohlášení kupujícího, uvedená v ČI. IV. této smlouvy, jako nepravdivá anebo nastanou-li takové skutečnosti.</w:t>
      </w:r>
    </w:p>
    <w:p w:rsidR="005D2C7A" w:rsidRPr="006E05E9" w:rsidRDefault="005D2C7A" w:rsidP="00153120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Prodávající má právo od této smlouvy odstoupit, pokud si kupující převáděný majetek nepřevezme do </w:t>
      </w:r>
      <w:r w:rsidR="009D3BB8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5 pracovních dnů ode </w:t>
      </w:r>
      <w:r w:rsidR="009D3BB8">
        <w:rPr>
          <w:rFonts w:asciiTheme="majorHAnsi" w:hAnsiTheme="majorHAnsi" w:cstheme="majorHAnsi"/>
          <w:sz w:val="22"/>
          <w:szCs w:val="22"/>
        </w:rPr>
        <w:t>dne podpisu této smlouvy oběma stranami.</w:t>
      </w:r>
    </w:p>
    <w:p w:rsidR="00DE2C26" w:rsidRPr="006E05E9" w:rsidRDefault="00FB38F7" w:rsidP="00153120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Odstoupením se závazky z této smlouvy od počátku ruší. Smluvní strany jsou povinny si vrátit </w:t>
      </w:r>
      <w:r w:rsidR="00130F94" w:rsidRPr="006E05E9">
        <w:rPr>
          <w:rFonts w:asciiTheme="majorHAnsi" w:hAnsiTheme="majorHAnsi" w:cstheme="majorHAnsi"/>
          <w:sz w:val="22"/>
          <w:szCs w:val="22"/>
        </w:rPr>
        <w:t>v</w:t>
      </w:r>
      <w:r w:rsidRPr="006E05E9">
        <w:rPr>
          <w:rFonts w:asciiTheme="majorHAnsi" w:hAnsiTheme="majorHAnsi" w:cstheme="majorHAnsi"/>
          <w:sz w:val="22"/>
          <w:szCs w:val="22"/>
        </w:rPr>
        <w:t>zájemná plnění poskytnutá dle této smlouvy.</w:t>
      </w:r>
    </w:p>
    <w:p w:rsidR="00130F94" w:rsidRPr="006E05E9" w:rsidRDefault="00130F94" w:rsidP="00153120">
      <w:pPr>
        <w:pStyle w:val="Style11"/>
        <w:shd w:val="clear" w:color="auto" w:fill="auto"/>
        <w:tabs>
          <w:tab w:val="left" w:pos="4678"/>
        </w:tabs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DE2C26" w:rsidRPr="006E05E9" w:rsidRDefault="00DE2C26" w:rsidP="00104BDC">
      <w:pPr>
        <w:pStyle w:val="Style11"/>
        <w:shd w:val="clear" w:color="auto" w:fill="auto"/>
        <w:spacing w:line="200" w:lineRule="exact"/>
        <w:ind w:left="786"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DE2C26" w:rsidRPr="006E05E9" w:rsidRDefault="00FB38F7" w:rsidP="00635798">
      <w:pPr>
        <w:pStyle w:val="Style28"/>
        <w:shd w:val="clear" w:color="auto" w:fill="auto"/>
        <w:spacing w:before="0" w:after="0" w:line="509" w:lineRule="exac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lastRenderedPageBreak/>
        <w:t>Čl. VI.</w:t>
      </w:r>
    </w:p>
    <w:p w:rsidR="00DE2C26" w:rsidRPr="006E05E9" w:rsidRDefault="00227C65" w:rsidP="00153120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227C65">
        <w:rPr>
          <w:rFonts w:asciiTheme="majorHAnsi" w:hAnsiTheme="majorHAnsi" w:cstheme="majorHAnsi"/>
          <w:bCs/>
          <w:iCs/>
          <w:sz w:val="22"/>
          <w:szCs w:val="22"/>
        </w:rPr>
        <w:t>V souladu s </w:t>
      </w:r>
      <w:proofErr w:type="spellStart"/>
      <w:r w:rsidRPr="00227C65">
        <w:rPr>
          <w:rFonts w:asciiTheme="majorHAnsi" w:hAnsiTheme="majorHAnsi" w:cstheme="majorHAnsi"/>
          <w:bCs/>
          <w:iCs/>
          <w:sz w:val="22"/>
          <w:szCs w:val="22"/>
        </w:rPr>
        <w:t>ust</w:t>
      </w:r>
      <w:proofErr w:type="spellEnd"/>
      <w:r w:rsidRPr="00227C65">
        <w:rPr>
          <w:rFonts w:asciiTheme="majorHAnsi" w:hAnsiTheme="majorHAnsi" w:cstheme="majorHAnsi"/>
          <w:bCs/>
          <w:iCs/>
          <w:sz w:val="22"/>
          <w:szCs w:val="22"/>
        </w:rPr>
        <w:t>. § 1102 občanského zákoníku přejde vlastnické právo k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 převáděnému </w:t>
      </w:r>
      <w:r w:rsidRPr="00227C65">
        <w:rPr>
          <w:rFonts w:asciiTheme="majorHAnsi" w:hAnsiTheme="majorHAnsi" w:cstheme="majorHAnsi"/>
          <w:bCs/>
          <w:iCs/>
          <w:sz w:val="22"/>
          <w:szCs w:val="22"/>
        </w:rPr>
        <w:t>vozidlu z </w:t>
      </w:r>
      <w:r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Pr="00227C65">
        <w:rPr>
          <w:rFonts w:asciiTheme="majorHAnsi" w:hAnsiTheme="majorHAnsi" w:cstheme="majorHAnsi"/>
          <w:bCs/>
          <w:iCs/>
          <w:sz w:val="22"/>
          <w:szCs w:val="22"/>
        </w:rPr>
        <w:t xml:space="preserve">rodávajícího na </w:t>
      </w:r>
      <w:r>
        <w:rPr>
          <w:rFonts w:asciiTheme="majorHAnsi" w:hAnsiTheme="majorHAnsi" w:cstheme="majorHAnsi"/>
          <w:bCs/>
          <w:iCs/>
          <w:sz w:val="22"/>
          <w:szCs w:val="22"/>
        </w:rPr>
        <w:t>k</w:t>
      </w:r>
      <w:r w:rsidRPr="00227C65">
        <w:rPr>
          <w:rFonts w:asciiTheme="majorHAnsi" w:hAnsiTheme="majorHAnsi" w:cstheme="majorHAnsi"/>
          <w:bCs/>
          <w:iCs/>
          <w:sz w:val="22"/>
          <w:szCs w:val="22"/>
        </w:rPr>
        <w:t xml:space="preserve">upujícího až zápisem změny </w:t>
      </w:r>
      <w:r w:rsidRPr="00227C65">
        <w:rPr>
          <w:rFonts w:asciiTheme="majorHAnsi" w:hAnsiTheme="majorHAnsi" w:cstheme="majorHAnsi"/>
          <w:sz w:val="22"/>
          <w:szCs w:val="22"/>
        </w:rPr>
        <w:t>vlastnického práva k vozidlu v registru silničních vozidel.</w:t>
      </w:r>
      <w:r w:rsidR="00104BDC" w:rsidRPr="006E05E9">
        <w:rPr>
          <w:rFonts w:asciiTheme="majorHAnsi" w:hAnsiTheme="majorHAnsi" w:cstheme="majorHAnsi"/>
          <w:sz w:val="22"/>
          <w:szCs w:val="22"/>
        </w:rPr>
        <w:t xml:space="preserve">  Po uhrazení kupní ceny prodávající zajistí </w:t>
      </w:r>
      <w:r w:rsidR="00153120">
        <w:rPr>
          <w:rFonts w:asciiTheme="majorHAnsi" w:hAnsiTheme="majorHAnsi" w:cstheme="majorHAnsi"/>
          <w:sz w:val="22"/>
          <w:szCs w:val="22"/>
        </w:rPr>
        <w:t>na základě plné moci od kupujícího přepis vozidla v registru vozidel.</w:t>
      </w:r>
      <w:r w:rsidR="00F55D08">
        <w:rPr>
          <w:rFonts w:asciiTheme="majorHAnsi" w:hAnsiTheme="majorHAnsi" w:cstheme="majorHAnsi"/>
          <w:sz w:val="22"/>
          <w:szCs w:val="22"/>
        </w:rPr>
        <w:t xml:space="preserve"> Veškeré poplatky spojené s přepisem vozidla v registru vozidel nese kupující.</w:t>
      </w:r>
      <w:r w:rsidR="00153120">
        <w:rPr>
          <w:rFonts w:asciiTheme="majorHAnsi" w:hAnsiTheme="majorHAnsi" w:cstheme="majorHAnsi"/>
          <w:sz w:val="22"/>
          <w:szCs w:val="22"/>
        </w:rPr>
        <w:t xml:space="preserve"> </w:t>
      </w:r>
      <w:r w:rsidR="00E210E3">
        <w:rPr>
          <w:rFonts w:asciiTheme="majorHAnsi" w:hAnsiTheme="majorHAnsi" w:cstheme="majorHAnsi"/>
          <w:sz w:val="22"/>
          <w:szCs w:val="22"/>
        </w:rPr>
        <w:t xml:space="preserve">Přechod nebezpečí škody na </w:t>
      </w:r>
      <w:r w:rsidR="000C22BB">
        <w:rPr>
          <w:rFonts w:asciiTheme="majorHAnsi" w:hAnsiTheme="majorHAnsi" w:cstheme="majorHAnsi"/>
          <w:sz w:val="22"/>
          <w:szCs w:val="22"/>
        </w:rPr>
        <w:t xml:space="preserve">převáděném </w:t>
      </w:r>
      <w:r w:rsidR="00C3013D">
        <w:rPr>
          <w:rFonts w:asciiTheme="majorHAnsi" w:hAnsiTheme="majorHAnsi" w:cstheme="majorHAnsi"/>
          <w:sz w:val="22"/>
          <w:szCs w:val="22"/>
        </w:rPr>
        <w:t xml:space="preserve">vozidle nastává okamžikem nabytí vlastnického práva </w:t>
      </w:r>
      <w:r w:rsidR="00F9624A">
        <w:rPr>
          <w:rFonts w:asciiTheme="majorHAnsi" w:hAnsiTheme="majorHAnsi" w:cstheme="majorHAnsi"/>
          <w:sz w:val="22"/>
          <w:szCs w:val="22"/>
        </w:rPr>
        <w:t xml:space="preserve">kupujícího k vozidlu. </w:t>
      </w:r>
      <w:r w:rsidR="00153120">
        <w:rPr>
          <w:rFonts w:asciiTheme="majorHAnsi" w:hAnsiTheme="majorHAnsi" w:cstheme="majorHAnsi"/>
          <w:sz w:val="22"/>
          <w:szCs w:val="22"/>
        </w:rPr>
        <w:t xml:space="preserve">Po přehlášení vozidla bude kupující vyzván k jeho převzetí. O </w:t>
      </w:r>
      <w:r w:rsidR="00FB38F7" w:rsidRPr="006E05E9">
        <w:rPr>
          <w:rFonts w:asciiTheme="majorHAnsi" w:hAnsiTheme="majorHAnsi" w:cstheme="majorHAnsi"/>
          <w:sz w:val="22"/>
          <w:szCs w:val="22"/>
        </w:rPr>
        <w:t>převzetí převáděného majetku</w:t>
      </w:r>
      <w:r w:rsidR="00153120">
        <w:rPr>
          <w:rFonts w:asciiTheme="majorHAnsi" w:hAnsiTheme="majorHAnsi" w:cstheme="majorHAnsi"/>
          <w:sz w:val="22"/>
          <w:szCs w:val="22"/>
        </w:rPr>
        <w:t xml:space="preserve"> bude sepsán protokol. </w:t>
      </w:r>
    </w:p>
    <w:p w:rsidR="00DE2C26" w:rsidRPr="006E05E9" w:rsidRDefault="00FB38F7" w:rsidP="00153120">
      <w:pPr>
        <w:pStyle w:val="Style9"/>
        <w:shd w:val="clear" w:color="auto" w:fill="auto"/>
        <w:spacing w:before="0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Smluvní strany se dohodly, že není-li v této smlouvě stanoveno jinak, řídí se práva a povinnosti smluvních stran zákonem č. 89/2012 Sb. a zákonem č. 219/2000 Sb.</w:t>
      </w:r>
    </w:p>
    <w:p w:rsidR="00DE2C26" w:rsidRPr="006E05E9" w:rsidRDefault="00FB38F7" w:rsidP="00153120">
      <w:pPr>
        <w:pStyle w:val="Style9"/>
        <w:shd w:val="clear" w:color="auto" w:fill="auto"/>
        <w:spacing w:before="0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:rsidR="00DE2C26" w:rsidRPr="006E05E9" w:rsidRDefault="00FB38F7" w:rsidP="00153120">
      <w:pPr>
        <w:pStyle w:val="Style9"/>
        <w:shd w:val="clear" w:color="auto" w:fill="auto"/>
        <w:spacing w:before="0" w:line="245" w:lineRule="exact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 xml:space="preserve">Tato smlouva je vyhotovena ve </w:t>
      </w:r>
      <w:r w:rsidR="00153120">
        <w:rPr>
          <w:rFonts w:asciiTheme="majorHAnsi" w:hAnsiTheme="majorHAnsi" w:cstheme="majorHAnsi"/>
          <w:sz w:val="22"/>
          <w:szCs w:val="22"/>
        </w:rPr>
        <w:t>třech</w:t>
      </w:r>
      <w:r w:rsidRPr="006E05E9">
        <w:rPr>
          <w:rFonts w:asciiTheme="majorHAnsi" w:hAnsiTheme="majorHAnsi" w:cstheme="majorHAnsi"/>
          <w:sz w:val="22"/>
          <w:szCs w:val="22"/>
        </w:rPr>
        <w:t xml:space="preserve"> stejnopisech. </w:t>
      </w:r>
      <w:r w:rsidR="00153120">
        <w:rPr>
          <w:rFonts w:asciiTheme="majorHAnsi" w:hAnsiTheme="majorHAnsi" w:cstheme="majorHAnsi"/>
          <w:sz w:val="22"/>
          <w:szCs w:val="22"/>
        </w:rPr>
        <w:t xml:space="preserve">Z nichž prodávající obdrží dvě vyhotovení a kupující jedno vyhotovení. </w:t>
      </w:r>
    </w:p>
    <w:p w:rsidR="00153120" w:rsidRDefault="00153120" w:rsidP="00153120">
      <w:pPr>
        <w:pStyle w:val="Style9"/>
        <w:shd w:val="clear" w:color="auto" w:fill="auto"/>
        <w:spacing w:before="0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Smlouva nabývá platnosti okamžikem podpisu oběma smluvními stranami.</w:t>
      </w:r>
    </w:p>
    <w:p w:rsidR="00DE2C26" w:rsidRPr="006E05E9" w:rsidRDefault="00FB38F7" w:rsidP="00153120">
      <w:pPr>
        <w:pStyle w:val="Style9"/>
        <w:shd w:val="clear" w:color="auto" w:fill="auto"/>
        <w:spacing w:before="0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Smluvní strany výslovně souhlasí s tím, aby tato smlouva ve svém úplném znění byla zveřejněna v rámci informací zpřístupňovaných veřejnosti prostřednictvím dálkového přístupu. Smluvní strany prohlašují, že skutečnosti uvedené v této smlouvě nepovažují za obchodní tajemství ve smyslu ustanovení § 504 zákona č. 89/2012 Sb., a udělují svolení k jejich užití a zveřejnění bez stanovení jakýchkoli dalších podmínek.</w:t>
      </w:r>
      <w:r w:rsidR="00153120">
        <w:rPr>
          <w:rFonts w:asciiTheme="majorHAnsi" w:hAnsiTheme="majorHAnsi" w:cstheme="majorHAnsi"/>
          <w:sz w:val="22"/>
          <w:szCs w:val="22"/>
        </w:rPr>
        <w:t xml:space="preserve"> </w:t>
      </w:r>
      <w:r w:rsidR="00715013" w:rsidRPr="00715013">
        <w:rPr>
          <w:rFonts w:asciiTheme="majorHAnsi" w:hAnsiTheme="majorHAnsi" w:cstheme="majorHAnsi"/>
          <w:bCs/>
          <w:sz w:val="22"/>
          <w:szCs w:val="22"/>
        </w:rPr>
        <w:t>T</w:t>
      </w:r>
      <w:r w:rsidR="00715013">
        <w:rPr>
          <w:rFonts w:asciiTheme="majorHAnsi" w:hAnsiTheme="majorHAnsi" w:cstheme="majorHAnsi"/>
          <w:bCs/>
          <w:sz w:val="22"/>
          <w:szCs w:val="22"/>
        </w:rPr>
        <w:t xml:space="preserve">ato smlouva </w:t>
      </w:r>
      <w:r w:rsidR="00715013" w:rsidRPr="00715013">
        <w:rPr>
          <w:rFonts w:asciiTheme="majorHAnsi" w:hAnsiTheme="majorHAnsi" w:cstheme="majorHAnsi"/>
          <w:bCs/>
          <w:sz w:val="22"/>
          <w:szCs w:val="22"/>
        </w:rPr>
        <w:t>nabývá platnosti dnem jeho podpisu všemi smluvními stranami a účinnosti dnem jeho zveřejnění v registru smluv dle zák. č. 340/2015 Sb., o zvláštních podmínkách účinnosti některých smluv, uveřejňování těchto smluv a o registru smluv (zákon o registru smluv), v platném znění</w:t>
      </w:r>
      <w:r w:rsidR="00153120">
        <w:rPr>
          <w:rFonts w:asciiTheme="majorHAnsi" w:hAnsiTheme="majorHAnsi" w:cstheme="majorHAnsi"/>
          <w:sz w:val="22"/>
          <w:szCs w:val="22"/>
        </w:rPr>
        <w:t>.</w:t>
      </w:r>
    </w:p>
    <w:p w:rsidR="00DE2C26" w:rsidRPr="006E05E9" w:rsidRDefault="00FB38F7" w:rsidP="00153120">
      <w:pPr>
        <w:pStyle w:val="Style9"/>
        <w:shd w:val="clear" w:color="auto" w:fill="auto"/>
        <w:spacing w:before="0"/>
        <w:ind w:left="3"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:rsidR="00FB38F7" w:rsidRPr="006E05E9" w:rsidRDefault="00FB38F7" w:rsidP="00153120">
      <w:pPr>
        <w:pStyle w:val="Style9"/>
        <w:shd w:val="clear" w:color="auto" w:fill="auto"/>
        <w:spacing w:before="0"/>
        <w:ind w:left="363"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6E05E9" w:rsidRPr="006E05E9" w:rsidRDefault="006E05E9" w:rsidP="00104BDC">
      <w:pPr>
        <w:pStyle w:val="Style9"/>
        <w:shd w:val="clear" w:color="auto" w:fill="auto"/>
        <w:spacing w:before="0"/>
        <w:ind w:left="363"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9D3BB8" w:rsidRDefault="009D3BB8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  <w:sectPr w:rsidR="009D3BB8">
          <w:footerReference w:type="default" r:id="rId10"/>
          <w:pgSz w:w="11909" w:h="16834"/>
          <w:pgMar w:top="372" w:right="1226" w:bottom="1822" w:left="833" w:header="0" w:footer="3" w:gutter="0"/>
          <w:cols w:space="720"/>
          <w:noEndnote/>
          <w:titlePg/>
          <w:docGrid w:linePitch="360"/>
        </w:sectPr>
      </w:pP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>V  ……………………………… dne    ………………….</w:t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  <w:t xml:space="preserve">V  ………………………………………. </w:t>
      </w:r>
      <w:proofErr w:type="gramStart"/>
      <w:r w:rsidRPr="006E05E9">
        <w:rPr>
          <w:rFonts w:asciiTheme="majorHAnsi" w:hAnsiTheme="majorHAnsi" w:cstheme="majorHAnsi"/>
          <w:sz w:val="22"/>
          <w:szCs w:val="22"/>
        </w:rPr>
        <w:t>dne</w:t>
      </w:r>
      <w:proofErr w:type="gramEnd"/>
      <w:r w:rsidRPr="006E05E9">
        <w:rPr>
          <w:rFonts w:asciiTheme="majorHAnsi" w:hAnsiTheme="majorHAnsi" w:cstheme="majorHAnsi"/>
          <w:sz w:val="22"/>
          <w:szCs w:val="22"/>
        </w:rPr>
        <w:t xml:space="preserve"> ………………</w:t>
      </w: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</w:pPr>
    </w:p>
    <w:p w:rsidR="006E05E9" w:rsidRPr="006E05E9" w:rsidRDefault="006E05E9" w:rsidP="009D3BB8">
      <w:pPr>
        <w:pStyle w:val="Style9"/>
        <w:shd w:val="clear" w:color="auto" w:fill="auto"/>
        <w:spacing w:before="0"/>
        <w:ind w:firstLine="0"/>
        <w:jc w:val="left"/>
        <w:rPr>
          <w:rFonts w:asciiTheme="majorHAnsi" w:hAnsiTheme="majorHAnsi" w:cstheme="majorHAnsi"/>
          <w:sz w:val="22"/>
          <w:szCs w:val="22"/>
        </w:rPr>
        <w:sectPr w:rsidR="006E05E9" w:rsidRPr="006E05E9" w:rsidSect="009D3BB8">
          <w:type w:val="continuous"/>
          <w:pgSz w:w="11909" w:h="16834"/>
          <w:pgMar w:top="372" w:right="1226" w:bottom="1822" w:left="833" w:header="0" w:footer="3" w:gutter="0"/>
          <w:cols w:space="720"/>
          <w:noEndnote/>
          <w:titlePg/>
          <w:docGrid w:linePitch="360"/>
        </w:sectPr>
      </w:pPr>
      <w:r w:rsidRPr="006E05E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="009D3BB8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6E05E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:rsidR="00DE2C26" w:rsidRPr="006E05E9" w:rsidRDefault="006E05E9" w:rsidP="009D3BB8">
      <w:pPr>
        <w:spacing w:line="539" w:lineRule="exac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  <w:t>Prodávající</w:t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="009D3BB8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6E05E9">
        <w:rPr>
          <w:rFonts w:asciiTheme="majorHAnsi" w:hAnsiTheme="majorHAnsi" w:cstheme="majorHAnsi"/>
          <w:sz w:val="22"/>
          <w:szCs w:val="22"/>
        </w:rPr>
        <w:tab/>
      </w:r>
      <w:r w:rsidRPr="006E05E9">
        <w:rPr>
          <w:rFonts w:asciiTheme="majorHAnsi" w:hAnsiTheme="majorHAnsi" w:cstheme="majorHAnsi"/>
          <w:sz w:val="22"/>
          <w:szCs w:val="22"/>
        </w:rPr>
        <w:tab/>
        <w:t>Kupující</w:t>
      </w:r>
    </w:p>
    <w:p w:rsidR="009D3BB8" w:rsidRDefault="006E05E9" w:rsidP="009D3BB8">
      <w:pPr>
        <w:spacing w:line="539" w:lineRule="exact"/>
        <w:rPr>
          <w:rFonts w:asciiTheme="majorHAnsi" w:hAnsiTheme="majorHAnsi" w:cstheme="majorHAnsi"/>
          <w:sz w:val="22"/>
          <w:szCs w:val="22"/>
        </w:rPr>
      </w:pPr>
      <w:r w:rsidRPr="006E05E9">
        <w:rPr>
          <w:rFonts w:asciiTheme="majorHAnsi" w:hAnsiTheme="majorHAnsi" w:cstheme="majorHAnsi"/>
          <w:sz w:val="22"/>
          <w:szCs w:val="22"/>
        </w:rPr>
        <w:tab/>
      </w:r>
      <w:r w:rsidR="009D3BB8">
        <w:rPr>
          <w:rFonts w:asciiTheme="majorHAnsi" w:hAnsiTheme="majorHAnsi" w:cstheme="majorHAnsi"/>
          <w:sz w:val="22"/>
          <w:szCs w:val="22"/>
        </w:rPr>
        <w:t xml:space="preserve">      </w:t>
      </w:r>
      <w:r w:rsidR="00B57848">
        <w:rPr>
          <w:rFonts w:asciiTheme="majorHAnsi" w:hAnsiTheme="majorHAnsi" w:cstheme="majorHAnsi"/>
          <w:sz w:val="22"/>
          <w:szCs w:val="22"/>
        </w:rPr>
        <w:tab/>
      </w:r>
      <w:r w:rsidR="009D3BB8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="00B57848">
        <w:rPr>
          <w:rFonts w:asciiTheme="majorHAnsi" w:hAnsiTheme="majorHAnsi" w:cstheme="majorHAnsi"/>
          <w:sz w:val="22"/>
          <w:szCs w:val="22"/>
        </w:rPr>
        <w:t>Xxx</w:t>
      </w:r>
      <w:proofErr w:type="spellEnd"/>
      <w:r w:rsidR="00B57848">
        <w:rPr>
          <w:rFonts w:asciiTheme="majorHAnsi" w:hAnsiTheme="majorHAnsi" w:cstheme="majorHAnsi"/>
          <w:sz w:val="22"/>
          <w:szCs w:val="22"/>
        </w:rPr>
        <w:tab/>
      </w:r>
      <w:r w:rsidR="00A62379">
        <w:rPr>
          <w:rFonts w:asciiTheme="majorHAnsi" w:hAnsiTheme="majorHAnsi" w:cstheme="majorHAnsi"/>
          <w:sz w:val="22"/>
          <w:szCs w:val="22"/>
        </w:rPr>
        <w:tab/>
      </w:r>
      <w:r w:rsidR="00A62379">
        <w:rPr>
          <w:rFonts w:asciiTheme="majorHAnsi" w:hAnsiTheme="majorHAnsi" w:cstheme="majorHAnsi"/>
          <w:sz w:val="22"/>
          <w:szCs w:val="22"/>
        </w:rPr>
        <w:tab/>
      </w:r>
      <w:r w:rsidR="00A62379">
        <w:rPr>
          <w:rFonts w:asciiTheme="majorHAnsi" w:hAnsiTheme="majorHAnsi" w:cstheme="majorHAnsi"/>
          <w:sz w:val="22"/>
          <w:szCs w:val="22"/>
        </w:rPr>
        <w:tab/>
      </w:r>
      <w:r w:rsidR="00A62379">
        <w:rPr>
          <w:rFonts w:asciiTheme="majorHAnsi" w:hAnsiTheme="majorHAnsi" w:cstheme="majorHAnsi"/>
          <w:sz w:val="22"/>
          <w:szCs w:val="22"/>
        </w:rPr>
        <w:tab/>
      </w:r>
      <w:r w:rsidR="00A62379">
        <w:rPr>
          <w:rFonts w:asciiTheme="majorHAnsi" w:hAnsiTheme="majorHAnsi" w:cstheme="majorHAnsi"/>
          <w:sz w:val="22"/>
          <w:szCs w:val="22"/>
        </w:rPr>
        <w:tab/>
        <w:t xml:space="preserve">                        </w:t>
      </w:r>
      <w:proofErr w:type="spellStart"/>
      <w:r w:rsidR="00B57848">
        <w:rPr>
          <w:rFonts w:asciiTheme="majorHAnsi" w:hAnsiTheme="majorHAnsi" w:cstheme="majorHAnsi"/>
          <w:sz w:val="22"/>
          <w:szCs w:val="22"/>
        </w:rPr>
        <w:t>xxx</w:t>
      </w:r>
      <w:proofErr w:type="spellEnd"/>
    </w:p>
    <w:p w:rsidR="009D3BB8" w:rsidRDefault="009D3BB8" w:rsidP="009D3BB8">
      <w:pPr>
        <w:spacing w:line="539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Generální ředitel Centra pro regionální </w:t>
      </w:r>
      <w:proofErr w:type="gramStart"/>
      <w:r>
        <w:rPr>
          <w:rFonts w:asciiTheme="majorHAnsi" w:hAnsiTheme="majorHAnsi" w:cstheme="majorHAnsi"/>
          <w:sz w:val="22"/>
          <w:szCs w:val="22"/>
        </w:rPr>
        <w:t>rozvoj</w:t>
      </w:r>
      <w:r w:rsidR="00A62379">
        <w:rPr>
          <w:rFonts w:asciiTheme="majorHAnsi" w:hAnsiTheme="majorHAnsi" w:cstheme="majorHAnsi"/>
          <w:sz w:val="22"/>
          <w:szCs w:val="22"/>
        </w:rPr>
        <w:t xml:space="preserve">                                               AUTO</w:t>
      </w:r>
      <w:proofErr w:type="gramEnd"/>
      <w:r w:rsidR="00A62379">
        <w:rPr>
          <w:rFonts w:asciiTheme="majorHAnsi" w:hAnsiTheme="majorHAnsi" w:cstheme="majorHAnsi"/>
          <w:sz w:val="22"/>
          <w:szCs w:val="22"/>
        </w:rPr>
        <w:t xml:space="preserve"> UNION, s.r.o., jednatel</w:t>
      </w:r>
    </w:p>
    <w:p w:rsidR="009D3BB8" w:rsidRPr="006E05E9" w:rsidRDefault="009D3BB8" w:rsidP="009D3BB8">
      <w:pPr>
        <w:spacing w:line="539" w:lineRule="exact"/>
        <w:rPr>
          <w:rFonts w:asciiTheme="majorHAnsi" w:hAnsiTheme="majorHAnsi" w:cstheme="majorHAnsi"/>
          <w:sz w:val="22"/>
          <w:szCs w:val="22"/>
        </w:rPr>
        <w:sectPr w:rsidR="009D3BB8" w:rsidRPr="006E05E9" w:rsidSect="009D3BB8">
          <w:type w:val="continuous"/>
          <w:pgSz w:w="11909" w:h="16834"/>
          <w:pgMar w:top="328" w:right="809" w:bottom="328" w:left="809" w:header="0" w:footer="3" w:gutter="0"/>
          <w:cols w:space="720"/>
          <w:noEndnote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="00B57848">
        <w:rPr>
          <w:rFonts w:asciiTheme="majorHAnsi" w:hAnsiTheme="majorHAnsi" w:cstheme="majorHAnsi"/>
          <w:sz w:val="22"/>
          <w:szCs w:val="22"/>
        </w:rPr>
        <w:t xml:space="preserve">                 České republiky</w:t>
      </w:r>
    </w:p>
    <w:p w:rsidR="00DE2C26" w:rsidRPr="00FB38F7" w:rsidRDefault="00DE2C26" w:rsidP="00B57848">
      <w:pPr>
        <w:pStyle w:val="Style11"/>
        <w:shd w:val="clear" w:color="auto" w:fill="auto"/>
        <w:tabs>
          <w:tab w:val="right" w:pos="6298"/>
          <w:tab w:val="right" w:pos="6730"/>
          <w:tab w:val="right" w:pos="7450"/>
          <w:tab w:val="center" w:pos="7999"/>
        </w:tabs>
        <w:spacing w:line="259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DE2C26" w:rsidRPr="00FB38F7" w:rsidSect="00B57848">
      <w:pgSz w:w="11909" w:h="16834"/>
      <w:pgMar w:top="1133" w:right="7226" w:bottom="14487" w:left="3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1B" w:rsidRDefault="00297E1B">
      <w:r>
        <w:separator/>
      </w:r>
    </w:p>
  </w:endnote>
  <w:endnote w:type="continuationSeparator" w:id="0">
    <w:p w:rsidR="00297E1B" w:rsidRDefault="0029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26" w:rsidRDefault="00FB38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052C8FB" wp14:editId="62F53041">
              <wp:simplePos x="0" y="0"/>
              <wp:positionH relativeFrom="page">
                <wp:posOffset>3592195</wp:posOffset>
              </wp:positionH>
              <wp:positionV relativeFrom="page">
                <wp:posOffset>10157460</wp:posOffset>
              </wp:positionV>
              <wp:extent cx="95885" cy="138430"/>
              <wp:effectExtent l="127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C26" w:rsidRDefault="00FB38F7">
                          <w:pPr>
                            <w:pStyle w:val="Style23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442" w:rsidRPr="00720442">
                            <w:rPr>
                              <w:rStyle w:val="CharStyle25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25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C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85pt;margin-top:799.8pt;width:7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" filled="f" stroked="f">
              <v:textbox style="mso-fit-shape-to-text:t" inset="0,0,0,0">
                <w:txbxContent>
                  <w:p w:rsidR="00DE2C26" w:rsidRDefault="00FB38F7">
                    <w:pPr>
                      <w:pStyle w:val="Style23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442" w:rsidRPr="00720442">
                      <w:rPr>
                        <w:rStyle w:val="CharStyle25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CharStyle25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1B" w:rsidRDefault="00297E1B"/>
  </w:footnote>
  <w:footnote w:type="continuationSeparator" w:id="0">
    <w:p w:rsidR="00297E1B" w:rsidRDefault="0029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46A"/>
    <w:multiLevelType w:val="multilevel"/>
    <w:tmpl w:val="AE4AC9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241"/>
    <w:multiLevelType w:val="hybridMultilevel"/>
    <w:tmpl w:val="7FC4E04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647"/>
    <w:multiLevelType w:val="multilevel"/>
    <w:tmpl w:val="790A10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226D0"/>
    <w:multiLevelType w:val="multilevel"/>
    <w:tmpl w:val="7E200F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61F42"/>
    <w:multiLevelType w:val="hybridMultilevel"/>
    <w:tmpl w:val="AFC6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DF"/>
    <w:multiLevelType w:val="hybridMultilevel"/>
    <w:tmpl w:val="B14E9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4F63"/>
    <w:multiLevelType w:val="hybridMultilevel"/>
    <w:tmpl w:val="804A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7BD4"/>
    <w:multiLevelType w:val="hybridMultilevel"/>
    <w:tmpl w:val="B1D6C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5F7A"/>
    <w:multiLevelType w:val="multilevel"/>
    <w:tmpl w:val="4E600C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874CFB"/>
    <w:multiLevelType w:val="hybridMultilevel"/>
    <w:tmpl w:val="4D14481C"/>
    <w:lvl w:ilvl="0" w:tplc="FD623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A7E"/>
    <w:multiLevelType w:val="hybridMultilevel"/>
    <w:tmpl w:val="F28A4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CE9"/>
    <w:multiLevelType w:val="hybridMultilevel"/>
    <w:tmpl w:val="0E228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2CFC"/>
    <w:multiLevelType w:val="multilevel"/>
    <w:tmpl w:val="0F1C2B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455784"/>
    <w:multiLevelType w:val="multilevel"/>
    <w:tmpl w:val="3A1CB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BF65C9"/>
    <w:multiLevelType w:val="hybridMultilevel"/>
    <w:tmpl w:val="5362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75A1F"/>
    <w:multiLevelType w:val="multilevel"/>
    <w:tmpl w:val="2376CF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6"/>
    <w:rsid w:val="00031AA6"/>
    <w:rsid w:val="000C22BB"/>
    <w:rsid w:val="000C506E"/>
    <w:rsid w:val="00104BDC"/>
    <w:rsid w:val="00127D17"/>
    <w:rsid w:val="00130F94"/>
    <w:rsid w:val="00147187"/>
    <w:rsid w:val="00153120"/>
    <w:rsid w:val="0015398F"/>
    <w:rsid w:val="0019129E"/>
    <w:rsid w:val="00227C65"/>
    <w:rsid w:val="0028528A"/>
    <w:rsid w:val="00297E1B"/>
    <w:rsid w:val="00301107"/>
    <w:rsid w:val="00380862"/>
    <w:rsid w:val="003A00AB"/>
    <w:rsid w:val="0043708D"/>
    <w:rsid w:val="00470E92"/>
    <w:rsid w:val="00560221"/>
    <w:rsid w:val="005D2C7A"/>
    <w:rsid w:val="00605B8D"/>
    <w:rsid w:val="00635798"/>
    <w:rsid w:val="006E05E9"/>
    <w:rsid w:val="00715013"/>
    <w:rsid w:val="00720442"/>
    <w:rsid w:val="00846BFF"/>
    <w:rsid w:val="0085240E"/>
    <w:rsid w:val="008A52EA"/>
    <w:rsid w:val="008D0C96"/>
    <w:rsid w:val="009D3BB8"/>
    <w:rsid w:val="00A62379"/>
    <w:rsid w:val="00A76F6B"/>
    <w:rsid w:val="00AC4388"/>
    <w:rsid w:val="00AD4110"/>
    <w:rsid w:val="00B57848"/>
    <w:rsid w:val="00BC4D96"/>
    <w:rsid w:val="00BF3351"/>
    <w:rsid w:val="00C3013D"/>
    <w:rsid w:val="00C52D24"/>
    <w:rsid w:val="00C62E9E"/>
    <w:rsid w:val="00D57408"/>
    <w:rsid w:val="00DE2934"/>
    <w:rsid w:val="00DE2C26"/>
    <w:rsid w:val="00DE33AF"/>
    <w:rsid w:val="00E02E93"/>
    <w:rsid w:val="00E210E3"/>
    <w:rsid w:val="00EB2E2B"/>
    <w:rsid w:val="00F0444A"/>
    <w:rsid w:val="00F300C1"/>
    <w:rsid w:val="00F55D08"/>
    <w:rsid w:val="00F9624A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001FA-646E-4EC7-B10A-90C046E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7">
    <w:name w:val="Char Style 17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harStyle18">
    <w:name w:val="Char Style 18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19">
    <w:name w:val="Char Style 19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harStyle20">
    <w:name w:val="Char Style 20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4">
    <w:name w:val="Char Style 34"/>
    <w:basedOn w:val="CharStyle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5">
    <w:name w:val="Char Style 35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6">
    <w:name w:val="Char Style 36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9">
    <w:name w:val="Char Style 39"/>
    <w:basedOn w:val="CharStyl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40">
    <w:name w:val="Char Style 40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45">
    <w:name w:val="Char Style 45"/>
    <w:basedOn w:val="CharStyle4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46">
    <w:name w:val="Char Style 46"/>
    <w:basedOn w:val="CharStyle4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47">
    <w:name w:val="Char Style 47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48">
    <w:name w:val="Char Style 48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CharStyle49">
    <w:name w:val="Char Style 49"/>
    <w:basedOn w:val="CharStyle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character" w:customStyle="1" w:styleId="CharStyle50">
    <w:name w:val="Char Style 50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51">
    <w:name w:val="Char Style 51"/>
    <w:basedOn w:val="CharStyle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2">
    <w:name w:val="Char Style 5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3Exact">
    <w:name w:val="Char Style 5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harStyle54">
    <w:name w:val="Char Style 54"/>
    <w:basedOn w:val="CharStyl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26" w:lineRule="exact"/>
      <w:jc w:val="right"/>
    </w:pPr>
    <w:rPr>
      <w:rFonts w:ascii="Arial" w:eastAsia="Arial" w:hAnsi="Arial" w:cs="Arial"/>
      <w:i/>
      <w:iCs/>
      <w:spacing w:val="1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80" w:line="250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50" w:lineRule="exact"/>
      <w:ind w:hanging="40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180" w:line="250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0"/>
      <w:sz w:val="27"/>
      <w:szCs w:val="27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before="300" w:after="24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240"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before="300" w:line="250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before="120" w:after="24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before="480" w:after="24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before="240" w:line="250" w:lineRule="exact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B2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E2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B2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E2B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70E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E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E92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E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E92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8" ma:contentTypeDescription="Vytvoří nový dokument" ma:contentTypeScope="" ma:versionID="4c3533739fcde9920223be6dfebbdbc8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d2957388526552969402e79a49555734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6094B-2809-4088-97F5-CD57EEC64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EA652-E9C5-43F8-AC7B-94C4B773D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BEAF-E2FD-4AFE-8599-5B6956B2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Kavková Hlušičková Zdeňka</dc:creator>
  <cp:lastModifiedBy>Velíšková Valja</cp:lastModifiedBy>
  <cp:revision>2</cp:revision>
  <cp:lastPrinted>2019-10-09T11:04:00Z</cp:lastPrinted>
  <dcterms:created xsi:type="dcterms:W3CDTF">2019-10-15T05:22:00Z</dcterms:created>
  <dcterms:modified xsi:type="dcterms:W3CDTF">2019-10-15T05:22:00Z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