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84" w:rsidRDefault="00C85984" w:rsidP="00C85984">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C85984" w:rsidRDefault="005F1376" w:rsidP="00C85984">
      <w:pPr>
        <w:widowControl/>
        <w:tabs>
          <w:tab w:val="left" w:pos="8928"/>
        </w:tabs>
        <w:jc w:val="center"/>
        <w:rPr>
          <w:i/>
          <w:iCs/>
          <w:sz w:val="20"/>
          <w:szCs w:val="20"/>
        </w:rPr>
      </w:pPr>
      <w:r>
        <w:rPr>
          <w:b/>
          <w:bCs/>
          <w:sz w:val="22"/>
          <w:szCs w:val="22"/>
        </w:rPr>
        <w:t>č. D/1996</w:t>
      </w:r>
      <w:r w:rsidR="00C85984">
        <w:rPr>
          <w:b/>
          <w:bCs/>
          <w:sz w:val="22"/>
          <w:szCs w:val="22"/>
        </w:rPr>
        <w:t>/2019/KUL</w:t>
      </w:r>
    </w:p>
    <w:p w:rsidR="00C85984" w:rsidRDefault="00C85984" w:rsidP="00C85984">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C85984" w:rsidRPr="00B17B3F" w:rsidRDefault="00C85984" w:rsidP="00C85984">
      <w:pPr>
        <w:widowControl/>
        <w:tabs>
          <w:tab w:val="left" w:pos="8928"/>
        </w:tabs>
        <w:spacing w:before="144" w:after="60" w:line="252" w:lineRule="auto"/>
        <w:jc w:val="both"/>
        <w:rPr>
          <w:sz w:val="8"/>
          <w:szCs w:val="20"/>
        </w:rPr>
      </w:pPr>
    </w:p>
    <w:p w:rsidR="00C85984" w:rsidRDefault="00C85984" w:rsidP="00C85984">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C85984" w:rsidRDefault="00C85984" w:rsidP="00C8598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se sídlem ve Zlíně, tř. T. Bati 21, PSČ 761 90</w:t>
      </w:r>
    </w:p>
    <w:p w:rsidR="00C85984" w:rsidRDefault="00C85984" w:rsidP="00C85984">
      <w:pPr>
        <w:tabs>
          <w:tab w:val="left" w:pos="2016"/>
          <w:tab w:val="left" w:pos="3168"/>
          <w:tab w:val="left" w:pos="4320"/>
          <w:tab w:val="left" w:pos="5472"/>
          <w:tab w:val="right" w:pos="9072"/>
        </w:tabs>
        <w:jc w:val="both"/>
        <w:rPr>
          <w:sz w:val="20"/>
          <w:szCs w:val="20"/>
        </w:rPr>
      </w:pPr>
      <w:r>
        <w:rPr>
          <w:sz w:val="20"/>
          <w:szCs w:val="20"/>
        </w:rPr>
        <w:t xml:space="preserve">                                              zastupuje: Jiří Čunek, hejtman</w:t>
      </w:r>
      <w:r>
        <w:rPr>
          <w:sz w:val="20"/>
          <w:szCs w:val="20"/>
        </w:rPr>
        <w:tab/>
      </w:r>
    </w:p>
    <w:p w:rsidR="00C85984" w:rsidRDefault="00C85984" w:rsidP="00C8598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IČ: 70891320</w:t>
      </w:r>
    </w:p>
    <w:p w:rsidR="00C85984" w:rsidRDefault="00C85984" w:rsidP="00C85984">
      <w:pPr>
        <w:widowControl/>
        <w:tabs>
          <w:tab w:val="left" w:pos="8928"/>
        </w:tabs>
        <w:spacing w:line="252" w:lineRule="auto"/>
        <w:rPr>
          <w:i/>
          <w:iCs/>
          <w:color w:val="0070C0"/>
          <w:sz w:val="16"/>
          <w:szCs w:val="16"/>
        </w:rPr>
      </w:pPr>
      <w:r>
        <w:rPr>
          <w:sz w:val="20"/>
          <w:szCs w:val="20"/>
        </w:rPr>
        <w:t xml:space="preserve">                                              bankovní spojení: Česká spořitelna, a. s., č. ú. 1827552/0800</w:t>
      </w:r>
    </w:p>
    <w:p w:rsidR="00C85984" w:rsidRDefault="00C85984" w:rsidP="00C85984">
      <w:pPr>
        <w:widowControl/>
        <w:tabs>
          <w:tab w:val="left" w:pos="8928"/>
        </w:tabs>
        <w:spacing w:line="252" w:lineRule="auto"/>
        <w:rPr>
          <w:sz w:val="20"/>
          <w:szCs w:val="20"/>
        </w:rPr>
      </w:pPr>
      <w:r>
        <w:rPr>
          <w:sz w:val="20"/>
          <w:szCs w:val="20"/>
        </w:rPr>
        <w:t xml:space="preserve">                                              (dále jen „</w:t>
      </w:r>
      <w:r>
        <w:rPr>
          <w:b/>
          <w:bCs/>
          <w:sz w:val="20"/>
          <w:szCs w:val="20"/>
        </w:rPr>
        <w:t>poskytovatel“</w:t>
      </w:r>
      <w:r>
        <w:rPr>
          <w:sz w:val="20"/>
          <w:szCs w:val="20"/>
        </w:rPr>
        <w:t>)</w:t>
      </w:r>
    </w:p>
    <w:p w:rsidR="00C85984" w:rsidRDefault="00C85984" w:rsidP="00C85984">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C85984" w:rsidRDefault="00C85984" w:rsidP="00C85984">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 xml:space="preserve"> a</w:t>
      </w:r>
    </w:p>
    <w:p w:rsidR="00C85984" w:rsidRDefault="00C85984" w:rsidP="00C8598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p>
    <w:p w:rsidR="00C85984" w:rsidRPr="000F375B" w:rsidRDefault="00C85984" w:rsidP="00C85984">
      <w:pPr>
        <w:widowControl/>
        <w:tabs>
          <w:tab w:val="left" w:pos="2552"/>
        </w:tabs>
        <w:rPr>
          <w:b/>
          <w:i/>
          <w:iCs/>
          <w:color w:val="0070C0"/>
          <w:sz w:val="16"/>
          <w:szCs w:val="16"/>
        </w:rPr>
      </w:pPr>
      <w:r>
        <w:rPr>
          <w:sz w:val="20"/>
          <w:szCs w:val="20"/>
        </w:rPr>
        <w:t xml:space="preserve">Příjemce dotace:                   </w:t>
      </w:r>
      <w:r w:rsidRPr="00B56989">
        <w:rPr>
          <w:b/>
          <w:noProof/>
          <w:sz w:val="20"/>
          <w:szCs w:val="20"/>
        </w:rPr>
        <w:t>OUTDOOR FILMS s.</w:t>
      </w:r>
      <w:r w:rsidR="00B56989">
        <w:rPr>
          <w:b/>
          <w:noProof/>
          <w:sz w:val="20"/>
          <w:szCs w:val="20"/>
        </w:rPr>
        <w:t xml:space="preserve"> </w:t>
      </w:r>
      <w:r w:rsidRPr="00B56989">
        <w:rPr>
          <w:b/>
          <w:noProof/>
          <w:sz w:val="20"/>
          <w:szCs w:val="20"/>
        </w:rPr>
        <w:t>r.</w:t>
      </w:r>
      <w:r w:rsidR="00B56989">
        <w:rPr>
          <w:b/>
          <w:noProof/>
          <w:sz w:val="20"/>
          <w:szCs w:val="20"/>
        </w:rPr>
        <w:t xml:space="preserve"> </w:t>
      </w:r>
      <w:r w:rsidRPr="00B56989">
        <w:rPr>
          <w:b/>
          <w:noProof/>
          <w:sz w:val="20"/>
          <w:szCs w:val="20"/>
        </w:rPr>
        <w:t>o.</w:t>
      </w:r>
    </w:p>
    <w:p w:rsidR="00C85984" w:rsidRDefault="00C85984" w:rsidP="00C85984">
      <w:pPr>
        <w:widowControl/>
        <w:tabs>
          <w:tab w:val="left" w:pos="8928"/>
        </w:tabs>
        <w:ind w:left="2520"/>
        <w:rPr>
          <w:i/>
          <w:iCs/>
          <w:sz w:val="20"/>
          <w:szCs w:val="20"/>
        </w:rPr>
      </w:pPr>
      <w:r>
        <w:rPr>
          <w:sz w:val="20"/>
          <w:szCs w:val="20"/>
        </w:rPr>
        <w:t xml:space="preserve"> sídlo: </w:t>
      </w:r>
      <w:r w:rsidRPr="00B34C8E">
        <w:rPr>
          <w:noProof/>
          <w:sz w:val="20"/>
          <w:szCs w:val="20"/>
        </w:rPr>
        <w:t>Smetanovo náměstí 1180/7,</w:t>
      </w:r>
      <w:r w:rsidR="00B56989">
        <w:rPr>
          <w:noProof/>
          <w:sz w:val="20"/>
          <w:szCs w:val="20"/>
        </w:rPr>
        <w:t xml:space="preserve"> Moravská Ostrava</w:t>
      </w:r>
      <w:r w:rsidRPr="00B34C8E">
        <w:rPr>
          <w:noProof/>
          <w:sz w:val="20"/>
          <w:szCs w:val="20"/>
        </w:rPr>
        <w:t xml:space="preserve"> 702</w:t>
      </w:r>
      <w:r w:rsidR="00B56989">
        <w:rPr>
          <w:noProof/>
          <w:sz w:val="20"/>
          <w:szCs w:val="20"/>
        </w:rPr>
        <w:t xml:space="preserve"> </w:t>
      </w:r>
      <w:r w:rsidRPr="00B34C8E">
        <w:rPr>
          <w:noProof/>
          <w:sz w:val="20"/>
          <w:szCs w:val="20"/>
        </w:rPr>
        <w:t>00 Ostrava</w:t>
      </w:r>
    </w:p>
    <w:p w:rsidR="00C85984" w:rsidRDefault="00C85984" w:rsidP="00C85984">
      <w:pPr>
        <w:widowControl/>
        <w:tabs>
          <w:tab w:val="left" w:pos="8928"/>
        </w:tabs>
        <w:ind w:left="2520"/>
        <w:rPr>
          <w:i/>
          <w:iCs/>
          <w:color w:val="0070C0"/>
          <w:sz w:val="16"/>
          <w:szCs w:val="16"/>
        </w:rPr>
      </w:pPr>
      <w:r>
        <w:rPr>
          <w:sz w:val="20"/>
          <w:szCs w:val="20"/>
        </w:rPr>
        <w:t xml:space="preserve"> IČO: </w:t>
      </w:r>
      <w:r w:rsidRPr="00B34C8E">
        <w:rPr>
          <w:noProof/>
          <w:sz w:val="20"/>
          <w:szCs w:val="20"/>
        </w:rPr>
        <w:t>28614593</w:t>
      </w:r>
      <w:r>
        <w:rPr>
          <w:sz w:val="20"/>
          <w:szCs w:val="20"/>
        </w:rPr>
        <w:t xml:space="preserve"> </w:t>
      </w:r>
    </w:p>
    <w:p w:rsidR="00C85984" w:rsidRDefault="00C85984" w:rsidP="00C85984">
      <w:pPr>
        <w:widowControl/>
        <w:tabs>
          <w:tab w:val="left" w:pos="8928"/>
        </w:tabs>
        <w:ind w:left="2520"/>
        <w:jc w:val="both"/>
        <w:rPr>
          <w:i/>
          <w:iCs/>
          <w:color w:val="0070C0"/>
          <w:sz w:val="16"/>
          <w:szCs w:val="16"/>
        </w:rPr>
      </w:pPr>
      <w:r>
        <w:rPr>
          <w:sz w:val="20"/>
          <w:szCs w:val="20"/>
        </w:rPr>
        <w:t xml:space="preserve"> typ příjemce: právnická osoba </w:t>
      </w:r>
      <w:r w:rsidR="00152E4D">
        <w:rPr>
          <w:sz w:val="20"/>
          <w:szCs w:val="20"/>
        </w:rPr>
        <w:t>–</w:t>
      </w:r>
      <w:r>
        <w:rPr>
          <w:sz w:val="20"/>
          <w:szCs w:val="20"/>
        </w:rPr>
        <w:t xml:space="preserve"> spole</w:t>
      </w:r>
      <w:r w:rsidR="00152E4D">
        <w:rPr>
          <w:sz w:val="20"/>
          <w:szCs w:val="20"/>
        </w:rPr>
        <w:t>čnost s ručením omezeným</w:t>
      </w:r>
    </w:p>
    <w:p w:rsidR="00C85984" w:rsidRDefault="00C85984" w:rsidP="00C85984">
      <w:pPr>
        <w:widowControl/>
        <w:tabs>
          <w:tab w:val="left" w:pos="8928"/>
        </w:tabs>
        <w:ind w:left="2520"/>
        <w:jc w:val="both"/>
        <w:rPr>
          <w:i/>
          <w:iCs/>
          <w:color w:val="0070C0"/>
          <w:sz w:val="16"/>
          <w:szCs w:val="16"/>
        </w:rPr>
      </w:pPr>
      <w:r>
        <w:rPr>
          <w:sz w:val="20"/>
          <w:szCs w:val="20"/>
        </w:rPr>
        <w:t xml:space="preserve"> zastupuje: </w:t>
      </w:r>
      <w:r w:rsidR="00E378A2">
        <w:rPr>
          <w:noProof/>
          <w:sz w:val="20"/>
          <w:szCs w:val="20"/>
        </w:rPr>
        <w:t>xxxxxxxxxxxxxxxxx</w:t>
      </w:r>
    </w:p>
    <w:p w:rsidR="00C85984" w:rsidRDefault="00C85984" w:rsidP="00C85984">
      <w:pPr>
        <w:widowControl/>
        <w:tabs>
          <w:tab w:val="left" w:pos="8928"/>
        </w:tabs>
        <w:ind w:left="2520"/>
        <w:rPr>
          <w:i/>
          <w:iCs/>
          <w:color w:val="0070C0"/>
          <w:sz w:val="16"/>
          <w:szCs w:val="16"/>
        </w:rPr>
      </w:pPr>
      <w:r>
        <w:rPr>
          <w:sz w:val="20"/>
          <w:szCs w:val="20"/>
        </w:rPr>
        <w:t xml:space="preserve"> bankovní spojení</w:t>
      </w:r>
      <w:r>
        <w:rPr>
          <w:i/>
          <w:iCs/>
          <w:sz w:val="20"/>
          <w:szCs w:val="20"/>
        </w:rPr>
        <w:t>:</w:t>
      </w:r>
      <w:r>
        <w:rPr>
          <w:iCs/>
          <w:noProof/>
          <w:sz w:val="20"/>
          <w:szCs w:val="20"/>
        </w:rPr>
        <w:t xml:space="preserve"> </w:t>
      </w:r>
      <w:r w:rsidRPr="00B34C8E">
        <w:rPr>
          <w:iCs/>
          <w:noProof/>
          <w:sz w:val="20"/>
          <w:szCs w:val="20"/>
        </w:rPr>
        <w:t>Komerční banka, a.</w:t>
      </w:r>
      <w:r w:rsidR="00B56989">
        <w:rPr>
          <w:iCs/>
          <w:noProof/>
          <w:sz w:val="20"/>
          <w:szCs w:val="20"/>
        </w:rPr>
        <w:t xml:space="preserve"> </w:t>
      </w:r>
      <w:r w:rsidRPr="00B34C8E">
        <w:rPr>
          <w:iCs/>
          <w:noProof/>
          <w:sz w:val="20"/>
          <w:szCs w:val="20"/>
        </w:rPr>
        <w:t>s.</w:t>
      </w:r>
      <w:r>
        <w:rPr>
          <w:iCs/>
          <w:sz w:val="20"/>
          <w:szCs w:val="20"/>
        </w:rPr>
        <w:t xml:space="preserve">, č. ú. </w:t>
      </w:r>
      <w:r w:rsidRPr="00B34C8E">
        <w:rPr>
          <w:iCs/>
          <w:noProof/>
          <w:sz w:val="20"/>
          <w:szCs w:val="20"/>
        </w:rPr>
        <w:t>43-6469670287/0100</w:t>
      </w:r>
    </w:p>
    <w:p w:rsidR="00C85984" w:rsidRDefault="00C85984" w:rsidP="00C85984">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sz w:val="20"/>
          <w:szCs w:val="20"/>
        </w:rPr>
        <w:t xml:space="preserve"> zapsaný </w:t>
      </w:r>
      <w:r w:rsidR="00B56989">
        <w:rPr>
          <w:noProof/>
          <w:sz w:val="20"/>
          <w:szCs w:val="20"/>
        </w:rPr>
        <w:t>u KS</w:t>
      </w:r>
      <w:r w:rsidRPr="00B34C8E">
        <w:rPr>
          <w:noProof/>
          <w:sz w:val="20"/>
          <w:szCs w:val="20"/>
        </w:rPr>
        <w:t xml:space="preserve"> v Ostravě, oddíl C, vložka 34789</w:t>
      </w:r>
    </w:p>
    <w:p w:rsidR="00C85984" w:rsidRDefault="00C85984" w:rsidP="00C85984">
      <w:pPr>
        <w:tabs>
          <w:tab w:val="left" w:pos="2016"/>
          <w:tab w:val="left" w:pos="3168"/>
          <w:tab w:val="left" w:pos="4320"/>
          <w:tab w:val="left" w:pos="5472"/>
          <w:tab w:val="left" w:pos="6624"/>
          <w:tab w:val="left" w:pos="7776"/>
          <w:tab w:val="left" w:pos="8928"/>
        </w:tabs>
        <w:ind w:left="2520"/>
        <w:jc w:val="both"/>
        <w:rPr>
          <w:sz w:val="20"/>
          <w:szCs w:val="20"/>
        </w:rPr>
      </w:pPr>
      <w:r>
        <w:rPr>
          <w:sz w:val="20"/>
          <w:szCs w:val="20"/>
        </w:rPr>
        <w:t xml:space="preserve"> (dále jen „</w:t>
      </w:r>
      <w:r>
        <w:rPr>
          <w:b/>
          <w:bCs/>
          <w:sz w:val="20"/>
          <w:szCs w:val="20"/>
        </w:rPr>
        <w:t>příjemce“</w:t>
      </w:r>
      <w:r>
        <w:rPr>
          <w:sz w:val="20"/>
          <w:szCs w:val="20"/>
        </w:rPr>
        <w:t>)</w:t>
      </w:r>
    </w:p>
    <w:p w:rsidR="00C85984" w:rsidRDefault="00C85984" w:rsidP="00C85984">
      <w:pPr>
        <w:widowControl/>
        <w:tabs>
          <w:tab w:val="left" w:pos="8928"/>
        </w:tabs>
        <w:spacing w:line="252" w:lineRule="auto"/>
        <w:jc w:val="both"/>
        <w:rPr>
          <w:rFonts w:ascii="Times New Roman" w:hAnsi="Times New Roman" w:cs="Times New Roman"/>
          <w:b/>
          <w:bCs/>
          <w:sz w:val="22"/>
          <w:szCs w:val="22"/>
        </w:rPr>
      </w:pPr>
    </w:p>
    <w:p w:rsidR="00C85984" w:rsidRPr="00B17B3F" w:rsidRDefault="00C85984" w:rsidP="00C85984">
      <w:pPr>
        <w:widowControl/>
        <w:tabs>
          <w:tab w:val="left" w:pos="8928"/>
        </w:tabs>
        <w:spacing w:line="252" w:lineRule="auto"/>
        <w:jc w:val="both"/>
        <w:rPr>
          <w:sz w:val="4"/>
          <w:szCs w:val="20"/>
        </w:rPr>
      </w:pPr>
    </w:p>
    <w:p w:rsidR="00C85984" w:rsidRDefault="00C85984" w:rsidP="00C85984">
      <w:pPr>
        <w:pStyle w:val="Nadpis1"/>
        <w:keepNext/>
        <w:keepLines/>
        <w:widowControl/>
        <w:tabs>
          <w:tab w:val="left" w:pos="8928"/>
        </w:tabs>
        <w:jc w:val="center"/>
        <w:rPr>
          <w:b/>
          <w:bCs/>
          <w:sz w:val="20"/>
          <w:szCs w:val="20"/>
        </w:rPr>
      </w:pPr>
      <w:r>
        <w:rPr>
          <w:b/>
          <w:bCs/>
          <w:sz w:val="20"/>
          <w:szCs w:val="20"/>
        </w:rPr>
        <w:t>I.</w:t>
      </w:r>
    </w:p>
    <w:p w:rsidR="00C85984" w:rsidRDefault="00C85984" w:rsidP="00C85984">
      <w:pPr>
        <w:pStyle w:val="Nadpis1"/>
        <w:keepNext/>
        <w:keepLines/>
        <w:widowControl/>
        <w:tabs>
          <w:tab w:val="left" w:pos="8928"/>
        </w:tabs>
        <w:jc w:val="center"/>
        <w:rPr>
          <w:b/>
          <w:bCs/>
          <w:sz w:val="20"/>
          <w:szCs w:val="20"/>
        </w:rPr>
      </w:pPr>
      <w:r>
        <w:rPr>
          <w:b/>
          <w:bCs/>
          <w:sz w:val="20"/>
          <w:szCs w:val="20"/>
        </w:rPr>
        <w:t>Předmět smlouvy</w:t>
      </w:r>
    </w:p>
    <w:p w:rsidR="00C85984" w:rsidRDefault="00C85984" w:rsidP="00C85984">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výše </w:t>
      </w:r>
      <w:r w:rsidRPr="00D85A50">
        <w:rPr>
          <w:b/>
          <w:noProof/>
          <w:sz w:val="20"/>
          <w:szCs w:val="20"/>
        </w:rPr>
        <w:t>5</w:t>
      </w:r>
      <w:r w:rsidR="00B56989">
        <w:rPr>
          <w:b/>
          <w:noProof/>
          <w:sz w:val="20"/>
          <w:szCs w:val="20"/>
        </w:rPr>
        <w:t>2</w:t>
      </w:r>
      <w:r w:rsidRPr="00D85A50">
        <w:rPr>
          <w:b/>
          <w:noProof/>
          <w:sz w:val="20"/>
          <w:szCs w:val="20"/>
        </w:rPr>
        <w:t>.</w:t>
      </w:r>
      <w:r w:rsidR="00B56989">
        <w:rPr>
          <w:b/>
          <w:noProof/>
          <w:sz w:val="20"/>
          <w:szCs w:val="20"/>
        </w:rPr>
        <w:t>8</w:t>
      </w:r>
      <w:r w:rsidRPr="00D85A50">
        <w:rPr>
          <w:b/>
          <w:noProof/>
          <w:sz w:val="20"/>
          <w:szCs w:val="20"/>
        </w:rPr>
        <w:t>00</w:t>
      </w:r>
      <w:r>
        <w:rPr>
          <w:b/>
          <w:bCs/>
          <w:sz w:val="20"/>
          <w:szCs w:val="20"/>
        </w:rPr>
        <w:t>,-Kč</w:t>
      </w:r>
      <w:r>
        <w:rPr>
          <w:sz w:val="20"/>
          <w:szCs w:val="20"/>
        </w:rPr>
        <w:t xml:space="preserve">, (slovy: </w:t>
      </w:r>
      <w:r w:rsidRPr="00D85A50">
        <w:rPr>
          <w:noProof/>
          <w:sz w:val="20"/>
          <w:szCs w:val="20"/>
        </w:rPr>
        <w:t>padesát</w:t>
      </w:r>
      <w:r w:rsidR="00B56989">
        <w:rPr>
          <w:noProof/>
          <w:sz w:val="20"/>
          <w:szCs w:val="20"/>
        </w:rPr>
        <w:t>dvatisícosmset</w:t>
      </w:r>
      <w:r w:rsidRPr="00D85A50">
        <w:rPr>
          <w:noProof/>
          <w:sz w:val="20"/>
          <w:szCs w:val="20"/>
        </w:rPr>
        <w: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projektu: </w:t>
      </w:r>
      <w:r w:rsidRPr="00B56989">
        <w:rPr>
          <w:b/>
          <w:noProof/>
          <w:sz w:val="20"/>
          <w:szCs w:val="20"/>
        </w:rPr>
        <w:t>Mezinárodní festival outdoorových filmů - 17. ročník</w:t>
      </w:r>
      <w:r w:rsidR="00B56989">
        <w:rPr>
          <w:noProof/>
          <w:sz w:val="20"/>
          <w:szCs w:val="20"/>
        </w:rPr>
        <w:t xml:space="preserve"> </w:t>
      </w:r>
      <w:r>
        <w:rPr>
          <w:sz w:val="20"/>
          <w:szCs w:val="20"/>
        </w:rPr>
        <w:t xml:space="preserve">(dále jen „projekt“), evidovaného pod registračním číslem žádosti o poskytnutí dotace </w:t>
      </w:r>
      <w:r w:rsidRPr="00B34C8E">
        <w:rPr>
          <w:noProof/>
          <w:sz w:val="20"/>
          <w:szCs w:val="20"/>
        </w:rPr>
        <w:t>KUL01-19/312</w:t>
      </w:r>
      <w:r>
        <w:rPr>
          <w:sz w:val="20"/>
          <w:szCs w:val="20"/>
        </w:rPr>
        <w:t xml:space="preserve">, který je blíže popsán v žádosti o poskytnutí dotace, a který se bude </w:t>
      </w:r>
      <w:r w:rsidR="00B56989">
        <w:rPr>
          <w:sz w:val="20"/>
          <w:szCs w:val="20"/>
        </w:rPr>
        <w:t xml:space="preserve">konat </w:t>
      </w:r>
      <w:r>
        <w:rPr>
          <w:sz w:val="20"/>
          <w:szCs w:val="20"/>
        </w:rPr>
        <w:t>ve dnech</w:t>
      </w:r>
      <w:r w:rsidR="00B56989">
        <w:rPr>
          <w:sz w:val="20"/>
          <w:szCs w:val="20"/>
        </w:rPr>
        <w:t xml:space="preserve"> </w:t>
      </w:r>
      <w:r w:rsidRPr="00B34C8E">
        <w:rPr>
          <w:noProof/>
          <w:sz w:val="20"/>
          <w:szCs w:val="20"/>
        </w:rPr>
        <w:t>4.</w:t>
      </w:r>
      <w:r w:rsidR="00B56989">
        <w:rPr>
          <w:noProof/>
          <w:sz w:val="20"/>
          <w:szCs w:val="20"/>
        </w:rPr>
        <w:t xml:space="preserve"> </w:t>
      </w:r>
      <w:r w:rsidRPr="00B34C8E">
        <w:rPr>
          <w:noProof/>
          <w:sz w:val="20"/>
          <w:szCs w:val="20"/>
        </w:rPr>
        <w:t>10.</w:t>
      </w:r>
      <w:r w:rsidR="00B56989">
        <w:rPr>
          <w:noProof/>
          <w:sz w:val="20"/>
          <w:szCs w:val="20"/>
        </w:rPr>
        <w:t xml:space="preserve"> </w:t>
      </w:r>
      <w:r w:rsidRPr="00B34C8E">
        <w:rPr>
          <w:noProof/>
          <w:sz w:val="20"/>
          <w:szCs w:val="20"/>
        </w:rPr>
        <w:t>2019</w:t>
      </w:r>
      <w:r w:rsidR="000D70CA">
        <w:rPr>
          <w:noProof/>
          <w:sz w:val="20"/>
          <w:szCs w:val="20"/>
        </w:rPr>
        <w:t xml:space="preserve"> -</w:t>
      </w:r>
      <w:r w:rsidR="00B56989">
        <w:rPr>
          <w:noProof/>
          <w:sz w:val="20"/>
          <w:szCs w:val="20"/>
        </w:rPr>
        <w:t xml:space="preserve"> </w:t>
      </w:r>
      <w:r w:rsidRPr="00B34C8E">
        <w:rPr>
          <w:noProof/>
          <w:sz w:val="20"/>
          <w:szCs w:val="20"/>
        </w:rPr>
        <w:t>30.</w:t>
      </w:r>
      <w:r w:rsidR="00B56989">
        <w:rPr>
          <w:noProof/>
          <w:sz w:val="20"/>
          <w:szCs w:val="20"/>
        </w:rPr>
        <w:t xml:space="preserve"> </w:t>
      </w:r>
      <w:r w:rsidRPr="00B34C8E">
        <w:rPr>
          <w:noProof/>
          <w:sz w:val="20"/>
          <w:szCs w:val="20"/>
        </w:rPr>
        <w:t>11.</w:t>
      </w:r>
      <w:r w:rsidR="00B56989">
        <w:rPr>
          <w:noProof/>
          <w:sz w:val="20"/>
          <w:szCs w:val="20"/>
        </w:rPr>
        <w:t xml:space="preserve"> </w:t>
      </w:r>
      <w:r w:rsidRPr="00B34C8E">
        <w:rPr>
          <w:noProof/>
          <w:sz w:val="20"/>
          <w:szCs w:val="20"/>
        </w:rPr>
        <w:t>2019</w:t>
      </w:r>
      <w:r>
        <w:rPr>
          <w:noProof/>
          <w:sz w:val="20"/>
          <w:szCs w:val="20"/>
        </w:rPr>
        <w:t>.</w:t>
      </w:r>
    </w:p>
    <w:p w:rsidR="00C85984" w:rsidRDefault="00C85984" w:rsidP="00C85984">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C85984" w:rsidRDefault="00C85984" w:rsidP="00C85984">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C85984" w:rsidRPr="00B17B3F" w:rsidRDefault="00C85984" w:rsidP="00C85984">
      <w:pPr>
        <w:pStyle w:val="Nadpis1"/>
        <w:keepNext/>
        <w:keepLines/>
        <w:widowControl/>
        <w:tabs>
          <w:tab w:val="left" w:pos="8928"/>
        </w:tabs>
        <w:spacing w:before="120" w:line="252" w:lineRule="auto"/>
        <w:jc w:val="center"/>
        <w:rPr>
          <w:b/>
          <w:bCs/>
          <w:sz w:val="2"/>
          <w:szCs w:val="20"/>
        </w:rPr>
      </w:pPr>
    </w:p>
    <w:p w:rsidR="00C85984" w:rsidRDefault="00C85984" w:rsidP="00C85984">
      <w:pPr>
        <w:pStyle w:val="Nadpis1"/>
        <w:keepNext/>
        <w:keepLines/>
        <w:widowControl/>
        <w:tabs>
          <w:tab w:val="left" w:pos="8928"/>
        </w:tabs>
        <w:jc w:val="center"/>
        <w:rPr>
          <w:b/>
          <w:bCs/>
          <w:sz w:val="20"/>
          <w:szCs w:val="20"/>
        </w:rPr>
      </w:pPr>
      <w:r>
        <w:rPr>
          <w:b/>
          <w:bCs/>
          <w:sz w:val="20"/>
          <w:szCs w:val="20"/>
        </w:rPr>
        <w:t>II.</w:t>
      </w:r>
    </w:p>
    <w:p w:rsidR="00C85984" w:rsidRDefault="00C85984" w:rsidP="00C85984">
      <w:pPr>
        <w:pStyle w:val="Nadpis1"/>
        <w:keepNext/>
        <w:keepLines/>
        <w:widowControl/>
        <w:tabs>
          <w:tab w:val="left" w:pos="8928"/>
        </w:tabs>
        <w:jc w:val="center"/>
        <w:rPr>
          <w:b/>
          <w:bCs/>
          <w:sz w:val="20"/>
          <w:szCs w:val="20"/>
        </w:rPr>
      </w:pPr>
      <w:r>
        <w:rPr>
          <w:b/>
          <w:bCs/>
          <w:sz w:val="20"/>
          <w:szCs w:val="20"/>
        </w:rPr>
        <w:t>Doba realizace</w:t>
      </w:r>
    </w:p>
    <w:p w:rsidR="00C85984" w:rsidRDefault="00C85984" w:rsidP="00C85984">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8. 2019</w:t>
      </w:r>
    </w:p>
    <w:p w:rsidR="00C85984" w:rsidRDefault="00C85984" w:rsidP="00C85984">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 xml:space="preserve">Realizace projektu musí být ukončena nejpozději k datu </w:t>
      </w:r>
      <w:r w:rsidR="00B56989">
        <w:rPr>
          <w:sz w:val="20"/>
          <w:szCs w:val="20"/>
        </w:rPr>
        <w:t>9. 2. 2020</w:t>
      </w:r>
    </w:p>
    <w:p w:rsidR="00C85984" w:rsidRDefault="00C85984" w:rsidP="00C85984">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B56989" w:rsidRDefault="00B56989" w:rsidP="00C85984">
      <w:pPr>
        <w:tabs>
          <w:tab w:val="left" w:pos="708"/>
          <w:tab w:val="left" w:pos="8928"/>
        </w:tabs>
        <w:jc w:val="center"/>
        <w:rPr>
          <w:b/>
          <w:bCs/>
          <w:sz w:val="20"/>
          <w:szCs w:val="20"/>
        </w:rPr>
      </w:pPr>
    </w:p>
    <w:p w:rsidR="00C85984" w:rsidRDefault="00C85984" w:rsidP="00C85984">
      <w:pPr>
        <w:tabs>
          <w:tab w:val="left" w:pos="708"/>
          <w:tab w:val="left" w:pos="8928"/>
        </w:tabs>
        <w:jc w:val="center"/>
        <w:rPr>
          <w:b/>
          <w:bCs/>
          <w:sz w:val="20"/>
          <w:szCs w:val="20"/>
        </w:rPr>
      </w:pPr>
      <w:r>
        <w:rPr>
          <w:b/>
          <w:bCs/>
          <w:sz w:val="20"/>
          <w:szCs w:val="20"/>
        </w:rPr>
        <w:t>III.</w:t>
      </w:r>
    </w:p>
    <w:p w:rsidR="00C85984" w:rsidRDefault="00C85984" w:rsidP="00C85984">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C85984" w:rsidRDefault="00C85984" w:rsidP="00C85984">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C85984" w:rsidRDefault="00C85984" w:rsidP="00C85984">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w:t>
      </w:r>
      <w:r w:rsidR="00B56989">
        <w:rPr>
          <w:sz w:val="20"/>
          <w:szCs w:val="20"/>
        </w:rPr>
        <w:t xml:space="preserve"> </w:t>
      </w:r>
      <w:r w:rsidRPr="00B56989">
        <w:rPr>
          <w:b/>
          <w:noProof/>
          <w:sz w:val="20"/>
          <w:szCs w:val="20"/>
        </w:rPr>
        <w:t>125</w:t>
      </w:r>
      <w:r w:rsidR="00B56989" w:rsidRPr="00B56989">
        <w:rPr>
          <w:b/>
          <w:noProof/>
          <w:sz w:val="20"/>
          <w:szCs w:val="20"/>
        </w:rPr>
        <w:t>.</w:t>
      </w:r>
      <w:r w:rsidRPr="00B56989">
        <w:rPr>
          <w:b/>
          <w:noProof/>
          <w:sz w:val="20"/>
          <w:szCs w:val="20"/>
        </w:rPr>
        <w:t>000</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C85984" w:rsidRDefault="00C85984" w:rsidP="00C85984">
      <w:pPr>
        <w:widowControl/>
        <w:spacing w:before="120"/>
        <w:ind w:left="426" w:hanging="426"/>
        <w:jc w:val="both"/>
        <w:rPr>
          <w:sz w:val="20"/>
          <w:szCs w:val="20"/>
        </w:rPr>
      </w:pPr>
      <w:r>
        <w:rPr>
          <w:sz w:val="20"/>
          <w:szCs w:val="20"/>
        </w:rPr>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C85984" w:rsidRPr="00B17B3F" w:rsidRDefault="00C85984" w:rsidP="00C85984">
      <w:pPr>
        <w:widowControl/>
        <w:spacing w:before="120"/>
        <w:ind w:left="426" w:hanging="426"/>
        <w:jc w:val="both"/>
        <w:rPr>
          <w:sz w:val="4"/>
          <w:szCs w:val="20"/>
        </w:rPr>
      </w:pPr>
    </w:p>
    <w:p w:rsidR="00C85984" w:rsidRDefault="00C85984" w:rsidP="00C85984">
      <w:pPr>
        <w:widowControl/>
        <w:spacing w:before="60"/>
        <w:ind w:left="360" w:hanging="360"/>
        <w:jc w:val="both"/>
        <w:rPr>
          <w:i/>
          <w:iCs/>
          <w:color w:val="00B050"/>
          <w:sz w:val="10"/>
          <w:szCs w:val="10"/>
        </w:rPr>
      </w:pPr>
      <w:r>
        <w:rPr>
          <w:sz w:val="20"/>
          <w:szCs w:val="20"/>
        </w:rPr>
        <w:lastRenderedPageBreak/>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C85984" w:rsidRDefault="00C85984" w:rsidP="00C85984">
      <w:pPr>
        <w:widowControl/>
        <w:ind w:left="720"/>
        <w:rPr>
          <w:i/>
          <w:iCs/>
          <w:color w:val="00B050"/>
          <w:sz w:val="10"/>
          <w:szCs w:val="10"/>
        </w:rPr>
      </w:pPr>
    </w:p>
    <w:p w:rsidR="00C85984" w:rsidRPr="00B17B3F" w:rsidRDefault="00C85984" w:rsidP="00C85984">
      <w:pPr>
        <w:widowControl/>
        <w:spacing w:before="60"/>
        <w:ind w:left="360"/>
        <w:jc w:val="both"/>
        <w:rPr>
          <w:i/>
          <w:iCs/>
          <w:color w:val="00B050"/>
          <w:sz w:val="2"/>
          <w:szCs w:val="10"/>
        </w:rPr>
      </w:pPr>
    </w:p>
    <w:p w:rsidR="00C85984" w:rsidRDefault="00C85984" w:rsidP="00C85984">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Pr>
          <w:b/>
          <w:bCs/>
          <w:sz w:val="20"/>
          <w:szCs w:val="20"/>
        </w:rPr>
        <w:t xml:space="preserve">do 9. </w:t>
      </w:r>
      <w:r w:rsidR="00B56989">
        <w:rPr>
          <w:b/>
          <w:bCs/>
          <w:sz w:val="20"/>
          <w:szCs w:val="20"/>
        </w:rPr>
        <w:t>2</w:t>
      </w:r>
      <w:r>
        <w:rPr>
          <w:b/>
          <w:bCs/>
          <w:sz w:val="20"/>
          <w:szCs w:val="20"/>
        </w:rPr>
        <w:t>. 20</w:t>
      </w:r>
      <w:r w:rsidR="00B56989">
        <w:rPr>
          <w:b/>
          <w:bCs/>
          <w:sz w:val="20"/>
          <w:szCs w:val="20"/>
        </w:rPr>
        <w:t>20</w:t>
      </w:r>
      <w:r>
        <w:rPr>
          <w:b/>
          <w:bCs/>
          <w:sz w:val="20"/>
          <w:szCs w:val="20"/>
        </w:rPr>
        <w:t>.</w:t>
      </w:r>
    </w:p>
    <w:p w:rsidR="00C85984" w:rsidRPr="00B17B3F" w:rsidRDefault="00C85984" w:rsidP="00C85984">
      <w:pPr>
        <w:widowControl/>
        <w:ind w:left="357" w:hanging="357"/>
        <w:jc w:val="both"/>
        <w:rPr>
          <w:i/>
          <w:iCs/>
          <w:color w:val="00B050"/>
          <w:sz w:val="10"/>
          <w:szCs w:val="10"/>
        </w:rPr>
      </w:pPr>
    </w:p>
    <w:p w:rsidR="00C85984" w:rsidRDefault="00C85984" w:rsidP="00C85984">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C85984" w:rsidRDefault="00C85984" w:rsidP="00C85984">
      <w:pPr>
        <w:widowControl/>
        <w:jc w:val="both"/>
        <w:rPr>
          <w:sz w:val="20"/>
          <w:szCs w:val="20"/>
        </w:rPr>
      </w:pPr>
      <w:r>
        <w:rPr>
          <w:sz w:val="20"/>
          <w:szCs w:val="20"/>
        </w:rPr>
        <w:t xml:space="preserve">       V případě nesplnění povinnosti uvedené v tomto odstavci bude postupováno obdobně jako    </w:t>
      </w:r>
      <w:r>
        <w:rPr>
          <w:sz w:val="20"/>
          <w:szCs w:val="20"/>
        </w:rPr>
        <w:br/>
        <w:t xml:space="preserve">       v odstavci 3.6 tohoto článku.</w:t>
      </w:r>
    </w:p>
    <w:p w:rsidR="00C85984" w:rsidRDefault="00C85984" w:rsidP="00C85984">
      <w:pPr>
        <w:widowControl/>
        <w:jc w:val="both"/>
        <w:rPr>
          <w:sz w:val="20"/>
          <w:szCs w:val="20"/>
        </w:rPr>
      </w:pPr>
    </w:p>
    <w:p w:rsidR="00C85984" w:rsidRDefault="00C85984" w:rsidP="00C8598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C85984" w:rsidRDefault="00C85984" w:rsidP="00C85984">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C85984" w:rsidRDefault="00C85984" w:rsidP="00C8598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C85984" w:rsidRDefault="00C85984" w:rsidP="00C85984">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C85984" w:rsidRDefault="00C85984" w:rsidP="00C8598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C85984" w:rsidRDefault="00C85984" w:rsidP="00C85984">
      <w:pPr>
        <w:keepNext/>
        <w:tabs>
          <w:tab w:val="left" w:pos="708"/>
          <w:tab w:val="left" w:pos="8928"/>
        </w:tabs>
        <w:jc w:val="center"/>
        <w:rPr>
          <w:b/>
          <w:bCs/>
          <w:sz w:val="20"/>
          <w:szCs w:val="20"/>
        </w:rPr>
      </w:pPr>
    </w:p>
    <w:p w:rsidR="00C85984" w:rsidRDefault="00C85984" w:rsidP="00C85984">
      <w:pPr>
        <w:keepNext/>
        <w:tabs>
          <w:tab w:val="left" w:pos="708"/>
          <w:tab w:val="left" w:pos="8928"/>
        </w:tabs>
        <w:jc w:val="center"/>
        <w:rPr>
          <w:b/>
          <w:bCs/>
          <w:sz w:val="20"/>
          <w:szCs w:val="20"/>
        </w:rPr>
      </w:pPr>
      <w:r>
        <w:rPr>
          <w:b/>
          <w:bCs/>
          <w:sz w:val="20"/>
          <w:szCs w:val="20"/>
        </w:rPr>
        <w:t>IV.</w:t>
      </w:r>
    </w:p>
    <w:p w:rsidR="00C85984" w:rsidRDefault="00C85984" w:rsidP="00C85984">
      <w:pPr>
        <w:widowControl/>
        <w:tabs>
          <w:tab w:val="left" w:pos="8928"/>
        </w:tabs>
        <w:jc w:val="center"/>
        <w:rPr>
          <w:b/>
          <w:bCs/>
          <w:sz w:val="20"/>
          <w:szCs w:val="20"/>
        </w:rPr>
      </w:pPr>
      <w:r>
        <w:rPr>
          <w:b/>
          <w:bCs/>
          <w:sz w:val="20"/>
          <w:szCs w:val="20"/>
        </w:rPr>
        <w:t>Podmínky použití dotace</w:t>
      </w:r>
    </w:p>
    <w:p w:rsidR="00C85984" w:rsidRDefault="00C85984" w:rsidP="00C85984">
      <w:pPr>
        <w:widowControl/>
        <w:tabs>
          <w:tab w:val="left" w:pos="8928"/>
        </w:tabs>
        <w:ind w:left="420"/>
        <w:jc w:val="both"/>
        <w:rPr>
          <w:sz w:val="6"/>
          <w:szCs w:val="6"/>
        </w:rPr>
      </w:pPr>
    </w:p>
    <w:p w:rsidR="00C85984" w:rsidRDefault="00C85984" w:rsidP="00C85984">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C85984" w:rsidRPr="009601E1" w:rsidRDefault="00C85984" w:rsidP="00C85984">
      <w:pPr>
        <w:widowControl/>
        <w:tabs>
          <w:tab w:val="left" w:pos="8928"/>
        </w:tabs>
        <w:ind w:left="426" w:hanging="426"/>
        <w:jc w:val="both"/>
        <w:rPr>
          <w:sz w:val="10"/>
          <w:szCs w:val="20"/>
        </w:rPr>
      </w:pPr>
    </w:p>
    <w:p w:rsidR="00C85984" w:rsidRPr="0065771A" w:rsidRDefault="00C85984" w:rsidP="00C85984">
      <w:pPr>
        <w:widowControl/>
        <w:tabs>
          <w:tab w:val="left" w:pos="8928"/>
        </w:tabs>
        <w:jc w:val="both"/>
        <w:rPr>
          <w:b/>
          <w:bCs/>
          <w:sz w:val="20"/>
          <w:szCs w:val="20"/>
        </w:rPr>
      </w:pPr>
      <w:r>
        <w:rPr>
          <w:sz w:val="20"/>
          <w:szCs w:val="20"/>
        </w:rPr>
        <w:t>4.2</w:t>
      </w:r>
      <w:r>
        <w:rPr>
          <w:b/>
          <w:bCs/>
          <w:sz w:val="20"/>
          <w:szCs w:val="20"/>
        </w:rPr>
        <w:t xml:space="preserve">  Způsobilými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C85984" w:rsidRDefault="00C85984" w:rsidP="00C85984">
      <w:pPr>
        <w:widowControl/>
        <w:tabs>
          <w:tab w:val="left" w:pos="8928"/>
        </w:tabs>
        <w:spacing w:before="120" w:after="120"/>
        <w:ind w:left="360"/>
        <w:jc w:val="both"/>
        <w:rPr>
          <w:sz w:val="6"/>
          <w:szCs w:val="6"/>
        </w:rPr>
      </w:pPr>
    </w:p>
    <w:p w:rsidR="00C85984" w:rsidRDefault="00C85984" w:rsidP="00C85984">
      <w:pPr>
        <w:widowControl/>
        <w:tabs>
          <w:tab w:val="left" w:pos="8928"/>
        </w:tabs>
        <w:spacing w:before="120"/>
        <w:ind w:left="284" w:hanging="284"/>
        <w:jc w:val="both"/>
        <w:rPr>
          <w:sz w:val="20"/>
          <w:szCs w:val="20"/>
        </w:rPr>
      </w:pPr>
      <w:r>
        <w:rPr>
          <w:sz w:val="20"/>
          <w:szCs w:val="20"/>
        </w:rPr>
        <w:t>4.3</w:t>
      </w:r>
      <w:r>
        <w:rPr>
          <w:sz w:val="20"/>
          <w:szCs w:val="20"/>
        </w:rPr>
        <w:tab/>
      </w:r>
      <w:r>
        <w:rPr>
          <w:b/>
          <w:bCs/>
          <w:sz w:val="20"/>
          <w:szCs w:val="20"/>
        </w:rPr>
        <w:t xml:space="preserve"> Nezpůsobilými výdaji </w:t>
      </w:r>
      <w:r>
        <w:rPr>
          <w:sz w:val="20"/>
          <w:szCs w:val="20"/>
        </w:rPr>
        <w:t xml:space="preserve">jsou zejména: </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mzdy a platy</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B56989" w:rsidRDefault="00B56989" w:rsidP="00B56989">
      <w:pPr>
        <w:widowControl/>
        <w:ind w:left="1512" w:hanging="357"/>
        <w:jc w:val="both"/>
        <w:rPr>
          <w:sz w:val="20"/>
          <w:szCs w:val="20"/>
        </w:rPr>
      </w:pPr>
      <w:r>
        <w:rPr>
          <w:sz w:val="20"/>
          <w:szCs w:val="20"/>
        </w:rPr>
        <w:t>-</w:t>
      </w:r>
      <w:r>
        <w:rPr>
          <w:sz w:val="20"/>
          <w:szCs w:val="20"/>
        </w:rPr>
        <w:tab/>
        <w:t>odvody na sociální a zdravotní pojištění zaměstnanců příjemce,</w:t>
      </w:r>
    </w:p>
    <w:p w:rsidR="00B56989" w:rsidRDefault="00B56989" w:rsidP="00B56989">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B56989" w:rsidRDefault="00B56989" w:rsidP="00B56989">
      <w:pPr>
        <w:widowControl/>
        <w:shd w:val="clear" w:color="auto" w:fill="FFFFFF"/>
        <w:ind w:left="1512" w:hanging="357"/>
        <w:jc w:val="both"/>
        <w:rPr>
          <w:sz w:val="20"/>
          <w:szCs w:val="20"/>
        </w:rPr>
      </w:pPr>
      <w:r>
        <w:rPr>
          <w:sz w:val="20"/>
          <w:szCs w:val="20"/>
        </w:rPr>
        <w:t>-</w:t>
      </w:r>
      <w:r>
        <w:rPr>
          <w:sz w:val="20"/>
          <w:szCs w:val="20"/>
        </w:rPr>
        <w:tab/>
        <w:t>výdaje na pořádání workshopů, teambuildingů, výjezdních zasedání apod.,</w:t>
      </w:r>
    </w:p>
    <w:p w:rsidR="00B56989" w:rsidRDefault="00B56989" w:rsidP="00B56989">
      <w:pPr>
        <w:widowControl/>
        <w:shd w:val="clear" w:color="auto" w:fill="FFFFFF"/>
        <w:ind w:left="1512" w:hanging="357"/>
        <w:jc w:val="both"/>
        <w:rPr>
          <w:sz w:val="20"/>
          <w:szCs w:val="20"/>
        </w:rPr>
      </w:pPr>
      <w:r>
        <w:rPr>
          <w:sz w:val="20"/>
          <w:szCs w:val="20"/>
        </w:rPr>
        <w:t>-</w:t>
      </w:r>
      <w:r>
        <w:rPr>
          <w:sz w:val="20"/>
          <w:szCs w:val="20"/>
        </w:rPr>
        <w:tab/>
        <w:t>výdaje na školení a kurzy,</w:t>
      </w:r>
    </w:p>
    <w:p w:rsidR="00C85984" w:rsidRDefault="00C85984" w:rsidP="00C85984">
      <w:pPr>
        <w:widowControl/>
        <w:ind w:left="1512" w:hanging="357"/>
        <w:jc w:val="both"/>
        <w:rPr>
          <w:sz w:val="20"/>
          <w:szCs w:val="20"/>
        </w:rPr>
      </w:pPr>
      <w:r>
        <w:rPr>
          <w:sz w:val="20"/>
          <w:szCs w:val="20"/>
        </w:rPr>
        <w:lastRenderedPageBreak/>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C85984" w:rsidRDefault="00C85984" w:rsidP="00C85984">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C85984" w:rsidRDefault="00C85984" w:rsidP="00C85984">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C85984" w:rsidRDefault="00C85984" w:rsidP="00C85984">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C85984" w:rsidRDefault="00C85984" w:rsidP="00C8598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C85984" w:rsidRDefault="00C85984" w:rsidP="00C8598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C85984" w:rsidRDefault="00C85984" w:rsidP="00C8598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provoz webových stránek, webové domény, webmastering, webdesign, facebook</w:t>
      </w:r>
    </w:p>
    <w:p w:rsidR="00C85984" w:rsidRDefault="00C85984" w:rsidP="00C8598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C85984" w:rsidRDefault="00C85984" w:rsidP="00C8598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C85984" w:rsidRDefault="00C85984" w:rsidP="00C85984">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31B9E">
        <w:rPr>
          <w:b/>
          <w:sz w:val="20"/>
          <w:szCs w:val="20"/>
        </w:rPr>
        <w:t>Dotace KUL ZK</w:t>
      </w:r>
      <w:r>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C85984" w:rsidRDefault="00C85984" w:rsidP="00C85984">
      <w:pPr>
        <w:tabs>
          <w:tab w:val="left" w:pos="6624"/>
          <w:tab w:val="left" w:pos="7776"/>
          <w:tab w:val="left" w:pos="8928"/>
        </w:tabs>
        <w:spacing w:before="120"/>
        <w:ind w:left="397" w:hanging="360"/>
        <w:jc w:val="both"/>
        <w:rPr>
          <w:sz w:val="20"/>
          <w:szCs w:val="20"/>
        </w:rPr>
      </w:pPr>
      <w:r>
        <w:rPr>
          <w:sz w:val="20"/>
          <w:szCs w:val="20"/>
        </w:rPr>
        <w:t>4.5</w:t>
      </w:r>
      <w:r>
        <w:rPr>
          <w:sz w:val="20"/>
          <w:szCs w:val="20"/>
        </w:rPr>
        <w:tab/>
        <w:t>Ustanovení o dani z přidané hodnoty dle zákona č. 235/2004 Sb., o dani z přidané hodnoty, v platném znění:</w:t>
      </w:r>
    </w:p>
    <w:p w:rsidR="00C85984" w:rsidRDefault="00C85984" w:rsidP="00C85984">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C85984" w:rsidRDefault="00C85984" w:rsidP="00C85984">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C85984" w:rsidRDefault="00C85984" w:rsidP="00C85984">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C85984" w:rsidRDefault="00C85984" w:rsidP="00C85984">
      <w:pPr>
        <w:widowControl/>
        <w:tabs>
          <w:tab w:val="left" w:pos="8928"/>
        </w:tabs>
        <w:spacing w:before="60"/>
        <w:ind w:left="714" w:hanging="357"/>
        <w:jc w:val="both"/>
        <w:rPr>
          <w:sz w:val="20"/>
          <w:szCs w:val="20"/>
        </w:rPr>
      </w:pPr>
      <w:r>
        <w:rPr>
          <w:sz w:val="20"/>
          <w:szCs w:val="20"/>
        </w:rPr>
        <w:lastRenderedPageBreak/>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C85984" w:rsidRDefault="00C85984" w:rsidP="00C85984">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C85984" w:rsidRDefault="00C85984" w:rsidP="00C85984">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C85984" w:rsidRPr="009601E1" w:rsidRDefault="00C85984" w:rsidP="00C85984">
      <w:pPr>
        <w:widowControl/>
        <w:tabs>
          <w:tab w:val="left" w:pos="8928"/>
        </w:tabs>
        <w:spacing w:before="60"/>
        <w:ind w:left="714" w:hanging="357"/>
        <w:jc w:val="both"/>
        <w:rPr>
          <w:sz w:val="2"/>
          <w:szCs w:val="20"/>
        </w:rPr>
      </w:pPr>
    </w:p>
    <w:p w:rsidR="00C85984" w:rsidRDefault="00C85984" w:rsidP="00C85984">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C85984" w:rsidRDefault="00C85984" w:rsidP="00C8598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C85984" w:rsidRDefault="00C85984" w:rsidP="00C8598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C85984" w:rsidRDefault="00C85984" w:rsidP="00C8598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C85984" w:rsidRDefault="00C85984" w:rsidP="00C8598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C85984" w:rsidRDefault="00C85984" w:rsidP="00C85984">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C85984" w:rsidRDefault="00C85984" w:rsidP="00C85984">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C85984" w:rsidRPr="009601E1" w:rsidRDefault="00C85984" w:rsidP="00C85984">
      <w:pPr>
        <w:tabs>
          <w:tab w:val="left" w:pos="6624"/>
          <w:tab w:val="left" w:pos="7776"/>
          <w:tab w:val="left" w:pos="8928"/>
        </w:tabs>
        <w:spacing w:before="120"/>
        <w:ind w:left="360" w:hanging="360"/>
        <w:jc w:val="both"/>
        <w:rPr>
          <w:sz w:val="6"/>
          <w:szCs w:val="20"/>
        </w:rPr>
      </w:pPr>
    </w:p>
    <w:p w:rsidR="00C85984" w:rsidRDefault="00C85984" w:rsidP="00C85984">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C85984" w:rsidRDefault="00C85984" w:rsidP="00C85984">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C85984" w:rsidRDefault="00C85984" w:rsidP="00C85984">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C85984" w:rsidRDefault="00C85984" w:rsidP="00C85984">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B56989" w:rsidRDefault="00B56989" w:rsidP="00C85984">
      <w:pPr>
        <w:widowControl/>
        <w:tabs>
          <w:tab w:val="left" w:pos="8928"/>
        </w:tabs>
        <w:ind w:left="714" w:hanging="357"/>
        <w:jc w:val="both"/>
        <w:rPr>
          <w:sz w:val="20"/>
          <w:szCs w:val="20"/>
        </w:rPr>
      </w:pPr>
    </w:p>
    <w:p w:rsidR="00B56989" w:rsidRPr="00B56989" w:rsidRDefault="00B56989" w:rsidP="00B56989">
      <w:pPr>
        <w:tabs>
          <w:tab w:val="left" w:pos="8928"/>
        </w:tabs>
        <w:spacing w:after="120"/>
        <w:jc w:val="both"/>
        <w:rPr>
          <w:snapToGrid w:val="0"/>
          <w:sz w:val="20"/>
          <w:szCs w:val="20"/>
        </w:rPr>
      </w:pPr>
      <w:r w:rsidRPr="00B56989">
        <w:rPr>
          <w:sz w:val="20"/>
          <w:szCs w:val="20"/>
        </w:rPr>
        <w:t xml:space="preserve">4.9 Příjemce bere na vědomí, že dotace poskytnutá dle této smlouvy je: </w:t>
      </w:r>
    </w:p>
    <w:p w:rsidR="00C85984" w:rsidRPr="00B56989" w:rsidRDefault="00B56989" w:rsidP="00C85984">
      <w:pPr>
        <w:pStyle w:val="Odstavecseseznamem"/>
        <w:numPr>
          <w:ilvl w:val="0"/>
          <w:numId w:val="2"/>
        </w:numPr>
        <w:tabs>
          <w:tab w:val="left" w:pos="8928"/>
        </w:tabs>
        <w:spacing w:after="120"/>
        <w:ind w:left="757"/>
        <w:jc w:val="both"/>
        <w:rPr>
          <w:rFonts w:ascii="Arial" w:hAnsi="Arial" w:cs="Arial"/>
          <w:sz w:val="20"/>
          <w:szCs w:val="20"/>
        </w:rPr>
      </w:pPr>
      <w:r w:rsidRPr="008525BB">
        <w:rPr>
          <w:rFonts w:ascii="Arial" w:hAnsi="Arial" w:cs="Arial"/>
          <w:b/>
          <w:sz w:val="20"/>
          <w:szCs w:val="20"/>
        </w:rPr>
        <w:t>podporou de minimis</w:t>
      </w:r>
      <w:r w:rsidRPr="008525BB">
        <w:rPr>
          <w:rFonts w:ascii="Arial" w:hAnsi="Arial" w:cs="Arial"/>
          <w:sz w:val="20"/>
          <w:szCs w:val="20"/>
        </w:rPr>
        <w:t xml:space="preserve"> ve smyslu Nařízení Komise (EU) č. 1407/2013 ze dne 18. 12. 2013, o použití článků 107 a 108 Smlouvy o fungování Evropské unie na podporu de minimis (zveřejněno v Úředním věstníku L 352/1 dne 24. 12. 2013);</w:t>
      </w:r>
    </w:p>
    <w:p w:rsidR="00C85984" w:rsidRDefault="00C85984" w:rsidP="00C85984">
      <w:pPr>
        <w:tabs>
          <w:tab w:val="left" w:pos="8928"/>
        </w:tabs>
        <w:spacing w:before="120" w:after="60" w:line="252" w:lineRule="auto"/>
        <w:ind w:left="360" w:hanging="360"/>
        <w:jc w:val="center"/>
        <w:rPr>
          <w:b/>
          <w:bCs/>
          <w:sz w:val="20"/>
          <w:szCs w:val="20"/>
        </w:rPr>
      </w:pPr>
    </w:p>
    <w:p w:rsidR="00C85984" w:rsidRDefault="00C85984" w:rsidP="00C85984">
      <w:pPr>
        <w:tabs>
          <w:tab w:val="left" w:pos="8928"/>
        </w:tabs>
        <w:ind w:left="360" w:hanging="360"/>
        <w:jc w:val="center"/>
        <w:rPr>
          <w:b/>
          <w:bCs/>
          <w:sz w:val="20"/>
          <w:szCs w:val="20"/>
        </w:rPr>
      </w:pPr>
      <w:r>
        <w:rPr>
          <w:b/>
          <w:bCs/>
          <w:sz w:val="20"/>
          <w:szCs w:val="20"/>
        </w:rPr>
        <w:t>V.</w:t>
      </w:r>
    </w:p>
    <w:p w:rsidR="00C85984" w:rsidRDefault="00C85984" w:rsidP="00C85984">
      <w:pPr>
        <w:tabs>
          <w:tab w:val="left" w:pos="708"/>
          <w:tab w:val="left" w:pos="8928"/>
        </w:tabs>
        <w:jc w:val="center"/>
        <w:rPr>
          <w:b/>
          <w:bCs/>
          <w:sz w:val="20"/>
          <w:szCs w:val="20"/>
        </w:rPr>
      </w:pPr>
      <w:r>
        <w:rPr>
          <w:b/>
          <w:bCs/>
          <w:sz w:val="20"/>
          <w:szCs w:val="20"/>
        </w:rPr>
        <w:t>Povinnosti příjemce při zajišťování publicity poskytovatele</w:t>
      </w:r>
    </w:p>
    <w:p w:rsidR="00C85984" w:rsidRPr="00BF2A5C" w:rsidRDefault="00C85984" w:rsidP="00C85984">
      <w:pPr>
        <w:tabs>
          <w:tab w:val="left" w:pos="708"/>
          <w:tab w:val="left" w:pos="8928"/>
        </w:tabs>
        <w:jc w:val="center"/>
        <w:rPr>
          <w:b/>
          <w:bCs/>
          <w:sz w:val="8"/>
          <w:szCs w:val="20"/>
        </w:rPr>
      </w:pPr>
    </w:p>
    <w:p w:rsidR="00C85984" w:rsidRDefault="00C85984" w:rsidP="00C85984">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C85984" w:rsidRDefault="00C85984" w:rsidP="00C85984">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C85984" w:rsidRPr="00B56989" w:rsidRDefault="00C85984" w:rsidP="00B56989">
      <w:pPr>
        <w:tabs>
          <w:tab w:val="left" w:pos="4320"/>
          <w:tab w:val="left" w:pos="5472"/>
          <w:tab w:val="left" w:pos="6624"/>
          <w:tab w:val="left" w:pos="7776"/>
          <w:tab w:val="left" w:pos="8928"/>
        </w:tabs>
        <w:spacing w:before="120"/>
        <w:ind w:left="360" w:hanging="360"/>
        <w:jc w:val="both"/>
        <w:rPr>
          <w:sz w:val="20"/>
          <w:szCs w:val="20"/>
        </w:rPr>
      </w:pPr>
      <w:r>
        <w:rPr>
          <w:sz w:val="20"/>
          <w:szCs w:val="20"/>
        </w:rPr>
        <w:t>5.3</w:t>
      </w:r>
      <w:r>
        <w:rPr>
          <w:sz w:val="20"/>
          <w:szCs w:val="20"/>
        </w:rPr>
        <w:tab/>
        <w:t xml:space="preserve">Přijetím finančních prostředků z rozpočtu Zlínského kraje získává příjemce souhlas s užitím loga Zlínského kraje, které je k dispozici na </w:t>
      </w:r>
      <w:hyperlink r:id="rId7"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w:t>
      </w:r>
      <w:r w:rsidR="00B56989">
        <w:rPr>
          <w:sz w:val="20"/>
          <w:szCs w:val="20"/>
        </w:rPr>
        <w:t>nou z rozpočtu Zlínského kraje.</w:t>
      </w:r>
    </w:p>
    <w:p w:rsidR="00C85984" w:rsidRDefault="00C85984" w:rsidP="00C85984">
      <w:pPr>
        <w:tabs>
          <w:tab w:val="left" w:pos="4320"/>
          <w:tab w:val="left" w:pos="5472"/>
          <w:tab w:val="left" w:pos="6624"/>
          <w:tab w:val="left" w:pos="7776"/>
          <w:tab w:val="left" w:pos="8928"/>
        </w:tabs>
        <w:spacing w:before="120"/>
        <w:ind w:left="360" w:hanging="360"/>
        <w:jc w:val="both"/>
        <w:rPr>
          <w:b/>
          <w:bCs/>
          <w:i/>
          <w:iCs/>
          <w:color w:val="0070C0"/>
          <w:sz w:val="16"/>
          <w:szCs w:val="16"/>
        </w:rPr>
      </w:pPr>
      <w:r>
        <w:rPr>
          <w:sz w:val="20"/>
          <w:szCs w:val="20"/>
        </w:rPr>
        <w:lastRenderedPageBreak/>
        <w:t>5.4</w:t>
      </w:r>
      <w:r>
        <w:rPr>
          <w:sz w:val="20"/>
          <w:szCs w:val="20"/>
        </w:rPr>
        <w:tab/>
        <w:t xml:space="preserve">Konkrétní povinnosti příjemce: </w:t>
      </w:r>
    </w:p>
    <w:p w:rsidR="00C85984" w:rsidRDefault="00C85984" w:rsidP="00C85984">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C85984" w:rsidRDefault="00C85984" w:rsidP="00C85984">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C85984" w:rsidRDefault="00C85984" w:rsidP="00C85984">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C85984" w:rsidRDefault="00C85984" w:rsidP="00C85984">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C85984" w:rsidRDefault="00C85984" w:rsidP="00C85984">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C85984" w:rsidRDefault="00C85984" w:rsidP="00C85984">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C85984" w:rsidRDefault="00C85984" w:rsidP="00C85984">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C85984" w:rsidRDefault="00C85984" w:rsidP="00C8598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C85984" w:rsidRDefault="00C85984" w:rsidP="00C85984">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C85984" w:rsidRDefault="00C85984" w:rsidP="00C85984">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C85984" w:rsidRDefault="00C85984" w:rsidP="00C85984">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C85984" w:rsidRDefault="00C85984" w:rsidP="00C85984">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C85984" w:rsidRDefault="00C85984" w:rsidP="00C8598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C85984" w:rsidRDefault="00C85984" w:rsidP="00C85984">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C85984" w:rsidRDefault="00C85984" w:rsidP="00C85984">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C85984" w:rsidRDefault="00C85984" w:rsidP="00C8598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C85984" w:rsidRPr="009601E1" w:rsidRDefault="00C85984" w:rsidP="00C85984">
      <w:pPr>
        <w:tabs>
          <w:tab w:val="left" w:pos="4320"/>
          <w:tab w:val="left" w:pos="5472"/>
          <w:tab w:val="left" w:pos="6624"/>
          <w:tab w:val="left" w:pos="7776"/>
          <w:tab w:val="left" w:pos="8928"/>
        </w:tabs>
        <w:spacing w:before="120"/>
        <w:ind w:left="360"/>
        <w:jc w:val="both"/>
        <w:rPr>
          <w:sz w:val="8"/>
          <w:szCs w:val="20"/>
        </w:rPr>
      </w:pPr>
    </w:p>
    <w:p w:rsidR="00B56989" w:rsidRDefault="00B56989" w:rsidP="00C85984">
      <w:pPr>
        <w:keepNext/>
        <w:tabs>
          <w:tab w:val="left" w:pos="708"/>
          <w:tab w:val="left" w:pos="8928"/>
        </w:tabs>
        <w:jc w:val="center"/>
        <w:rPr>
          <w:b/>
          <w:bCs/>
          <w:sz w:val="20"/>
          <w:szCs w:val="20"/>
        </w:rPr>
      </w:pPr>
    </w:p>
    <w:p w:rsidR="00C85984" w:rsidRDefault="00C85984" w:rsidP="00C85984">
      <w:pPr>
        <w:keepNext/>
        <w:tabs>
          <w:tab w:val="left" w:pos="708"/>
          <w:tab w:val="left" w:pos="8928"/>
        </w:tabs>
        <w:jc w:val="center"/>
        <w:rPr>
          <w:b/>
          <w:bCs/>
          <w:sz w:val="20"/>
          <w:szCs w:val="20"/>
        </w:rPr>
      </w:pPr>
      <w:r>
        <w:rPr>
          <w:b/>
          <w:bCs/>
          <w:sz w:val="20"/>
          <w:szCs w:val="20"/>
        </w:rPr>
        <w:t>VI.</w:t>
      </w:r>
    </w:p>
    <w:p w:rsidR="00C85984" w:rsidRDefault="00C85984" w:rsidP="00C85984">
      <w:pPr>
        <w:tabs>
          <w:tab w:val="left" w:pos="708"/>
          <w:tab w:val="left" w:pos="8928"/>
        </w:tabs>
        <w:jc w:val="center"/>
        <w:rPr>
          <w:b/>
          <w:bCs/>
          <w:sz w:val="20"/>
          <w:szCs w:val="20"/>
        </w:rPr>
      </w:pPr>
      <w:r>
        <w:rPr>
          <w:b/>
          <w:bCs/>
          <w:sz w:val="20"/>
          <w:szCs w:val="20"/>
        </w:rPr>
        <w:t>Sankce</w:t>
      </w:r>
    </w:p>
    <w:p w:rsidR="00C85984" w:rsidRDefault="00C85984" w:rsidP="00C85984">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C85984" w:rsidRDefault="00C85984" w:rsidP="00C85984">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C85984" w:rsidRPr="0065771A" w:rsidRDefault="00C85984" w:rsidP="00C85984">
      <w:pPr>
        <w:tabs>
          <w:tab w:val="left" w:pos="8928"/>
        </w:tabs>
        <w:spacing w:before="120" w:after="60"/>
        <w:ind w:left="360" w:hanging="360"/>
        <w:jc w:val="both"/>
        <w:rPr>
          <w:b/>
          <w:bCs/>
          <w:i/>
          <w:iCs/>
          <w:color w:val="0070C0"/>
          <w:sz w:val="16"/>
          <w:szCs w:val="16"/>
        </w:rPr>
      </w:pPr>
    </w:p>
    <w:p w:rsidR="00C85984" w:rsidRDefault="00C85984" w:rsidP="00C8598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C85984" w:rsidRDefault="00C85984" w:rsidP="00C8598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C85984" w:rsidRPr="00BF2A5C" w:rsidRDefault="00C85984" w:rsidP="00C85984">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C85984" w:rsidRDefault="00C85984" w:rsidP="00C85984">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C85984" w:rsidRDefault="00C85984" w:rsidP="00C85984">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C85984" w:rsidRDefault="00C85984" w:rsidP="00C85984">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C85984" w:rsidRDefault="00C85984" w:rsidP="00C85984">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C85984" w:rsidRDefault="00C85984" w:rsidP="00C85984">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C85984" w:rsidRDefault="00C85984" w:rsidP="00C85984">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C85984" w:rsidRDefault="00C85984" w:rsidP="00C85984">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C85984" w:rsidRDefault="00C85984" w:rsidP="00C85984">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C85984" w:rsidRDefault="00C85984" w:rsidP="00C85984">
      <w:pPr>
        <w:tabs>
          <w:tab w:val="left" w:pos="8928"/>
        </w:tabs>
        <w:spacing w:before="60" w:line="252" w:lineRule="auto"/>
        <w:ind w:left="397"/>
        <w:jc w:val="both"/>
        <w:rPr>
          <w:sz w:val="20"/>
          <w:szCs w:val="20"/>
        </w:rPr>
      </w:pPr>
      <w:r>
        <w:rPr>
          <w:sz w:val="20"/>
          <w:szCs w:val="20"/>
        </w:rPr>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C85984" w:rsidRDefault="00C85984" w:rsidP="00C85984">
      <w:pPr>
        <w:tabs>
          <w:tab w:val="left" w:pos="8928"/>
        </w:tabs>
        <w:spacing w:line="252" w:lineRule="auto"/>
        <w:ind w:left="397"/>
        <w:jc w:val="both"/>
        <w:rPr>
          <w:i/>
          <w:iCs/>
          <w:color w:val="0070C0"/>
          <w:sz w:val="16"/>
          <w:szCs w:val="16"/>
        </w:rPr>
      </w:pPr>
      <w:r>
        <w:rPr>
          <w:sz w:val="20"/>
          <w:szCs w:val="20"/>
        </w:rPr>
        <w:t>Změna data konání akce dle písm. g) tohoto odstavce musí být poskytovateli oznámena bez zbytečného odkladu poté, co se příjemce o nutnosti provedení této změny dozví</w:t>
      </w:r>
      <w:r>
        <w:rPr>
          <w:i/>
          <w:iCs/>
          <w:color w:val="0070C0"/>
          <w:sz w:val="16"/>
          <w:szCs w:val="16"/>
        </w:rPr>
        <w:t>.</w:t>
      </w:r>
    </w:p>
    <w:p w:rsidR="00C85984" w:rsidRDefault="00C85984" w:rsidP="00C85984">
      <w:pPr>
        <w:tabs>
          <w:tab w:val="left" w:pos="8928"/>
        </w:tabs>
        <w:spacing w:before="120"/>
        <w:ind w:left="363" w:hanging="360"/>
        <w:jc w:val="both"/>
        <w:rPr>
          <w:sz w:val="20"/>
          <w:szCs w:val="20"/>
        </w:rPr>
      </w:pPr>
      <w:r>
        <w:rPr>
          <w:sz w:val="20"/>
          <w:szCs w:val="20"/>
        </w:rPr>
        <w:lastRenderedPageBreak/>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C85984" w:rsidRDefault="00C85984" w:rsidP="00C85984">
      <w:pPr>
        <w:tabs>
          <w:tab w:val="left" w:pos="426"/>
          <w:tab w:val="left" w:pos="2016"/>
          <w:tab w:val="left" w:pos="3168"/>
          <w:tab w:val="left" w:pos="4320"/>
          <w:tab w:val="left" w:pos="5472"/>
          <w:tab w:val="left" w:pos="6624"/>
          <w:tab w:val="left" w:pos="7776"/>
          <w:tab w:val="left" w:pos="8928"/>
        </w:tabs>
        <w:spacing w:before="120"/>
        <w:rPr>
          <w:b/>
          <w:bCs/>
          <w:sz w:val="20"/>
          <w:szCs w:val="20"/>
        </w:rPr>
      </w:pPr>
    </w:p>
    <w:p w:rsidR="00C85984" w:rsidRDefault="00C85984" w:rsidP="00C8598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C85984" w:rsidRDefault="00C85984" w:rsidP="00C8598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8.2</w:t>
      </w:r>
      <w:r>
        <w:rPr>
          <w:sz w:val="20"/>
          <w:szCs w:val="20"/>
        </w:rPr>
        <w:tab/>
        <w:t>Poskytovatel může smlouvu vypovědět jak před proplacením, tak i po proplacení dotace.</w:t>
      </w:r>
    </w:p>
    <w:p w:rsidR="00C85984" w:rsidRPr="0065771A"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4"/>
          <w:szCs w:val="20"/>
        </w:rPr>
      </w:pPr>
    </w:p>
    <w:p w:rsidR="00C85984" w:rsidRDefault="00C85984" w:rsidP="00C85984">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C85984" w:rsidRDefault="00C85984" w:rsidP="00C85984">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C85984" w:rsidRDefault="00C85984" w:rsidP="00C85984">
      <w:pPr>
        <w:widowControl/>
        <w:tabs>
          <w:tab w:val="left" w:pos="8928"/>
        </w:tabs>
        <w:ind w:left="714" w:hanging="357"/>
        <w:jc w:val="both"/>
        <w:rPr>
          <w:sz w:val="20"/>
          <w:szCs w:val="20"/>
        </w:rPr>
      </w:pPr>
      <w:r>
        <w:rPr>
          <w:sz w:val="20"/>
          <w:szCs w:val="20"/>
        </w:rPr>
        <w:t>b)</w:t>
      </w:r>
      <w:r>
        <w:rPr>
          <w:sz w:val="20"/>
          <w:szCs w:val="20"/>
        </w:rPr>
        <w:tab/>
        <w:t>poruší pravidla veřejné podpory,</w:t>
      </w:r>
    </w:p>
    <w:p w:rsidR="00C85984" w:rsidRDefault="00C85984" w:rsidP="00C85984">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C85984" w:rsidRDefault="00C85984" w:rsidP="00C85984">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C85984" w:rsidRDefault="00C85984" w:rsidP="00C85984">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C85984" w:rsidRDefault="00C85984" w:rsidP="00C85984">
      <w:pPr>
        <w:widowControl/>
        <w:tabs>
          <w:tab w:val="left" w:pos="8928"/>
        </w:tabs>
        <w:ind w:left="714" w:hanging="357"/>
        <w:jc w:val="both"/>
        <w:rPr>
          <w:sz w:val="20"/>
          <w:szCs w:val="20"/>
        </w:rPr>
      </w:pPr>
      <w:r>
        <w:rPr>
          <w:sz w:val="20"/>
          <w:szCs w:val="20"/>
        </w:rPr>
        <w:t>f)</w:t>
      </w:r>
      <w:r>
        <w:rPr>
          <w:sz w:val="20"/>
          <w:szCs w:val="20"/>
        </w:rPr>
        <w:tab/>
        <w:t xml:space="preserve">je v likvidaci, </w:t>
      </w:r>
    </w:p>
    <w:p w:rsidR="00C85984" w:rsidRDefault="00C85984" w:rsidP="00C85984">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C85984" w:rsidRDefault="00C85984" w:rsidP="00C85984">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C85984" w:rsidRDefault="00C85984" w:rsidP="00C8598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C85984" w:rsidRDefault="00C85984" w:rsidP="00B56989">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8.11</w:t>
      </w:r>
      <w:r>
        <w:rPr>
          <w:sz w:val="20"/>
          <w:szCs w:val="20"/>
        </w:rPr>
        <w:tab/>
        <w:t>Dohoda o ukončení smlouvy nabývá účinnosti dnem připsání vrácených peněžních prostředků na účet poskytovatele, nedoho</w:t>
      </w:r>
      <w:r w:rsidR="00B56989">
        <w:rPr>
          <w:sz w:val="20"/>
          <w:szCs w:val="20"/>
        </w:rPr>
        <w:t>dnou-li se smluvní strany jinak.</w:t>
      </w:r>
    </w:p>
    <w:p w:rsidR="000D70CA" w:rsidRDefault="000D70CA" w:rsidP="00B56989">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C85984" w:rsidRPr="0065771A"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C85984" w:rsidRDefault="00C85984" w:rsidP="00C85984">
      <w:pPr>
        <w:tabs>
          <w:tab w:val="left" w:pos="708"/>
          <w:tab w:val="left" w:pos="8928"/>
        </w:tabs>
        <w:jc w:val="center"/>
        <w:rPr>
          <w:b/>
          <w:bCs/>
          <w:sz w:val="20"/>
          <w:szCs w:val="20"/>
        </w:rPr>
      </w:pPr>
      <w:r>
        <w:rPr>
          <w:b/>
          <w:bCs/>
          <w:sz w:val="20"/>
          <w:szCs w:val="20"/>
        </w:rPr>
        <w:t>IX.</w:t>
      </w:r>
    </w:p>
    <w:p w:rsidR="00C85984" w:rsidRDefault="00C85984" w:rsidP="00C85984">
      <w:pPr>
        <w:tabs>
          <w:tab w:val="left" w:pos="708"/>
          <w:tab w:val="left" w:pos="8928"/>
        </w:tabs>
        <w:jc w:val="center"/>
        <w:rPr>
          <w:b/>
          <w:bCs/>
          <w:sz w:val="20"/>
          <w:szCs w:val="20"/>
        </w:rPr>
      </w:pPr>
      <w:r>
        <w:rPr>
          <w:b/>
          <w:bCs/>
          <w:sz w:val="20"/>
          <w:szCs w:val="20"/>
        </w:rPr>
        <w:t>Závěrečná ustanovení</w:t>
      </w:r>
    </w:p>
    <w:p w:rsidR="00C85984" w:rsidRDefault="00C85984" w:rsidP="00C85984">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C85984" w:rsidRDefault="00C85984" w:rsidP="00C85984">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C85984" w:rsidRDefault="00C85984" w:rsidP="00C85984">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C85984" w:rsidRDefault="00C85984" w:rsidP="00C85984">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C85984" w:rsidRPr="00B56989" w:rsidRDefault="00C85984" w:rsidP="00B56989">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C85984" w:rsidRDefault="00C85984" w:rsidP="00C85984">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C85984" w:rsidRDefault="00C85984" w:rsidP="00C85984">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Rada Zlínského kraje</w:t>
      </w:r>
    </w:p>
    <w:p w:rsidR="00C85984" w:rsidRDefault="00C85984" w:rsidP="00C85984">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19. 8. 2019, č. usn. 0</w:t>
      </w:r>
      <w:r w:rsidR="005F1376">
        <w:rPr>
          <w:sz w:val="20"/>
          <w:szCs w:val="20"/>
        </w:rPr>
        <w:t>615</w:t>
      </w:r>
      <w:r>
        <w:rPr>
          <w:sz w:val="20"/>
          <w:szCs w:val="20"/>
        </w:rPr>
        <w:t>/R</w:t>
      </w:r>
      <w:r w:rsidR="005F1376">
        <w:rPr>
          <w:sz w:val="20"/>
          <w:szCs w:val="20"/>
        </w:rPr>
        <w:t>20</w:t>
      </w:r>
      <w:r>
        <w:rPr>
          <w:sz w:val="20"/>
          <w:szCs w:val="20"/>
        </w:rPr>
        <w:t>/19</w:t>
      </w:r>
    </w:p>
    <w:p w:rsidR="00C85984" w:rsidRDefault="00C85984" w:rsidP="00C85984">
      <w:pPr>
        <w:widowControl/>
        <w:tabs>
          <w:tab w:val="left" w:pos="8928"/>
        </w:tabs>
        <w:jc w:val="both"/>
        <w:rPr>
          <w:sz w:val="20"/>
          <w:szCs w:val="20"/>
        </w:rPr>
      </w:pPr>
    </w:p>
    <w:p w:rsidR="00C85984" w:rsidRDefault="00C85984" w:rsidP="00C85984">
      <w:pPr>
        <w:widowControl/>
        <w:tabs>
          <w:tab w:val="left" w:pos="8928"/>
        </w:tabs>
        <w:jc w:val="both"/>
        <w:rPr>
          <w:sz w:val="20"/>
          <w:szCs w:val="20"/>
        </w:rPr>
      </w:pPr>
      <w:r>
        <w:rPr>
          <w:sz w:val="20"/>
          <w:szCs w:val="20"/>
        </w:rPr>
        <w:t>Ve Zlíně dne .............................                               V ............................................. dne ..........................</w:t>
      </w:r>
    </w:p>
    <w:p w:rsidR="00C85984" w:rsidRDefault="00C85984" w:rsidP="00C85984">
      <w:pPr>
        <w:widowControl/>
        <w:tabs>
          <w:tab w:val="left" w:pos="8928"/>
        </w:tabs>
        <w:rPr>
          <w:sz w:val="20"/>
          <w:szCs w:val="20"/>
        </w:rPr>
      </w:pPr>
      <w:r>
        <w:rPr>
          <w:sz w:val="20"/>
          <w:szCs w:val="20"/>
        </w:rPr>
        <w:t>za poskytovatele                                                      za příjemce</w:t>
      </w:r>
    </w:p>
    <w:p w:rsidR="00C85984" w:rsidRDefault="00C85984" w:rsidP="00C85984">
      <w:pPr>
        <w:widowControl/>
        <w:tabs>
          <w:tab w:val="left" w:pos="8928"/>
        </w:tabs>
        <w:spacing w:before="144"/>
        <w:ind w:left="360" w:hanging="360"/>
        <w:jc w:val="center"/>
        <w:rPr>
          <w:sz w:val="20"/>
          <w:szCs w:val="20"/>
        </w:rPr>
      </w:pPr>
    </w:p>
    <w:p w:rsidR="00C85984" w:rsidRDefault="00C85984" w:rsidP="00C85984">
      <w:pPr>
        <w:widowControl/>
        <w:tabs>
          <w:tab w:val="left" w:pos="8928"/>
        </w:tabs>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B56989" w:rsidRDefault="00B56989"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before="144"/>
        <w:ind w:left="360" w:hanging="360"/>
        <w:rPr>
          <w:sz w:val="20"/>
          <w:szCs w:val="20"/>
        </w:rPr>
      </w:pPr>
    </w:p>
    <w:p w:rsidR="00C85984" w:rsidRDefault="00C85984" w:rsidP="00C85984">
      <w:pPr>
        <w:widowControl/>
        <w:tabs>
          <w:tab w:val="left" w:pos="8928"/>
        </w:tabs>
        <w:spacing w:after="60" w:line="252" w:lineRule="auto"/>
        <w:rPr>
          <w:sz w:val="20"/>
          <w:szCs w:val="20"/>
        </w:rPr>
      </w:pPr>
      <w:r>
        <w:rPr>
          <w:sz w:val="20"/>
          <w:szCs w:val="20"/>
        </w:rPr>
        <w:t>.........................................                                         .........................................</w:t>
      </w:r>
    </w:p>
    <w:p w:rsidR="00C85984" w:rsidRDefault="00C85984" w:rsidP="00C85984">
      <w:pPr>
        <w:widowControl/>
        <w:tabs>
          <w:tab w:val="left" w:pos="8928"/>
        </w:tabs>
        <w:spacing w:line="252" w:lineRule="auto"/>
        <w:rPr>
          <w:sz w:val="20"/>
          <w:szCs w:val="20"/>
        </w:rPr>
      </w:pPr>
      <w:r>
        <w:rPr>
          <w:sz w:val="20"/>
          <w:szCs w:val="20"/>
        </w:rPr>
        <w:t xml:space="preserve">Jiří Čunek                                                                  </w:t>
      </w:r>
      <w:r w:rsidR="00E378A2">
        <w:rPr>
          <w:noProof/>
          <w:sz w:val="20"/>
          <w:szCs w:val="20"/>
        </w:rPr>
        <w:t>xxxxx</w:t>
      </w:r>
    </w:p>
    <w:p w:rsidR="00C51B2C" w:rsidRPr="000D70CA" w:rsidRDefault="00C85984" w:rsidP="000D70CA">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kraje                                            </w:t>
      </w:r>
      <w:r w:rsidR="00E378A2">
        <w:rPr>
          <w:iCs/>
          <w:noProof/>
          <w:sz w:val="20"/>
          <w:szCs w:val="20"/>
        </w:rPr>
        <w:t>xxxxxx</w:t>
      </w:r>
      <w:bookmarkStart w:id="0" w:name="_GoBack"/>
      <w:bookmarkEnd w:id="0"/>
    </w:p>
    <w:sectPr w:rsidR="00C51B2C" w:rsidRPr="000D70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1E" w:rsidRDefault="00FA3C1E" w:rsidP="00B56989">
      <w:r>
        <w:separator/>
      </w:r>
    </w:p>
  </w:endnote>
  <w:endnote w:type="continuationSeparator" w:id="0">
    <w:p w:rsidR="00FA3C1E" w:rsidRDefault="00FA3C1E" w:rsidP="00B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978336065"/>
      <w:docPartObj>
        <w:docPartGallery w:val="Page Numbers (Bottom of Page)"/>
        <w:docPartUnique/>
      </w:docPartObj>
    </w:sdtPr>
    <w:sdtEndPr/>
    <w:sdtContent>
      <w:p w:rsidR="00B56989" w:rsidRPr="00B56989" w:rsidRDefault="00B56989">
        <w:pPr>
          <w:pStyle w:val="Zpat"/>
          <w:jc w:val="center"/>
          <w:rPr>
            <w:sz w:val="20"/>
          </w:rPr>
        </w:pPr>
        <w:r w:rsidRPr="00B56989">
          <w:rPr>
            <w:sz w:val="20"/>
          </w:rPr>
          <w:fldChar w:fldCharType="begin"/>
        </w:r>
        <w:r w:rsidRPr="00B56989">
          <w:rPr>
            <w:sz w:val="20"/>
          </w:rPr>
          <w:instrText>PAGE   \* MERGEFORMAT</w:instrText>
        </w:r>
        <w:r w:rsidRPr="00B56989">
          <w:rPr>
            <w:sz w:val="20"/>
          </w:rPr>
          <w:fldChar w:fldCharType="separate"/>
        </w:r>
        <w:r w:rsidR="00E378A2">
          <w:rPr>
            <w:noProof/>
            <w:sz w:val="20"/>
          </w:rPr>
          <w:t>7</w:t>
        </w:r>
        <w:r w:rsidRPr="00B56989">
          <w:rPr>
            <w:sz w:val="20"/>
          </w:rPr>
          <w:fldChar w:fldCharType="end"/>
        </w:r>
      </w:p>
    </w:sdtContent>
  </w:sdt>
  <w:p w:rsidR="00B56989" w:rsidRDefault="00B569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1E" w:rsidRDefault="00FA3C1E" w:rsidP="00B56989">
      <w:r>
        <w:separator/>
      </w:r>
    </w:p>
  </w:footnote>
  <w:footnote w:type="continuationSeparator" w:id="0">
    <w:p w:rsidR="00FA3C1E" w:rsidRDefault="00FA3C1E" w:rsidP="00B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E038F"/>
    <w:multiLevelType w:val="multilevel"/>
    <w:tmpl w:val="48401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84"/>
    <w:rsid w:val="000D70CA"/>
    <w:rsid w:val="00152E4D"/>
    <w:rsid w:val="001C2557"/>
    <w:rsid w:val="00247C85"/>
    <w:rsid w:val="005F1376"/>
    <w:rsid w:val="008A7FB3"/>
    <w:rsid w:val="00B305E6"/>
    <w:rsid w:val="00B56989"/>
    <w:rsid w:val="00C51B2C"/>
    <w:rsid w:val="00C85984"/>
    <w:rsid w:val="00E378A2"/>
    <w:rsid w:val="00FA3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CD6B"/>
  <w15:chartTrackingRefBased/>
  <w15:docId w15:val="{6AD61B85-3D13-4879-8ABC-1AD623BB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5984"/>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C85984"/>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85984"/>
    <w:rPr>
      <w:rFonts w:ascii="Arial" w:eastAsiaTheme="minorEastAsia" w:hAnsi="Arial" w:cs="Arial"/>
      <w:sz w:val="24"/>
      <w:szCs w:val="24"/>
      <w:lang w:eastAsia="cs-CZ"/>
    </w:rPr>
  </w:style>
  <w:style w:type="paragraph" w:styleId="Zhlav">
    <w:name w:val="header"/>
    <w:basedOn w:val="Normln"/>
    <w:link w:val="ZhlavChar"/>
    <w:uiPriority w:val="99"/>
    <w:unhideWhenUsed/>
    <w:rsid w:val="00B56989"/>
    <w:pPr>
      <w:tabs>
        <w:tab w:val="center" w:pos="4536"/>
        <w:tab w:val="right" w:pos="9072"/>
      </w:tabs>
    </w:pPr>
  </w:style>
  <w:style w:type="character" w:customStyle="1" w:styleId="ZhlavChar">
    <w:name w:val="Záhlaví Char"/>
    <w:basedOn w:val="Standardnpsmoodstavce"/>
    <w:link w:val="Zhlav"/>
    <w:uiPriority w:val="99"/>
    <w:rsid w:val="00B56989"/>
    <w:rPr>
      <w:rFonts w:ascii="Arial" w:eastAsiaTheme="minorEastAsia" w:hAnsi="Arial" w:cs="Arial"/>
      <w:sz w:val="24"/>
      <w:szCs w:val="24"/>
      <w:lang w:eastAsia="cs-CZ"/>
    </w:rPr>
  </w:style>
  <w:style w:type="paragraph" w:styleId="Zpat">
    <w:name w:val="footer"/>
    <w:basedOn w:val="Normln"/>
    <w:link w:val="ZpatChar"/>
    <w:uiPriority w:val="99"/>
    <w:unhideWhenUsed/>
    <w:rsid w:val="00B56989"/>
    <w:pPr>
      <w:tabs>
        <w:tab w:val="center" w:pos="4536"/>
        <w:tab w:val="right" w:pos="9072"/>
      </w:tabs>
    </w:pPr>
  </w:style>
  <w:style w:type="character" w:customStyle="1" w:styleId="ZpatChar">
    <w:name w:val="Zápatí Char"/>
    <w:basedOn w:val="Standardnpsmoodstavce"/>
    <w:link w:val="Zpat"/>
    <w:uiPriority w:val="99"/>
    <w:rsid w:val="00B56989"/>
    <w:rPr>
      <w:rFonts w:ascii="Arial" w:eastAsiaTheme="minorEastAsia" w:hAnsi="Arial" w:cs="Arial"/>
      <w:sz w:val="24"/>
      <w:szCs w:val="24"/>
      <w:lang w:eastAsia="cs-CZ"/>
    </w:rPr>
  </w:style>
  <w:style w:type="paragraph" w:styleId="Odstavecseseznamem">
    <w:name w:val="List Paragraph"/>
    <w:basedOn w:val="Normln"/>
    <w:link w:val="OdstavecseseznamemChar"/>
    <w:uiPriority w:val="34"/>
    <w:qFormat/>
    <w:rsid w:val="00B56989"/>
    <w:pPr>
      <w:widowControl/>
      <w:autoSpaceDE/>
      <w:autoSpaceDN/>
      <w:adjustRightInd/>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B5698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840083">
      <w:bodyDiv w:val="1"/>
      <w:marLeft w:val="0"/>
      <w:marRight w:val="0"/>
      <w:marTop w:val="0"/>
      <w:marBottom w:val="0"/>
      <w:divBdr>
        <w:top w:val="none" w:sz="0" w:space="0" w:color="auto"/>
        <w:left w:val="none" w:sz="0" w:space="0" w:color="auto"/>
        <w:bottom w:val="none" w:sz="0" w:space="0" w:color="auto"/>
        <w:right w:val="none" w:sz="0" w:space="0" w:color="auto"/>
      </w:divBdr>
      <w:divsChild>
        <w:div w:id="602806036">
          <w:marLeft w:val="0"/>
          <w:marRight w:val="0"/>
          <w:marTop w:val="0"/>
          <w:marBottom w:val="0"/>
          <w:divBdr>
            <w:top w:val="none" w:sz="0" w:space="0" w:color="auto"/>
            <w:left w:val="none" w:sz="0" w:space="0" w:color="auto"/>
            <w:bottom w:val="none" w:sz="0" w:space="0" w:color="auto"/>
            <w:right w:val="none" w:sz="0" w:space="0" w:color="auto"/>
          </w:divBdr>
          <w:divsChild>
            <w:div w:id="1931699611">
              <w:marLeft w:val="0"/>
              <w:marRight w:val="0"/>
              <w:marTop w:val="0"/>
              <w:marBottom w:val="0"/>
              <w:divBdr>
                <w:top w:val="none" w:sz="0" w:space="0" w:color="auto"/>
                <w:left w:val="none" w:sz="0" w:space="0" w:color="auto"/>
                <w:bottom w:val="none" w:sz="0" w:space="0" w:color="auto"/>
                <w:right w:val="none" w:sz="0" w:space="0" w:color="auto"/>
              </w:divBdr>
              <w:divsChild>
                <w:div w:id="1346980242">
                  <w:marLeft w:val="0"/>
                  <w:marRight w:val="0"/>
                  <w:marTop w:val="0"/>
                  <w:marBottom w:val="0"/>
                  <w:divBdr>
                    <w:top w:val="none" w:sz="0" w:space="0" w:color="auto"/>
                    <w:left w:val="none" w:sz="0" w:space="0" w:color="auto"/>
                    <w:bottom w:val="none" w:sz="0" w:space="0" w:color="auto"/>
                    <w:right w:val="none" w:sz="0" w:space="0" w:color="auto"/>
                  </w:divBdr>
                  <w:divsChild>
                    <w:div w:id="1745952412">
                      <w:marLeft w:val="0"/>
                      <w:marRight w:val="0"/>
                      <w:marTop w:val="0"/>
                      <w:marBottom w:val="0"/>
                      <w:divBdr>
                        <w:top w:val="none" w:sz="0" w:space="0" w:color="auto"/>
                        <w:left w:val="none" w:sz="0" w:space="0" w:color="auto"/>
                        <w:bottom w:val="none" w:sz="0" w:space="0" w:color="auto"/>
                        <w:right w:val="none" w:sz="0" w:space="0" w:color="auto"/>
                      </w:divBdr>
                      <w:divsChild>
                        <w:div w:id="2074085332">
                          <w:marLeft w:val="0"/>
                          <w:marRight w:val="0"/>
                          <w:marTop w:val="0"/>
                          <w:marBottom w:val="0"/>
                          <w:divBdr>
                            <w:top w:val="none" w:sz="0" w:space="0" w:color="auto"/>
                            <w:left w:val="none" w:sz="0" w:space="0" w:color="auto"/>
                            <w:bottom w:val="none" w:sz="0" w:space="0" w:color="auto"/>
                            <w:right w:val="none" w:sz="0" w:space="0" w:color="auto"/>
                          </w:divBdr>
                          <w:divsChild>
                            <w:div w:id="748649347">
                              <w:marLeft w:val="0"/>
                              <w:marRight w:val="0"/>
                              <w:marTop w:val="0"/>
                              <w:marBottom w:val="0"/>
                              <w:divBdr>
                                <w:top w:val="none" w:sz="0" w:space="0" w:color="auto"/>
                                <w:left w:val="none" w:sz="0" w:space="0" w:color="auto"/>
                                <w:bottom w:val="none" w:sz="0" w:space="0" w:color="auto"/>
                                <w:right w:val="none" w:sz="0" w:space="0" w:color="auto"/>
                              </w:divBdr>
                              <w:divsChild>
                                <w:div w:id="26637721">
                                  <w:marLeft w:val="0"/>
                                  <w:marRight w:val="0"/>
                                  <w:marTop w:val="0"/>
                                  <w:marBottom w:val="0"/>
                                  <w:divBdr>
                                    <w:top w:val="none" w:sz="0" w:space="0" w:color="auto"/>
                                    <w:left w:val="none" w:sz="0" w:space="0" w:color="auto"/>
                                    <w:bottom w:val="none" w:sz="0" w:space="0" w:color="auto"/>
                                    <w:right w:val="none" w:sz="0" w:space="0" w:color="auto"/>
                                  </w:divBdr>
                                  <w:divsChild>
                                    <w:div w:id="9673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3575</Words>
  <Characters>21099</Characters>
  <Application>Microsoft Office Word</Application>
  <DocSecurity>0</DocSecurity>
  <Lines>175</Lines>
  <Paragraphs>49</Paragraphs>
  <ScaleCrop>false</ScaleCrop>
  <Company>Krajský úřad Zlínského kraje</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8</cp:revision>
  <dcterms:created xsi:type="dcterms:W3CDTF">2019-08-06T08:22:00Z</dcterms:created>
  <dcterms:modified xsi:type="dcterms:W3CDTF">2019-10-14T11:05:00Z</dcterms:modified>
</cp:coreProperties>
</file>