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39" w:rsidRPr="00FD6F55" w:rsidRDefault="00697B39" w:rsidP="00697B39">
      <w:pPr>
        <w:jc w:val="center"/>
        <w:rPr>
          <w:b/>
          <w:sz w:val="32"/>
          <w:szCs w:val="32"/>
        </w:rPr>
      </w:pPr>
      <w:r w:rsidRPr="00FD6F55">
        <w:rPr>
          <w:b/>
          <w:sz w:val="32"/>
          <w:szCs w:val="32"/>
        </w:rPr>
        <w:t>SMLOUVA O ZAJIŠTĚNÍ KULTURNÍ AKCE</w:t>
      </w:r>
    </w:p>
    <w:p w:rsidR="00697B39" w:rsidRDefault="00697B39" w:rsidP="00697B39">
      <w:pPr>
        <w:jc w:val="center"/>
        <w:rPr>
          <w:rFonts w:ascii="Tahoma" w:hAnsi="Tahoma" w:cs="Tahoma"/>
          <w:b/>
          <w:sz w:val="32"/>
          <w:szCs w:val="32"/>
        </w:rPr>
      </w:pPr>
    </w:p>
    <w:p w:rsidR="00697B39" w:rsidRPr="00FD6F55" w:rsidRDefault="00697B39" w:rsidP="00697B39">
      <w:pPr>
        <w:jc w:val="both"/>
        <w:rPr>
          <w:sz w:val="24"/>
          <w:szCs w:val="24"/>
        </w:rPr>
      </w:pPr>
      <w:r w:rsidRPr="00FD6F55">
        <w:rPr>
          <w:sz w:val="24"/>
          <w:szCs w:val="24"/>
        </w:rPr>
        <w:t>uzavřená níže uvedeného dne, měsíce a roku podle ustanovení Zákona č. 89/2012Sb. Občanský zákoník ( §§ 2358 a následující a §§ 2371 a následující) ve znění pozdějších předpisů, ( dále jen „Smlouva“ ) mezi těmito smluvními stranami:</w:t>
      </w:r>
    </w:p>
    <w:p w:rsidR="00697B39" w:rsidRDefault="00697B39" w:rsidP="00697B39">
      <w:pPr>
        <w:jc w:val="center"/>
        <w:rPr>
          <w:sz w:val="28"/>
        </w:rPr>
      </w:pPr>
    </w:p>
    <w:p w:rsidR="00697B39" w:rsidRDefault="00697B39" w:rsidP="00697B39">
      <w:pPr>
        <w:pStyle w:val="Nadpis1"/>
        <w:rPr>
          <w:rFonts w:ascii="Times New Roman" w:hAnsi="Times New Roman"/>
          <w:b w:val="0"/>
          <w:sz w:val="24"/>
          <w:szCs w:val="24"/>
        </w:rPr>
      </w:pPr>
      <w:r w:rsidRPr="00FD6F55">
        <w:rPr>
          <w:rFonts w:ascii="Times New Roman" w:hAnsi="Times New Roman"/>
          <w:b w:val="0"/>
          <w:sz w:val="24"/>
          <w:szCs w:val="24"/>
        </w:rPr>
        <w:t>Společnost:</w:t>
      </w:r>
      <w:r w:rsidRPr="00FD6F55">
        <w:rPr>
          <w:rFonts w:ascii="Times New Roman" w:hAnsi="Times New Roman"/>
          <w:b w:val="0"/>
          <w:sz w:val="24"/>
          <w:szCs w:val="24"/>
        </w:rPr>
        <w:tab/>
      </w:r>
      <w:r w:rsidRPr="00FD6F55">
        <w:rPr>
          <w:rFonts w:ascii="Times New Roman" w:hAnsi="Times New Roman"/>
          <w:b w:val="0"/>
          <w:sz w:val="24"/>
          <w:szCs w:val="24"/>
        </w:rPr>
        <w:tab/>
      </w:r>
      <w:r>
        <w:rPr>
          <w:rFonts w:ascii="Times New Roman" w:hAnsi="Times New Roman"/>
          <w:b w:val="0"/>
          <w:sz w:val="24"/>
          <w:szCs w:val="24"/>
        </w:rPr>
        <w:tab/>
      </w:r>
      <w:r w:rsidR="00BF56B5" w:rsidRPr="00BF56B5">
        <w:rPr>
          <w:rStyle w:val="Siln"/>
          <w:rFonts w:ascii="Times New Roman" w:hAnsi="Times New Roman"/>
          <w:bCs w:val="0"/>
          <w:color w:val="000000"/>
          <w:sz w:val="24"/>
          <w:szCs w:val="24"/>
        </w:rPr>
        <w:t xml:space="preserve">VM ART </w:t>
      </w:r>
      <w:proofErr w:type="spellStart"/>
      <w:r w:rsidR="00BF56B5" w:rsidRPr="00BF56B5">
        <w:rPr>
          <w:rStyle w:val="Siln"/>
          <w:rFonts w:ascii="Times New Roman" w:hAnsi="Times New Roman"/>
          <w:bCs w:val="0"/>
          <w:color w:val="000000"/>
          <w:sz w:val="24"/>
          <w:szCs w:val="24"/>
        </w:rPr>
        <w:t>production</w:t>
      </w:r>
      <w:proofErr w:type="spellEnd"/>
      <w:r w:rsidR="00BF56B5" w:rsidRPr="00BF56B5">
        <w:rPr>
          <w:rStyle w:val="Siln"/>
          <w:rFonts w:ascii="Times New Roman" w:hAnsi="Times New Roman"/>
          <w:bCs w:val="0"/>
          <w:color w:val="000000"/>
          <w:sz w:val="24"/>
          <w:szCs w:val="24"/>
        </w:rPr>
        <w:t>, s. r. o.</w:t>
      </w:r>
      <w:r w:rsidR="00BF56B5" w:rsidRPr="00BF56B5">
        <w:rPr>
          <w:rFonts w:ascii="Times New Roman" w:hAnsi="Times New Roman"/>
          <w:sz w:val="24"/>
          <w:szCs w:val="24"/>
        </w:rPr>
        <w:t xml:space="preserve"> </w:t>
      </w:r>
      <w:r w:rsidRPr="00BF56B5">
        <w:rPr>
          <w:rFonts w:ascii="Times New Roman" w:hAnsi="Times New Roman"/>
          <w:b w:val="0"/>
          <w:sz w:val="24"/>
          <w:szCs w:val="24"/>
        </w:rPr>
        <w:t>( plátce DPH )</w:t>
      </w:r>
    </w:p>
    <w:p w:rsidR="00697B39" w:rsidRPr="001244AF" w:rsidRDefault="00697B39" w:rsidP="00697B39">
      <w:pPr>
        <w:rPr>
          <w:sz w:val="24"/>
          <w:szCs w:val="24"/>
        </w:rPr>
      </w:pPr>
      <w:r w:rsidRPr="001244AF">
        <w:rPr>
          <w:sz w:val="24"/>
          <w:szCs w:val="24"/>
        </w:rPr>
        <w:t>Zastoupena:</w:t>
      </w:r>
      <w:r w:rsidRPr="001244AF">
        <w:rPr>
          <w:sz w:val="24"/>
          <w:szCs w:val="24"/>
        </w:rPr>
        <w:tab/>
      </w:r>
      <w:r w:rsidRPr="001244AF">
        <w:rPr>
          <w:sz w:val="24"/>
          <w:szCs w:val="24"/>
        </w:rPr>
        <w:tab/>
      </w:r>
      <w:r w:rsidRPr="001244AF">
        <w:rPr>
          <w:sz w:val="24"/>
          <w:szCs w:val="24"/>
        </w:rPr>
        <w:tab/>
      </w:r>
      <w:r w:rsidR="00BF56B5">
        <w:rPr>
          <w:sz w:val="24"/>
          <w:szCs w:val="24"/>
        </w:rPr>
        <w:t>Michalem Kindlem, jednatelem</w:t>
      </w:r>
    </w:p>
    <w:p w:rsidR="00697B39" w:rsidRPr="00FD6F55" w:rsidRDefault="00697B39" w:rsidP="00697B39">
      <w:pPr>
        <w:rPr>
          <w:sz w:val="24"/>
          <w:szCs w:val="24"/>
        </w:rPr>
      </w:pPr>
      <w:r w:rsidRPr="00FD6F55">
        <w:rPr>
          <w:sz w:val="24"/>
          <w:szCs w:val="24"/>
        </w:rPr>
        <w:t>Se sídlem</w:t>
      </w:r>
      <w:r>
        <w:rPr>
          <w:sz w:val="24"/>
          <w:szCs w:val="24"/>
        </w:rPr>
        <w:t>:</w:t>
      </w:r>
      <w:r>
        <w:rPr>
          <w:sz w:val="24"/>
          <w:szCs w:val="24"/>
        </w:rPr>
        <w:tab/>
      </w:r>
      <w:r>
        <w:rPr>
          <w:sz w:val="24"/>
          <w:szCs w:val="24"/>
        </w:rPr>
        <w:tab/>
      </w:r>
      <w:r>
        <w:rPr>
          <w:sz w:val="24"/>
          <w:szCs w:val="24"/>
        </w:rPr>
        <w:tab/>
      </w:r>
      <w:r w:rsidR="00BF56B5" w:rsidRPr="00BF56B5">
        <w:rPr>
          <w:color w:val="000000"/>
          <w:sz w:val="24"/>
          <w:szCs w:val="24"/>
        </w:rPr>
        <w:t>Duškova 1041/20, Praha 5, 150 00</w:t>
      </w:r>
      <w:r>
        <w:rPr>
          <w:sz w:val="24"/>
          <w:szCs w:val="24"/>
        </w:rPr>
        <w:t xml:space="preserve"> </w:t>
      </w:r>
    </w:p>
    <w:p w:rsidR="00697B39" w:rsidRPr="001244AF" w:rsidRDefault="00697B39" w:rsidP="00697B39">
      <w:pPr>
        <w:pStyle w:val="Default"/>
        <w:rPr>
          <w:rFonts w:ascii="Times New Roman" w:eastAsia="Times New Roman" w:hAnsi="Times New Roman" w:cs="Times New Roman"/>
          <w:color w:val="auto"/>
          <w:lang w:eastAsia="cs-CZ"/>
        </w:rPr>
      </w:pPr>
      <w:r w:rsidRPr="001244AF">
        <w:rPr>
          <w:rFonts w:ascii="Times New Roman" w:hAnsi="Times New Roman" w:cs="Times New Roman"/>
        </w:rPr>
        <w:t>IČ:</w:t>
      </w:r>
      <w:r w:rsidRPr="001244AF">
        <w:rPr>
          <w:rFonts w:ascii="Times New Roman" w:hAnsi="Times New Roman" w:cs="Times New Roman"/>
        </w:rPr>
        <w:tab/>
      </w:r>
      <w:r w:rsidRPr="001244AF">
        <w:rPr>
          <w:rFonts w:ascii="Times New Roman" w:hAnsi="Times New Roman" w:cs="Times New Roman"/>
        </w:rPr>
        <w:tab/>
      </w:r>
      <w:r w:rsidRPr="001244AF">
        <w:rPr>
          <w:rFonts w:ascii="Times New Roman" w:hAnsi="Times New Roman" w:cs="Times New Roman"/>
        </w:rPr>
        <w:tab/>
      </w:r>
      <w:r w:rsidRPr="001244AF">
        <w:rPr>
          <w:rFonts w:ascii="Times New Roman" w:hAnsi="Times New Roman" w:cs="Times New Roman"/>
        </w:rPr>
        <w:tab/>
      </w:r>
      <w:r w:rsidR="00BF56B5" w:rsidRPr="00BF56B5">
        <w:rPr>
          <w:rFonts w:ascii="Times New Roman" w:hAnsi="Times New Roman" w:cs="Times New Roman"/>
        </w:rPr>
        <w:t>06178138</w:t>
      </w:r>
    </w:p>
    <w:p w:rsidR="00697B39" w:rsidRDefault="00697B39" w:rsidP="00697B39">
      <w:pPr>
        <w:pStyle w:val="Default"/>
        <w:rPr>
          <w:rFonts w:ascii="Times New Roman" w:hAnsi="Times New Roman" w:cs="Times New Roman"/>
        </w:rPr>
      </w:pPr>
      <w:r w:rsidRPr="001244AF">
        <w:rPr>
          <w:rFonts w:ascii="Times New Roman" w:hAnsi="Times New Roman" w:cs="Times New Roman"/>
        </w:rPr>
        <w:t xml:space="preserve">DIČ: </w:t>
      </w:r>
      <w:r w:rsidRPr="001244AF">
        <w:rPr>
          <w:rFonts w:ascii="Times New Roman" w:hAnsi="Times New Roman" w:cs="Times New Roman"/>
        </w:rPr>
        <w:tab/>
      </w:r>
      <w:r w:rsidRPr="001244AF">
        <w:rPr>
          <w:rFonts w:ascii="Times New Roman" w:hAnsi="Times New Roman" w:cs="Times New Roman"/>
        </w:rPr>
        <w:tab/>
      </w:r>
      <w:r w:rsidRPr="001244AF">
        <w:rPr>
          <w:rFonts w:ascii="Times New Roman" w:hAnsi="Times New Roman" w:cs="Times New Roman"/>
        </w:rPr>
        <w:tab/>
      </w:r>
      <w:r w:rsidRPr="001244AF">
        <w:rPr>
          <w:rFonts w:ascii="Times New Roman" w:hAnsi="Times New Roman" w:cs="Times New Roman"/>
        </w:rPr>
        <w:tab/>
      </w:r>
      <w:r w:rsidR="00BF56B5" w:rsidRPr="00BF56B5">
        <w:rPr>
          <w:rFonts w:ascii="Times New Roman" w:hAnsi="Times New Roman" w:cs="Times New Roman"/>
        </w:rPr>
        <w:t>CZ06178138</w:t>
      </w:r>
    </w:p>
    <w:p w:rsidR="00697B39" w:rsidRPr="001244AF" w:rsidRDefault="00697B39" w:rsidP="00697B39">
      <w:pPr>
        <w:pStyle w:val="Default"/>
        <w:rPr>
          <w:rFonts w:ascii="Times New Roman" w:hAnsi="Times New Roman" w:cs="Times New Roman"/>
        </w:rPr>
      </w:pPr>
      <w:r>
        <w:rPr>
          <w:rFonts w:ascii="Times New Roman" w:hAnsi="Times New Roman" w:cs="Times New Roman"/>
        </w:rPr>
        <w:t>Bank. spojení: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7B39" w:rsidRPr="00DD77AB" w:rsidRDefault="00697B39" w:rsidP="00697B39">
      <w:pPr>
        <w:rPr>
          <w:sz w:val="24"/>
          <w:szCs w:val="24"/>
        </w:rPr>
      </w:pPr>
      <w:r w:rsidRPr="00DD77AB">
        <w:rPr>
          <w:sz w:val="24"/>
          <w:szCs w:val="24"/>
        </w:rPr>
        <w:t xml:space="preserve">Povinný subjekt podle § 2 odst. 1 zák. o registru smluv:  </w:t>
      </w:r>
      <w:r w:rsidRPr="001244AF">
        <w:rPr>
          <w:strike/>
          <w:sz w:val="24"/>
          <w:szCs w:val="24"/>
        </w:rPr>
        <w:t>ano</w:t>
      </w:r>
      <w:r w:rsidRPr="00DD77AB">
        <w:rPr>
          <w:sz w:val="24"/>
          <w:szCs w:val="24"/>
        </w:rPr>
        <w:t xml:space="preserve"> x ne</w:t>
      </w:r>
    </w:p>
    <w:p w:rsidR="00697B39" w:rsidRPr="00FD6F55" w:rsidRDefault="00697B39" w:rsidP="00697B39">
      <w:pPr>
        <w:rPr>
          <w:sz w:val="24"/>
          <w:szCs w:val="24"/>
        </w:rPr>
      </w:pPr>
      <w:r w:rsidRPr="00FD6F55">
        <w:rPr>
          <w:sz w:val="24"/>
          <w:szCs w:val="24"/>
        </w:rPr>
        <w:t>(dále jen „</w:t>
      </w:r>
      <w:r w:rsidR="00BF56B5">
        <w:rPr>
          <w:sz w:val="24"/>
          <w:szCs w:val="24"/>
        </w:rPr>
        <w:t>objednatel</w:t>
      </w:r>
      <w:r w:rsidRPr="00FD6F55">
        <w:rPr>
          <w:sz w:val="24"/>
          <w:szCs w:val="24"/>
        </w:rPr>
        <w:t>“)</w:t>
      </w:r>
    </w:p>
    <w:p w:rsidR="00697B39" w:rsidRPr="00FD6F55" w:rsidRDefault="00697B39" w:rsidP="00697B39">
      <w:pPr>
        <w:rPr>
          <w:sz w:val="24"/>
          <w:szCs w:val="24"/>
        </w:rPr>
      </w:pPr>
    </w:p>
    <w:p w:rsidR="00697B39" w:rsidRPr="00FD6F55" w:rsidRDefault="00697B39" w:rsidP="00697B39">
      <w:pPr>
        <w:rPr>
          <w:sz w:val="24"/>
          <w:szCs w:val="24"/>
        </w:rPr>
      </w:pPr>
      <w:r w:rsidRPr="00FD6F55">
        <w:rPr>
          <w:sz w:val="24"/>
          <w:szCs w:val="24"/>
        </w:rPr>
        <w:t>a</w:t>
      </w:r>
    </w:p>
    <w:p w:rsidR="00697B39" w:rsidRPr="00FD6F55" w:rsidRDefault="00697B39" w:rsidP="00697B39">
      <w:pPr>
        <w:rPr>
          <w:rFonts w:ascii="Calibri" w:hAnsi="Calibri"/>
          <w:sz w:val="24"/>
          <w:szCs w:val="24"/>
        </w:rPr>
      </w:pPr>
    </w:p>
    <w:p w:rsidR="00697B39" w:rsidRPr="00FD6F55" w:rsidRDefault="00697B39" w:rsidP="00697B39">
      <w:pPr>
        <w:pStyle w:val="Nadpis1"/>
        <w:rPr>
          <w:rFonts w:ascii="Times New Roman" w:hAnsi="Times New Roman"/>
          <w:sz w:val="24"/>
          <w:szCs w:val="24"/>
        </w:rPr>
      </w:pPr>
      <w:r w:rsidRPr="00FD6F55">
        <w:rPr>
          <w:rFonts w:ascii="Times New Roman" w:hAnsi="Times New Roman"/>
          <w:b w:val="0"/>
          <w:sz w:val="24"/>
          <w:szCs w:val="24"/>
        </w:rPr>
        <w:t>Společnost:</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FD6F55">
        <w:rPr>
          <w:rFonts w:ascii="Times New Roman" w:hAnsi="Times New Roman"/>
          <w:sz w:val="24"/>
          <w:szCs w:val="24"/>
        </w:rPr>
        <w:t xml:space="preserve">Filharmonie Bohuslava Martinů </w:t>
      </w:r>
      <w:proofErr w:type="spellStart"/>
      <w:r w:rsidRPr="00FD6F55">
        <w:rPr>
          <w:rFonts w:ascii="Times New Roman" w:hAnsi="Times New Roman"/>
          <w:sz w:val="24"/>
          <w:szCs w:val="24"/>
        </w:rPr>
        <w:t>o.p.s</w:t>
      </w:r>
      <w:proofErr w:type="spellEnd"/>
    </w:p>
    <w:p w:rsidR="00697B39" w:rsidRPr="00FD6F55" w:rsidRDefault="00697B39" w:rsidP="00697B39">
      <w:pPr>
        <w:rPr>
          <w:sz w:val="24"/>
          <w:szCs w:val="24"/>
        </w:rPr>
      </w:pPr>
      <w:r w:rsidRPr="00FD6F55">
        <w:rPr>
          <w:sz w:val="24"/>
          <w:szCs w:val="24"/>
        </w:rPr>
        <w:tab/>
      </w:r>
      <w:r w:rsidRPr="00FD6F55">
        <w:rPr>
          <w:sz w:val="24"/>
          <w:szCs w:val="24"/>
        </w:rPr>
        <w:tab/>
      </w:r>
      <w:r w:rsidRPr="00FD6F55">
        <w:rPr>
          <w:sz w:val="24"/>
          <w:szCs w:val="24"/>
        </w:rPr>
        <w:tab/>
      </w:r>
      <w:r>
        <w:rPr>
          <w:sz w:val="24"/>
          <w:szCs w:val="24"/>
        </w:rPr>
        <w:tab/>
      </w:r>
      <w:r w:rsidRPr="00FD6F55">
        <w:rPr>
          <w:sz w:val="24"/>
          <w:szCs w:val="24"/>
        </w:rPr>
        <w:t>Zapsaná do OR: KS Brno, oddíl 0, vložka č.288</w:t>
      </w:r>
    </w:p>
    <w:p w:rsidR="00697B39" w:rsidRPr="00FD6F55" w:rsidRDefault="00697B39" w:rsidP="00697B39">
      <w:pPr>
        <w:rPr>
          <w:sz w:val="24"/>
          <w:szCs w:val="24"/>
        </w:rPr>
      </w:pPr>
      <w:r w:rsidRPr="00FD6F55">
        <w:rPr>
          <w:sz w:val="24"/>
          <w:szCs w:val="24"/>
        </w:rPr>
        <w:t>Se sídlem</w:t>
      </w:r>
      <w:r>
        <w:rPr>
          <w:sz w:val="24"/>
          <w:szCs w:val="24"/>
        </w:rPr>
        <w:t>:</w:t>
      </w:r>
      <w:r>
        <w:rPr>
          <w:sz w:val="24"/>
          <w:szCs w:val="24"/>
        </w:rPr>
        <w:tab/>
      </w:r>
      <w:r>
        <w:rPr>
          <w:sz w:val="24"/>
          <w:szCs w:val="24"/>
        </w:rPr>
        <w:tab/>
      </w:r>
      <w:r>
        <w:rPr>
          <w:sz w:val="24"/>
          <w:szCs w:val="24"/>
        </w:rPr>
        <w:tab/>
      </w:r>
      <w:r w:rsidRPr="00FD6F55">
        <w:rPr>
          <w:sz w:val="24"/>
          <w:szCs w:val="24"/>
        </w:rPr>
        <w:t xml:space="preserve">Nám. </w:t>
      </w:r>
      <w:proofErr w:type="spellStart"/>
      <w:r w:rsidRPr="00FD6F55">
        <w:rPr>
          <w:sz w:val="24"/>
          <w:szCs w:val="24"/>
        </w:rPr>
        <w:t>T.G.Masaryka</w:t>
      </w:r>
      <w:proofErr w:type="spellEnd"/>
      <w:r w:rsidRPr="00FD6F55">
        <w:rPr>
          <w:sz w:val="24"/>
          <w:szCs w:val="24"/>
        </w:rPr>
        <w:t xml:space="preserve"> 5556</w:t>
      </w:r>
    </w:p>
    <w:p w:rsidR="00697B39" w:rsidRPr="00FD6F55" w:rsidRDefault="00697B39" w:rsidP="00697B39">
      <w:pPr>
        <w:rPr>
          <w:sz w:val="24"/>
          <w:szCs w:val="24"/>
        </w:rPr>
      </w:pPr>
      <w:r w:rsidRPr="00FD6F55">
        <w:rPr>
          <w:sz w:val="24"/>
          <w:szCs w:val="24"/>
        </w:rPr>
        <w:tab/>
      </w:r>
      <w:r w:rsidRPr="00FD6F55">
        <w:rPr>
          <w:sz w:val="24"/>
          <w:szCs w:val="24"/>
        </w:rPr>
        <w:tab/>
      </w:r>
      <w:r w:rsidRPr="00FD6F55">
        <w:rPr>
          <w:sz w:val="24"/>
          <w:szCs w:val="24"/>
        </w:rPr>
        <w:tab/>
      </w:r>
      <w:r>
        <w:rPr>
          <w:sz w:val="24"/>
          <w:szCs w:val="24"/>
        </w:rPr>
        <w:tab/>
      </w:r>
      <w:r w:rsidRPr="00FD6F55">
        <w:rPr>
          <w:sz w:val="24"/>
          <w:szCs w:val="24"/>
        </w:rPr>
        <w:t>760 01 Zlín</w:t>
      </w:r>
    </w:p>
    <w:p w:rsidR="00697B39" w:rsidRPr="00FD6F55" w:rsidRDefault="00697B39" w:rsidP="00697B39">
      <w:pPr>
        <w:rPr>
          <w:sz w:val="24"/>
          <w:szCs w:val="24"/>
        </w:rPr>
      </w:pPr>
      <w:r w:rsidRPr="00FD6F55">
        <w:rPr>
          <w:sz w:val="24"/>
          <w:szCs w:val="24"/>
        </w:rPr>
        <w:t>Zastoupená:</w:t>
      </w:r>
      <w:r w:rsidRPr="00FD6F55">
        <w:rPr>
          <w:sz w:val="24"/>
          <w:szCs w:val="24"/>
        </w:rPr>
        <w:tab/>
      </w:r>
      <w:r w:rsidRPr="00FD6F55">
        <w:rPr>
          <w:sz w:val="24"/>
          <w:szCs w:val="24"/>
        </w:rPr>
        <w:tab/>
      </w:r>
      <w:r>
        <w:rPr>
          <w:sz w:val="24"/>
          <w:szCs w:val="24"/>
        </w:rPr>
        <w:tab/>
      </w:r>
      <w:r w:rsidRPr="00FD6F55">
        <w:rPr>
          <w:sz w:val="24"/>
          <w:szCs w:val="24"/>
        </w:rPr>
        <w:t>RNDr. Josefem Němým, ředitelem</w:t>
      </w:r>
    </w:p>
    <w:p w:rsidR="00697B39" w:rsidRPr="00FD6F55" w:rsidRDefault="00697B39" w:rsidP="00697B39">
      <w:pPr>
        <w:rPr>
          <w:sz w:val="24"/>
          <w:szCs w:val="24"/>
        </w:rPr>
      </w:pPr>
      <w:r w:rsidRPr="00FD6F55">
        <w:rPr>
          <w:sz w:val="24"/>
          <w:szCs w:val="24"/>
        </w:rPr>
        <w:t>IČ:</w:t>
      </w:r>
      <w:r w:rsidRPr="00FD6F55">
        <w:rPr>
          <w:sz w:val="24"/>
          <w:szCs w:val="24"/>
        </w:rPr>
        <w:tab/>
      </w:r>
      <w:r w:rsidRPr="00FD6F55">
        <w:rPr>
          <w:sz w:val="24"/>
          <w:szCs w:val="24"/>
        </w:rPr>
        <w:tab/>
      </w:r>
      <w:r w:rsidRPr="00FD6F55">
        <w:rPr>
          <w:sz w:val="24"/>
          <w:szCs w:val="24"/>
        </w:rPr>
        <w:tab/>
      </w:r>
      <w:r>
        <w:rPr>
          <w:sz w:val="24"/>
          <w:szCs w:val="24"/>
        </w:rPr>
        <w:tab/>
      </w:r>
      <w:r w:rsidRPr="00FD6F55">
        <w:rPr>
          <w:sz w:val="24"/>
          <w:szCs w:val="24"/>
        </w:rPr>
        <w:t>27673286</w:t>
      </w:r>
      <w:r w:rsidRPr="00FD6F55">
        <w:rPr>
          <w:sz w:val="24"/>
          <w:szCs w:val="24"/>
        </w:rPr>
        <w:tab/>
      </w:r>
      <w:r w:rsidRPr="00FD6F55">
        <w:rPr>
          <w:sz w:val="24"/>
          <w:szCs w:val="24"/>
        </w:rPr>
        <w:tab/>
      </w:r>
      <w:r w:rsidRPr="00FD6F55">
        <w:rPr>
          <w:sz w:val="24"/>
          <w:szCs w:val="24"/>
        </w:rPr>
        <w:tab/>
      </w:r>
    </w:p>
    <w:p w:rsidR="00697B39" w:rsidRPr="00FD6F55" w:rsidRDefault="00697B39" w:rsidP="00697B39">
      <w:pPr>
        <w:rPr>
          <w:sz w:val="24"/>
          <w:szCs w:val="24"/>
        </w:rPr>
      </w:pPr>
      <w:r w:rsidRPr="00FD6F55">
        <w:rPr>
          <w:sz w:val="24"/>
          <w:szCs w:val="24"/>
        </w:rPr>
        <w:t xml:space="preserve">DIČ: </w:t>
      </w:r>
      <w:r w:rsidRPr="00FD6F55">
        <w:rPr>
          <w:sz w:val="24"/>
          <w:szCs w:val="24"/>
        </w:rPr>
        <w:tab/>
      </w:r>
      <w:r w:rsidRPr="00FD6F55">
        <w:rPr>
          <w:sz w:val="24"/>
          <w:szCs w:val="24"/>
        </w:rPr>
        <w:tab/>
      </w:r>
      <w:r w:rsidRPr="00FD6F55">
        <w:rPr>
          <w:sz w:val="24"/>
          <w:szCs w:val="24"/>
        </w:rPr>
        <w:tab/>
      </w:r>
      <w:r>
        <w:rPr>
          <w:sz w:val="24"/>
          <w:szCs w:val="24"/>
        </w:rPr>
        <w:tab/>
      </w:r>
      <w:r w:rsidRPr="00FD6F55">
        <w:rPr>
          <w:sz w:val="24"/>
          <w:szCs w:val="24"/>
        </w:rPr>
        <w:t>CZ27673286</w:t>
      </w:r>
    </w:p>
    <w:p w:rsidR="00697B39" w:rsidRPr="00FD6F55" w:rsidRDefault="00697B39" w:rsidP="00697B39">
      <w:pPr>
        <w:rPr>
          <w:sz w:val="24"/>
          <w:szCs w:val="24"/>
        </w:rPr>
      </w:pPr>
      <w:r w:rsidRPr="00FD6F55">
        <w:rPr>
          <w:sz w:val="24"/>
          <w:szCs w:val="24"/>
        </w:rPr>
        <w:t>Bank.</w:t>
      </w:r>
      <w:r>
        <w:rPr>
          <w:sz w:val="24"/>
          <w:szCs w:val="24"/>
        </w:rPr>
        <w:t xml:space="preserve"> </w:t>
      </w:r>
      <w:r w:rsidRPr="00FD6F55">
        <w:rPr>
          <w:sz w:val="24"/>
          <w:szCs w:val="24"/>
        </w:rPr>
        <w:t>spojení:</w:t>
      </w:r>
      <w:r w:rsidRPr="00FD6F55">
        <w:rPr>
          <w:sz w:val="24"/>
          <w:szCs w:val="24"/>
        </w:rPr>
        <w:tab/>
      </w:r>
      <w:r w:rsidRPr="00FD6F55">
        <w:rPr>
          <w:sz w:val="24"/>
          <w:szCs w:val="24"/>
        </w:rPr>
        <w:tab/>
      </w:r>
      <w:r>
        <w:rPr>
          <w:sz w:val="24"/>
          <w:szCs w:val="24"/>
        </w:rPr>
        <w:tab/>
      </w:r>
      <w:r w:rsidRPr="006359FF">
        <w:rPr>
          <w:sz w:val="24"/>
          <w:szCs w:val="24"/>
          <w:highlight w:val="black"/>
        </w:rPr>
        <w:t>KB Zlín 35-4307300217</w:t>
      </w:r>
    </w:p>
    <w:p w:rsidR="00697B39" w:rsidRPr="00DD77AB" w:rsidRDefault="00697B39" w:rsidP="00697B39">
      <w:pPr>
        <w:rPr>
          <w:sz w:val="24"/>
          <w:szCs w:val="24"/>
        </w:rPr>
      </w:pPr>
      <w:r w:rsidRPr="00DD77AB">
        <w:rPr>
          <w:sz w:val="24"/>
          <w:szCs w:val="24"/>
        </w:rPr>
        <w:t>Povinný subjekt podle § 2 odst. 1 zák. o registru smluv</w:t>
      </w:r>
    </w:p>
    <w:p w:rsidR="00697B39" w:rsidRPr="00FD6F55" w:rsidRDefault="00697B39" w:rsidP="00697B39">
      <w:pPr>
        <w:rPr>
          <w:sz w:val="24"/>
          <w:szCs w:val="24"/>
        </w:rPr>
      </w:pPr>
      <w:r w:rsidRPr="00FD6F55">
        <w:rPr>
          <w:sz w:val="24"/>
          <w:szCs w:val="24"/>
        </w:rPr>
        <w:t xml:space="preserve"> (dále jen „</w:t>
      </w:r>
      <w:r w:rsidR="00BF56B5">
        <w:rPr>
          <w:sz w:val="24"/>
          <w:szCs w:val="24"/>
        </w:rPr>
        <w:t>dodavatel</w:t>
      </w:r>
      <w:r w:rsidRPr="00FD6F55">
        <w:rPr>
          <w:sz w:val="24"/>
          <w:szCs w:val="24"/>
        </w:rPr>
        <w:t>“)</w:t>
      </w:r>
    </w:p>
    <w:p w:rsidR="00697B39" w:rsidRDefault="00697B39" w:rsidP="00697B39">
      <w:pPr>
        <w:rPr>
          <w:sz w:val="22"/>
        </w:rPr>
      </w:pPr>
    </w:p>
    <w:p w:rsidR="00697B39" w:rsidRPr="00FD6F55" w:rsidRDefault="00697B39" w:rsidP="00697B39">
      <w:pPr>
        <w:pStyle w:val="Nadpis1"/>
        <w:numPr>
          <w:ilvl w:val="0"/>
          <w:numId w:val="7"/>
        </w:numPr>
        <w:rPr>
          <w:rFonts w:ascii="Times New Roman" w:hAnsi="Times New Roman"/>
          <w:sz w:val="24"/>
          <w:szCs w:val="24"/>
        </w:rPr>
      </w:pPr>
      <w:r w:rsidRPr="00FD6F55">
        <w:rPr>
          <w:rFonts w:ascii="Times New Roman" w:hAnsi="Times New Roman"/>
          <w:sz w:val="24"/>
          <w:szCs w:val="24"/>
        </w:rPr>
        <w:t xml:space="preserve">Předmět a účel smlouvy </w:t>
      </w:r>
    </w:p>
    <w:p w:rsidR="00697B39" w:rsidRPr="00FD6F55" w:rsidRDefault="00697B39" w:rsidP="00697B39">
      <w:pPr>
        <w:rPr>
          <w:sz w:val="24"/>
          <w:szCs w:val="24"/>
        </w:rPr>
      </w:pPr>
    </w:p>
    <w:p w:rsidR="00697B39" w:rsidRPr="00FD6F55" w:rsidRDefault="00697B39" w:rsidP="00697B39">
      <w:pPr>
        <w:rPr>
          <w:sz w:val="24"/>
          <w:szCs w:val="24"/>
        </w:rPr>
      </w:pPr>
      <w:r w:rsidRPr="007B3124">
        <w:rPr>
          <w:sz w:val="24"/>
          <w:szCs w:val="24"/>
        </w:rPr>
        <w:t>Předmětem této smlouvy je závazek dodavatele zajistit pro objednatele realizaci programové části koncert</w:t>
      </w:r>
      <w:r w:rsidR="00BF56B5">
        <w:rPr>
          <w:sz w:val="24"/>
          <w:szCs w:val="24"/>
        </w:rPr>
        <w:t>u</w:t>
      </w:r>
      <w:r w:rsidRPr="007B3124">
        <w:rPr>
          <w:sz w:val="24"/>
          <w:szCs w:val="24"/>
        </w:rPr>
        <w:t xml:space="preserve"> </w:t>
      </w:r>
      <w:r w:rsidR="00BF56B5">
        <w:rPr>
          <w:sz w:val="24"/>
          <w:szCs w:val="24"/>
        </w:rPr>
        <w:t>s Jankem Ledeckým orchestr v rozsahu do 30 osob pod názvem FILHARMONIE BOHUSLAVA MARTINŮ.</w:t>
      </w:r>
      <w:r w:rsidRPr="007B3124">
        <w:rPr>
          <w:sz w:val="24"/>
          <w:szCs w:val="24"/>
        </w:rPr>
        <w:t xml:space="preserve"> </w:t>
      </w:r>
      <w:r>
        <w:rPr>
          <w:sz w:val="24"/>
          <w:szCs w:val="24"/>
        </w:rPr>
        <w:t xml:space="preserve"> </w:t>
      </w:r>
    </w:p>
    <w:p w:rsidR="00697B39" w:rsidRPr="00FD6F55" w:rsidRDefault="00697B39" w:rsidP="00697B39">
      <w:pPr>
        <w:rPr>
          <w:b/>
          <w:sz w:val="24"/>
          <w:szCs w:val="24"/>
          <w:u w:val="single"/>
        </w:rPr>
      </w:pPr>
    </w:p>
    <w:p w:rsidR="00697B39" w:rsidRPr="00802C5A" w:rsidRDefault="00697B39" w:rsidP="00697B39">
      <w:pPr>
        <w:ind w:left="426"/>
        <w:rPr>
          <w:sz w:val="24"/>
          <w:szCs w:val="24"/>
        </w:rPr>
      </w:pPr>
      <w:r w:rsidRPr="00802C5A">
        <w:rPr>
          <w:sz w:val="24"/>
          <w:szCs w:val="24"/>
        </w:rPr>
        <w:t xml:space="preserve">datum akce: </w:t>
      </w:r>
      <w:r w:rsidRPr="00802C5A">
        <w:rPr>
          <w:sz w:val="24"/>
          <w:szCs w:val="24"/>
        </w:rPr>
        <w:tab/>
      </w:r>
      <w:r w:rsidRPr="00802C5A">
        <w:rPr>
          <w:sz w:val="24"/>
          <w:szCs w:val="24"/>
        </w:rPr>
        <w:tab/>
      </w:r>
      <w:r w:rsidR="00BF56B5" w:rsidRPr="00BF56B5">
        <w:rPr>
          <w:b/>
          <w:sz w:val="24"/>
          <w:szCs w:val="24"/>
        </w:rPr>
        <w:t>15</w:t>
      </w:r>
      <w:r w:rsidRPr="00BF56B5">
        <w:rPr>
          <w:b/>
          <w:sz w:val="24"/>
          <w:szCs w:val="24"/>
        </w:rPr>
        <w:t>.</w:t>
      </w:r>
      <w:r w:rsidR="00BF56B5" w:rsidRPr="00BF56B5">
        <w:rPr>
          <w:b/>
          <w:sz w:val="24"/>
          <w:szCs w:val="24"/>
        </w:rPr>
        <w:t>10</w:t>
      </w:r>
      <w:r w:rsidRPr="00BF56B5">
        <w:rPr>
          <w:b/>
          <w:sz w:val="24"/>
          <w:szCs w:val="24"/>
        </w:rPr>
        <w:t>.</w:t>
      </w:r>
      <w:r w:rsidRPr="001244AF">
        <w:rPr>
          <w:b/>
          <w:sz w:val="24"/>
          <w:szCs w:val="24"/>
        </w:rPr>
        <w:t xml:space="preserve"> 2019 od 19 hodin</w:t>
      </w:r>
      <w:r>
        <w:rPr>
          <w:b/>
          <w:sz w:val="24"/>
          <w:szCs w:val="24"/>
        </w:rPr>
        <w:t xml:space="preserve"> </w:t>
      </w:r>
    </w:p>
    <w:p w:rsidR="00697B39" w:rsidRDefault="00697B39" w:rsidP="00697B39">
      <w:pPr>
        <w:ind w:left="426"/>
        <w:rPr>
          <w:sz w:val="24"/>
          <w:szCs w:val="24"/>
        </w:rPr>
      </w:pPr>
      <w:r w:rsidRPr="00802C5A">
        <w:rPr>
          <w:sz w:val="24"/>
          <w:szCs w:val="24"/>
        </w:rPr>
        <w:t xml:space="preserve">místo konání akce:  </w:t>
      </w:r>
      <w:r w:rsidRPr="00802C5A">
        <w:rPr>
          <w:sz w:val="24"/>
          <w:szCs w:val="24"/>
        </w:rPr>
        <w:tab/>
      </w:r>
      <w:r>
        <w:rPr>
          <w:sz w:val="24"/>
          <w:szCs w:val="24"/>
        </w:rPr>
        <w:t>Kongresové centrum, Zlín ( Velký sál )</w:t>
      </w:r>
    </w:p>
    <w:p w:rsidR="00697B39" w:rsidRDefault="00697B39" w:rsidP="00697B39">
      <w:pPr>
        <w:pStyle w:val="Normlnweb"/>
        <w:spacing w:before="0" w:beforeAutospacing="0" w:after="0" w:afterAutospacing="0"/>
        <w:rPr>
          <w:color w:val="000000"/>
          <w:lang w:val="en-IN"/>
        </w:rPr>
      </w:pPr>
      <w:r>
        <w:t xml:space="preserve">       program</w:t>
      </w:r>
      <w:r w:rsidRPr="00802C5A">
        <w:t>:</w:t>
      </w:r>
      <w:r w:rsidRPr="00802C5A">
        <w:tab/>
      </w:r>
      <w:r w:rsidRPr="00802C5A">
        <w:tab/>
      </w:r>
      <w:r w:rsidR="00BF56B5">
        <w:tab/>
      </w:r>
      <w:r w:rsidR="00842E63">
        <w:t>bude upřesněno nejpozději do 31.5. 2019</w:t>
      </w:r>
    </w:p>
    <w:p w:rsidR="00697B39" w:rsidRPr="00FD6F55" w:rsidRDefault="00697B39" w:rsidP="00697B39">
      <w:pPr>
        <w:ind w:firstLine="426"/>
        <w:rPr>
          <w:sz w:val="24"/>
          <w:szCs w:val="24"/>
        </w:rPr>
      </w:pPr>
      <w:r w:rsidRPr="00FD6F55">
        <w:rPr>
          <w:sz w:val="24"/>
          <w:szCs w:val="24"/>
        </w:rPr>
        <w:t xml:space="preserve">zkoušky:   </w:t>
      </w:r>
      <w:r w:rsidRPr="00FD6F55">
        <w:rPr>
          <w:sz w:val="24"/>
          <w:szCs w:val="24"/>
        </w:rPr>
        <w:tab/>
      </w:r>
      <w:r w:rsidRPr="00FD6F55">
        <w:rPr>
          <w:sz w:val="24"/>
          <w:szCs w:val="24"/>
        </w:rPr>
        <w:tab/>
      </w:r>
      <w:r w:rsidR="00BF56B5">
        <w:rPr>
          <w:sz w:val="24"/>
          <w:szCs w:val="24"/>
        </w:rPr>
        <w:t>13</w:t>
      </w:r>
      <w:r>
        <w:rPr>
          <w:sz w:val="24"/>
          <w:szCs w:val="24"/>
        </w:rPr>
        <w:t>.</w:t>
      </w:r>
      <w:r w:rsidR="00BF56B5">
        <w:rPr>
          <w:sz w:val="24"/>
          <w:szCs w:val="24"/>
        </w:rPr>
        <w:t>10</w:t>
      </w:r>
      <w:r>
        <w:rPr>
          <w:sz w:val="24"/>
          <w:szCs w:val="24"/>
        </w:rPr>
        <w:t>. 2019</w:t>
      </w:r>
      <w:r>
        <w:rPr>
          <w:sz w:val="24"/>
          <w:szCs w:val="24"/>
        </w:rPr>
        <w:tab/>
      </w:r>
      <w:r w:rsidR="00BF56B5">
        <w:rPr>
          <w:sz w:val="24"/>
          <w:szCs w:val="24"/>
        </w:rPr>
        <w:t>10</w:t>
      </w:r>
      <w:r>
        <w:rPr>
          <w:sz w:val="24"/>
          <w:szCs w:val="24"/>
        </w:rPr>
        <w:t>:</w:t>
      </w:r>
      <w:r w:rsidR="00BF56B5">
        <w:rPr>
          <w:sz w:val="24"/>
          <w:szCs w:val="24"/>
        </w:rPr>
        <w:t>0</w:t>
      </w:r>
      <w:r>
        <w:rPr>
          <w:sz w:val="24"/>
          <w:szCs w:val="24"/>
        </w:rPr>
        <w:t>0 – 1</w:t>
      </w:r>
      <w:r w:rsidR="00BF56B5">
        <w:rPr>
          <w:sz w:val="24"/>
          <w:szCs w:val="24"/>
        </w:rPr>
        <w:t>4</w:t>
      </w:r>
      <w:r>
        <w:rPr>
          <w:sz w:val="24"/>
          <w:szCs w:val="24"/>
        </w:rPr>
        <w:t>:</w:t>
      </w:r>
      <w:r w:rsidR="00BF56B5">
        <w:rPr>
          <w:sz w:val="24"/>
          <w:szCs w:val="24"/>
        </w:rPr>
        <w:t>0</w:t>
      </w:r>
      <w:r>
        <w:rPr>
          <w:sz w:val="24"/>
          <w:szCs w:val="24"/>
        </w:rPr>
        <w:t>0</w:t>
      </w:r>
      <w:r w:rsidR="00BF56B5">
        <w:rPr>
          <w:sz w:val="24"/>
          <w:szCs w:val="24"/>
        </w:rPr>
        <w:t xml:space="preserve"> ( KCZ )</w:t>
      </w:r>
    </w:p>
    <w:p w:rsidR="00697B39" w:rsidRPr="00FD6F55" w:rsidRDefault="00697B39" w:rsidP="00697B39">
      <w:pPr>
        <w:ind w:left="426"/>
        <w:rPr>
          <w:sz w:val="24"/>
          <w:szCs w:val="24"/>
        </w:rPr>
      </w:pPr>
      <w:r>
        <w:rPr>
          <w:sz w:val="24"/>
          <w:szCs w:val="24"/>
        </w:rPr>
        <w:t>akustická</w:t>
      </w:r>
      <w:r w:rsidRPr="00FD6F55">
        <w:rPr>
          <w:sz w:val="24"/>
          <w:szCs w:val="24"/>
        </w:rPr>
        <w:t xml:space="preserve"> zkouška:</w:t>
      </w:r>
      <w:r w:rsidRPr="00FD6F55">
        <w:rPr>
          <w:sz w:val="24"/>
          <w:szCs w:val="24"/>
        </w:rPr>
        <w:tab/>
      </w:r>
      <w:r w:rsidR="00BF56B5">
        <w:rPr>
          <w:sz w:val="24"/>
          <w:szCs w:val="24"/>
        </w:rPr>
        <w:t>15</w:t>
      </w:r>
      <w:r>
        <w:rPr>
          <w:sz w:val="24"/>
          <w:szCs w:val="24"/>
        </w:rPr>
        <w:t>.</w:t>
      </w:r>
      <w:r w:rsidR="00BF56B5">
        <w:rPr>
          <w:sz w:val="24"/>
          <w:szCs w:val="24"/>
        </w:rPr>
        <w:t>10</w:t>
      </w:r>
      <w:r>
        <w:rPr>
          <w:sz w:val="24"/>
          <w:szCs w:val="24"/>
        </w:rPr>
        <w:t>. 2019</w:t>
      </w:r>
      <w:r>
        <w:rPr>
          <w:sz w:val="24"/>
          <w:szCs w:val="24"/>
        </w:rPr>
        <w:tab/>
        <w:t>17:30 – 18:00 ( bude upřesněno )</w:t>
      </w:r>
    </w:p>
    <w:p w:rsidR="00697B39" w:rsidRPr="00FD6F55" w:rsidRDefault="00697B39" w:rsidP="00697B39">
      <w:pPr>
        <w:ind w:left="426"/>
        <w:rPr>
          <w:sz w:val="24"/>
          <w:szCs w:val="24"/>
        </w:rPr>
      </w:pPr>
      <w:r w:rsidRPr="00FD6F55">
        <w:rPr>
          <w:sz w:val="24"/>
          <w:szCs w:val="24"/>
        </w:rPr>
        <w:t>doprovodný program:</w:t>
      </w:r>
      <w:r w:rsidRPr="00FD6F55">
        <w:rPr>
          <w:sz w:val="24"/>
          <w:szCs w:val="24"/>
        </w:rPr>
        <w:tab/>
      </w:r>
      <w:r w:rsidR="00BF56B5">
        <w:rPr>
          <w:sz w:val="24"/>
          <w:szCs w:val="24"/>
        </w:rPr>
        <w:t>není požadováno</w:t>
      </w:r>
      <w:r w:rsidRPr="00FD6F55">
        <w:rPr>
          <w:sz w:val="24"/>
          <w:szCs w:val="24"/>
        </w:rPr>
        <w:t xml:space="preserve">  </w:t>
      </w:r>
    </w:p>
    <w:p w:rsidR="00697B39" w:rsidRPr="00FD6F55" w:rsidRDefault="00697B39" w:rsidP="00697B39">
      <w:pPr>
        <w:ind w:firstLine="426"/>
        <w:rPr>
          <w:sz w:val="24"/>
          <w:szCs w:val="24"/>
        </w:rPr>
      </w:pPr>
      <w:r w:rsidRPr="00FD6F55">
        <w:rPr>
          <w:sz w:val="24"/>
          <w:szCs w:val="24"/>
        </w:rPr>
        <w:t>(dále také „koncert“)</w:t>
      </w:r>
    </w:p>
    <w:p w:rsidR="00697B39" w:rsidRPr="00FD6F55" w:rsidRDefault="00697B39" w:rsidP="00697B39">
      <w:pPr>
        <w:rPr>
          <w:sz w:val="24"/>
          <w:szCs w:val="24"/>
        </w:rPr>
      </w:pPr>
    </w:p>
    <w:p w:rsidR="00697B39" w:rsidRPr="00FD6F55" w:rsidRDefault="00697B39" w:rsidP="00697B39">
      <w:pPr>
        <w:pStyle w:val="Nadpis1"/>
        <w:rPr>
          <w:rFonts w:ascii="Times New Roman" w:hAnsi="Times New Roman"/>
          <w:sz w:val="24"/>
          <w:szCs w:val="24"/>
        </w:rPr>
      </w:pPr>
      <w:r w:rsidRPr="00FD6F55">
        <w:rPr>
          <w:rFonts w:ascii="Times New Roman" w:hAnsi="Times New Roman"/>
          <w:sz w:val="24"/>
          <w:szCs w:val="24"/>
        </w:rPr>
        <w:t>II. Práva a povinnosti dodavatele a odběratele</w:t>
      </w:r>
    </w:p>
    <w:p w:rsidR="00697B39" w:rsidRPr="00FD6F55" w:rsidRDefault="00697B39" w:rsidP="00697B39">
      <w:pPr>
        <w:rPr>
          <w:sz w:val="24"/>
          <w:szCs w:val="24"/>
        </w:rPr>
      </w:pPr>
    </w:p>
    <w:p w:rsidR="00697B39" w:rsidRPr="00FD6F55" w:rsidRDefault="00697B39" w:rsidP="00697B39">
      <w:pPr>
        <w:numPr>
          <w:ilvl w:val="0"/>
          <w:numId w:val="1"/>
        </w:numPr>
        <w:tabs>
          <w:tab w:val="left" w:pos="360"/>
        </w:tabs>
        <w:rPr>
          <w:sz w:val="24"/>
          <w:szCs w:val="24"/>
        </w:rPr>
      </w:pPr>
      <w:r w:rsidRPr="00FD6F55">
        <w:rPr>
          <w:sz w:val="24"/>
          <w:szCs w:val="24"/>
        </w:rPr>
        <w:t>Dodavatel</w:t>
      </w:r>
      <w:r>
        <w:rPr>
          <w:sz w:val="24"/>
          <w:szCs w:val="24"/>
        </w:rPr>
        <w:t xml:space="preserve"> se zavazuje zajistit:</w:t>
      </w:r>
    </w:p>
    <w:p w:rsidR="00697B39" w:rsidRPr="00FD6F55" w:rsidRDefault="00697B39" w:rsidP="00697B39">
      <w:pPr>
        <w:rPr>
          <w:sz w:val="24"/>
          <w:szCs w:val="24"/>
        </w:rPr>
      </w:pPr>
    </w:p>
    <w:p w:rsidR="00697B39" w:rsidRDefault="00697B39" w:rsidP="00697B39">
      <w:pPr>
        <w:pStyle w:val="Odstavecseseznamem"/>
        <w:numPr>
          <w:ilvl w:val="0"/>
          <w:numId w:val="6"/>
        </w:numPr>
        <w:rPr>
          <w:sz w:val="24"/>
          <w:szCs w:val="24"/>
        </w:rPr>
      </w:pPr>
      <w:r w:rsidRPr="00873B4D">
        <w:rPr>
          <w:sz w:val="24"/>
          <w:szCs w:val="24"/>
        </w:rPr>
        <w:t>zajistí realizaci umělecké části koncertu, tedy veškeré nezbytné smluvní a organizační vztahy s umělc</w:t>
      </w:r>
      <w:r>
        <w:rPr>
          <w:sz w:val="24"/>
          <w:szCs w:val="24"/>
        </w:rPr>
        <w:t>i</w:t>
      </w:r>
      <w:r w:rsidRPr="00873B4D">
        <w:rPr>
          <w:sz w:val="24"/>
          <w:szCs w:val="24"/>
        </w:rPr>
        <w:t xml:space="preserve">. </w:t>
      </w:r>
    </w:p>
    <w:p w:rsidR="00697B39" w:rsidRDefault="00697B39" w:rsidP="00697B39">
      <w:pPr>
        <w:numPr>
          <w:ilvl w:val="0"/>
          <w:numId w:val="6"/>
        </w:numPr>
        <w:tabs>
          <w:tab w:val="left" w:pos="360"/>
        </w:tabs>
        <w:rPr>
          <w:sz w:val="24"/>
          <w:szCs w:val="24"/>
        </w:rPr>
      </w:pPr>
      <w:r w:rsidRPr="00FD6F55">
        <w:rPr>
          <w:sz w:val="24"/>
          <w:szCs w:val="24"/>
        </w:rPr>
        <w:lastRenderedPageBreak/>
        <w:t>dodá objednateli podklady pro tisk propagačních tiskovin – texty o účinkujících, fotografie.</w:t>
      </w:r>
    </w:p>
    <w:p w:rsidR="00697B39" w:rsidRDefault="00697B39" w:rsidP="00697B39">
      <w:pPr>
        <w:tabs>
          <w:tab w:val="left" w:pos="360"/>
        </w:tabs>
        <w:ind w:left="709"/>
        <w:rPr>
          <w:sz w:val="24"/>
          <w:szCs w:val="24"/>
        </w:rPr>
      </w:pPr>
    </w:p>
    <w:p w:rsidR="00697B39" w:rsidRPr="00FD6F55" w:rsidRDefault="00697B39" w:rsidP="00697B39">
      <w:pPr>
        <w:tabs>
          <w:tab w:val="left" w:pos="360"/>
        </w:tabs>
        <w:rPr>
          <w:sz w:val="24"/>
          <w:szCs w:val="24"/>
        </w:rPr>
      </w:pPr>
    </w:p>
    <w:p w:rsidR="00697B39" w:rsidRDefault="00697B39" w:rsidP="00697B39">
      <w:pPr>
        <w:numPr>
          <w:ilvl w:val="0"/>
          <w:numId w:val="1"/>
        </w:numPr>
        <w:tabs>
          <w:tab w:val="left" w:pos="360"/>
        </w:tabs>
        <w:rPr>
          <w:sz w:val="24"/>
          <w:szCs w:val="24"/>
        </w:rPr>
      </w:pPr>
      <w:r w:rsidRPr="00FD6F55">
        <w:rPr>
          <w:sz w:val="24"/>
          <w:szCs w:val="24"/>
        </w:rPr>
        <w:t>Objednatel</w:t>
      </w:r>
      <w:r>
        <w:rPr>
          <w:sz w:val="24"/>
          <w:szCs w:val="24"/>
        </w:rPr>
        <w:t xml:space="preserve"> se zavazuje zajistit:</w:t>
      </w:r>
    </w:p>
    <w:p w:rsidR="00697B39" w:rsidRDefault="00697B39" w:rsidP="00697B39">
      <w:pPr>
        <w:tabs>
          <w:tab w:val="left" w:pos="360"/>
        </w:tabs>
        <w:rPr>
          <w:sz w:val="24"/>
          <w:szCs w:val="24"/>
        </w:rPr>
      </w:pPr>
    </w:p>
    <w:p w:rsidR="00697B39" w:rsidRDefault="00697B39" w:rsidP="00697B39">
      <w:pPr>
        <w:numPr>
          <w:ilvl w:val="0"/>
          <w:numId w:val="4"/>
        </w:numPr>
        <w:tabs>
          <w:tab w:val="left" w:pos="360"/>
        </w:tabs>
        <w:rPr>
          <w:sz w:val="24"/>
          <w:szCs w:val="24"/>
        </w:rPr>
      </w:pPr>
      <w:r w:rsidRPr="00FD6F55">
        <w:rPr>
          <w:sz w:val="24"/>
          <w:szCs w:val="24"/>
        </w:rPr>
        <w:t>uhradí honorář dle bodu III.</w:t>
      </w:r>
    </w:p>
    <w:p w:rsidR="00697B39" w:rsidRDefault="00697B39" w:rsidP="00697B39">
      <w:pPr>
        <w:numPr>
          <w:ilvl w:val="0"/>
          <w:numId w:val="4"/>
        </w:numPr>
        <w:tabs>
          <w:tab w:val="left" w:pos="360"/>
        </w:tabs>
        <w:rPr>
          <w:sz w:val="24"/>
          <w:szCs w:val="24"/>
        </w:rPr>
      </w:pPr>
      <w:r>
        <w:rPr>
          <w:sz w:val="24"/>
          <w:szCs w:val="24"/>
        </w:rPr>
        <w:t xml:space="preserve">ozvučení prostoru zvukovou aparaturou </w:t>
      </w:r>
    </w:p>
    <w:p w:rsidR="00BF56B5" w:rsidRDefault="00BF56B5" w:rsidP="00697B39">
      <w:pPr>
        <w:numPr>
          <w:ilvl w:val="0"/>
          <w:numId w:val="4"/>
        </w:numPr>
        <w:tabs>
          <w:tab w:val="left" w:pos="360"/>
        </w:tabs>
        <w:rPr>
          <w:sz w:val="24"/>
          <w:szCs w:val="24"/>
        </w:rPr>
      </w:pPr>
      <w:r>
        <w:rPr>
          <w:sz w:val="24"/>
          <w:szCs w:val="24"/>
        </w:rPr>
        <w:t>zajistí notový materiál ve fyzické podobě, který bude zaslán do sídla filharmonie nejpozději k 1.9. 2019</w:t>
      </w:r>
    </w:p>
    <w:p w:rsidR="00697B39" w:rsidRDefault="00697B39" w:rsidP="00697B39">
      <w:pPr>
        <w:numPr>
          <w:ilvl w:val="0"/>
          <w:numId w:val="4"/>
        </w:numPr>
        <w:tabs>
          <w:tab w:val="left" w:pos="360"/>
        </w:tabs>
        <w:rPr>
          <w:sz w:val="24"/>
          <w:szCs w:val="24"/>
        </w:rPr>
      </w:pPr>
      <w:r>
        <w:rPr>
          <w:sz w:val="24"/>
          <w:szCs w:val="24"/>
        </w:rPr>
        <w:t>pořadatelskou službu, požární, technický a bezpečnostní dohled</w:t>
      </w:r>
    </w:p>
    <w:p w:rsidR="00697B39" w:rsidRDefault="00697B39" w:rsidP="00697B39">
      <w:pPr>
        <w:numPr>
          <w:ilvl w:val="0"/>
          <w:numId w:val="4"/>
        </w:numPr>
        <w:tabs>
          <w:tab w:val="left" w:pos="360"/>
        </w:tabs>
        <w:rPr>
          <w:sz w:val="24"/>
          <w:szCs w:val="24"/>
        </w:rPr>
      </w:pPr>
      <w:r w:rsidRPr="00FD6F55">
        <w:rPr>
          <w:sz w:val="24"/>
          <w:szCs w:val="24"/>
        </w:rPr>
        <w:t xml:space="preserve">na své náklady zajistí a vyrovná všechny závazky související s pronájmy sálu </w:t>
      </w:r>
    </w:p>
    <w:p w:rsidR="00BF56B5" w:rsidRDefault="00BF56B5" w:rsidP="00BF56B5">
      <w:pPr>
        <w:tabs>
          <w:tab w:val="left" w:pos="360"/>
        </w:tabs>
        <w:rPr>
          <w:sz w:val="24"/>
          <w:szCs w:val="24"/>
        </w:rPr>
      </w:pPr>
      <w:r>
        <w:rPr>
          <w:sz w:val="24"/>
          <w:szCs w:val="24"/>
        </w:rPr>
        <w:tab/>
      </w:r>
      <w:r>
        <w:rPr>
          <w:sz w:val="24"/>
          <w:szCs w:val="24"/>
        </w:rPr>
        <w:tab/>
        <w:t>( netýká se zkoušky dne 13.10. 2019 )</w:t>
      </w:r>
      <w:r>
        <w:rPr>
          <w:sz w:val="24"/>
          <w:szCs w:val="24"/>
        </w:rPr>
        <w:tab/>
      </w:r>
    </w:p>
    <w:p w:rsidR="00BF56B5" w:rsidRPr="00FD6F55" w:rsidRDefault="00BF56B5" w:rsidP="00BF56B5">
      <w:pPr>
        <w:tabs>
          <w:tab w:val="left" w:pos="360"/>
        </w:tabs>
        <w:rPr>
          <w:sz w:val="24"/>
          <w:szCs w:val="24"/>
        </w:rPr>
      </w:pPr>
    </w:p>
    <w:p w:rsidR="00697B39" w:rsidRPr="00FD6F55" w:rsidRDefault="00697B39" w:rsidP="00697B39">
      <w:pPr>
        <w:tabs>
          <w:tab w:val="left" w:pos="360"/>
        </w:tabs>
        <w:ind w:left="709"/>
        <w:rPr>
          <w:sz w:val="24"/>
          <w:szCs w:val="24"/>
        </w:rPr>
      </w:pPr>
    </w:p>
    <w:p w:rsidR="00697B39" w:rsidRPr="00FD6F55" w:rsidRDefault="00697B39" w:rsidP="00697B39">
      <w:pPr>
        <w:tabs>
          <w:tab w:val="left" w:pos="360"/>
        </w:tabs>
        <w:ind w:left="349"/>
        <w:rPr>
          <w:sz w:val="24"/>
          <w:szCs w:val="24"/>
        </w:rPr>
      </w:pPr>
    </w:p>
    <w:p w:rsidR="00697B39" w:rsidRPr="00FD6F55" w:rsidRDefault="00697B39" w:rsidP="00697B39">
      <w:pPr>
        <w:pStyle w:val="Nadpis1"/>
        <w:rPr>
          <w:rFonts w:ascii="Times New Roman" w:hAnsi="Times New Roman"/>
          <w:sz w:val="24"/>
          <w:szCs w:val="24"/>
        </w:rPr>
      </w:pPr>
      <w:r w:rsidRPr="00FD6F55">
        <w:rPr>
          <w:rFonts w:ascii="Times New Roman" w:hAnsi="Times New Roman"/>
          <w:sz w:val="24"/>
          <w:szCs w:val="24"/>
        </w:rPr>
        <w:t>III. Odměna a platební podmínky</w:t>
      </w:r>
    </w:p>
    <w:p w:rsidR="00697B39" w:rsidRPr="00FD6F55" w:rsidRDefault="00697B39" w:rsidP="00697B39">
      <w:pPr>
        <w:rPr>
          <w:sz w:val="24"/>
          <w:szCs w:val="24"/>
        </w:rPr>
      </w:pPr>
    </w:p>
    <w:p w:rsidR="00697B39" w:rsidRPr="00FD6F55" w:rsidRDefault="00697B39" w:rsidP="00697B39">
      <w:pPr>
        <w:numPr>
          <w:ilvl w:val="0"/>
          <w:numId w:val="3"/>
        </w:numPr>
        <w:tabs>
          <w:tab w:val="left" w:pos="360"/>
        </w:tabs>
        <w:ind w:left="426"/>
        <w:rPr>
          <w:sz w:val="24"/>
          <w:szCs w:val="24"/>
        </w:rPr>
      </w:pPr>
      <w:r w:rsidRPr="00FD6F55">
        <w:rPr>
          <w:sz w:val="24"/>
          <w:szCs w:val="24"/>
        </w:rPr>
        <w:t xml:space="preserve"> Za řádné splnění všech povinností dodavatele uvedených v čl. II./1. této smlouvy se objednatel zavazuje zaplatit dodavateli odměnu v následující výši a dle stanoveného splátkového kalendáře:</w:t>
      </w:r>
    </w:p>
    <w:p w:rsidR="00697B39" w:rsidRPr="00FD6F55" w:rsidRDefault="00697B39" w:rsidP="00697B39">
      <w:pPr>
        <w:numPr>
          <w:ilvl w:val="0"/>
          <w:numId w:val="3"/>
        </w:numPr>
        <w:tabs>
          <w:tab w:val="left" w:pos="360"/>
        </w:tabs>
        <w:ind w:left="426"/>
        <w:rPr>
          <w:sz w:val="24"/>
          <w:szCs w:val="24"/>
        </w:rPr>
      </w:pPr>
      <w:r w:rsidRPr="00FD6F55">
        <w:rPr>
          <w:sz w:val="24"/>
          <w:szCs w:val="24"/>
        </w:rPr>
        <w:t xml:space="preserve"> Výše odměny byla dodavatelem a objednatelem dohodnuta </w:t>
      </w:r>
      <w:r w:rsidRPr="00CB3727">
        <w:rPr>
          <w:sz w:val="24"/>
          <w:szCs w:val="24"/>
        </w:rPr>
        <w:t xml:space="preserve">částkou </w:t>
      </w:r>
      <w:r w:rsidR="00AA3E03">
        <w:rPr>
          <w:sz w:val="24"/>
          <w:szCs w:val="24"/>
        </w:rPr>
        <w:t>74</w:t>
      </w:r>
      <w:r w:rsidR="00BF56B5">
        <w:rPr>
          <w:sz w:val="24"/>
          <w:szCs w:val="24"/>
        </w:rPr>
        <w:t>.500</w:t>
      </w:r>
      <w:r>
        <w:rPr>
          <w:sz w:val="24"/>
          <w:szCs w:val="24"/>
        </w:rPr>
        <w:t>,</w:t>
      </w:r>
      <w:r w:rsidRPr="00CB3727">
        <w:rPr>
          <w:sz w:val="24"/>
          <w:szCs w:val="24"/>
        </w:rPr>
        <w:t>- Kč. Tato</w:t>
      </w:r>
      <w:r w:rsidRPr="00FD6F55">
        <w:rPr>
          <w:sz w:val="24"/>
          <w:szCs w:val="24"/>
        </w:rPr>
        <w:t xml:space="preserve"> odměna obsahuje honorář, tuzemské cestovné, licenci v dohodnutém rozsahu a provizi. </w:t>
      </w:r>
    </w:p>
    <w:p w:rsidR="00697B39" w:rsidRPr="00FD6F55" w:rsidRDefault="00697B39" w:rsidP="00697B39">
      <w:pPr>
        <w:tabs>
          <w:tab w:val="left" w:pos="360"/>
        </w:tabs>
        <w:rPr>
          <w:sz w:val="24"/>
          <w:szCs w:val="24"/>
        </w:rPr>
      </w:pPr>
    </w:p>
    <w:p w:rsidR="00697B39" w:rsidRPr="00FD6F55" w:rsidRDefault="00697B39" w:rsidP="00697B39">
      <w:pPr>
        <w:numPr>
          <w:ilvl w:val="0"/>
          <w:numId w:val="5"/>
        </w:numPr>
        <w:tabs>
          <w:tab w:val="left" w:pos="360"/>
        </w:tabs>
        <w:rPr>
          <w:sz w:val="24"/>
          <w:szCs w:val="24"/>
        </w:rPr>
      </w:pPr>
      <w:r w:rsidRPr="00FD6F55">
        <w:rPr>
          <w:sz w:val="24"/>
          <w:szCs w:val="24"/>
        </w:rPr>
        <w:t>Odměna bude dodavateli zaplacena</w:t>
      </w:r>
      <w:r>
        <w:rPr>
          <w:sz w:val="24"/>
          <w:szCs w:val="24"/>
        </w:rPr>
        <w:t xml:space="preserve"> </w:t>
      </w:r>
      <w:r w:rsidRPr="00FD6F55">
        <w:rPr>
          <w:sz w:val="24"/>
          <w:szCs w:val="24"/>
        </w:rPr>
        <w:t>na základě faktur</w:t>
      </w:r>
      <w:r>
        <w:rPr>
          <w:sz w:val="24"/>
          <w:szCs w:val="24"/>
        </w:rPr>
        <w:t>y</w:t>
      </w:r>
      <w:r w:rsidRPr="00FD6F55">
        <w:rPr>
          <w:sz w:val="24"/>
          <w:szCs w:val="24"/>
        </w:rPr>
        <w:t>, které dodavatel vystaví následovně:</w:t>
      </w:r>
    </w:p>
    <w:p w:rsidR="00697B39" w:rsidRPr="00FD6F55" w:rsidRDefault="00697B39" w:rsidP="00697B39">
      <w:pPr>
        <w:numPr>
          <w:ilvl w:val="2"/>
          <w:numId w:val="4"/>
        </w:numPr>
        <w:tabs>
          <w:tab w:val="left" w:pos="360"/>
        </w:tabs>
        <w:rPr>
          <w:sz w:val="24"/>
          <w:szCs w:val="24"/>
        </w:rPr>
      </w:pPr>
      <w:r w:rsidRPr="00FD6F55">
        <w:rPr>
          <w:sz w:val="24"/>
          <w:szCs w:val="24"/>
        </w:rPr>
        <w:t>faktur</w:t>
      </w:r>
      <w:r>
        <w:rPr>
          <w:sz w:val="24"/>
          <w:szCs w:val="24"/>
        </w:rPr>
        <w:t>a</w:t>
      </w:r>
      <w:r w:rsidRPr="00FD6F55">
        <w:rPr>
          <w:sz w:val="24"/>
          <w:szCs w:val="24"/>
        </w:rPr>
        <w:t xml:space="preserve"> ve výši </w:t>
      </w:r>
      <w:r w:rsidR="00AA3E03">
        <w:rPr>
          <w:sz w:val="24"/>
          <w:szCs w:val="24"/>
        </w:rPr>
        <w:t>74</w:t>
      </w:r>
      <w:r w:rsidR="00BF56B5">
        <w:rPr>
          <w:sz w:val="24"/>
          <w:szCs w:val="24"/>
        </w:rPr>
        <w:t>.500</w:t>
      </w:r>
      <w:r>
        <w:rPr>
          <w:sz w:val="24"/>
          <w:szCs w:val="24"/>
        </w:rPr>
        <w:t xml:space="preserve">,- Kč </w:t>
      </w:r>
      <w:r w:rsidRPr="00FD6F55">
        <w:rPr>
          <w:sz w:val="24"/>
          <w:szCs w:val="24"/>
        </w:rPr>
        <w:t xml:space="preserve">splatná k datu </w:t>
      </w:r>
      <w:r w:rsidR="00BF56B5">
        <w:rPr>
          <w:sz w:val="24"/>
          <w:szCs w:val="24"/>
        </w:rPr>
        <w:t>31</w:t>
      </w:r>
      <w:r>
        <w:rPr>
          <w:sz w:val="24"/>
          <w:szCs w:val="24"/>
        </w:rPr>
        <w:t>.</w:t>
      </w:r>
      <w:r w:rsidR="00BF56B5">
        <w:rPr>
          <w:sz w:val="24"/>
          <w:szCs w:val="24"/>
        </w:rPr>
        <w:t>10</w:t>
      </w:r>
      <w:r>
        <w:rPr>
          <w:sz w:val="24"/>
          <w:szCs w:val="24"/>
        </w:rPr>
        <w:t>. 2019</w:t>
      </w:r>
    </w:p>
    <w:p w:rsidR="00697B39" w:rsidRPr="00FD6F55" w:rsidRDefault="00697B39" w:rsidP="00697B39">
      <w:pPr>
        <w:tabs>
          <w:tab w:val="left" w:pos="360"/>
        </w:tabs>
        <w:ind w:left="1146"/>
        <w:rPr>
          <w:sz w:val="24"/>
          <w:szCs w:val="24"/>
        </w:rPr>
      </w:pPr>
    </w:p>
    <w:p w:rsidR="00697B39" w:rsidRPr="00FD6F55" w:rsidRDefault="00697B39" w:rsidP="00697B39">
      <w:pPr>
        <w:numPr>
          <w:ilvl w:val="0"/>
          <w:numId w:val="3"/>
        </w:numPr>
        <w:rPr>
          <w:sz w:val="24"/>
          <w:szCs w:val="24"/>
        </w:rPr>
      </w:pPr>
      <w:r>
        <w:rPr>
          <w:sz w:val="24"/>
          <w:szCs w:val="24"/>
        </w:rPr>
        <w:t>F</w:t>
      </w:r>
      <w:r w:rsidRPr="00FD6F55">
        <w:rPr>
          <w:sz w:val="24"/>
          <w:szCs w:val="24"/>
        </w:rPr>
        <w:t>aktura vystavená dodavatelem musí splňovat veškeré náležitosti, vyžadované platnými právními předpisy, zejména náležitosti účetního dokladu dle ustanovení § 11 zák. č. 563/1991 Sb., o účetnictví, náležitosti daňového dokladu dle ustanovení § 28 zák. č. 235/2004 Sb., o dani z přidané hodnoty.</w:t>
      </w:r>
    </w:p>
    <w:p w:rsidR="00697B39" w:rsidRDefault="00697B39" w:rsidP="00697B39">
      <w:pPr>
        <w:numPr>
          <w:ilvl w:val="0"/>
          <w:numId w:val="3"/>
        </w:numPr>
        <w:rPr>
          <w:sz w:val="24"/>
          <w:szCs w:val="24"/>
        </w:rPr>
      </w:pPr>
      <w:r w:rsidRPr="00FD6F55">
        <w:rPr>
          <w:sz w:val="24"/>
          <w:szCs w:val="24"/>
        </w:rPr>
        <w:t xml:space="preserve">Dodavatel se zavazuje na faktuře výslovně uvést splatnost faktury v souladu se smlouvou. V případě rozporu v údajích o splatnosti faktury mezi smlouvou a fakturou, bude mít dle dohody smluvních stran přednost znění smlouvy. </w:t>
      </w:r>
    </w:p>
    <w:p w:rsidR="00697B39" w:rsidRDefault="00697B39" w:rsidP="00697B39">
      <w:pPr>
        <w:pStyle w:val="Odstavecseseznamem"/>
        <w:numPr>
          <w:ilvl w:val="0"/>
          <w:numId w:val="3"/>
        </w:numPr>
        <w:rPr>
          <w:sz w:val="24"/>
          <w:szCs w:val="24"/>
        </w:rPr>
      </w:pPr>
      <w:r w:rsidRPr="009D12D8">
        <w:rPr>
          <w:sz w:val="24"/>
          <w:szCs w:val="24"/>
        </w:rPr>
        <w:t>Honorář zahrnuje všechny aplikovatelné daně nebo jiné místní odvody.</w:t>
      </w:r>
    </w:p>
    <w:p w:rsidR="00697B39" w:rsidRDefault="00697B39" w:rsidP="00697B39">
      <w:pPr>
        <w:pStyle w:val="Standardnte"/>
        <w:numPr>
          <w:ilvl w:val="0"/>
          <w:numId w:val="3"/>
        </w:numPr>
        <w:spacing w:before="120"/>
        <w:jc w:val="both"/>
      </w:pPr>
      <w:r w:rsidRPr="00687F56">
        <w:t>Smluvní strany berou na vědomí, že tato smlouva podléhá uveřejnění v registru smluv dle zákona č. 340/2015 Sb. o zvláštních podmínkách účinnosti některých smluv, uveřejňování těchto smluv a o registru smluv (zákon o registru smluv), ve znění pozdějších předpisů. Uveřejnění smlouvy v registru smluv provede v zákonné lhůtě Filharmonie Bohuslava Martinů, o. p. s.</w:t>
      </w:r>
    </w:p>
    <w:p w:rsidR="00697B39" w:rsidRDefault="00697B39" w:rsidP="00697B39">
      <w:pPr>
        <w:ind w:left="360"/>
        <w:rPr>
          <w:sz w:val="24"/>
          <w:szCs w:val="24"/>
        </w:rPr>
      </w:pPr>
    </w:p>
    <w:p w:rsidR="00697B39" w:rsidRDefault="00697B39" w:rsidP="00697B39">
      <w:pPr>
        <w:pStyle w:val="Nadpis1"/>
        <w:rPr>
          <w:rFonts w:ascii="Times New Roman" w:hAnsi="Times New Roman"/>
          <w:sz w:val="24"/>
          <w:szCs w:val="24"/>
        </w:rPr>
      </w:pPr>
      <w:r w:rsidRPr="00FD6F55">
        <w:rPr>
          <w:rFonts w:ascii="Times New Roman" w:hAnsi="Times New Roman"/>
          <w:sz w:val="24"/>
          <w:szCs w:val="24"/>
        </w:rPr>
        <w:t xml:space="preserve">IV. </w:t>
      </w:r>
      <w:r>
        <w:rPr>
          <w:rFonts w:ascii="Times New Roman" w:hAnsi="Times New Roman"/>
          <w:sz w:val="24"/>
          <w:szCs w:val="24"/>
        </w:rPr>
        <w:t>Autorská práva a povolení k pořádání vystoupení</w:t>
      </w:r>
    </w:p>
    <w:p w:rsidR="00697B39" w:rsidRPr="009D12D8" w:rsidRDefault="00697B39" w:rsidP="00697B39"/>
    <w:p w:rsidR="00BF56B5" w:rsidRDefault="00697B39" w:rsidP="00BF56B5">
      <w:pPr>
        <w:pStyle w:val="Odstavecseseznamem"/>
        <w:numPr>
          <w:ilvl w:val="0"/>
          <w:numId w:val="8"/>
        </w:numPr>
        <w:overflowPunct/>
        <w:autoSpaceDE/>
        <w:autoSpaceDN/>
        <w:adjustRightInd/>
        <w:textAlignment w:val="auto"/>
        <w:rPr>
          <w:rFonts w:ascii="Tahoma" w:hAnsi="Tahoma" w:cs="Tahoma"/>
          <w:color w:val="000000"/>
        </w:rPr>
      </w:pPr>
      <w:r w:rsidRPr="009D12D8">
        <w:rPr>
          <w:color w:val="000000"/>
          <w:sz w:val="24"/>
          <w:szCs w:val="24"/>
          <w:shd w:val="clear" w:color="auto" w:fill="FFFFFF"/>
        </w:rPr>
        <w:tab/>
        <w:t xml:space="preserve">Pořadatel </w:t>
      </w:r>
      <w:proofErr w:type="spellStart"/>
      <w:r w:rsidRPr="009D12D8">
        <w:rPr>
          <w:sz w:val="24"/>
          <w:szCs w:val="24"/>
          <w:lang w:val="en-US"/>
        </w:rPr>
        <w:t>opat</w:t>
      </w:r>
      <w:proofErr w:type="spellEnd"/>
      <w:r w:rsidRPr="009D12D8">
        <w:rPr>
          <w:sz w:val="24"/>
          <w:szCs w:val="24"/>
        </w:rPr>
        <w:t>ř</w:t>
      </w:r>
      <w:r w:rsidRPr="009D12D8">
        <w:rPr>
          <w:sz w:val="24"/>
          <w:szCs w:val="24"/>
          <w:lang w:val="en-US"/>
        </w:rPr>
        <w:t xml:space="preserve">í </w:t>
      </w:r>
      <w:proofErr w:type="spellStart"/>
      <w:r w:rsidRPr="009D12D8">
        <w:rPr>
          <w:sz w:val="24"/>
          <w:szCs w:val="24"/>
          <w:lang w:val="en-US"/>
        </w:rPr>
        <w:t>svolení</w:t>
      </w:r>
      <w:proofErr w:type="spellEnd"/>
      <w:r w:rsidRPr="009D12D8">
        <w:rPr>
          <w:sz w:val="24"/>
          <w:szCs w:val="24"/>
          <w:lang w:val="en-US"/>
        </w:rPr>
        <w:t xml:space="preserve"> k </w:t>
      </w:r>
      <w:proofErr w:type="spellStart"/>
      <w:r w:rsidRPr="009D12D8">
        <w:rPr>
          <w:sz w:val="24"/>
          <w:szCs w:val="24"/>
          <w:lang w:val="en-US"/>
        </w:rPr>
        <w:t>užití</w:t>
      </w:r>
      <w:proofErr w:type="spellEnd"/>
      <w:r w:rsidRPr="009D12D8">
        <w:rPr>
          <w:sz w:val="24"/>
          <w:szCs w:val="24"/>
        </w:rPr>
        <w:t xml:space="preserve"> </w:t>
      </w:r>
      <w:r w:rsidRPr="009D12D8">
        <w:rPr>
          <w:sz w:val="24"/>
          <w:szCs w:val="24"/>
          <w:lang w:val="en-US"/>
        </w:rPr>
        <w:t>um</w:t>
      </w:r>
      <w:r w:rsidRPr="009D12D8">
        <w:rPr>
          <w:sz w:val="24"/>
          <w:szCs w:val="24"/>
        </w:rPr>
        <w:t>ě</w:t>
      </w:r>
      <w:proofErr w:type="spellStart"/>
      <w:r w:rsidRPr="009D12D8">
        <w:rPr>
          <w:sz w:val="24"/>
          <w:szCs w:val="24"/>
          <w:lang w:val="en-US"/>
        </w:rPr>
        <w:t>leckých</w:t>
      </w:r>
      <w:proofErr w:type="spellEnd"/>
      <w:r w:rsidRPr="009D12D8">
        <w:rPr>
          <w:sz w:val="24"/>
          <w:szCs w:val="24"/>
          <w:lang w:val="en-US"/>
        </w:rPr>
        <w:t xml:space="preserve"> d</w:t>
      </w:r>
      <w:r w:rsidRPr="009D12D8">
        <w:rPr>
          <w:sz w:val="24"/>
          <w:szCs w:val="24"/>
        </w:rPr>
        <w:t>ě</w:t>
      </w:r>
      <w:r w:rsidRPr="009D12D8">
        <w:rPr>
          <w:sz w:val="24"/>
          <w:szCs w:val="24"/>
          <w:lang w:val="en-US"/>
        </w:rPr>
        <w:t xml:space="preserve">l (OSA) a </w:t>
      </w:r>
      <w:proofErr w:type="spellStart"/>
      <w:r w:rsidRPr="009D12D8">
        <w:rPr>
          <w:sz w:val="24"/>
          <w:szCs w:val="24"/>
          <w:lang w:val="en-US"/>
        </w:rPr>
        <w:t>uhradí</w:t>
      </w:r>
      <w:proofErr w:type="spellEnd"/>
      <w:r w:rsidRPr="009D12D8">
        <w:rPr>
          <w:sz w:val="24"/>
          <w:szCs w:val="24"/>
          <w:lang w:val="en-US"/>
        </w:rPr>
        <w:t xml:space="preserve"> </w:t>
      </w:r>
      <w:proofErr w:type="spellStart"/>
      <w:r w:rsidRPr="009D12D8">
        <w:rPr>
          <w:sz w:val="24"/>
          <w:szCs w:val="24"/>
          <w:lang w:val="en-US"/>
        </w:rPr>
        <w:t>odměnu</w:t>
      </w:r>
      <w:proofErr w:type="spellEnd"/>
      <w:r w:rsidRPr="009D12D8">
        <w:rPr>
          <w:sz w:val="24"/>
          <w:szCs w:val="24"/>
          <w:lang w:val="en-US"/>
        </w:rPr>
        <w:t xml:space="preserve"> </w:t>
      </w:r>
      <w:proofErr w:type="spellStart"/>
      <w:r w:rsidRPr="009D12D8">
        <w:rPr>
          <w:sz w:val="24"/>
          <w:szCs w:val="24"/>
          <w:lang w:val="en-US"/>
        </w:rPr>
        <w:t>za</w:t>
      </w:r>
      <w:proofErr w:type="spellEnd"/>
      <w:r w:rsidRPr="009D12D8">
        <w:rPr>
          <w:sz w:val="24"/>
          <w:szCs w:val="24"/>
          <w:lang w:val="en-US"/>
        </w:rPr>
        <w:t xml:space="preserve"> </w:t>
      </w:r>
      <w:proofErr w:type="spellStart"/>
      <w:r w:rsidRPr="009D12D8">
        <w:rPr>
          <w:sz w:val="24"/>
          <w:szCs w:val="24"/>
          <w:lang w:val="en-US"/>
        </w:rPr>
        <w:t>veřejné</w:t>
      </w:r>
      <w:proofErr w:type="spellEnd"/>
      <w:r w:rsidRPr="009D12D8">
        <w:rPr>
          <w:sz w:val="24"/>
          <w:szCs w:val="24"/>
          <w:lang w:val="en-US"/>
        </w:rPr>
        <w:t xml:space="preserve"> </w:t>
      </w:r>
      <w:r>
        <w:rPr>
          <w:sz w:val="24"/>
          <w:szCs w:val="24"/>
          <w:lang w:val="en-US"/>
        </w:rPr>
        <w:tab/>
      </w:r>
      <w:proofErr w:type="spellStart"/>
      <w:r w:rsidRPr="009D12D8">
        <w:rPr>
          <w:sz w:val="24"/>
          <w:szCs w:val="24"/>
          <w:lang w:val="en-US"/>
        </w:rPr>
        <w:t>nedivadelní</w:t>
      </w:r>
      <w:proofErr w:type="spellEnd"/>
      <w:r w:rsidRPr="009D12D8">
        <w:rPr>
          <w:sz w:val="24"/>
          <w:szCs w:val="24"/>
          <w:lang w:val="en-US"/>
        </w:rPr>
        <w:t xml:space="preserve"> </w:t>
      </w:r>
      <w:r w:rsidRPr="009D12D8">
        <w:rPr>
          <w:sz w:val="24"/>
          <w:szCs w:val="24"/>
          <w:lang w:val="en-US"/>
        </w:rPr>
        <w:tab/>
      </w:r>
      <w:proofErr w:type="spellStart"/>
      <w:r w:rsidRPr="009D12D8">
        <w:rPr>
          <w:sz w:val="24"/>
          <w:szCs w:val="24"/>
          <w:lang w:val="en-US"/>
        </w:rPr>
        <w:t>provozování</w:t>
      </w:r>
      <w:proofErr w:type="spellEnd"/>
      <w:r w:rsidRPr="009D12D8">
        <w:rPr>
          <w:sz w:val="24"/>
          <w:szCs w:val="24"/>
          <w:lang w:val="en-US"/>
        </w:rPr>
        <w:t xml:space="preserve"> </w:t>
      </w:r>
      <w:proofErr w:type="spellStart"/>
      <w:r w:rsidRPr="009D12D8">
        <w:rPr>
          <w:sz w:val="24"/>
          <w:szCs w:val="24"/>
          <w:lang w:val="en-US"/>
        </w:rPr>
        <w:t>děl</w:t>
      </w:r>
      <w:proofErr w:type="spellEnd"/>
      <w:r w:rsidRPr="009D12D8">
        <w:rPr>
          <w:sz w:val="24"/>
          <w:szCs w:val="24"/>
          <w:lang w:val="en-US"/>
        </w:rPr>
        <w:t xml:space="preserve">, </w:t>
      </w:r>
      <w:proofErr w:type="spellStart"/>
      <w:r w:rsidRPr="009D12D8">
        <w:rPr>
          <w:sz w:val="24"/>
          <w:szCs w:val="24"/>
          <w:lang w:val="en-US"/>
        </w:rPr>
        <w:t>která</w:t>
      </w:r>
      <w:proofErr w:type="spellEnd"/>
      <w:r w:rsidRPr="009D12D8">
        <w:rPr>
          <w:sz w:val="24"/>
          <w:szCs w:val="24"/>
          <w:lang w:val="en-US"/>
        </w:rPr>
        <w:t xml:space="preserve"> </w:t>
      </w:r>
      <w:proofErr w:type="spellStart"/>
      <w:r w:rsidRPr="009D12D8">
        <w:rPr>
          <w:sz w:val="24"/>
          <w:szCs w:val="24"/>
          <w:lang w:val="en-US"/>
        </w:rPr>
        <w:t>jsou</w:t>
      </w:r>
      <w:proofErr w:type="spellEnd"/>
      <w:r w:rsidRPr="009D12D8">
        <w:rPr>
          <w:sz w:val="24"/>
          <w:szCs w:val="24"/>
          <w:lang w:val="en-US"/>
        </w:rPr>
        <w:t xml:space="preserve"> v </w:t>
      </w:r>
      <w:proofErr w:type="spellStart"/>
      <w:r w:rsidRPr="009D12D8">
        <w:rPr>
          <w:sz w:val="24"/>
          <w:szCs w:val="24"/>
          <w:lang w:val="en-US"/>
        </w:rPr>
        <w:t>rámci</w:t>
      </w:r>
      <w:proofErr w:type="spellEnd"/>
      <w:r w:rsidRPr="009D12D8">
        <w:rPr>
          <w:sz w:val="24"/>
          <w:szCs w:val="24"/>
          <w:lang w:val="en-US"/>
        </w:rPr>
        <w:t xml:space="preserve"> </w:t>
      </w:r>
      <w:proofErr w:type="spellStart"/>
      <w:r w:rsidRPr="009D12D8">
        <w:rPr>
          <w:sz w:val="24"/>
          <w:szCs w:val="24"/>
          <w:lang w:val="en-US"/>
        </w:rPr>
        <w:t>předmětného</w:t>
      </w:r>
      <w:proofErr w:type="spellEnd"/>
      <w:r w:rsidRPr="009D12D8">
        <w:rPr>
          <w:sz w:val="24"/>
          <w:szCs w:val="24"/>
          <w:lang w:val="en-US"/>
        </w:rPr>
        <w:t xml:space="preserve"> </w:t>
      </w:r>
      <w:proofErr w:type="spellStart"/>
      <w:r w:rsidRPr="009D12D8">
        <w:rPr>
          <w:sz w:val="24"/>
          <w:szCs w:val="24"/>
          <w:lang w:val="en-US"/>
        </w:rPr>
        <w:t>koncertu</w:t>
      </w:r>
      <w:proofErr w:type="spellEnd"/>
      <w:r w:rsidRPr="009D12D8">
        <w:rPr>
          <w:sz w:val="24"/>
          <w:szCs w:val="24"/>
          <w:lang w:val="en-US"/>
        </w:rPr>
        <w:t xml:space="preserve"> </w:t>
      </w:r>
      <w:proofErr w:type="spellStart"/>
      <w:r w:rsidRPr="009D12D8">
        <w:rPr>
          <w:sz w:val="24"/>
          <w:szCs w:val="24"/>
          <w:lang w:val="en-US"/>
        </w:rPr>
        <w:t>uměleckými</w:t>
      </w:r>
      <w:proofErr w:type="spellEnd"/>
      <w:r w:rsidRPr="009D12D8">
        <w:rPr>
          <w:sz w:val="24"/>
          <w:szCs w:val="24"/>
          <w:lang w:val="en-US"/>
        </w:rPr>
        <w:t xml:space="preserve"> </w:t>
      </w:r>
      <w:r>
        <w:rPr>
          <w:sz w:val="24"/>
          <w:szCs w:val="24"/>
          <w:lang w:val="en-US"/>
        </w:rPr>
        <w:tab/>
      </w:r>
      <w:proofErr w:type="spellStart"/>
      <w:r w:rsidRPr="009D12D8">
        <w:rPr>
          <w:sz w:val="24"/>
          <w:szCs w:val="24"/>
          <w:lang w:val="en-US"/>
        </w:rPr>
        <w:t>výkony</w:t>
      </w:r>
      <w:proofErr w:type="spellEnd"/>
      <w:r w:rsidRPr="009D12D8">
        <w:rPr>
          <w:sz w:val="24"/>
          <w:szCs w:val="24"/>
          <w:lang w:val="en-US"/>
        </w:rPr>
        <w:t xml:space="preserve"> </w:t>
      </w:r>
      <w:proofErr w:type="spellStart"/>
      <w:r w:rsidRPr="009D12D8">
        <w:rPr>
          <w:sz w:val="24"/>
          <w:szCs w:val="24"/>
          <w:lang w:val="en-US"/>
        </w:rPr>
        <w:t>prováděna</w:t>
      </w:r>
      <w:proofErr w:type="spellEnd"/>
      <w:r w:rsidRPr="009D12D8">
        <w:rPr>
          <w:sz w:val="24"/>
          <w:szCs w:val="24"/>
          <w:lang w:val="en-US"/>
        </w:rPr>
        <w:t xml:space="preserve"> (viz</w:t>
      </w:r>
      <w:r>
        <w:rPr>
          <w:sz w:val="24"/>
          <w:szCs w:val="24"/>
          <w:lang w:val="en-US"/>
        </w:rPr>
        <w:t xml:space="preserve">. </w:t>
      </w:r>
      <w:proofErr w:type="spellStart"/>
      <w:r w:rsidRPr="009D12D8">
        <w:rPr>
          <w:sz w:val="24"/>
          <w:szCs w:val="24"/>
          <w:lang w:val="en-US"/>
        </w:rPr>
        <w:t>přiložený</w:t>
      </w:r>
      <w:proofErr w:type="spellEnd"/>
      <w:r w:rsidRPr="009D12D8">
        <w:rPr>
          <w:sz w:val="24"/>
          <w:szCs w:val="24"/>
          <w:lang w:val="en-US"/>
        </w:rPr>
        <w:t xml:space="preserve"> </w:t>
      </w:r>
      <w:proofErr w:type="spellStart"/>
      <w:r w:rsidRPr="009D12D8">
        <w:rPr>
          <w:sz w:val="24"/>
          <w:szCs w:val="24"/>
          <w:lang w:val="en-US"/>
        </w:rPr>
        <w:t>repertoárový</w:t>
      </w:r>
      <w:proofErr w:type="spellEnd"/>
      <w:r w:rsidRPr="009D12D8">
        <w:rPr>
          <w:sz w:val="24"/>
          <w:szCs w:val="24"/>
          <w:lang w:val="en-US"/>
        </w:rPr>
        <w:t xml:space="preserve"> list); </w:t>
      </w:r>
      <w:proofErr w:type="spellStart"/>
      <w:r w:rsidRPr="009D12D8">
        <w:rPr>
          <w:sz w:val="24"/>
          <w:szCs w:val="24"/>
          <w:lang w:val="en-US"/>
        </w:rPr>
        <w:t>získání</w:t>
      </w:r>
      <w:proofErr w:type="spellEnd"/>
      <w:r w:rsidRPr="009D12D8">
        <w:rPr>
          <w:sz w:val="24"/>
          <w:szCs w:val="24"/>
          <w:lang w:val="en-US"/>
        </w:rPr>
        <w:t xml:space="preserve"> </w:t>
      </w:r>
      <w:proofErr w:type="spellStart"/>
      <w:r w:rsidRPr="009D12D8">
        <w:rPr>
          <w:sz w:val="24"/>
          <w:szCs w:val="24"/>
          <w:lang w:val="en-US"/>
        </w:rPr>
        <w:t>těchto</w:t>
      </w:r>
      <w:proofErr w:type="spellEnd"/>
      <w:r w:rsidRPr="009D12D8">
        <w:rPr>
          <w:sz w:val="24"/>
          <w:szCs w:val="24"/>
          <w:lang w:val="en-US"/>
        </w:rPr>
        <w:t xml:space="preserve"> </w:t>
      </w:r>
      <w:proofErr w:type="spellStart"/>
      <w:r w:rsidRPr="009D12D8">
        <w:rPr>
          <w:sz w:val="24"/>
          <w:szCs w:val="24"/>
          <w:lang w:val="en-US"/>
        </w:rPr>
        <w:t>práv</w:t>
      </w:r>
      <w:proofErr w:type="spellEnd"/>
      <w:r w:rsidRPr="009D12D8">
        <w:rPr>
          <w:sz w:val="24"/>
          <w:szCs w:val="24"/>
          <w:lang w:val="en-US"/>
        </w:rPr>
        <w:t xml:space="preserve"> </w:t>
      </w:r>
      <w:proofErr w:type="spellStart"/>
      <w:r w:rsidRPr="009D12D8">
        <w:rPr>
          <w:sz w:val="24"/>
          <w:szCs w:val="24"/>
          <w:lang w:val="en-US"/>
        </w:rPr>
        <w:t>není</w:t>
      </w:r>
      <w:proofErr w:type="spellEnd"/>
      <w:r w:rsidRPr="009D12D8">
        <w:rPr>
          <w:sz w:val="24"/>
          <w:szCs w:val="24"/>
          <w:lang w:val="en-US"/>
        </w:rPr>
        <w:t xml:space="preserve"> </w:t>
      </w:r>
      <w:r>
        <w:rPr>
          <w:sz w:val="24"/>
          <w:szCs w:val="24"/>
          <w:lang w:val="en-US"/>
        </w:rPr>
        <w:tab/>
      </w:r>
      <w:proofErr w:type="spellStart"/>
      <w:r w:rsidRPr="009D12D8">
        <w:rPr>
          <w:sz w:val="24"/>
          <w:szCs w:val="24"/>
          <w:lang w:val="en-US"/>
        </w:rPr>
        <w:t>předmětem</w:t>
      </w:r>
      <w:proofErr w:type="spellEnd"/>
      <w:r w:rsidRPr="009D12D8">
        <w:rPr>
          <w:sz w:val="24"/>
          <w:szCs w:val="24"/>
          <w:lang w:val="en-US"/>
        </w:rPr>
        <w:t xml:space="preserve"> </w:t>
      </w:r>
      <w:proofErr w:type="spellStart"/>
      <w:r w:rsidRPr="009D12D8">
        <w:rPr>
          <w:sz w:val="24"/>
          <w:szCs w:val="24"/>
          <w:lang w:val="en-US"/>
        </w:rPr>
        <w:t>této</w:t>
      </w:r>
      <w:proofErr w:type="spellEnd"/>
      <w:r w:rsidRPr="009D12D8">
        <w:rPr>
          <w:sz w:val="24"/>
          <w:szCs w:val="24"/>
          <w:lang w:val="en-US"/>
        </w:rPr>
        <w:t xml:space="preserve"> </w:t>
      </w:r>
      <w:proofErr w:type="spellStart"/>
      <w:r w:rsidRPr="009D12D8">
        <w:rPr>
          <w:sz w:val="24"/>
          <w:szCs w:val="24"/>
          <w:lang w:val="en-US"/>
        </w:rPr>
        <w:t>smlouvy</w:t>
      </w:r>
      <w:proofErr w:type="spellEnd"/>
      <w:r w:rsidRPr="009D12D8">
        <w:rPr>
          <w:sz w:val="24"/>
          <w:szCs w:val="24"/>
          <w:lang w:val="en-US"/>
        </w:rPr>
        <w:t xml:space="preserve">. </w:t>
      </w:r>
      <w:proofErr w:type="spellStart"/>
      <w:r w:rsidRPr="009D12D8">
        <w:rPr>
          <w:sz w:val="24"/>
          <w:szCs w:val="24"/>
          <w:lang w:val="en-US"/>
        </w:rPr>
        <w:t>Podle</w:t>
      </w:r>
      <w:proofErr w:type="spellEnd"/>
      <w:r w:rsidRPr="009D12D8">
        <w:rPr>
          <w:sz w:val="24"/>
          <w:szCs w:val="24"/>
          <w:lang w:val="en-US"/>
        </w:rPr>
        <w:t xml:space="preserve"> </w:t>
      </w:r>
      <w:proofErr w:type="spellStart"/>
      <w:r w:rsidRPr="009D12D8">
        <w:rPr>
          <w:sz w:val="24"/>
          <w:szCs w:val="24"/>
          <w:lang w:val="en-US"/>
        </w:rPr>
        <w:t>vyhl</w:t>
      </w:r>
      <w:proofErr w:type="spellEnd"/>
      <w:r w:rsidRPr="009D12D8">
        <w:rPr>
          <w:sz w:val="24"/>
          <w:szCs w:val="24"/>
          <w:lang w:val="en-US"/>
        </w:rPr>
        <w:t xml:space="preserve">. MK ČR č. </w:t>
      </w:r>
      <w:r w:rsidRPr="009D12D8">
        <w:rPr>
          <w:sz w:val="24"/>
          <w:szCs w:val="24"/>
          <w:lang w:val="en-US"/>
        </w:rPr>
        <w:tab/>
        <w:t xml:space="preserve">241/1991 Sb., </w:t>
      </w:r>
      <w:proofErr w:type="spellStart"/>
      <w:r w:rsidRPr="009D12D8">
        <w:rPr>
          <w:sz w:val="24"/>
          <w:szCs w:val="24"/>
          <w:lang w:val="en-US"/>
        </w:rPr>
        <w:t>přísluší</w:t>
      </w:r>
      <w:proofErr w:type="spellEnd"/>
      <w:r w:rsidRPr="009D12D8">
        <w:rPr>
          <w:sz w:val="24"/>
          <w:szCs w:val="24"/>
          <w:lang w:val="en-US"/>
        </w:rPr>
        <w:t xml:space="preserve"> </w:t>
      </w:r>
      <w:proofErr w:type="spellStart"/>
      <w:r w:rsidRPr="009D12D8">
        <w:rPr>
          <w:sz w:val="24"/>
          <w:szCs w:val="24"/>
          <w:lang w:val="en-US"/>
        </w:rPr>
        <w:t>výhradní</w:t>
      </w:r>
      <w:proofErr w:type="spellEnd"/>
      <w:r w:rsidRPr="009D12D8">
        <w:rPr>
          <w:sz w:val="24"/>
          <w:szCs w:val="24"/>
          <w:lang w:val="en-US"/>
        </w:rPr>
        <w:t xml:space="preserve"> </w:t>
      </w:r>
      <w:r>
        <w:rPr>
          <w:sz w:val="24"/>
          <w:szCs w:val="24"/>
          <w:lang w:val="en-US"/>
        </w:rPr>
        <w:tab/>
      </w:r>
      <w:proofErr w:type="spellStart"/>
      <w:r w:rsidRPr="009D12D8">
        <w:rPr>
          <w:sz w:val="24"/>
          <w:szCs w:val="24"/>
          <w:lang w:val="en-US"/>
        </w:rPr>
        <w:t>oprávnění</w:t>
      </w:r>
      <w:proofErr w:type="spellEnd"/>
      <w:r w:rsidRPr="009D12D8">
        <w:rPr>
          <w:sz w:val="24"/>
          <w:szCs w:val="24"/>
          <w:lang w:val="en-US"/>
        </w:rPr>
        <w:t xml:space="preserve"> </w:t>
      </w:r>
      <w:proofErr w:type="spellStart"/>
      <w:r w:rsidRPr="009D12D8">
        <w:rPr>
          <w:sz w:val="24"/>
          <w:szCs w:val="24"/>
          <w:lang w:val="en-US"/>
        </w:rPr>
        <w:t>udílet</w:t>
      </w:r>
      <w:proofErr w:type="spellEnd"/>
      <w:r w:rsidRPr="009D12D8">
        <w:rPr>
          <w:sz w:val="24"/>
          <w:szCs w:val="24"/>
          <w:lang w:val="en-US"/>
        </w:rPr>
        <w:t xml:space="preserve"> </w:t>
      </w:r>
      <w:proofErr w:type="spellStart"/>
      <w:r w:rsidRPr="009D12D8">
        <w:rPr>
          <w:sz w:val="24"/>
          <w:szCs w:val="24"/>
          <w:lang w:val="en-US"/>
        </w:rPr>
        <w:t>svolení</w:t>
      </w:r>
      <w:proofErr w:type="spellEnd"/>
      <w:r w:rsidRPr="009D12D8">
        <w:rPr>
          <w:sz w:val="24"/>
          <w:szCs w:val="24"/>
          <w:lang w:val="en-US"/>
        </w:rPr>
        <w:t xml:space="preserve"> a </w:t>
      </w:r>
      <w:proofErr w:type="spellStart"/>
      <w:r w:rsidRPr="009D12D8">
        <w:rPr>
          <w:sz w:val="24"/>
          <w:szCs w:val="24"/>
          <w:lang w:val="en-US"/>
        </w:rPr>
        <w:t>vybírat</w:t>
      </w:r>
      <w:proofErr w:type="spellEnd"/>
      <w:r w:rsidRPr="009D12D8">
        <w:rPr>
          <w:sz w:val="24"/>
          <w:szCs w:val="24"/>
          <w:lang w:val="en-US"/>
        </w:rPr>
        <w:t xml:space="preserve"> </w:t>
      </w:r>
      <w:proofErr w:type="spellStart"/>
      <w:r w:rsidRPr="009D12D8">
        <w:rPr>
          <w:sz w:val="24"/>
          <w:szCs w:val="24"/>
          <w:lang w:val="en-US"/>
        </w:rPr>
        <w:t>odměny</w:t>
      </w:r>
      <w:proofErr w:type="spellEnd"/>
      <w:r w:rsidRPr="009D12D8">
        <w:rPr>
          <w:sz w:val="24"/>
          <w:szCs w:val="24"/>
          <w:lang w:val="en-US"/>
        </w:rPr>
        <w:t xml:space="preserve"> </w:t>
      </w:r>
      <w:proofErr w:type="spellStart"/>
      <w:r w:rsidRPr="009D12D8">
        <w:rPr>
          <w:sz w:val="24"/>
          <w:szCs w:val="24"/>
          <w:lang w:val="en-US"/>
        </w:rPr>
        <w:t>za</w:t>
      </w:r>
      <w:proofErr w:type="spellEnd"/>
      <w:r w:rsidRPr="009D12D8">
        <w:rPr>
          <w:sz w:val="24"/>
          <w:szCs w:val="24"/>
          <w:lang w:val="en-US"/>
        </w:rPr>
        <w:t xml:space="preserve"> </w:t>
      </w:r>
      <w:proofErr w:type="spellStart"/>
      <w:r w:rsidRPr="009D12D8">
        <w:rPr>
          <w:sz w:val="24"/>
          <w:szCs w:val="24"/>
          <w:lang w:val="en-US"/>
        </w:rPr>
        <w:t>veřejné</w:t>
      </w:r>
      <w:proofErr w:type="spellEnd"/>
      <w:r w:rsidRPr="009D12D8">
        <w:rPr>
          <w:sz w:val="24"/>
          <w:szCs w:val="24"/>
          <w:lang w:val="en-US"/>
        </w:rPr>
        <w:t xml:space="preserve"> </w:t>
      </w:r>
      <w:proofErr w:type="spellStart"/>
      <w:r w:rsidRPr="009D12D8">
        <w:rPr>
          <w:sz w:val="24"/>
          <w:szCs w:val="24"/>
          <w:lang w:val="en-US"/>
        </w:rPr>
        <w:t>nedivadelní</w:t>
      </w:r>
      <w:proofErr w:type="spellEnd"/>
      <w:r w:rsidRPr="009D12D8">
        <w:rPr>
          <w:sz w:val="24"/>
          <w:szCs w:val="24"/>
          <w:lang w:val="en-US"/>
        </w:rPr>
        <w:t xml:space="preserve"> </w:t>
      </w:r>
      <w:r w:rsidRPr="009D12D8">
        <w:rPr>
          <w:sz w:val="24"/>
          <w:szCs w:val="24"/>
          <w:lang w:val="en-US"/>
        </w:rPr>
        <w:tab/>
      </w:r>
      <w:proofErr w:type="spellStart"/>
      <w:r w:rsidRPr="009D12D8">
        <w:rPr>
          <w:sz w:val="24"/>
          <w:szCs w:val="24"/>
          <w:lang w:val="en-US"/>
        </w:rPr>
        <w:t>provozování</w:t>
      </w:r>
      <w:proofErr w:type="spellEnd"/>
      <w:r w:rsidRPr="009D12D8">
        <w:rPr>
          <w:sz w:val="24"/>
          <w:szCs w:val="24"/>
          <w:lang w:val="en-US"/>
        </w:rPr>
        <w:t xml:space="preserve"> </w:t>
      </w:r>
      <w:proofErr w:type="spellStart"/>
      <w:r w:rsidRPr="009D12D8">
        <w:rPr>
          <w:sz w:val="24"/>
          <w:szCs w:val="24"/>
          <w:lang w:val="en-US"/>
        </w:rPr>
        <w:t>děl</w:t>
      </w:r>
      <w:proofErr w:type="spellEnd"/>
      <w:r w:rsidRPr="009D12D8">
        <w:rPr>
          <w:sz w:val="24"/>
          <w:szCs w:val="24"/>
          <w:lang w:val="en-US"/>
        </w:rPr>
        <w:t xml:space="preserve"> </w:t>
      </w:r>
      <w:r>
        <w:rPr>
          <w:sz w:val="24"/>
          <w:szCs w:val="24"/>
          <w:lang w:val="en-US"/>
        </w:rPr>
        <w:tab/>
      </w:r>
      <w:proofErr w:type="spellStart"/>
      <w:r w:rsidRPr="009D12D8">
        <w:rPr>
          <w:sz w:val="24"/>
          <w:szCs w:val="24"/>
          <w:lang w:val="en-US"/>
        </w:rPr>
        <w:t>hudebních</w:t>
      </w:r>
      <w:proofErr w:type="spellEnd"/>
      <w:r w:rsidRPr="009D12D8">
        <w:rPr>
          <w:sz w:val="24"/>
          <w:szCs w:val="24"/>
          <w:lang w:val="en-US"/>
        </w:rPr>
        <w:t xml:space="preserve"> s </w:t>
      </w:r>
      <w:proofErr w:type="spellStart"/>
      <w:r w:rsidRPr="009D12D8">
        <w:rPr>
          <w:sz w:val="24"/>
          <w:szCs w:val="24"/>
          <w:lang w:val="en-US"/>
        </w:rPr>
        <w:t>textem</w:t>
      </w:r>
      <w:proofErr w:type="spellEnd"/>
      <w:r w:rsidRPr="009D12D8">
        <w:rPr>
          <w:sz w:val="24"/>
          <w:szCs w:val="24"/>
          <w:lang w:val="en-US"/>
        </w:rPr>
        <w:t xml:space="preserve"> </w:t>
      </w:r>
      <w:proofErr w:type="spellStart"/>
      <w:r w:rsidRPr="009D12D8">
        <w:rPr>
          <w:sz w:val="24"/>
          <w:szCs w:val="24"/>
          <w:lang w:val="en-US"/>
        </w:rPr>
        <w:t>nebo</w:t>
      </w:r>
      <w:proofErr w:type="spellEnd"/>
      <w:r w:rsidRPr="009D12D8">
        <w:rPr>
          <w:sz w:val="24"/>
          <w:szCs w:val="24"/>
          <w:lang w:val="en-US"/>
        </w:rPr>
        <w:t xml:space="preserve"> bez </w:t>
      </w:r>
      <w:proofErr w:type="spellStart"/>
      <w:r w:rsidRPr="009D12D8">
        <w:rPr>
          <w:sz w:val="24"/>
          <w:szCs w:val="24"/>
          <w:lang w:val="en-US"/>
        </w:rPr>
        <w:t>textu</w:t>
      </w:r>
      <w:proofErr w:type="spellEnd"/>
      <w:r w:rsidRPr="009D12D8">
        <w:rPr>
          <w:sz w:val="24"/>
          <w:szCs w:val="24"/>
          <w:lang w:val="en-US"/>
        </w:rPr>
        <w:t xml:space="preserve"> </w:t>
      </w:r>
      <w:proofErr w:type="spellStart"/>
      <w:r w:rsidRPr="009D12D8">
        <w:rPr>
          <w:sz w:val="24"/>
          <w:szCs w:val="24"/>
          <w:lang w:val="en-US"/>
        </w:rPr>
        <w:t>Ochrannému</w:t>
      </w:r>
      <w:proofErr w:type="spellEnd"/>
      <w:r w:rsidRPr="009D12D8">
        <w:rPr>
          <w:sz w:val="24"/>
          <w:szCs w:val="24"/>
          <w:lang w:val="en-US"/>
        </w:rPr>
        <w:t xml:space="preserve"> </w:t>
      </w:r>
      <w:proofErr w:type="spellStart"/>
      <w:r w:rsidRPr="009D12D8">
        <w:rPr>
          <w:sz w:val="24"/>
          <w:szCs w:val="24"/>
          <w:lang w:val="en-US"/>
        </w:rPr>
        <w:t>svazu</w:t>
      </w:r>
      <w:proofErr w:type="spellEnd"/>
      <w:r w:rsidRPr="009D12D8">
        <w:rPr>
          <w:sz w:val="24"/>
          <w:szCs w:val="24"/>
          <w:lang w:val="en-US"/>
        </w:rPr>
        <w:t xml:space="preserve"> </w:t>
      </w:r>
      <w:proofErr w:type="spellStart"/>
      <w:r w:rsidRPr="009D12D8">
        <w:rPr>
          <w:sz w:val="24"/>
          <w:szCs w:val="24"/>
          <w:lang w:val="en-US"/>
        </w:rPr>
        <w:t>autorskému</w:t>
      </w:r>
      <w:proofErr w:type="spellEnd"/>
      <w:r w:rsidRPr="009D12D8">
        <w:rPr>
          <w:sz w:val="24"/>
          <w:szCs w:val="24"/>
          <w:lang w:val="en-US"/>
        </w:rPr>
        <w:t xml:space="preserve">, </w:t>
      </w:r>
      <w:proofErr w:type="spellStart"/>
      <w:r w:rsidRPr="009D12D8">
        <w:rPr>
          <w:sz w:val="24"/>
          <w:szCs w:val="24"/>
          <w:lang w:val="en-US"/>
        </w:rPr>
        <w:t>čímž</w:t>
      </w:r>
      <w:proofErr w:type="spellEnd"/>
      <w:r w:rsidRPr="009D12D8">
        <w:rPr>
          <w:sz w:val="24"/>
          <w:szCs w:val="24"/>
          <w:lang w:val="en-US"/>
        </w:rPr>
        <w:t xml:space="preserve"> </w:t>
      </w:r>
      <w:proofErr w:type="spellStart"/>
      <w:r w:rsidRPr="009D12D8">
        <w:rPr>
          <w:sz w:val="24"/>
          <w:szCs w:val="24"/>
          <w:lang w:val="en-US"/>
        </w:rPr>
        <w:t>není</w:t>
      </w:r>
      <w:proofErr w:type="spellEnd"/>
      <w:r w:rsidRPr="009D12D8">
        <w:rPr>
          <w:sz w:val="24"/>
          <w:szCs w:val="24"/>
          <w:lang w:val="en-US"/>
        </w:rPr>
        <w:t xml:space="preserve"> </w:t>
      </w:r>
      <w:proofErr w:type="spellStart"/>
      <w:r w:rsidRPr="009D12D8">
        <w:rPr>
          <w:sz w:val="24"/>
          <w:szCs w:val="24"/>
          <w:lang w:val="en-US"/>
        </w:rPr>
        <w:t>dočteno</w:t>
      </w:r>
      <w:proofErr w:type="spellEnd"/>
      <w:r w:rsidRPr="009D12D8">
        <w:rPr>
          <w:sz w:val="24"/>
          <w:szCs w:val="24"/>
          <w:lang w:val="en-US"/>
        </w:rPr>
        <w:t xml:space="preserve"> </w:t>
      </w:r>
      <w:r w:rsidRPr="009D12D8">
        <w:rPr>
          <w:sz w:val="24"/>
          <w:szCs w:val="24"/>
          <w:lang w:val="en-US"/>
        </w:rPr>
        <w:lastRenderedPageBreak/>
        <w:tab/>
      </w:r>
      <w:proofErr w:type="spellStart"/>
      <w:r w:rsidRPr="009D12D8">
        <w:rPr>
          <w:sz w:val="24"/>
          <w:szCs w:val="24"/>
          <w:lang w:val="en-US"/>
        </w:rPr>
        <w:t>právo</w:t>
      </w:r>
      <w:proofErr w:type="spellEnd"/>
      <w:r w:rsidRPr="009D12D8">
        <w:rPr>
          <w:sz w:val="24"/>
          <w:szCs w:val="24"/>
          <w:lang w:val="en-US"/>
        </w:rPr>
        <w:t xml:space="preserve"> </w:t>
      </w:r>
      <w:proofErr w:type="spellStart"/>
      <w:r w:rsidRPr="009D12D8">
        <w:rPr>
          <w:sz w:val="24"/>
          <w:szCs w:val="24"/>
          <w:lang w:val="en-US"/>
        </w:rPr>
        <w:t>autora</w:t>
      </w:r>
      <w:proofErr w:type="spellEnd"/>
      <w:r w:rsidRPr="009D12D8">
        <w:rPr>
          <w:sz w:val="24"/>
          <w:szCs w:val="24"/>
          <w:lang w:val="en-US"/>
        </w:rPr>
        <w:t xml:space="preserve"> </w:t>
      </w:r>
      <w:proofErr w:type="spellStart"/>
      <w:r w:rsidRPr="009D12D8">
        <w:rPr>
          <w:sz w:val="24"/>
          <w:szCs w:val="24"/>
          <w:lang w:val="en-US"/>
        </w:rPr>
        <w:t>vykonávat</w:t>
      </w:r>
      <w:proofErr w:type="spellEnd"/>
      <w:r w:rsidRPr="009D12D8">
        <w:rPr>
          <w:sz w:val="24"/>
          <w:szCs w:val="24"/>
          <w:lang w:val="en-US"/>
        </w:rPr>
        <w:t xml:space="preserve"> </w:t>
      </w:r>
      <w:proofErr w:type="spellStart"/>
      <w:r w:rsidRPr="009D12D8">
        <w:rPr>
          <w:sz w:val="24"/>
          <w:szCs w:val="24"/>
          <w:lang w:val="en-US"/>
        </w:rPr>
        <w:t>svá</w:t>
      </w:r>
      <w:proofErr w:type="spellEnd"/>
      <w:r w:rsidRPr="009D12D8">
        <w:rPr>
          <w:sz w:val="24"/>
          <w:szCs w:val="24"/>
          <w:lang w:val="en-US"/>
        </w:rPr>
        <w:t xml:space="preserve"> </w:t>
      </w:r>
      <w:proofErr w:type="spellStart"/>
      <w:r w:rsidRPr="009D12D8">
        <w:rPr>
          <w:sz w:val="24"/>
          <w:szCs w:val="24"/>
          <w:lang w:val="en-US"/>
        </w:rPr>
        <w:t>práva</w:t>
      </w:r>
      <w:proofErr w:type="spellEnd"/>
      <w:r w:rsidRPr="009D12D8">
        <w:rPr>
          <w:sz w:val="24"/>
          <w:szCs w:val="24"/>
          <w:lang w:val="en-US"/>
        </w:rPr>
        <w:t xml:space="preserve"> </w:t>
      </w:r>
      <w:proofErr w:type="spellStart"/>
      <w:r w:rsidRPr="009D12D8">
        <w:rPr>
          <w:sz w:val="24"/>
          <w:szCs w:val="24"/>
          <w:lang w:val="en-US"/>
        </w:rPr>
        <w:t>samostatně</w:t>
      </w:r>
      <w:proofErr w:type="spellEnd"/>
      <w:r w:rsidRPr="009D12D8">
        <w:rPr>
          <w:sz w:val="24"/>
          <w:szCs w:val="24"/>
          <w:lang w:val="en-US"/>
        </w:rPr>
        <w:t xml:space="preserve"> bez </w:t>
      </w:r>
      <w:proofErr w:type="spellStart"/>
      <w:r w:rsidRPr="009D12D8">
        <w:rPr>
          <w:sz w:val="24"/>
          <w:szCs w:val="24"/>
          <w:lang w:val="en-US"/>
        </w:rPr>
        <w:t>prostřednictví</w:t>
      </w:r>
      <w:proofErr w:type="spellEnd"/>
      <w:r w:rsidRPr="009D12D8">
        <w:rPr>
          <w:sz w:val="24"/>
          <w:szCs w:val="24"/>
          <w:lang w:val="en-US"/>
        </w:rPr>
        <w:t xml:space="preserve"> OSA. </w:t>
      </w:r>
      <w:proofErr w:type="spellStart"/>
      <w:r w:rsidRPr="009D12D8">
        <w:rPr>
          <w:sz w:val="24"/>
          <w:szCs w:val="24"/>
          <w:lang w:val="en-US"/>
        </w:rPr>
        <w:t>Opomenutí</w:t>
      </w:r>
      <w:proofErr w:type="spellEnd"/>
      <w:r w:rsidRPr="009D12D8">
        <w:rPr>
          <w:sz w:val="24"/>
          <w:szCs w:val="24"/>
          <w:lang w:val="en-US"/>
        </w:rPr>
        <w:t xml:space="preserve"> </w:t>
      </w:r>
      <w:r>
        <w:rPr>
          <w:sz w:val="24"/>
          <w:szCs w:val="24"/>
          <w:lang w:val="en-US"/>
        </w:rPr>
        <w:tab/>
      </w:r>
      <w:proofErr w:type="spellStart"/>
      <w:r w:rsidRPr="009D12D8">
        <w:rPr>
          <w:sz w:val="24"/>
          <w:szCs w:val="24"/>
          <w:lang w:val="en-US"/>
        </w:rPr>
        <w:t>shora</w:t>
      </w:r>
      <w:proofErr w:type="spellEnd"/>
      <w:r w:rsidRPr="009D12D8">
        <w:rPr>
          <w:sz w:val="24"/>
          <w:szCs w:val="24"/>
          <w:lang w:val="en-US"/>
        </w:rPr>
        <w:t xml:space="preserve"> </w:t>
      </w:r>
      <w:proofErr w:type="spellStart"/>
      <w:r w:rsidRPr="009D12D8">
        <w:rPr>
          <w:sz w:val="24"/>
          <w:szCs w:val="24"/>
          <w:lang w:val="en-US"/>
        </w:rPr>
        <w:t>uvedeném</w:t>
      </w:r>
      <w:proofErr w:type="spellEnd"/>
      <w:r>
        <w:rPr>
          <w:sz w:val="24"/>
          <w:szCs w:val="24"/>
          <w:lang w:val="en-US"/>
        </w:rPr>
        <w:t xml:space="preserve"> </w:t>
      </w:r>
      <w:proofErr w:type="spellStart"/>
      <w:r w:rsidRPr="009D12D8">
        <w:rPr>
          <w:sz w:val="24"/>
          <w:szCs w:val="24"/>
          <w:lang w:val="en-US"/>
        </w:rPr>
        <w:t>právního</w:t>
      </w:r>
      <w:proofErr w:type="spellEnd"/>
      <w:r w:rsidRPr="009D12D8">
        <w:rPr>
          <w:sz w:val="24"/>
          <w:szCs w:val="24"/>
          <w:lang w:val="en-US"/>
        </w:rPr>
        <w:t xml:space="preserve">. </w:t>
      </w:r>
      <w:r w:rsidRPr="009D12D8">
        <w:rPr>
          <w:color w:val="000000"/>
          <w:sz w:val="24"/>
          <w:szCs w:val="24"/>
          <w:shd w:val="clear" w:color="auto" w:fill="FFFFFF"/>
        </w:rPr>
        <w:t>Pořadatel</w:t>
      </w:r>
      <w:r w:rsidRPr="009D12D8">
        <w:rPr>
          <w:sz w:val="24"/>
          <w:szCs w:val="24"/>
          <w:lang w:val="en-US"/>
        </w:rPr>
        <w:t xml:space="preserve"> je </w:t>
      </w:r>
      <w:proofErr w:type="spellStart"/>
      <w:r w:rsidRPr="009D12D8">
        <w:rPr>
          <w:sz w:val="24"/>
          <w:szCs w:val="24"/>
          <w:lang w:val="en-US"/>
        </w:rPr>
        <w:t>zároveň</w:t>
      </w:r>
      <w:proofErr w:type="spellEnd"/>
      <w:r w:rsidRPr="009D12D8">
        <w:rPr>
          <w:sz w:val="24"/>
          <w:szCs w:val="24"/>
          <w:lang w:val="en-US"/>
        </w:rPr>
        <w:t xml:space="preserve"> </w:t>
      </w:r>
      <w:proofErr w:type="spellStart"/>
      <w:r w:rsidRPr="009D12D8">
        <w:rPr>
          <w:sz w:val="24"/>
          <w:szCs w:val="24"/>
          <w:lang w:val="en-US"/>
        </w:rPr>
        <w:t>povinen</w:t>
      </w:r>
      <w:proofErr w:type="spellEnd"/>
      <w:r w:rsidRPr="009D12D8">
        <w:rPr>
          <w:sz w:val="24"/>
          <w:szCs w:val="24"/>
          <w:lang w:val="en-US"/>
        </w:rPr>
        <w:t xml:space="preserve"> </w:t>
      </w:r>
      <w:proofErr w:type="spellStart"/>
      <w:r w:rsidRPr="009D12D8">
        <w:rPr>
          <w:sz w:val="24"/>
          <w:szCs w:val="24"/>
          <w:lang w:val="en-US"/>
        </w:rPr>
        <w:t>získat</w:t>
      </w:r>
      <w:proofErr w:type="spellEnd"/>
      <w:r w:rsidRPr="009D12D8">
        <w:rPr>
          <w:sz w:val="24"/>
          <w:szCs w:val="24"/>
          <w:lang w:val="en-US"/>
        </w:rPr>
        <w:t xml:space="preserve"> v </w:t>
      </w:r>
      <w:proofErr w:type="spellStart"/>
      <w:r w:rsidRPr="009D12D8">
        <w:rPr>
          <w:sz w:val="24"/>
          <w:szCs w:val="24"/>
          <w:lang w:val="en-US"/>
        </w:rPr>
        <w:t>souladu</w:t>
      </w:r>
      <w:proofErr w:type="spellEnd"/>
      <w:r w:rsidRPr="009D12D8">
        <w:rPr>
          <w:sz w:val="24"/>
          <w:szCs w:val="24"/>
          <w:lang w:val="en-US"/>
        </w:rPr>
        <w:t xml:space="preserve"> s </w:t>
      </w:r>
      <w:r w:rsidRPr="00BF56B5">
        <w:rPr>
          <w:sz w:val="24"/>
          <w:szCs w:val="24"/>
          <w:lang w:val="en-US"/>
        </w:rPr>
        <w:tab/>
      </w:r>
      <w:proofErr w:type="spellStart"/>
      <w:r w:rsidRPr="00BF56B5">
        <w:rPr>
          <w:sz w:val="24"/>
          <w:szCs w:val="24"/>
          <w:lang w:val="en-US"/>
        </w:rPr>
        <w:t>obecně</w:t>
      </w:r>
      <w:proofErr w:type="spellEnd"/>
      <w:r w:rsidRPr="00BF56B5">
        <w:rPr>
          <w:sz w:val="24"/>
          <w:szCs w:val="24"/>
          <w:lang w:val="en-US"/>
        </w:rPr>
        <w:t xml:space="preserve"> </w:t>
      </w:r>
      <w:proofErr w:type="spellStart"/>
      <w:r w:rsidRPr="00BF56B5">
        <w:rPr>
          <w:sz w:val="24"/>
          <w:szCs w:val="24"/>
          <w:lang w:val="en-US"/>
        </w:rPr>
        <w:t>závaznými</w:t>
      </w:r>
      <w:proofErr w:type="spellEnd"/>
      <w:r w:rsidRPr="00BF56B5">
        <w:rPr>
          <w:sz w:val="24"/>
          <w:szCs w:val="24"/>
          <w:lang w:val="en-US"/>
        </w:rPr>
        <w:t xml:space="preserve"> </w:t>
      </w:r>
      <w:proofErr w:type="spellStart"/>
      <w:r w:rsidRPr="00BF56B5">
        <w:rPr>
          <w:sz w:val="24"/>
          <w:szCs w:val="24"/>
          <w:lang w:val="en-US"/>
        </w:rPr>
        <w:t>předpisy</w:t>
      </w:r>
      <w:proofErr w:type="spellEnd"/>
      <w:r w:rsidRPr="00BF56B5">
        <w:rPr>
          <w:sz w:val="24"/>
          <w:szCs w:val="24"/>
          <w:lang w:val="en-US"/>
        </w:rPr>
        <w:t xml:space="preserve"> </w:t>
      </w:r>
      <w:proofErr w:type="spellStart"/>
      <w:r w:rsidRPr="00BF56B5">
        <w:rPr>
          <w:sz w:val="24"/>
          <w:szCs w:val="24"/>
          <w:lang w:val="en-US"/>
        </w:rPr>
        <w:t>povolení</w:t>
      </w:r>
      <w:proofErr w:type="spellEnd"/>
      <w:r w:rsidRPr="00BF56B5">
        <w:rPr>
          <w:sz w:val="24"/>
          <w:szCs w:val="24"/>
          <w:lang w:val="en-US"/>
        </w:rPr>
        <w:t xml:space="preserve"> k </w:t>
      </w:r>
      <w:proofErr w:type="spellStart"/>
      <w:r w:rsidRPr="00BF56B5">
        <w:rPr>
          <w:sz w:val="24"/>
          <w:szCs w:val="24"/>
          <w:lang w:val="en-US"/>
        </w:rPr>
        <w:t>pořádání</w:t>
      </w:r>
      <w:proofErr w:type="spellEnd"/>
      <w:r w:rsidRPr="00BF56B5">
        <w:rPr>
          <w:sz w:val="24"/>
          <w:szCs w:val="24"/>
          <w:lang w:val="en-US"/>
        </w:rPr>
        <w:t xml:space="preserve"> </w:t>
      </w:r>
      <w:proofErr w:type="spellStart"/>
      <w:r w:rsidRPr="00BF56B5">
        <w:rPr>
          <w:sz w:val="24"/>
          <w:szCs w:val="24"/>
          <w:lang w:val="en-US"/>
        </w:rPr>
        <w:t>vystoupení</w:t>
      </w:r>
      <w:proofErr w:type="spellEnd"/>
      <w:r w:rsidRPr="00BF56B5">
        <w:rPr>
          <w:sz w:val="24"/>
          <w:szCs w:val="24"/>
          <w:lang w:val="en-US"/>
        </w:rPr>
        <w:t>.</w:t>
      </w:r>
      <w:r w:rsidR="00BF56B5" w:rsidRPr="00BF56B5">
        <w:rPr>
          <w:color w:val="000000"/>
          <w:sz w:val="24"/>
          <w:szCs w:val="24"/>
        </w:rPr>
        <w:t xml:space="preserve">Objednavatel se zavazuje, </w:t>
      </w:r>
      <w:r w:rsidR="00BF56B5">
        <w:rPr>
          <w:color w:val="000000"/>
          <w:sz w:val="24"/>
          <w:szCs w:val="24"/>
        </w:rPr>
        <w:tab/>
      </w:r>
      <w:r w:rsidR="00BF56B5" w:rsidRPr="00BF56B5">
        <w:rPr>
          <w:color w:val="000000"/>
          <w:sz w:val="24"/>
          <w:szCs w:val="24"/>
        </w:rPr>
        <w:t xml:space="preserve">že veškeré audiovizuální a audio záznamy pořizované objednavatelem budou </w:t>
      </w:r>
      <w:r w:rsidR="00BF56B5">
        <w:rPr>
          <w:color w:val="000000"/>
          <w:sz w:val="24"/>
          <w:szCs w:val="24"/>
        </w:rPr>
        <w:tab/>
      </w:r>
      <w:r w:rsidR="00BF56B5" w:rsidRPr="00BF56B5">
        <w:rPr>
          <w:b/>
          <w:color w:val="000000"/>
          <w:sz w:val="24"/>
          <w:szCs w:val="24"/>
        </w:rPr>
        <w:t>předem</w:t>
      </w:r>
      <w:r w:rsidR="00BF56B5" w:rsidRPr="00BF56B5">
        <w:rPr>
          <w:color w:val="000000"/>
          <w:sz w:val="24"/>
          <w:szCs w:val="24"/>
        </w:rPr>
        <w:t xml:space="preserve"> projednány se zástupcem FBM.</w:t>
      </w:r>
      <w:r w:rsidR="00BF56B5">
        <w:rPr>
          <w:color w:val="000000"/>
          <w:sz w:val="24"/>
          <w:szCs w:val="24"/>
        </w:rPr>
        <w:t xml:space="preserve"> </w:t>
      </w:r>
      <w:r w:rsidR="00BF56B5" w:rsidRPr="00BF56B5">
        <w:rPr>
          <w:color w:val="000000"/>
          <w:sz w:val="24"/>
          <w:szCs w:val="24"/>
        </w:rPr>
        <w:t xml:space="preserve">V případě užití zvukových a obrazových  </w:t>
      </w:r>
      <w:r w:rsidR="00BF56B5">
        <w:rPr>
          <w:color w:val="000000"/>
          <w:sz w:val="24"/>
          <w:szCs w:val="24"/>
        </w:rPr>
        <w:tab/>
      </w:r>
      <w:r w:rsidR="00BF56B5" w:rsidRPr="00BF56B5">
        <w:rPr>
          <w:color w:val="000000"/>
          <w:sz w:val="24"/>
          <w:szCs w:val="24"/>
        </w:rPr>
        <w:t xml:space="preserve">záznamů k šíření prodejem, je pořadatel povinen uzavřít  s orchestrem licenční </w:t>
      </w:r>
      <w:r w:rsidR="00BF56B5">
        <w:rPr>
          <w:color w:val="000000"/>
          <w:sz w:val="24"/>
          <w:szCs w:val="24"/>
        </w:rPr>
        <w:tab/>
      </w:r>
      <w:r w:rsidR="00BF56B5" w:rsidRPr="00BF56B5">
        <w:rPr>
          <w:color w:val="000000"/>
          <w:sz w:val="24"/>
          <w:szCs w:val="24"/>
        </w:rPr>
        <w:t xml:space="preserve">smlouvu o šíření uměleckého výkonu dle autorského zákona č. 89/2012 Sb. </w:t>
      </w:r>
      <w:r w:rsidR="00BF56B5">
        <w:rPr>
          <w:color w:val="000000"/>
          <w:sz w:val="24"/>
          <w:szCs w:val="24"/>
        </w:rPr>
        <w:tab/>
      </w:r>
      <w:r w:rsidR="00BF56B5" w:rsidRPr="00BF56B5">
        <w:rPr>
          <w:color w:val="000000"/>
          <w:sz w:val="24"/>
          <w:szCs w:val="24"/>
        </w:rPr>
        <w:t>Osoba pověřená řešit operativní</w:t>
      </w:r>
      <w:r w:rsidR="00BF56B5">
        <w:rPr>
          <w:color w:val="000000"/>
          <w:sz w:val="24"/>
          <w:szCs w:val="24"/>
        </w:rPr>
        <w:t xml:space="preserve"> </w:t>
      </w:r>
      <w:r w:rsidR="00BF56B5" w:rsidRPr="00BF56B5">
        <w:rPr>
          <w:color w:val="000000"/>
          <w:sz w:val="24"/>
          <w:szCs w:val="24"/>
        </w:rPr>
        <w:t xml:space="preserve">záležitosti při plnění této smlouvy je </w:t>
      </w:r>
      <w:r w:rsidR="00BF56B5" w:rsidRPr="006359FF">
        <w:rPr>
          <w:color w:val="000000"/>
          <w:sz w:val="24"/>
          <w:szCs w:val="24"/>
          <w:highlight w:val="black"/>
        </w:rPr>
        <w:t>Tomáš</w:t>
      </w:r>
      <w:r w:rsidR="00BF56B5" w:rsidRPr="00BF56B5">
        <w:rPr>
          <w:color w:val="000000"/>
          <w:sz w:val="24"/>
          <w:szCs w:val="24"/>
        </w:rPr>
        <w:t xml:space="preserve"> </w:t>
      </w:r>
      <w:r w:rsidR="00BF56B5">
        <w:rPr>
          <w:color w:val="000000"/>
          <w:sz w:val="24"/>
          <w:szCs w:val="24"/>
        </w:rPr>
        <w:tab/>
      </w:r>
      <w:r w:rsidR="00BF56B5" w:rsidRPr="006359FF">
        <w:rPr>
          <w:color w:val="000000"/>
          <w:sz w:val="24"/>
          <w:szCs w:val="24"/>
          <w:highlight w:val="black"/>
        </w:rPr>
        <w:t>Gregůrek–</w:t>
      </w:r>
      <w:proofErr w:type="spellStart"/>
      <w:r w:rsidR="00BF56B5" w:rsidRPr="006359FF">
        <w:rPr>
          <w:color w:val="000000"/>
          <w:sz w:val="24"/>
          <w:szCs w:val="24"/>
          <w:highlight w:val="black"/>
        </w:rPr>
        <w:t>manager</w:t>
      </w:r>
      <w:proofErr w:type="spellEnd"/>
      <w:r w:rsidR="00BF56B5" w:rsidRPr="006359FF">
        <w:rPr>
          <w:color w:val="000000"/>
          <w:sz w:val="24"/>
          <w:szCs w:val="24"/>
          <w:highlight w:val="black"/>
        </w:rPr>
        <w:t>.</w:t>
      </w:r>
      <w:r w:rsidR="00BF56B5" w:rsidRPr="00ED48C4">
        <w:rPr>
          <w:rFonts w:ascii="Tahoma" w:hAnsi="Tahoma" w:cs="Tahoma"/>
          <w:color w:val="000000"/>
        </w:rPr>
        <w:t xml:space="preserve">    </w:t>
      </w:r>
    </w:p>
    <w:p w:rsidR="00697B39" w:rsidRPr="009D12D8" w:rsidRDefault="00697B39" w:rsidP="00697B39">
      <w:pPr>
        <w:jc w:val="both"/>
        <w:rPr>
          <w:sz w:val="24"/>
          <w:szCs w:val="24"/>
          <w:lang w:val="en-US"/>
        </w:rPr>
      </w:pPr>
    </w:p>
    <w:p w:rsidR="00697B39" w:rsidRPr="00FD6F55" w:rsidRDefault="00697B39" w:rsidP="00697B39">
      <w:pPr>
        <w:ind w:left="360"/>
        <w:rPr>
          <w:sz w:val="24"/>
          <w:szCs w:val="24"/>
        </w:rPr>
      </w:pPr>
    </w:p>
    <w:p w:rsidR="00697B39" w:rsidRPr="00FD6F55" w:rsidRDefault="00697B39" w:rsidP="00697B39">
      <w:pPr>
        <w:pStyle w:val="Nadpis1"/>
        <w:rPr>
          <w:rFonts w:ascii="Times New Roman" w:hAnsi="Times New Roman"/>
          <w:sz w:val="24"/>
          <w:szCs w:val="24"/>
        </w:rPr>
      </w:pPr>
      <w:r w:rsidRPr="00FD6F55">
        <w:rPr>
          <w:rFonts w:ascii="Times New Roman" w:hAnsi="Times New Roman"/>
          <w:sz w:val="24"/>
          <w:szCs w:val="24"/>
        </w:rPr>
        <w:t>V. Ostatní ujednání</w:t>
      </w:r>
    </w:p>
    <w:p w:rsidR="00697B39" w:rsidRPr="00FD6F55" w:rsidRDefault="00697B39" w:rsidP="00697B39">
      <w:pPr>
        <w:tabs>
          <w:tab w:val="left" w:pos="360"/>
        </w:tabs>
        <w:rPr>
          <w:sz w:val="24"/>
          <w:szCs w:val="24"/>
        </w:rPr>
      </w:pPr>
    </w:p>
    <w:p w:rsidR="00697B39" w:rsidRPr="00FD6F55" w:rsidRDefault="00697B39" w:rsidP="00697B39">
      <w:pPr>
        <w:numPr>
          <w:ilvl w:val="0"/>
          <w:numId w:val="2"/>
        </w:numPr>
        <w:tabs>
          <w:tab w:val="left" w:pos="360"/>
        </w:tabs>
        <w:rPr>
          <w:sz w:val="24"/>
          <w:szCs w:val="24"/>
        </w:rPr>
      </w:pPr>
      <w:r w:rsidRPr="00FD6F55">
        <w:rPr>
          <w:sz w:val="24"/>
          <w:szCs w:val="24"/>
        </w:rPr>
        <w:t>V případě vyšší moci nevzniká žádné smluvní straně nárok na náhradu škody.</w:t>
      </w:r>
    </w:p>
    <w:p w:rsidR="00697B39" w:rsidRPr="00FD6F55" w:rsidRDefault="00697B39" w:rsidP="00697B39">
      <w:pPr>
        <w:numPr>
          <w:ilvl w:val="0"/>
          <w:numId w:val="2"/>
        </w:numPr>
        <w:tabs>
          <w:tab w:val="left" w:pos="360"/>
        </w:tabs>
        <w:rPr>
          <w:sz w:val="24"/>
          <w:szCs w:val="24"/>
        </w:rPr>
      </w:pPr>
      <w:r w:rsidRPr="00FD6F55">
        <w:rPr>
          <w:sz w:val="24"/>
          <w:szCs w:val="24"/>
        </w:rPr>
        <w:t>Obě smluvní strany se zavazují řešit případné rozpory, vzniklé z této smlouvy, přednostně smírčí cestou.</w:t>
      </w:r>
    </w:p>
    <w:p w:rsidR="00697B39" w:rsidRPr="00FD6F55" w:rsidRDefault="00697B39" w:rsidP="00697B39">
      <w:pPr>
        <w:numPr>
          <w:ilvl w:val="0"/>
          <w:numId w:val="2"/>
        </w:numPr>
        <w:tabs>
          <w:tab w:val="left" w:pos="360"/>
        </w:tabs>
        <w:rPr>
          <w:sz w:val="24"/>
          <w:szCs w:val="24"/>
        </w:rPr>
      </w:pPr>
      <w:r w:rsidRPr="00FD6F55">
        <w:rPr>
          <w:sz w:val="24"/>
          <w:szCs w:val="24"/>
        </w:rPr>
        <w:t xml:space="preserve">V případě, že nedojde k uskutečnění koncertu nebo bude vzhledem ke všem okolnostem zřejmé, že k uskutečnění koncertu nedojde, a to z důvodů nezávislých na vůli dodavatele, je kterákoli ze smluvních stran oprávněna od smlouvy odstoupit, přičemž se dodavatel zavazuje vrátit objednateli poskytnutou část odměny podle čl. III. této smlouvy, a to do čtrnácti dnů ode dne doručení odstoupení od smlouvy.    </w:t>
      </w:r>
    </w:p>
    <w:p w:rsidR="00697B39" w:rsidRPr="00FD6F55" w:rsidRDefault="00697B39" w:rsidP="00697B39">
      <w:pPr>
        <w:numPr>
          <w:ilvl w:val="0"/>
          <w:numId w:val="2"/>
        </w:numPr>
        <w:tabs>
          <w:tab w:val="left" w:pos="360"/>
        </w:tabs>
        <w:rPr>
          <w:sz w:val="24"/>
          <w:szCs w:val="24"/>
        </w:rPr>
      </w:pPr>
      <w:r w:rsidRPr="00FD6F55">
        <w:rPr>
          <w:sz w:val="24"/>
          <w:szCs w:val="24"/>
        </w:rPr>
        <w:t>Veškeré změny a doplňky k této smlouvě je možno uskutečnit pouze písemnou formou podepsanou oběma stranami.</w:t>
      </w:r>
    </w:p>
    <w:p w:rsidR="00697B39" w:rsidRPr="00FD6F55" w:rsidRDefault="00697B39" w:rsidP="00697B39">
      <w:pPr>
        <w:numPr>
          <w:ilvl w:val="0"/>
          <w:numId w:val="2"/>
        </w:numPr>
        <w:tabs>
          <w:tab w:val="left" w:pos="360"/>
        </w:tabs>
        <w:rPr>
          <w:sz w:val="24"/>
          <w:szCs w:val="24"/>
        </w:rPr>
      </w:pPr>
      <w:r w:rsidRPr="00FD6F55">
        <w:rPr>
          <w:sz w:val="24"/>
          <w:szCs w:val="24"/>
        </w:rPr>
        <w:t>Smlouva je vyhotovena ve dvou originálech, z nichž každá strana obdrží po jednom vyhotovení.</w:t>
      </w:r>
    </w:p>
    <w:p w:rsidR="00697B39" w:rsidRPr="00FD6F55" w:rsidRDefault="00697B39" w:rsidP="00697B39">
      <w:pPr>
        <w:numPr>
          <w:ilvl w:val="0"/>
          <w:numId w:val="2"/>
        </w:numPr>
        <w:tabs>
          <w:tab w:val="left" w:pos="360"/>
        </w:tabs>
        <w:rPr>
          <w:sz w:val="24"/>
          <w:szCs w:val="24"/>
        </w:rPr>
      </w:pPr>
      <w:r w:rsidRPr="00FD6F55">
        <w:rPr>
          <w:sz w:val="24"/>
          <w:szCs w:val="24"/>
        </w:rPr>
        <w:t>Smlouva nabývá účinnosti dnem podpisu oběma smluvními stranami. Uzavírá se na dobu určitou, a to na dobu splnění závazků z ní vyplývajících.</w:t>
      </w:r>
    </w:p>
    <w:p w:rsidR="00697B39" w:rsidRPr="00873B4D" w:rsidRDefault="00697B39" w:rsidP="00697B39">
      <w:pPr>
        <w:numPr>
          <w:ilvl w:val="0"/>
          <w:numId w:val="2"/>
        </w:numPr>
        <w:tabs>
          <w:tab w:val="left" w:pos="360"/>
        </w:tabs>
        <w:rPr>
          <w:sz w:val="24"/>
          <w:szCs w:val="24"/>
        </w:rPr>
      </w:pPr>
      <w:r w:rsidRPr="00873B4D">
        <w:rPr>
          <w:sz w:val="24"/>
          <w:szCs w:val="24"/>
        </w:rPr>
        <w:t>Právní vztahy neupravené touto smlouvou se řídí ustanoveními zák. č. 513/1991 Sb., obchodního zákoníku, v platném znění.</w:t>
      </w:r>
    </w:p>
    <w:p w:rsidR="00697B39" w:rsidRPr="00873B4D" w:rsidRDefault="00697B39" w:rsidP="00697B39">
      <w:pPr>
        <w:pStyle w:val="Standardnte"/>
        <w:numPr>
          <w:ilvl w:val="0"/>
          <w:numId w:val="2"/>
        </w:numPr>
        <w:spacing w:before="120"/>
        <w:jc w:val="both"/>
      </w:pPr>
      <w:r w:rsidRPr="00873B4D">
        <w:t>Smluvní strany berou na vědomí, že tato smlouva podléhá uveřejnění v registru smluv dle zákona č. 340/2015 Sb. o zvláštních podmínkách účinnosti některých smluv, uveřejňování těchto smluv a o registru smluv (zákon o registru smluv), ve znění pozdějších předpisů. Uveřejnění smlouvy v registru smluv provede v zákonné lhůtě Filharmonie Bohuslava Martinů, o. p. s.</w:t>
      </w:r>
    </w:p>
    <w:p w:rsidR="00697B39" w:rsidRPr="00FD6F55" w:rsidRDefault="00697B39" w:rsidP="00697B39">
      <w:pPr>
        <w:numPr>
          <w:ilvl w:val="0"/>
          <w:numId w:val="2"/>
        </w:numPr>
        <w:tabs>
          <w:tab w:val="left" w:pos="360"/>
        </w:tabs>
        <w:rPr>
          <w:sz w:val="24"/>
          <w:szCs w:val="24"/>
        </w:rPr>
      </w:pPr>
      <w:r w:rsidRPr="00FD6F55">
        <w:rPr>
          <w:sz w:val="24"/>
          <w:szCs w:val="24"/>
        </w:rPr>
        <w:t>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účel a jsou zachovány srovnatelné podmínky pro jeho dosažení.</w:t>
      </w:r>
    </w:p>
    <w:p w:rsidR="00697B39" w:rsidRPr="00FD6F55" w:rsidRDefault="00697B39" w:rsidP="00697B39">
      <w:pPr>
        <w:numPr>
          <w:ilvl w:val="0"/>
          <w:numId w:val="2"/>
        </w:numPr>
        <w:overflowPunct/>
        <w:autoSpaceDE/>
        <w:autoSpaceDN/>
        <w:adjustRightInd/>
        <w:jc w:val="both"/>
        <w:textAlignment w:val="auto"/>
        <w:rPr>
          <w:sz w:val="24"/>
          <w:szCs w:val="24"/>
        </w:rPr>
      </w:pPr>
      <w:r w:rsidRPr="00FD6F55">
        <w:rPr>
          <w:sz w:val="24"/>
          <w:szCs w:val="24"/>
        </w:rPr>
        <w:t>Veškeré změny a doplňky této smlouvy lze provést po vzájemné dohodě smluvních stran a v písemné formě.</w:t>
      </w:r>
    </w:p>
    <w:p w:rsidR="00697B39" w:rsidRDefault="00697B39" w:rsidP="00697B39">
      <w:pPr>
        <w:numPr>
          <w:ilvl w:val="0"/>
          <w:numId w:val="2"/>
        </w:numPr>
        <w:overflowPunct/>
        <w:autoSpaceDE/>
        <w:autoSpaceDN/>
        <w:adjustRightInd/>
        <w:jc w:val="both"/>
        <w:textAlignment w:val="auto"/>
        <w:rPr>
          <w:sz w:val="24"/>
          <w:szCs w:val="24"/>
        </w:rPr>
      </w:pPr>
      <w:r w:rsidRPr="00FD6F55">
        <w:rPr>
          <w:sz w:val="24"/>
          <w:szCs w:val="24"/>
        </w:rPr>
        <w:t>Smluvní strany shodně prohlašují, že se seznámily s obsahem této smlouvy a na důkaz svobodné, vážné a omylu prosté vůle připojují své vlastnoruční podpisy.</w:t>
      </w:r>
    </w:p>
    <w:p w:rsidR="00697B39" w:rsidRPr="00FD6F55" w:rsidRDefault="00697B39" w:rsidP="00697B39">
      <w:pPr>
        <w:tabs>
          <w:tab w:val="left" w:pos="360"/>
        </w:tabs>
        <w:rPr>
          <w:sz w:val="24"/>
          <w:szCs w:val="24"/>
        </w:rPr>
      </w:pPr>
    </w:p>
    <w:tbl>
      <w:tblPr>
        <w:tblW w:w="0" w:type="auto"/>
        <w:tblInd w:w="-38" w:type="dxa"/>
        <w:tblLayout w:type="fixed"/>
        <w:tblCellMar>
          <w:left w:w="70" w:type="dxa"/>
          <w:right w:w="70" w:type="dxa"/>
        </w:tblCellMar>
        <w:tblLook w:val="04A0" w:firstRow="1" w:lastRow="0" w:firstColumn="1" w:lastColumn="0" w:noHBand="0" w:noVBand="1"/>
      </w:tblPr>
      <w:tblGrid>
        <w:gridCol w:w="4606"/>
        <w:gridCol w:w="4606"/>
      </w:tblGrid>
      <w:tr w:rsidR="00697B39" w:rsidRPr="00FD6F55" w:rsidTr="00AB0E85">
        <w:tc>
          <w:tcPr>
            <w:tcW w:w="4606" w:type="dxa"/>
          </w:tcPr>
          <w:p w:rsidR="00697B39" w:rsidRPr="00FD6F55" w:rsidRDefault="00697B39" w:rsidP="00AB0E85">
            <w:pPr>
              <w:rPr>
                <w:sz w:val="24"/>
                <w:szCs w:val="24"/>
              </w:rPr>
            </w:pPr>
            <w:r w:rsidRPr="00FD6F55">
              <w:rPr>
                <w:sz w:val="24"/>
                <w:szCs w:val="24"/>
              </w:rPr>
              <w:t>Ve</w:t>
            </w:r>
            <w:r>
              <w:rPr>
                <w:sz w:val="24"/>
                <w:szCs w:val="24"/>
              </w:rPr>
              <w:t xml:space="preserve"> Zlíně</w:t>
            </w:r>
            <w:r w:rsidRPr="00FD6F55">
              <w:rPr>
                <w:sz w:val="24"/>
                <w:szCs w:val="24"/>
              </w:rPr>
              <w:t xml:space="preserve"> dne: …………</w:t>
            </w:r>
          </w:p>
        </w:tc>
        <w:tc>
          <w:tcPr>
            <w:tcW w:w="4606" w:type="dxa"/>
          </w:tcPr>
          <w:p w:rsidR="00697B39" w:rsidRDefault="00B8392C" w:rsidP="00AB0E85">
            <w:pPr>
              <w:rPr>
                <w:sz w:val="24"/>
                <w:szCs w:val="24"/>
              </w:rPr>
            </w:pPr>
            <w:r>
              <w:rPr>
                <w:sz w:val="24"/>
                <w:szCs w:val="24"/>
              </w:rPr>
              <w:t>V Zlíně dne: 14. 10. 2019</w:t>
            </w:r>
            <w:bookmarkStart w:id="0" w:name="_GoBack"/>
            <w:bookmarkEnd w:id="0"/>
          </w:p>
          <w:p w:rsidR="00697B39" w:rsidRDefault="00697B39" w:rsidP="00AB0E85">
            <w:pPr>
              <w:rPr>
                <w:sz w:val="24"/>
                <w:szCs w:val="24"/>
              </w:rPr>
            </w:pPr>
          </w:p>
          <w:p w:rsidR="00697B39" w:rsidRDefault="00697B39" w:rsidP="00AB0E85">
            <w:pPr>
              <w:rPr>
                <w:sz w:val="24"/>
                <w:szCs w:val="24"/>
              </w:rPr>
            </w:pPr>
          </w:p>
          <w:p w:rsidR="00697B39" w:rsidRDefault="00697B39" w:rsidP="00AB0E85">
            <w:pPr>
              <w:rPr>
                <w:sz w:val="24"/>
                <w:szCs w:val="24"/>
              </w:rPr>
            </w:pPr>
          </w:p>
          <w:p w:rsidR="00697B39" w:rsidRPr="00FD6F55" w:rsidRDefault="00697B39" w:rsidP="00AB0E85">
            <w:pPr>
              <w:rPr>
                <w:sz w:val="24"/>
                <w:szCs w:val="24"/>
              </w:rPr>
            </w:pPr>
          </w:p>
        </w:tc>
      </w:tr>
      <w:tr w:rsidR="00697B39" w:rsidRPr="00FD6F55" w:rsidTr="00AB0E85">
        <w:tc>
          <w:tcPr>
            <w:tcW w:w="4606" w:type="dxa"/>
          </w:tcPr>
          <w:p w:rsidR="00697B39" w:rsidRPr="00FD6F55" w:rsidRDefault="00697B39" w:rsidP="00AB0E85">
            <w:pPr>
              <w:rPr>
                <w:sz w:val="24"/>
                <w:szCs w:val="24"/>
              </w:rPr>
            </w:pPr>
            <w:r w:rsidRPr="00FD6F55">
              <w:rPr>
                <w:sz w:val="24"/>
                <w:szCs w:val="24"/>
              </w:rPr>
              <w:t>……………………………………………</w:t>
            </w:r>
          </w:p>
          <w:p w:rsidR="00697B39" w:rsidRDefault="00BF56B5" w:rsidP="00AB0E85">
            <w:pPr>
              <w:rPr>
                <w:sz w:val="24"/>
                <w:szCs w:val="24"/>
              </w:rPr>
            </w:pPr>
            <w:r>
              <w:rPr>
                <w:sz w:val="24"/>
                <w:szCs w:val="24"/>
              </w:rPr>
              <w:t>Michal Kindl</w:t>
            </w:r>
          </w:p>
          <w:p w:rsidR="00697B39" w:rsidRDefault="00697B39" w:rsidP="00AB0E85">
            <w:pPr>
              <w:rPr>
                <w:sz w:val="24"/>
                <w:szCs w:val="24"/>
              </w:rPr>
            </w:pPr>
          </w:p>
          <w:p w:rsidR="00697B39" w:rsidRPr="00FD6F55" w:rsidRDefault="00697B39" w:rsidP="00AB0E85">
            <w:pPr>
              <w:rPr>
                <w:sz w:val="24"/>
                <w:szCs w:val="24"/>
              </w:rPr>
            </w:pPr>
          </w:p>
        </w:tc>
        <w:tc>
          <w:tcPr>
            <w:tcW w:w="4606" w:type="dxa"/>
          </w:tcPr>
          <w:p w:rsidR="00697B39" w:rsidRPr="00FD6F55" w:rsidRDefault="00697B39" w:rsidP="00AB0E85">
            <w:pPr>
              <w:rPr>
                <w:sz w:val="24"/>
                <w:szCs w:val="24"/>
              </w:rPr>
            </w:pPr>
            <w:r w:rsidRPr="00FD6F55">
              <w:rPr>
                <w:sz w:val="24"/>
                <w:szCs w:val="24"/>
              </w:rPr>
              <w:lastRenderedPageBreak/>
              <w:t>……………………………………………</w:t>
            </w:r>
          </w:p>
          <w:p w:rsidR="00697B39" w:rsidRDefault="00697B39" w:rsidP="00AB0E85">
            <w:pPr>
              <w:rPr>
                <w:sz w:val="24"/>
                <w:szCs w:val="24"/>
              </w:rPr>
            </w:pPr>
            <w:r w:rsidRPr="00FD6F55">
              <w:rPr>
                <w:sz w:val="24"/>
                <w:szCs w:val="24"/>
              </w:rPr>
              <w:t>RNDr. Josef Němý</w:t>
            </w:r>
          </w:p>
          <w:p w:rsidR="00BF56B5" w:rsidRDefault="00BF56B5" w:rsidP="00AB0E85">
            <w:pPr>
              <w:rPr>
                <w:sz w:val="24"/>
                <w:szCs w:val="24"/>
              </w:rPr>
            </w:pPr>
          </w:p>
          <w:p w:rsidR="00BF56B5" w:rsidRDefault="00BF56B5" w:rsidP="00AB0E85">
            <w:pPr>
              <w:rPr>
                <w:sz w:val="24"/>
                <w:szCs w:val="24"/>
              </w:rPr>
            </w:pPr>
          </w:p>
          <w:p w:rsidR="00697B39" w:rsidRPr="00FD6F55" w:rsidRDefault="00697B39" w:rsidP="00AB0E85">
            <w:pPr>
              <w:rPr>
                <w:sz w:val="24"/>
                <w:szCs w:val="24"/>
              </w:rPr>
            </w:pPr>
          </w:p>
          <w:p w:rsidR="00697B39" w:rsidRPr="00FD6F55" w:rsidRDefault="00697B39" w:rsidP="00AB0E85">
            <w:pPr>
              <w:rPr>
                <w:sz w:val="24"/>
                <w:szCs w:val="24"/>
              </w:rPr>
            </w:pPr>
          </w:p>
        </w:tc>
      </w:tr>
    </w:tbl>
    <w:p w:rsidR="006A6038" w:rsidRDefault="006A6038"/>
    <w:sectPr w:rsidR="006A6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2A0"/>
    <w:multiLevelType w:val="hybridMultilevel"/>
    <w:tmpl w:val="AF4687A8"/>
    <w:lvl w:ilvl="0" w:tplc="C332DBFE">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4A3DD5"/>
    <w:multiLevelType w:val="multilevel"/>
    <w:tmpl w:val="411A0D42"/>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9724497"/>
    <w:multiLevelType w:val="hybridMultilevel"/>
    <w:tmpl w:val="A17EE636"/>
    <w:lvl w:ilvl="0" w:tplc="4DF65CE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988776E"/>
    <w:multiLevelType w:val="singleLevel"/>
    <w:tmpl w:val="32AEB112"/>
    <w:lvl w:ilvl="0">
      <w:start w:val="1"/>
      <w:numFmt w:val="decimal"/>
      <w:lvlText w:val="%1."/>
      <w:legacy w:legacy="1" w:legacySpace="120" w:legacyIndent="360"/>
      <w:lvlJc w:val="left"/>
      <w:pPr>
        <w:ind w:left="360" w:hanging="360"/>
      </w:pPr>
    </w:lvl>
  </w:abstractNum>
  <w:abstractNum w:abstractNumId="4" w15:restartNumberingAfterBreak="0">
    <w:nsid w:val="3DA23E6C"/>
    <w:multiLevelType w:val="hybridMultilevel"/>
    <w:tmpl w:val="D2E29DC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10C37C9"/>
    <w:multiLevelType w:val="hybridMultilevel"/>
    <w:tmpl w:val="974485D0"/>
    <w:lvl w:ilvl="0" w:tplc="AE66F13E">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498101C"/>
    <w:multiLevelType w:val="hybridMultilevel"/>
    <w:tmpl w:val="17DC9B9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6830EEC"/>
    <w:multiLevelType w:val="singleLevel"/>
    <w:tmpl w:val="B3E009EA"/>
    <w:lvl w:ilvl="0">
      <w:start w:val="1"/>
      <w:numFmt w:val="upperLetter"/>
      <w:lvlText w:val="%1."/>
      <w:legacy w:legacy="1" w:legacySpace="120" w:legacyIndent="360"/>
      <w:lvlJc w:val="left"/>
      <w:pPr>
        <w:ind w:left="360" w:hanging="360"/>
      </w:pPr>
    </w:lvl>
  </w:abstractNum>
  <w:num w:numId="1">
    <w:abstractNumId w:val="3"/>
  </w:num>
  <w:num w:numId="2">
    <w:abstractNumId w:val="7"/>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39"/>
    <w:rsid w:val="0016499B"/>
    <w:rsid w:val="002A53E2"/>
    <w:rsid w:val="006359FF"/>
    <w:rsid w:val="00697B39"/>
    <w:rsid w:val="006A6038"/>
    <w:rsid w:val="00842E63"/>
    <w:rsid w:val="00AA3E03"/>
    <w:rsid w:val="00B072CC"/>
    <w:rsid w:val="00B8392C"/>
    <w:rsid w:val="00BF56B5"/>
    <w:rsid w:val="00F57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2A930-5766-4B4E-85D9-E7EEB2D8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7B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97B39"/>
    <w:pPr>
      <w:keepNext/>
      <w:widowControl w:val="0"/>
      <w:outlineLvl w:val="0"/>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7B39"/>
    <w:rPr>
      <w:rFonts w:ascii="Arial" w:eastAsia="Times New Roman" w:hAnsi="Arial" w:cs="Times New Roman"/>
      <w:b/>
      <w:sz w:val="20"/>
      <w:szCs w:val="20"/>
      <w:lang w:eastAsia="cs-CZ"/>
    </w:rPr>
  </w:style>
  <w:style w:type="paragraph" w:customStyle="1" w:styleId="Standardnte">
    <w:name w:val="Standardní te"/>
    <w:basedOn w:val="Normln"/>
    <w:rsid w:val="00697B39"/>
    <w:pPr>
      <w:overflowPunct/>
      <w:adjustRightInd/>
      <w:textAlignment w:val="auto"/>
    </w:pPr>
    <w:rPr>
      <w:rFonts w:eastAsiaTheme="minorHAnsi"/>
      <w:color w:val="000000"/>
      <w:sz w:val="24"/>
      <w:szCs w:val="24"/>
    </w:rPr>
  </w:style>
  <w:style w:type="paragraph" w:styleId="Odstavecseseznamem">
    <w:name w:val="List Paragraph"/>
    <w:basedOn w:val="Normln"/>
    <w:uiPriority w:val="34"/>
    <w:qFormat/>
    <w:rsid w:val="00697B39"/>
    <w:pPr>
      <w:ind w:left="720"/>
      <w:contextualSpacing/>
    </w:pPr>
  </w:style>
  <w:style w:type="paragraph" w:styleId="Normlnweb">
    <w:name w:val="Normal (Web)"/>
    <w:basedOn w:val="Normln"/>
    <w:uiPriority w:val="99"/>
    <w:unhideWhenUsed/>
    <w:rsid w:val="00697B39"/>
    <w:pPr>
      <w:overflowPunct/>
      <w:autoSpaceDE/>
      <w:autoSpaceDN/>
      <w:adjustRightInd/>
      <w:spacing w:before="100" w:beforeAutospacing="1" w:after="100" w:afterAutospacing="1"/>
      <w:textAlignment w:val="auto"/>
    </w:pPr>
    <w:rPr>
      <w:rFonts w:eastAsiaTheme="minorHAnsi"/>
      <w:sz w:val="24"/>
      <w:szCs w:val="24"/>
    </w:rPr>
  </w:style>
  <w:style w:type="paragraph" w:customStyle="1" w:styleId="Default">
    <w:name w:val="Default"/>
    <w:rsid w:val="00697B39"/>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basedOn w:val="Standardnpsmoodstavce"/>
    <w:uiPriority w:val="99"/>
    <w:unhideWhenUsed/>
    <w:rsid w:val="00697B39"/>
    <w:rPr>
      <w:color w:val="0000FF" w:themeColor="hyperlink"/>
      <w:u w:val="single"/>
    </w:rPr>
  </w:style>
  <w:style w:type="character" w:styleId="Siln">
    <w:name w:val="Strong"/>
    <w:basedOn w:val="Standardnpsmoodstavce"/>
    <w:uiPriority w:val="22"/>
    <w:qFormat/>
    <w:rsid w:val="00BF5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5955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MANAZER</dc:creator>
  <cp:lastModifiedBy>FBM</cp:lastModifiedBy>
  <cp:revision>3</cp:revision>
  <cp:lastPrinted>2019-04-12T11:37:00Z</cp:lastPrinted>
  <dcterms:created xsi:type="dcterms:W3CDTF">2019-10-11T10:16:00Z</dcterms:created>
  <dcterms:modified xsi:type="dcterms:W3CDTF">2019-10-14T10:37:00Z</dcterms:modified>
</cp:coreProperties>
</file>