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1279"/>
        <w:gridCol w:w="296"/>
        <w:gridCol w:w="1118"/>
      </w:tblGrid>
      <w:tr w:rsidR="00BE6139" w14:paraId="528860B8" w14:textId="77777777" w:rsidTr="009D75AA">
        <w:trPr>
          <w:cantSplit/>
        </w:trPr>
        <w:tc>
          <w:tcPr>
            <w:tcW w:w="1843" w:type="dxa"/>
          </w:tcPr>
          <w:p w14:paraId="22756DA2" w14:textId="77777777"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smlouvy:</w:t>
            </w:r>
          </w:p>
        </w:tc>
        <w:tc>
          <w:tcPr>
            <w:tcW w:w="4536" w:type="dxa"/>
          </w:tcPr>
          <w:p w14:paraId="0DFB9AE6" w14:textId="77777777" w:rsidR="00D54B35" w:rsidRPr="003A585A" w:rsidRDefault="00B23A76" w:rsidP="009D75AA">
            <w:pPr>
              <w:pStyle w:val="Textnormlntabulka"/>
              <w:tabs>
                <w:tab w:val="left" w:pos="180"/>
              </w:tabs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DP_12_01</w:t>
            </w:r>
          </w:p>
        </w:tc>
        <w:tc>
          <w:tcPr>
            <w:tcW w:w="1279" w:type="dxa"/>
          </w:tcPr>
          <w:p w14:paraId="08722221" w14:textId="77777777"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Počet listů:</w:t>
            </w:r>
          </w:p>
        </w:tc>
        <w:tc>
          <w:tcPr>
            <w:tcW w:w="1414" w:type="dxa"/>
            <w:gridSpan w:val="2"/>
          </w:tcPr>
          <w:p w14:paraId="1D9404C9" w14:textId="4C70FC31" w:rsidR="00D54B35" w:rsidRPr="003A585A" w:rsidRDefault="007E690C" w:rsidP="009D75AA">
            <w:pPr>
              <w:pStyle w:val="Textnormlntabulka"/>
              <w:rPr>
                <w:rFonts w:ascii="Trebuchet MS" w:hAnsi="Trebuchet MS" w:cs="Arial"/>
                <w:highlight w:val="yellow"/>
              </w:rPr>
            </w:pPr>
            <w:r w:rsidRPr="009B4E5D">
              <w:rPr>
                <w:rFonts w:ascii="Trebuchet MS" w:hAnsi="Trebuchet MS" w:cs="Arial"/>
              </w:rPr>
              <w:t xml:space="preserve"> </w:t>
            </w:r>
            <w:r w:rsidR="009B4E5D" w:rsidRPr="009B4E5D">
              <w:rPr>
                <w:rFonts w:ascii="Trebuchet MS" w:hAnsi="Trebuchet MS" w:cs="Arial"/>
              </w:rPr>
              <w:t>12</w:t>
            </w:r>
          </w:p>
        </w:tc>
      </w:tr>
      <w:tr w:rsidR="00BE6139" w14:paraId="1674B4FC" w14:textId="77777777" w:rsidTr="009D75AA">
        <w:trPr>
          <w:gridBefore w:val="2"/>
          <w:wBefore w:w="6379" w:type="dxa"/>
          <w:cantSplit/>
        </w:trPr>
        <w:tc>
          <w:tcPr>
            <w:tcW w:w="1279" w:type="dxa"/>
            <w:tcBorders>
              <w:bottom w:val="single" w:sz="2" w:space="0" w:color="808080"/>
            </w:tcBorders>
          </w:tcPr>
          <w:p w14:paraId="5113FBCD" w14:textId="77777777" w:rsidR="00D54B35" w:rsidRPr="003A585A" w:rsidRDefault="00D54B35" w:rsidP="003A585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Vyhotoveno</w:t>
            </w:r>
            <w:r w:rsidR="003A585A">
              <w:rPr>
                <w:rFonts w:ascii="Trebuchet MS" w:hAnsi="Trebuchet MS" w:cs="Arial"/>
              </w:rPr>
              <w:t>:</w:t>
            </w:r>
          </w:p>
        </w:tc>
        <w:tc>
          <w:tcPr>
            <w:tcW w:w="296" w:type="dxa"/>
          </w:tcPr>
          <w:p w14:paraId="06AFBFBE" w14:textId="77777777" w:rsidR="00D54B35" w:rsidRPr="003A585A" w:rsidRDefault="00D54B35" w:rsidP="009D75A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 </w:t>
            </w:r>
            <w:r w:rsidR="007E690C" w:rsidRPr="003A585A">
              <w:rPr>
                <w:rFonts w:ascii="Trebuchet MS" w:hAnsi="Trebuchet MS" w:cs="Arial"/>
              </w:rPr>
              <w:t>2</w:t>
            </w:r>
          </w:p>
        </w:tc>
        <w:tc>
          <w:tcPr>
            <w:tcW w:w="1118" w:type="dxa"/>
            <w:tcBorders>
              <w:left w:val="nil"/>
              <w:bottom w:val="single" w:sz="2" w:space="0" w:color="808080"/>
            </w:tcBorders>
          </w:tcPr>
          <w:p w14:paraId="1F5B8E74" w14:textId="77777777" w:rsidR="00D54B35" w:rsidRPr="003A585A" w:rsidRDefault="00D54B35" w:rsidP="003A585A">
            <w:pPr>
              <w:pStyle w:val="Textnormlntabulka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výtis</w:t>
            </w:r>
            <w:r w:rsidR="003A585A">
              <w:rPr>
                <w:rFonts w:ascii="Trebuchet MS" w:hAnsi="Trebuchet MS" w:cs="Arial"/>
              </w:rPr>
              <w:t>ky</w:t>
            </w:r>
          </w:p>
        </w:tc>
      </w:tr>
    </w:tbl>
    <w:p w14:paraId="164FEDE8" w14:textId="77777777" w:rsidR="00D54B35" w:rsidRPr="003A585A" w:rsidRDefault="00D54B35" w:rsidP="00D54B35">
      <w:pPr>
        <w:pStyle w:val="Nzevsmlouvy"/>
        <w:spacing w:line="360" w:lineRule="auto"/>
        <w:jc w:val="left"/>
        <w:rPr>
          <w:rFonts w:ascii="Trebuchet MS" w:hAnsi="Trebuchet MS" w:cs="Arial"/>
          <w:sz w:val="40"/>
        </w:rPr>
      </w:pPr>
    </w:p>
    <w:p w14:paraId="1366A644" w14:textId="77777777" w:rsidR="00D54B35" w:rsidRPr="003A585A" w:rsidRDefault="00D54B35">
      <w:pPr>
        <w:pStyle w:val="Nzevsmlouvy"/>
        <w:spacing w:line="360" w:lineRule="auto"/>
        <w:rPr>
          <w:rFonts w:ascii="Trebuchet MS" w:hAnsi="Trebuchet MS" w:cs="Arial"/>
          <w:sz w:val="40"/>
        </w:rPr>
      </w:pPr>
    </w:p>
    <w:p w14:paraId="64052F08" w14:textId="77777777" w:rsidR="00EB7B58" w:rsidRPr="003A585A" w:rsidRDefault="00E54A85">
      <w:pPr>
        <w:pStyle w:val="Nzevsmlouvy"/>
        <w:spacing w:line="360" w:lineRule="auto"/>
        <w:rPr>
          <w:rFonts w:ascii="Trebuchet MS" w:hAnsi="Trebuchet MS" w:cs="Arial"/>
          <w:sz w:val="40"/>
        </w:rPr>
      </w:pPr>
      <w:r>
        <w:rPr>
          <w:rFonts w:ascii="Trebuchet MS" w:hAnsi="Trebuchet MS" w:cs="Arial"/>
          <w:sz w:val="40"/>
        </w:rPr>
        <w:t>Kupní s</w:t>
      </w:r>
      <w:r w:rsidR="004F4ADB" w:rsidRPr="003A585A">
        <w:rPr>
          <w:rFonts w:ascii="Trebuchet MS" w:hAnsi="Trebuchet MS" w:cs="Arial"/>
          <w:sz w:val="40"/>
        </w:rPr>
        <w:t>mlouva</w:t>
      </w:r>
    </w:p>
    <w:p w14:paraId="35EA25D1" w14:textId="77777777" w:rsidR="00EB7B58" w:rsidRPr="003A585A" w:rsidRDefault="00EB7B58" w:rsidP="00D54B35">
      <w:pPr>
        <w:spacing w:line="360" w:lineRule="auto"/>
        <w:jc w:val="left"/>
        <w:rPr>
          <w:rFonts w:ascii="Trebuchet MS" w:hAnsi="Trebuchet MS" w:cs="Arial"/>
        </w:rPr>
      </w:pP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824"/>
      </w:tblGrid>
      <w:tr w:rsidR="00D54B35" w:rsidRPr="003A585A" w14:paraId="52DFFDFB" w14:textId="77777777" w:rsidTr="009D75AA">
        <w:tc>
          <w:tcPr>
            <w:tcW w:w="8704" w:type="dxa"/>
            <w:gridSpan w:val="2"/>
          </w:tcPr>
          <w:p w14:paraId="72B98995" w14:textId="77777777" w:rsidR="00D54B35" w:rsidRPr="003A585A" w:rsidRDefault="00D54B35" w:rsidP="009D75AA">
            <w:pPr>
              <w:pStyle w:val="Textodstavec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YOUR SYSTEM, spol. s r.o.</w:t>
            </w:r>
          </w:p>
        </w:tc>
      </w:tr>
      <w:tr w:rsidR="00D54B35" w:rsidRPr="003A585A" w14:paraId="0E259C2F" w14:textId="77777777" w:rsidTr="009D75AA">
        <w:tc>
          <w:tcPr>
            <w:tcW w:w="2880" w:type="dxa"/>
          </w:tcPr>
          <w:p w14:paraId="761F72E7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14:paraId="2F87F743" w14:textId="77777777" w:rsidR="00D54B35" w:rsidRPr="003A585A" w:rsidRDefault="00B86018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proofErr w:type="spellStart"/>
            <w:r w:rsidRPr="003A585A">
              <w:rPr>
                <w:rFonts w:ascii="Trebuchet MS" w:hAnsi="Trebuchet MS" w:cs="Arial"/>
              </w:rPr>
              <w:t>Türkova</w:t>
            </w:r>
            <w:proofErr w:type="spellEnd"/>
            <w:r w:rsidRPr="003A585A">
              <w:rPr>
                <w:rFonts w:ascii="Trebuchet MS" w:hAnsi="Trebuchet MS" w:cs="Arial"/>
              </w:rPr>
              <w:t xml:space="preserve"> 2319/5b, 149</w:t>
            </w:r>
            <w:r w:rsidR="00D54B35" w:rsidRPr="003A585A">
              <w:rPr>
                <w:rFonts w:ascii="Trebuchet MS" w:hAnsi="Trebuchet MS" w:cs="Arial"/>
              </w:rPr>
              <w:t xml:space="preserve"> 00 Praha 4</w:t>
            </w:r>
            <w:r w:rsidRPr="003A585A">
              <w:rPr>
                <w:rFonts w:ascii="Trebuchet MS" w:hAnsi="Trebuchet MS" w:cs="Arial"/>
              </w:rPr>
              <w:t xml:space="preserve"> - Chodov</w:t>
            </w:r>
          </w:p>
        </w:tc>
      </w:tr>
      <w:tr w:rsidR="00D54B35" w:rsidRPr="003A585A" w14:paraId="5842BF63" w14:textId="77777777" w:rsidTr="009D75AA">
        <w:tc>
          <w:tcPr>
            <w:tcW w:w="2880" w:type="dxa"/>
          </w:tcPr>
          <w:p w14:paraId="53E57E8E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14:paraId="2634F25E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+420 277 775 500 / +420 277 775 501</w:t>
            </w:r>
          </w:p>
        </w:tc>
      </w:tr>
      <w:tr w:rsidR="00D54B35" w:rsidRPr="003A585A" w14:paraId="3E7CED8F" w14:textId="77777777" w:rsidTr="009D75AA">
        <w:tc>
          <w:tcPr>
            <w:tcW w:w="2880" w:type="dxa"/>
          </w:tcPr>
          <w:p w14:paraId="13B51E7F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14:paraId="265FA656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00174939</w:t>
            </w:r>
          </w:p>
        </w:tc>
      </w:tr>
      <w:tr w:rsidR="00D54B35" w:rsidRPr="003A585A" w14:paraId="4A226B1F" w14:textId="77777777" w:rsidTr="009D75AA">
        <w:tc>
          <w:tcPr>
            <w:tcW w:w="2880" w:type="dxa"/>
          </w:tcPr>
          <w:p w14:paraId="59B26941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14:paraId="2C7CC871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CZ00174939</w:t>
            </w:r>
          </w:p>
        </w:tc>
      </w:tr>
      <w:tr w:rsidR="00D54B35" w:rsidRPr="003A585A" w14:paraId="6F037070" w14:textId="77777777" w:rsidTr="009D75AA">
        <w:tc>
          <w:tcPr>
            <w:tcW w:w="2880" w:type="dxa"/>
          </w:tcPr>
          <w:p w14:paraId="25745676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14:paraId="7B25AA4E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proofErr w:type="spellStart"/>
            <w:r w:rsidRPr="003A585A">
              <w:rPr>
                <w:rFonts w:ascii="Trebuchet MS" w:hAnsi="Trebuchet MS" w:cs="Arial"/>
              </w:rPr>
              <w:t>UniCredit</w:t>
            </w:r>
            <w:proofErr w:type="spellEnd"/>
            <w:r w:rsidRPr="003A585A">
              <w:rPr>
                <w:rFonts w:ascii="Trebuchet MS" w:hAnsi="Trebuchet MS" w:cs="Arial"/>
              </w:rPr>
              <w:t xml:space="preserve"> Bank CZ, a.s.</w:t>
            </w:r>
          </w:p>
        </w:tc>
      </w:tr>
      <w:tr w:rsidR="00D54B35" w:rsidRPr="003A585A" w14:paraId="2468CC75" w14:textId="77777777" w:rsidTr="009D75AA">
        <w:tc>
          <w:tcPr>
            <w:tcW w:w="2880" w:type="dxa"/>
          </w:tcPr>
          <w:p w14:paraId="71FD6D7F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14:paraId="225EA83C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381610004/2700</w:t>
            </w:r>
          </w:p>
        </w:tc>
      </w:tr>
      <w:tr w:rsidR="00D54B35" w:rsidRPr="003A585A" w14:paraId="25F9BDE1" w14:textId="77777777" w:rsidTr="009D75AA">
        <w:trPr>
          <w:trHeight w:val="271"/>
        </w:trPr>
        <w:tc>
          <w:tcPr>
            <w:tcW w:w="2880" w:type="dxa"/>
          </w:tcPr>
          <w:p w14:paraId="637862FE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14:paraId="1C7A96D9" w14:textId="77777777" w:rsidR="00D54B35" w:rsidRPr="003A585A" w:rsidRDefault="00D54B35" w:rsidP="003E5E7E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b/>
              </w:rPr>
              <w:t xml:space="preserve">   RNDr. </w:t>
            </w:r>
            <w:r w:rsidR="003E5E7E" w:rsidRPr="003A585A">
              <w:rPr>
                <w:rFonts w:ascii="Trebuchet MS" w:hAnsi="Trebuchet MS" w:cs="Arial"/>
                <w:b/>
              </w:rPr>
              <w:t>Martin Nehasil</w:t>
            </w:r>
            <w:r w:rsidRPr="003A585A">
              <w:rPr>
                <w:rFonts w:ascii="Trebuchet MS" w:hAnsi="Trebuchet MS" w:cs="Arial"/>
                <w:b/>
              </w:rPr>
              <w:t xml:space="preserve">, </w:t>
            </w:r>
            <w:r w:rsidRPr="003A585A">
              <w:rPr>
                <w:rFonts w:ascii="Trebuchet MS" w:hAnsi="Trebuchet MS" w:cs="Arial"/>
              </w:rPr>
              <w:t>jednatel společnosti</w:t>
            </w:r>
          </w:p>
        </w:tc>
      </w:tr>
    </w:tbl>
    <w:p w14:paraId="78F6194E" w14:textId="77777777" w:rsidR="00D54B35" w:rsidRPr="003A585A" w:rsidRDefault="00D54B35" w:rsidP="00D54B35">
      <w:pPr>
        <w:spacing w:line="360" w:lineRule="auto"/>
        <w:jc w:val="left"/>
        <w:rPr>
          <w:rFonts w:ascii="Trebuchet MS" w:hAnsi="Trebuchet MS" w:cs="Arial"/>
          <w:b/>
          <w:sz w:val="20"/>
        </w:rPr>
      </w:pPr>
    </w:p>
    <w:p w14:paraId="1435CADC" w14:textId="77777777" w:rsidR="00D54B35" w:rsidRPr="003A585A" w:rsidRDefault="00D54B35" w:rsidP="003E5E7E">
      <w:pPr>
        <w:tabs>
          <w:tab w:val="right" w:pos="9072"/>
          <w:tab w:val="right" w:pos="9360"/>
        </w:tabs>
        <w:spacing w:line="360" w:lineRule="auto"/>
        <w:ind w:right="-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Společnost zapsaná v obchodním rejstříku vedeném Městským s</w:t>
      </w:r>
      <w:r w:rsidR="003E5E7E" w:rsidRPr="003A585A">
        <w:rPr>
          <w:rFonts w:ascii="Trebuchet MS" w:hAnsi="Trebuchet MS" w:cs="Arial"/>
          <w:sz w:val="20"/>
        </w:rPr>
        <w:t>oudem v Praze, oddíl C, vložka 72.</w:t>
      </w:r>
    </w:p>
    <w:p w14:paraId="6EB427C5" w14:textId="77777777" w:rsidR="00D54B35" w:rsidRPr="003A585A" w:rsidRDefault="00D54B35" w:rsidP="00D54B35">
      <w:pPr>
        <w:pStyle w:val="Textnormln"/>
        <w:ind w:left="0"/>
        <w:rPr>
          <w:rFonts w:ascii="Trebuchet MS" w:hAnsi="Trebuchet MS" w:cs="Arial"/>
        </w:rPr>
      </w:pPr>
      <w:r w:rsidRPr="003A585A">
        <w:rPr>
          <w:rFonts w:ascii="Trebuchet MS" w:hAnsi="Trebuchet MS" w:cs="Arial"/>
        </w:rPr>
        <w:t>(dále jen “</w:t>
      </w:r>
      <w:r w:rsidRPr="003A585A">
        <w:rPr>
          <w:rFonts w:ascii="Trebuchet MS" w:hAnsi="Trebuchet MS"/>
          <w:b/>
        </w:rPr>
        <w:t>Prodávající</w:t>
      </w:r>
      <w:r w:rsidRPr="003A585A">
        <w:rPr>
          <w:rFonts w:ascii="Trebuchet MS" w:hAnsi="Trebuchet MS" w:cs="Arial"/>
        </w:rPr>
        <w:t>”)</w:t>
      </w:r>
    </w:p>
    <w:p w14:paraId="1066A635" w14:textId="77777777" w:rsidR="00D54B35" w:rsidRPr="003A585A" w:rsidRDefault="00D54B35" w:rsidP="00D54B35">
      <w:pPr>
        <w:pStyle w:val="Textnormln"/>
        <w:ind w:left="0"/>
        <w:rPr>
          <w:rFonts w:ascii="Trebuchet MS" w:hAnsi="Trebuchet MS" w:cs="Arial"/>
          <w:szCs w:val="20"/>
        </w:rPr>
      </w:pPr>
    </w:p>
    <w:p w14:paraId="4D02F99F" w14:textId="77777777"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3A585A">
        <w:rPr>
          <w:rFonts w:ascii="Trebuchet MS" w:hAnsi="Trebuchet MS" w:cs="Arial"/>
          <w:b/>
          <w:sz w:val="20"/>
        </w:rPr>
        <w:t>a</w:t>
      </w:r>
    </w:p>
    <w:p w14:paraId="062F35B6" w14:textId="77777777"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14:paraId="5C2C3EA3" w14:textId="77777777" w:rsidR="00D54B35" w:rsidRPr="003A585A" w:rsidRDefault="00B23A76" w:rsidP="00D54B35">
      <w:pPr>
        <w:pStyle w:val="Identifikacestran"/>
        <w:spacing w:line="360" w:lineRule="auto"/>
        <w:ind w:left="-284"/>
        <w:jc w:val="lef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Městská část Praha 19</w:t>
      </w:r>
    </w:p>
    <w:tbl>
      <w:tblPr>
        <w:tblW w:w="87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5824"/>
      </w:tblGrid>
      <w:tr w:rsidR="0070137A" w:rsidRPr="003A585A" w14:paraId="4E320B85" w14:textId="77777777" w:rsidTr="009D75AA">
        <w:tc>
          <w:tcPr>
            <w:tcW w:w="2880" w:type="dxa"/>
          </w:tcPr>
          <w:p w14:paraId="286BE3E9" w14:textId="77777777" w:rsidR="0070137A" w:rsidRPr="003A585A" w:rsidRDefault="0070137A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se sídlem </w:t>
            </w:r>
          </w:p>
        </w:tc>
        <w:tc>
          <w:tcPr>
            <w:tcW w:w="5824" w:type="dxa"/>
          </w:tcPr>
          <w:p w14:paraId="4E131C50" w14:textId="77777777" w:rsidR="0070137A" w:rsidRPr="00647017" w:rsidRDefault="00B23A76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Semilská 43/1, 197 00 Praha 19 – Kbely </w:t>
            </w:r>
          </w:p>
        </w:tc>
      </w:tr>
      <w:tr w:rsidR="0070137A" w:rsidRPr="003A585A" w14:paraId="2318C96F" w14:textId="77777777" w:rsidTr="009D75AA">
        <w:tc>
          <w:tcPr>
            <w:tcW w:w="2880" w:type="dxa"/>
          </w:tcPr>
          <w:p w14:paraId="70F0BAB7" w14:textId="77777777" w:rsidR="0070137A" w:rsidRPr="003A585A" w:rsidRDefault="0070137A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telefon / fax</w:t>
            </w:r>
          </w:p>
        </w:tc>
        <w:tc>
          <w:tcPr>
            <w:tcW w:w="5824" w:type="dxa"/>
          </w:tcPr>
          <w:p w14:paraId="5E37F0AB" w14:textId="77777777" w:rsidR="0070137A" w:rsidRPr="00647017" w:rsidRDefault="0070137A" w:rsidP="00B23A76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647017">
              <w:rPr>
                <w:rFonts w:ascii="Trebuchet MS" w:hAnsi="Trebuchet MS" w:cs="Arial"/>
              </w:rPr>
              <w:t>+420 </w:t>
            </w:r>
            <w:r w:rsidR="00B23A76">
              <w:rPr>
                <w:rFonts w:ascii="Trebuchet MS" w:hAnsi="Trebuchet MS" w:cs="Arial"/>
              </w:rPr>
              <w:t>284 080 811</w:t>
            </w:r>
          </w:p>
        </w:tc>
      </w:tr>
      <w:tr w:rsidR="0070137A" w:rsidRPr="003A585A" w14:paraId="51665291" w14:textId="77777777" w:rsidTr="009D75AA">
        <w:tc>
          <w:tcPr>
            <w:tcW w:w="2880" w:type="dxa"/>
          </w:tcPr>
          <w:p w14:paraId="08F45DBA" w14:textId="77777777" w:rsidR="0070137A" w:rsidRPr="003A585A" w:rsidRDefault="0070137A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IČ </w:t>
            </w:r>
          </w:p>
        </w:tc>
        <w:tc>
          <w:tcPr>
            <w:tcW w:w="5824" w:type="dxa"/>
          </w:tcPr>
          <w:p w14:paraId="21BC571A" w14:textId="77777777" w:rsidR="0070137A" w:rsidRPr="00647017" w:rsidRDefault="00B23A76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B23A76">
              <w:rPr>
                <w:rFonts w:ascii="Trebuchet MS" w:hAnsi="Trebuchet MS" w:cs="Arial"/>
              </w:rPr>
              <w:t>00231304</w:t>
            </w:r>
          </w:p>
        </w:tc>
      </w:tr>
      <w:tr w:rsidR="0070137A" w:rsidRPr="003A585A" w14:paraId="662CC224" w14:textId="77777777" w:rsidTr="009D75AA">
        <w:tc>
          <w:tcPr>
            <w:tcW w:w="2880" w:type="dxa"/>
          </w:tcPr>
          <w:p w14:paraId="5D7A6183" w14:textId="77777777" w:rsidR="0070137A" w:rsidRPr="003A585A" w:rsidRDefault="0070137A" w:rsidP="0070137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 xml:space="preserve">DIČ </w:t>
            </w:r>
          </w:p>
        </w:tc>
        <w:tc>
          <w:tcPr>
            <w:tcW w:w="5824" w:type="dxa"/>
          </w:tcPr>
          <w:p w14:paraId="3AFBBA74" w14:textId="77777777" w:rsidR="0070137A" w:rsidRPr="005E19D5" w:rsidRDefault="00B23A76" w:rsidP="0070137A">
            <w:pPr>
              <w:pStyle w:val="Textnormln"/>
              <w:spacing w:before="0" w:after="0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</w:rPr>
              <w:t>CZ</w:t>
            </w:r>
            <w:r w:rsidRPr="00B23A76">
              <w:rPr>
                <w:rFonts w:ascii="Trebuchet MS" w:hAnsi="Trebuchet MS" w:cs="Arial"/>
              </w:rPr>
              <w:t>00231304</w:t>
            </w:r>
          </w:p>
        </w:tc>
      </w:tr>
      <w:tr w:rsidR="00D54B35" w:rsidRPr="003A585A" w14:paraId="56C0D977" w14:textId="77777777" w:rsidTr="009D75AA">
        <w:tc>
          <w:tcPr>
            <w:tcW w:w="2880" w:type="dxa"/>
          </w:tcPr>
          <w:p w14:paraId="5E20BC4A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Bankovní spojení</w:t>
            </w:r>
          </w:p>
        </w:tc>
        <w:tc>
          <w:tcPr>
            <w:tcW w:w="5824" w:type="dxa"/>
          </w:tcPr>
          <w:p w14:paraId="28E43B3A" w14:textId="2FE7D370" w:rsidR="00D54B35" w:rsidRPr="00234A8C" w:rsidRDefault="00234A8C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Česká spořitelna a.s.</w:t>
            </w:r>
          </w:p>
        </w:tc>
      </w:tr>
      <w:tr w:rsidR="00D54B35" w:rsidRPr="003A585A" w14:paraId="1E277D5B" w14:textId="77777777" w:rsidTr="009D75AA">
        <w:tc>
          <w:tcPr>
            <w:tcW w:w="2880" w:type="dxa"/>
          </w:tcPr>
          <w:p w14:paraId="3F638951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</w:rPr>
              <w:t>Číslo účtu</w:t>
            </w:r>
          </w:p>
        </w:tc>
        <w:tc>
          <w:tcPr>
            <w:tcW w:w="5824" w:type="dxa"/>
          </w:tcPr>
          <w:p w14:paraId="6897AF28" w14:textId="6AF6E185" w:rsidR="00D54B35" w:rsidRPr="00234A8C" w:rsidRDefault="00234A8C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9021-2000932309/0800</w:t>
            </w:r>
          </w:p>
        </w:tc>
      </w:tr>
      <w:tr w:rsidR="00D54B35" w:rsidRPr="003A585A" w14:paraId="43ACBD32" w14:textId="77777777" w:rsidTr="009D75AA">
        <w:trPr>
          <w:trHeight w:val="271"/>
        </w:trPr>
        <w:tc>
          <w:tcPr>
            <w:tcW w:w="2880" w:type="dxa"/>
          </w:tcPr>
          <w:p w14:paraId="6C00CE25" w14:textId="77777777" w:rsidR="00D54B35" w:rsidRPr="003A585A" w:rsidRDefault="00D54B35" w:rsidP="009D75AA">
            <w:pPr>
              <w:pStyle w:val="Textnormln"/>
              <w:spacing w:before="0" w:after="0"/>
              <w:rPr>
                <w:rFonts w:ascii="Trebuchet MS" w:hAnsi="Trebuchet MS" w:cs="Arial"/>
              </w:rPr>
            </w:pPr>
            <w:r w:rsidRPr="003A585A">
              <w:rPr>
                <w:rFonts w:ascii="Trebuchet MS" w:hAnsi="Trebuchet MS" w:cs="Arial"/>
                <w:szCs w:val="20"/>
              </w:rPr>
              <w:t>Jejímž jménem jedná</w:t>
            </w:r>
          </w:p>
        </w:tc>
        <w:tc>
          <w:tcPr>
            <w:tcW w:w="5824" w:type="dxa"/>
          </w:tcPr>
          <w:p w14:paraId="75F14338" w14:textId="6D540A7A" w:rsidR="00D54B35" w:rsidRPr="00234A8C" w:rsidRDefault="00D54B35" w:rsidP="009D75AA">
            <w:pPr>
              <w:pStyle w:val="Textnormln"/>
              <w:spacing w:before="0" w:after="0"/>
              <w:ind w:left="0"/>
              <w:rPr>
                <w:rFonts w:ascii="Trebuchet MS" w:hAnsi="Trebuchet MS" w:cs="Arial"/>
              </w:rPr>
            </w:pPr>
            <w:r w:rsidRPr="00234A8C">
              <w:rPr>
                <w:rFonts w:ascii="Trebuchet MS" w:hAnsi="Trebuchet MS" w:cs="Arial"/>
                <w:b/>
              </w:rPr>
              <w:t xml:space="preserve">  </w:t>
            </w:r>
            <w:r w:rsidR="00234A8C">
              <w:rPr>
                <w:rFonts w:ascii="Trebuchet MS" w:hAnsi="Trebuchet MS" w:cs="Arial"/>
                <w:b/>
              </w:rPr>
              <w:t xml:space="preserve"> Starosta – Pavel Žďárský</w:t>
            </w:r>
            <w:bookmarkStart w:id="0" w:name="_GoBack"/>
            <w:bookmarkEnd w:id="0"/>
          </w:p>
        </w:tc>
      </w:tr>
    </w:tbl>
    <w:p w14:paraId="54E2F8C3" w14:textId="77777777" w:rsidR="00D54B35" w:rsidRPr="003A585A" w:rsidRDefault="00D54B35" w:rsidP="00D54B35">
      <w:pPr>
        <w:pStyle w:val="Identifikacestran"/>
        <w:spacing w:line="360" w:lineRule="auto"/>
        <w:jc w:val="left"/>
        <w:rPr>
          <w:rFonts w:ascii="Trebuchet MS" w:hAnsi="Trebuchet MS" w:cs="Arial"/>
          <w:sz w:val="20"/>
        </w:rPr>
      </w:pPr>
    </w:p>
    <w:p w14:paraId="226E2343" w14:textId="77777777" w:rsidR="00D54B35" w:rsidRPr="003A585A" w:rsidRDefault="00B23A76" w:rsidP="00D54B35">
      <w:pPr>
        <w:spacing w:line="360" w:lineRule="auto"/>
        <w:jc w:val="left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 </w:t>
      </w:r>
      <w:r w:rsidR="00D54B35" w:rsidRPr="003A585A">
        <w:rPr>
          <w:rFonts w:ascii="Trebuchet MS" w:hAnsi="Trebuchet MS" w:cs="Arial"/>
          <w:sz w:val="20"/>
        </w:rPr>
        <w:t>(dále jen “</w:t>
      </w:r>
      <w:r w:rsidR="00D54B35" w:rsidRPr="003A585A">
        <w:rPr>
          <w:rFonts w:ascii="Trebuchet MS" w:hAnsi="Trebuchet MS" w:cs="Arial"/>
          <w:b/>
          <w:sz w:val="20"/>
        </w:rPr>
        <w:t>Kupující</w:t>
      </w:r>
      <w:r w:rsidR="00D54B35" w:rsidRPr="003A585A">
        <w:rPr>
          <w:rFonts w:ascii="Trebuchet MS" w:hAnsi="Trebuchet MS" w:cs="Arial"/>
          <w:sz w:val="20"/>
        </w:rPr>
        <w:t>”)</w:t>
      </w:r>
    </w:p>
    <w:p w14:paraId="764B93AF" w14:textId="77777777" w:rsidR="00D54B35" w:rsidRPr="003A585A" w:rsidRDefault="00D54B35" w:rsidP="00D54B35">
      <w:pPr>
        <w:spacing w:line="360" w:lineRule="auto"/>
        <w:jc w:val="left"/>
        <w:rPr>
          <w:rFonts w:ascii="Trebuchet MS" w:hAnsi="Trebuchet MS" w:cs="Arial"/>
        </w:rPr>
      </w:pPr>
    </w:p>
    <w:p w14:paraId="4C6D9251" w14:textId="77777777" w:rsidR="00EB7B58" w:rsidRPr="003A585A" w:rsidRDefault="00EB7B58">
      <w:pPr>
        <w:spacing w:line="360" w:lineRule="auto"/>
        <w:jc w:val="center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uzavřeli tuto </w:t>
      </w:r>
      <w:r w:rsidRPr="003A585A">
        <w:rPr>
          <w:rFonts w:ascii="Trebuchet MS" w:hAnsi="Trebuchet MS" w:cs="Arial"/>
          <w:b/>
          <w:sz w:val="20"/>
        </w:rPr>
        <w:t xml:space="preserve">kupní smlouvu </w:t>
      </w:r>
      <w:r w:rsidR="000A6019" w:rsidRPr="003A585A">
        <w:rPr>
          <w:rFonts w:ascii="Trebuchet MS" w:hAnsi="Trebuchet MS" w:cs="Arial"/>
          <w:sz w:val="20"/>
        </w:rPr>
        <w:t xml:space="preserve">v </w:t>
      </w:r>
      <w:bookmarkStart w:id="1" w:name="OLE_LINK1"/>
      <w:bookmarkStart w:id="2" w:name="OLE_LINK2"/>
      <w:r w:rsidR="000A6019" w:rsidRPr="003A585A">
        <w:rPr>
          <w:rFonts w:ascii="Trebuchet MS" w:hAnsi="Trebuchet MS" w:cs="Arial"/>
          <w:sz w:val="20"/>
        </w:rPr>
        <w:t>souladu s ustanovením § 2079</w:t>
      </w:r>
      <w:r w:rsidRPr="003A585A">
        <w:rPr>
          <w:rFonts w:ascii="Trebuchet MS" w:hAnsi="Trebuchet MS" w:cs="Arial"/>
          <w:sz w:val="20"/>
        </w:rPr>
        <w:t xml:space="preserve"> a násl. z. č. </w:t>
      </w:r>
      <w:r w:rsidR="000A6019" w:rsidRPr="003A585A">
        <w:rPr>
          <w:rFonts w:ascii="Trebuchet MS" w:hAnsi="Trebuchet MS" w:cs="Arial"/>
          <w:sz w:val="20"/>
        </w:rPr>
        <w:t>89</w:t>
      </w:r>
      <w:r w:rsidRPr="003A585A">
        <w:rPr>
          <w:rFonts w:ascii="Trebuchet MS" w:hAnsi="Trebuchet MS" w:cs="Arial"/>
          <w:sz w:val="20"/>
        </w:rPr>
        <w:t>/</w:t>
      </w:r>
      <w:r w:rsidR="000A6019" w:rsidRPr="003A585A">
        <w:rPr>
          <w:rFonts w:ascii="Trebuchet MS" w:hAnsi="Trebuchet MS" w:cs="Arial"/>
          <w:sz w:val="20"/>
        </w:rPr>
        <w:t>2012</w:t>
      </w:r>
      <w:r w:rsidRPr="003A585A">
        <w:rPr>
          <w:rFonts w:ascii="Trebuchet MS" w:hAnsi="Trebuchet MS" w:cs="Arial"/>
          <w:sz w:val="20"/>
        </w:rPr>
        <w:t xml:space="preserve"> Sb., ob</w:t>
      </w:r>
      <w:r w:rsidR="000A6019" w:rsidRPr="003A585A">
        <w:rPr>
          <w:rFonts w:ascii="Trebuchet MS" w:hAnsi="Trebuchet MS" w:cs="Arial"/>
          <w:sz w:val="20"/>
        </w:rPr>
        <w:t>čanský</w:t>
      </w:r>
      <w:r w:rsidRPr="003A585A">
        <w:rPr>
          <w:rFonts w:ascii="Trebuchet MS" w:hAnsi="Trebuchet MS" w:cs="Arial"/>
          <w:sz w:val="20"/>
        </w:rPr>
        <w:t xml:space="preserve"> zákoník</w:t>
      </w:r>
      <w:bookmarkEnd w:id="1"/>
      <w:bookmarkEnd w:id="2"/>
      <w:r w:rsidRPr="003A585A">
        <w:rPr>
          <w:rFonts w:ascii="Trebuchet MS" w:hAnsi="Trebuchet MS" w:cs="Arial"/>
          <w:sz w:val="20"/>
        </w:rPr>
        <w:t xml:space="preserve">, v </w:t>
      </w:r>
      <w:r w:rsidR="000A6019" w:rsidRPr="003A585A">
        <w:rPr>
          <w:rFonts w:ascii="Trebuchet MS" w:hAnsi="Trebuchet MS" w:cs="Arial"/>
          <w:sz w:val="20"/>
        </w:rPr>
        <w:t xml:space="preserve">platném </w:t>
      </w:r>
      <w:r w:rsidRPr="003A585A">
        <w:rPr>
          <w:rFonts w:ascii="Trebuchet MS" w:hAnsi="Trebuchet MS" w:cs="Arial"/>
          <w:sz w:val="20"/>
        </w:rPr>
        <w:t>znění</w:t>
      </w:r>
    </w:p>
    <w:p w14:paraId="2292FD14" w14:textId="77777777" w:rsidR="00EB7B58" w:rsidRPr="003A585A" w:rsidRDefault="003A585A">
      <w:pPr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(dále jen “Smlouva</w:t>
      </w:r>
      <w:r w:rsidR="00EB7B58" w:rsidRPr="003A585A">
        <w:rPr>
          <w:rFonts w:ascii="Trebuchet MS" w:hAnsi="Trebuchet MS" w:cs="Arial"/>
          <w:sz w:val="20"/>
        </w:rPr>
        <w:t>”)</w:t>
      </w:r>
    </w:p>
    <w:p w14:paraId="7C039EF6" w14:textId="77777777" w:rsidR="00EB7B58" w:rsidRPr="003A585A" w:rsidRDefault="00EB7B58">
      <w:pPr>
        <w:spacing w:line="360" w:lineRule="auto"/>
        <w:rPr>
          <w:rFonts w:ascii="Trebuchet MS" w:hAnsi="Trebuchet MS" w:cs="Arial"/>
          <w:sz w:val="20"/>
        </w:rPr>
      </w:pPr>
    </w:p>
    <w:p w14:paraId="31F63423" w14:textId="77777777" w:rsidR="00EB7B58" w:rsidRPr="003A585A" w:rsidRDefault="00EB7B58">
      <w:pPr>
        <w:pStyle w:val="Prohlen"/>
        <w:spacing w:line="360" w:lineRule="auto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Smluvní strany, vědomy si svých závazků v této Smlouvě obsažených a s úmyslem být touto Smlouvou vázány, dohodly se na následujícím znění Smlouvy:</w:t>
      </w:r>
    </w:p>
    <w:p w14:paraId="4D3AE46D" w14:textId="77777777" w:rsidR="00EB7B58" w:rsidRPr="003A585A" w:rsidRDefault="00EB7B58">
      <w:pPr>
        <w:pStyle w:val="Nadpis1"/>
        <w:rPr>
          <w:rFonts w:ascii="Trebuchet MS" w:hAnsi="Trebuchet MS" w:cs="Arial"/>
        </w:rPr>
      </w:pPr>
      <w:r w:rsidRPr="003A585A">
        <w:rPr>
          <w:rFonts w:ascii="Trebuchet MS" w:hAnsi="Trebuchet MS" w:cs="Arial"/>
          <w:sz w:val="20"/>
        </w:rPr>
        <w:lastRenderedPageBreak/>
        <w:t>1</w:t>
      </w:r>
      <w:r w:rsidRPr="003A585A">
        <w:rPr>
          <w:rFonts w:ascii="Trebuchet MS" w:hAnsi="Trebuchet MS" w:cs="Arial"/>
        </w:rPr>
        <w:t>.</w:t>
      </w:r>
      <w:r w:rsidRPr="003A585A">
        <w:rPr>
          <w:rFonts w:ascii="Trebuchet MS" w:hAnsi="Trebuchet MS" w:cs="Arial"/>
        </w:rPr>
        <w:tab/>
      </w:r>
      <w:r w:rsidRPr="003A585A">
        <w:rPr>
          <w:rFonts w:ascii="Trebuchet MS" w:hAnsi="Trebuchet MS" w:cs="Arial"/>
          <w:sz w:val="20"/>
        </w:rPr>
        <w:t>prohlášení smluvních stran</w:t>
      </w:r>
      <w:r w:rsidRPr="003A585A">
        <w:rPr>
          <w:rFonts w:ascii="Trebuchet MS" w:hAnsi="Trebuchet MS" w:cs="Arial"/>
        </w:rPr>
        <w:t xml:space="preserve"> </w:t>
      </w:r>
    </w:p>
    <w:p w14:paraId="675A0EE6" w14:textId="77777777" w:rsidR="00EB7B58" w:rsidRPr="003A585A" w:rsidRDefault="00EB7B58">
      <w:pPr>
        <w:pStyle w:val="Nadpis2"/>
        <w:numPr>
          <w:ilvl w:val="1"/>
          <w:numId w:val="12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Prodávající prohlašuje, že je právnickou osobou řádně založenou a zapsanou podle českého právního řádu a že splňuje veškeré podmínky a požadavky v této Smlouvě stanovené a je oprávněn tuto Smlouvu uzavřít a řádně plnit závazky v ní obsažené.</w:t>
      </w:r>
    </w:p>
    <w:p w14:paraId="04FA7D94" w14:textId="77777777" w:rsidR="00EB7B58" w:rsidRPr="003A585A" w:rsidRDefault="00EB7B58">
      <w:pPr>
        <w:pStyle w:val="Nadpis2"/>
        <w:numPr>
          <w:ilvl w:val="1"/>
          <w:numId w:val="12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Kupující prohlašuje, </w:t>
      </w:r>
      <w:bookmarkStart w:id="3" w:name="_Ref380552770"/>
      <w:r w:rsidRPr="003A585A">
        <w:rPr>
          <w:rFonts w:ascii="Trebuchet MS" w:hAnsi="Trebuchet MS" w:cs="Arial"/>
          <w:sz w:val="20"/>
        </w:rPr>
        <w:t xml:space="preserve">že je právnickou osobou řádně založenou a zapsanou podle českého právního řádu </w:t>
      </w:r>
      <w:bookmarkEnd w:id="3"/>
      <w:r w:rsidRPr="003A585A">
        <w:rPr>
          <w:rFonts w:ascii="Trebuchet MS" w:hAnsi="Trebuchet MS" w:cs="Arial"/>
          <w:sz w:val="20"/>
        </w:rPr>
        <w:t>a že splňuje veškeré podmínky a požadavky v této Smlouvě stanovené a je oprávněn tuto Smlouvu uzavřít a řádně plnit závazky v ní obsažené.</w:t>
      </w:r>
    </w:p>
    <w:p w14:paraId="18B03916" w14:textId="77777777"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2.</w:t>
      </w:r>
      <w:r w:rsidRPr="003A585A">
        <w:rPr>
          <w:rFonts w:ascii="Trebuchet MS" w:hAnsi="Trebuchet MS" w:cs="Arial"/>
          <w:sz w:val="20"/>
        </w:rPr>
        <w:tab/>
        <w:t>předmět smlouvy</w:t>
      </w:r>
    </w:p>
    <w:p w14:paraId="3B8ABBD0" w14:textId="77777777" w:rsidR="00EB7B58" w:rsidRPr="003A585A" w:rsidRDefault="000B7A5D" w:rsidP="000B7A5D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2.1.</w:t>
      </w:r>
      <w:r w:rsidR="003E5E7E"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Prodávající se touto Smlouvou zavazuje dodat Kupujícímu technické vybavení uvedené v příloze č. 1. této Smlouvy (dále jen “</w:t>
      </w:r>
      <w:r w:rsidR="00B23A76">
        <w:rPr>
          <w:rFonts w:ascii="Trebuchet MS" w:hAnsi="Trebuchet MS" w:cs="Arial"/>
          <w:sz w:val="20"/>
        </w:rPr>
        <w:t>hardware</w:t>
      </w:r>
      <w:r w:rsidR="00EB7B58" w:rsidRPr="003A585A">
        <w:rPr>
          <w:rFonts w:ascii="Trebuchet MS" w:hAnsi="Trebuchet MS" w:cs="Arial"/>
          <w:sz w:val="20"/>
        </w:rPr>
        <w:t>”) a převést na Kupujícího vlastnické právo k </w:t>
      </w:r>
      <w:r w:rsidR="00B23A76">
        <w:rPr>
          <w:rFonts w:ascii="Trebuchet MS" w:hAnsi="Trebuchet MS" w:cs="Arial"/>
          <w:sz w:val="20"/>
        </w:rPr>
        <w:t>hardware</w:t>
      </w:r>
      <w:r w:rsidR="00EB7B58" w:rsidRPr="003A585A">
        <w:rPr>
          <w:rFonts w:ascii="Trebuchet MS" w:hAnsi="Trebuchet MS" w:cs="Arial"/>
          <w:sz w:val="20"/>
        </w:rPr>
        <w:t xml:space="preserve">. </w:t>
      </w:r>
    </w:p>
    <w:p w14:paraId="5453E497" w14:textId="77777777" w:rsidR="00EB7B58" w:rsidRPr="003A585A" w:rsidRDefault="00EB7B58">
      <w:pPr>
        <w:pStyle w:val="Nadpis2"/>
        <w:numPr>
          <w:ilvl w:val="1"/>
          <w:numId w:val="16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Kupující se touto Smlouvou zavazuje vyvinout stanovenou součinnost k převzetí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a řádně dodaný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převzít a dále se zavazuje zaplatit Prodávajícímu dohodnutou kupní cenu.</w:t>
      </w:r>
    </w:p>
    <w:p w14:paraId="31756061" w14:textId="77777777" w:rsidR="00EB7B58" w:rsidRPr="003A585A" w:rsidRDefault="00EB7B58">
      <w:pPr>
        <w:pStyle w:val="Nadpis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8914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2.3.</w:t>
      </w:r>
      <w:r w:rsidRPr="003A585A">
        <w:rPr>
          <w:rFonts w:ascii="Trebuchet MS" w:hAnsi="Trebuchet MS" w:cs="Arial"/>
          <w:sz w:val="20"/>
        </w:rPr>
        <w:tab/>
        <w:t xml:space="preserve">Technické parametry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jsou uvede</w:t>
      </w:r>
      <w:r w:rsidR="001B260E" w:rsidRPr="003A585A">
        <w:rPr>
          <w:rFonts w:ascii="Trebuchet MS" w:hAnsi="Trebuchet MS" w:cs="Arial"/>
          <w:sz w:val="20"/>
        </w:rPr>
        <w:t>ny v příloze č. 1 této Smlouvy.</w:t>
      </w:r>
    </w:p>
    <w:p w14:paraId="7EFF35D0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2.4.</w:t>
      </w:r>
      <w:r w:rsidRPr="003A585A">
        <w:rPr>
          <w:rFonts w:ascii="Trebuchet MS" w:hAnsi="Trebuchet MS" w:cs="Arial"/>
          <w:sz w:val="20"/>
        </w:rPr>
        <w:tab/>
        <w:t xml:space="preserve">Při dodání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bude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předáno Kupujícímu a o předání a převzetí bude sepsán předávací protokol. V případě, že Kupující nepodepíše při řádném předání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předávací protokol a neučiní tak ani v náhradní lhůtě tří (3) dnů, má se zato, že předávací protokol byl podepsán dnem dodání </w:t>
      </w:r>
      <w:r w:rsidR="00B23A76">
        <w:rPr>
          <w:rFonts w:ascii="Trebuchet MS" w:hAnsi="Trebuchet MS" w:cs="Arial"/>
          <w:sz w:val="20"/>
        </w:rPr>
        <w:t>hardware</w:t>
      </w:r>
      <w:r w:rsidRPr="003A585A">
        <w:rPr>
          <w:rFonts w:ascii="Trebuchet MS" w:hAnsi="Trebuchet MS" w:cs="Arial"/>
          <w:sz w:val="20"/>
        </w:rPr>
        <w:t>.</w:t>
      </w:r>
    </w:p>
    <w:p w14:paraId="1FC05ED5" w14:textId="77777777" w:rsidR="00EB7B58" w:rsidRPr="003A585A" w:rsidRDefault="001C71A4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3.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 xml:space="preserve">Místo a termín dodání </w:t>
      </w:r>
      <w:r w:rsidR="00B23A76">
        <w:rPr>
          <w:rFonts w:ascii="Trebuchet MS" w:hAnsi="Trebuchet MS" w:cs="Arial"/>
          <w:sz w:val="20"/>
        </w:rPr>
        <w:t>hardware</w:t>
      </w:r>
    </w:p>
    <w:p w14:paraId="3202C501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3.1.</w:t>
      </w:r>
      <w:r w:rsidRPr="003A585A">
        <w:rPr>
          <w:rFonts w:ascii="Trebuchet MS" w:hAnsi="Trebuchet MS" w:cs="Arial"/>
          <w:sz w:val="20"/>
        </w:rPr>
        <w:tab/>
        <w:t>Místem dodání je sídlo Kupujícího, není-li v příloze č. 2 této Smlouvy výslovně stanoveno jinak.</w:t>
      </w:r>
    </w:p>
    <w:p w14:paraId="2F4C96F9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3.2.</w:t>
      </w:r>
      <w:r w:rsidRPr="003A585A">
        <w:rPr>
          <w:rFonts w:ascii="Trebuchet MS" w:hAnsi="Trebuchet MS" w:cs="Arial"/>
          <w:sz w:val="20"/>
        </w:rPr>
        <w:tab/>
        <w:t xml:space="preserve">Termín dodání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je stanoven v příloze č. 3 této Smlouvy v rámci sjednaného harmonogramu plnění, popřípadě je určen pevným datem.</w:t>
      </w:r>
    </w:p>
    <w:p w14:paraId="28489F9B" w14:textId="77777777" w:rsidR="00EB7B58" w:rsidRPr="003A585A" w:rsidRDefault="001C71A4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Cena a platební podmínky</w:t>
      </w:r>
    </w:p>
    <w:p w14:paraId="051FCC49" w14:textId="77777777" w:rsidR="00EB7B58" w:rsidRPr="003A585A" w:rsidRDefault="00EB7B58" w:rsidP="00676BDB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4.1.</w:t>
      </w:r>
      <w:r w:rsidRPr="003A585A">
        <w:rPr>
          <w:rFonts w:ascii="Trebuchet MS" w:hAnsi="Trebuchet MS" w:cs="Arial"/>
          <w:sz w:val="20"/>
        </w:rPr>
        <w:tab/>
        <w:t xml:space="preserve">Cena za poskytnutí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byla dohodou smluvních stran stanovena částkou </w:t>
      </w:r>
      <w:r w:rsidR="00B23A76">
        <w:rPr>
          <w:rFonts w:ascii="Trebuchet MS" w:hAnsi="Trebuchet MS" w:cs="Arial"/>
          <w:sz w:val="20"/>
        </w:rPr>
        <w:t>367 936</w:t>
      </w:r>
      <w:r w:rsidR="00857F6E" w:rsidRPr="00857F6E">
        <w:rPr>
          <w:rFonts w:ascii="Trebuchet MS" w:hAnsi="Trebuchet MS" w:cs="Arial"/>
          <w:sz w:val="20"/>
        </w:rPr>
        <w:t>,-</w:t>
      </w:r>
      <w:r w:rsidRPr="00857F6E">
        <w:rPr>
          <w:rFonts w:ascii="Trebuchet MS" w:hAnsi="Trebuchet MS" w:cs="Arial"/>
          <w:sz w:val="20"/>
        </w:rPr>
        <w:t xml:space="preserve"> Kč (slovy</w:t>
      </w:r>
      <w:r w:rsidR="00857F6E" w:rsidRPr="00857F6E">
        <w:t xml:space="preserve"> </w:t>
      </w:r>
      <w:r w:rsidR="00B23A76" w:rsidRPr="00B23A76">
        <w:rPr>
          <w:rFonts w:ascii="Trebuchet MS" w:hAnsi="Trebuchet MS" w:cs="Arial"/>
          <w:sz w:val="20"/>
        </w:rPr>
        <w:t>tři sta šedesát sedm tisíc devět set třicet šest korun českých</w:t>
      </w:r>
      <w:r w:rsidRPr="003A585A">
        <w:rPr>
          <w:rFonts w:ascii="Trebuchet MS" w:hAnsi="Trebuchet MS" w:cs="Arial"/>
          <w:sz w:val="20"/>
        </w:rPr>
        <w:t xml:space="preserve">), bez DPH. </w:t>
      </w:r>
    </w:p>
    <w:p w14:paraId="2FECD13B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4.3.</w:t>
      </w:r>
      <w:r w:rsidRPr="003A585A">
        <w:rPr>
          <w:rFonts w:ascii="Trebuchet MS" w:hAnsi="Trebuchet MS" w:cs="Arial"/>
          <w:sz w:val="20"/>
        </w:rPr>
        <w:tab/>
        <w:t xml:space="preserve">Splatnost všech faktur – daňových dokladů i zálohových faktur, činí </w:t>
      </w:r>
      <w:r w:rsidR="00B23A76">
        <w:rPr>
          <w:rFonts w:ascii="Trebuchet MS" w:hAnsi="Trebuchet MS" w:cs="Arial"/>
          <w:sz w:val="20"/>
        </w:rPr>
        <w:t>třicet</w:t>
      </w:r>
      <w:r w:rsidRPr="003A585A">
        <w:rPr>
          <w:rFonts w:ascii="Trebuchet MS" w:hAnsi="Trebuchet MS" w:cs="Arial"/>
          <w:sz w:val="20"/>
        </w:rPr>
        <w:t xml:space="preserve"> (</w:t>
      </w:r>
      <w:r w:rsidR="00B23A76">
        <w:rPr>
          <w:rFonts w:ascii="Trebuchet MS" w:hAnsi="Trebuchet MS" w:cs="Arial"/>
          <w:sz w:val="20"/>
        </w:rPr>
        <w:t>30</w:t>
      </w:r>
      <w:r w:rsidRPr="003A585A">
        <w:rPr>
          <w:rFonts w:ascii="Trebuchet MS" w:hAnsi="Trebuchet MS" w:cs="Arial"/>
          <w:sz w:val="20"/>
        </w:rPr>
        <w:t>) dní ode dne jejich doručení smluvní straně povinné platit. Faktura se považuje za doručenou třetí den po jejím prokazatelném odeslání. Je-li v průběhu plnění cena nebo její část placena na základě zálohových faktur, je Prodávající povin</w:t>
      </w:r>
      <w:r w:rsidR="0074452B">
        <w:rPr>
          <w:rFonts w:ascii="Trebuchet MS" w:hAnsi="Trebuchet MS" w:cs="Arial"/>
          <w:sz w:val="20"/>
        </w:rPr>
        <w:t>en vystavit po ukončení plnění</w:t>
      </w:r>
      <w:r w:rsidRPr="003A585A">
        <w:rPr>
          <w:rFonts w:ascii="Trebuchet MS" w:hAnsi="Trebuchet MS" w:cs="Arial"/>
          <w:sz w:val="20"/>
        </w:rPr>
        <w:t>, konečnou fakturu s náležitostmi daňového dokladu, ve které budou zohledněny vyplacené zálohy a DPH v zákonné výši a bude uvedeno datum zdanitelného plnění.</w:t>
      </w:r>
    </w:p>
    <w:p w14:paraId="2B238D91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4.4.</w:t>
      </w:r>
      <w:r w:rsidRPr="003A585A">
        <w:rPr>
          <w:rFonts w:ascii="Trebuchet MS" w:hAnsi="Trebuchet MS" w:cs="Arial"/>
          <w:sz w:val="20"/>
        </w:rPr>
        <w:tab/>
        <w:t>Všechny faktury musí obsahovat údaje stanovené v ustanovení § 28 zákona č. 235/2004</w:t>
      </w:r>
      <w:r w:rsidR="000A6019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Sb., o dani z přidané hodnoty, ve znění pozdějších předpisů. </w:t>
      </w:r>
    </w:p>
    <w:p w14:paraId="0DFAB1F2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lastRenderedPageBreak/>
        <w:t>4.5.</w:t>
      </w:r>
      <w:r w:rsidRPr="003A585A">
        <w:rPr>
          <w:rFonts w:ascii="Trebuchet MS" w:hAnsi="Trebuchet MS" w:cs="Arial"/>
          <w:sz w:val="20"/>
        </w:rPr>
        <w:tab/>
        <w:t>Nebude-li faktura obsahovat stanovené náležitosti nebo v ní nebudou správně uvedené údaje, je Kupující oprávněn vrátit ji ve lhůtě pěti (5) dnů od jejího obdržení Prodávajícímu s uvedením chybějících náležitostí nebo nesprávných údajů. V takovém případě se přeruší běh lhůty splatnosti a nová lhůta splatnosti počne běžet doručením opravené faktury. V případě, že Kupující fakturu vrátí bezdůvodně, přestože faktura je správná a předepsané náležitosti obsahuje, lhůta se nestaví a pokud Kupující nezaplatí v původním termínu splatnosti, je v prodlení.</w:t>
      </w:r>
      <w:r w:rsidR="000A6019" w:rsidRPr="003A585A">
        <w:rPr>
          <w:rFonts w:ascii="Trebuchet MS" w:hAnsi="Trebuchet MS" w:cs="Arial"/>
          <w:sz w:val="20"/>
        </w:rPr>
        <w:t xml:space="preserve"> V případě, že Kupující ve stanovené lhůtě fakturu Prodávajícímu nevrátí, platí, že fakturovanou částku uznává a nezpochybňuje.</w:t>
      </w:r>
    </w:p>
    <w:p w14:paraId="65894237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4.6.</w:t>
      </w:r>
      <w:r w:rsidRPr="003A585A">
        <w:rPr>
          <w:rFonts w:ascii="Trebuchet MS" w:hAnsi="Trebuchet MS" w:cs="Arial"/>
          <w:sz w:val="20"/>
        </w:rPr>
        <w:tab/>
        <w:t>Peněžitá plnění dle této Smlouvy budou hrazena bezhotovostním převodem na účet druhé smluvní strany uvedený na titulní stránce této Smlouvy, pokud není ve faktuře stanoveno jinak.</w:t>
      </w:r>
    </w:p>
    <w:p w14:paraId="5DBE25C0" w14:textId="77777777"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color w:val="000000"/>
          <w:sz w:val="20"/>
        </w:rPr>
        <w:t>4.7.</w:t>
      </w:r>
      <w:r w:rsidRPr="003A585A">
        <w:rPr>
          <w:rFonts w:ascii="Trebuchet MS" w:hAnsi="Trebuchet MS" w:cs="Arial"/>
          <w:color w:val="000000"/>
          <w:sz w:val="20"/>
        </w:rPr>
        <w:tab/>
        <w:t>V případě prodlení se zaplacením peněžité částky je smluvní strana, která je se zaplacením v prodlení, povinna zaplatit druhé smluvní straně úrok z prodlení za každý i započatý den prodlení ve výši  0,05 % z hodnoty částky, s níž je smluvní strana v prodlení. Tím není dotčen ani omezen nárok smluvní strany na náhradu vzniklé škody.</w:t>
      </w:r>
    </w:p>
    <w:p w14:paraId="62BB148F" w14:textId="77777777"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5.</w:t>
      </w:r>
      <w:r w:rsidRPr="003A585A">
        <w:rPr>
          <w:rFonts w:ascii="Trebuchet MS" w:hAnsi="Trebuchet MS" w:cs="Arial"/>
          <w:sz w:val="20"/>
        </w:rPr>
        <w:tab/>
        <w:t>vlastnické právO a nebezpečí škody na věci</w:t>
      </w:r>
    </w:p>
    <w:p w14:paraId="3E109BAC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5.1.</w:t>
      </w:r>
      <w:r w:rsidRPr="003A585A">
        <w:rPr>
          <w:rFonts w:ascii="Trebuchet MS" w:hAnsi="Trebuchet MS" w:cs="Arial"/>
          <w:sz w:val="20"/>
        </w:rPr>
        <w:tab/>
        <w:t>Vlastnické právo k 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přechází na Kupujícího dnem úplného uhrazení kupní ceny podle této Smlouvy.</w:t>
      </w:r>
    </w:p>
    <w:p w14:paraId="1E30FAA4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5.2.</w:t>
      </w:r>
      <w:r w:rsidRPr="003A585A">
        <w:rPr>
          <w:rFonts w:ascii="Trebuchet MS" w:hAnsi="Trebuchet MS" w:cs="Arial"/>
          <w:sz w:val="20"/>
        </w:rPr>
        <w:tab/>
        <w:t xml:space="preserve">Nebezpečí škody na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přechází na Kupujícího dnem podpisu protokolu o dodání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="000A6019" w:rsidRPr="003A585A">
        <w:rPr>
          <w:rFonts w:ascii="Trebuchet MS" w:hAnsi="Trebuchet MS" w:cs="Arial"/>
          <w:sz w:val="20"/>
        </w:rPr>
        <w:t xml:space="preserve">nebo dnem faktického dodání </w:t>
      </w:r>
      <w:r w:rsidR="00B23A76">
        <w:rPr>
          <w:rFonts w:ascii="Trebuchet MS" w:hAnsi="Trebuchet MS" w:cs="Arial"/>
          <w:sz w:val="20"/>
        </w:rPr>
        <w:t>hardware</w:t>
      </w:r>
      <w:r w:rsidR="000A6019" w:rsidRPr="003A585A">
        <w:rPr>
          <w:rFonts w:ascii="Trebuchet MS" w:hAnsi="Trebuchet MS" w:cs="Arial"/>
          <w:sz w:val="20"/>
        </w:rPr>
        <w:t xml:space="preserve">, odmítne-li Kupující protokol o dodání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="000A6019" w:rsidRPr="003A585A">
        <w:rPr>
          <w:rFonts w:ascii="Trebuchet MS" w:hAnsi="Trebuchet MS" w:cs="Arial"/>
          <w:sz w:val="20"/>
        </w:rPr>
        <w:t>podepsat</w:t>
      </w:r>
      <w:r w:rsidRPr="003A585A">
        <w:rPr>
          <w:rFonts w:ascii="Trebuchet MS" w:hAnsi="Trebuchet MS" w:cs="Arial"/>
          <w:sz w:val="20"/>
        </w:rPr>
        <w:t>.</w:t>
      </w:r>
    </w:p>
    <w:p w14:paraId="580C214B" w14:textId="77777777"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</w:t>
      </w:r>
      <w:r w:rsidRPr="003A585A">
        <w:rPr>
          <w:rFonts w:ascii="Trebuchet MS" w:hAnsi="Trebuchet MS" w:cs="Arial"/>
          <w:sz w:val="20"/>
        </w:rPr>
        <w:tab/>
        <w:t>Záruka</w:t>
      </w:r>
    </w:p>
    <w:p w14:paraId="64663188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6.1.</w:t>
      </w:r>
      <w:r w:rsidRPr="003A585A">
        <w:rPr>
          <w:rFonts w:ascii="Trebuchet MS" w:hAnsi="Trebuchet MS" w:cs="Arial"/>
          <w:sz w:val="20"/>
        </w:rPr>
        <w:tab/>
        <w:t xml:space="preserve">Prodávající nese odpovědnost za to, že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dodaný a předaný podle této Smlouvy je ke dni dodání plně funkční a splňuje technické parametry uvedené v příloze č. 1 této Smlouvy. </w:t>
      </w:r>
    </w:p>
    <w:p w14:paraId="3F870ED7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6.2.</w:t>
      </w:r>
      <w:r w:rsidRPr="003A585A">
        <w:rPr>
          <w:rFonts w:ascii="Trebuchet MS" w:hAnsi="Trebuchet MS" w:cs="Arial"/>
          <w:sz w:val="20"/>
        </w:rPr>
        <w:tab/>
        <w:t xml:space="preserve">Prodávající poskytuje záruku za jakost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pouze v případě, že je taková záruka poskytována výrobcem, dovozcem nebo dealerem takového </w:t>
      </w:r>
      <w:r w:rsidR="00B23A76">
        <w:rPr>
          <w:rFonts w:ascii="Trebuchet MS" w:hAnsi="Trebuchet MS" w:cs="Arial"/>
          <w:sz w:val="20"/>
        </w:rPr>
        <w:t>hardware</w:t>
      </w:r>
      <w:r w:rsidRPr="003A585A">
        <w:rPr>
          <w:rFonts w:ascii="Trebuchet MS" w:hAnsi="Trebuchet MS" w:cs="Arial"/>
          <w:sz w:val="20"/>
        </w:rPr>
        <w:t xml:space="preserve">. V takovém případě je délka záruční doby uvedena vždy u jednotlivých kusů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v příloze č. 1 této Smlouvy. </w:t>
      </w:r>
    </w:p>
    <w:p w14:paraId="3B511F2E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6.3.</w:t>
      </w:r>
      <w:r w:rsidRPr="003A585A">
        <w:rPr>
          <w:rFonts w:ascii="Trebuchet MS" w:hAnsi="Trebuchet MS" w:cs="Arial"/>
          <w:sz w:val="20"/>
        </w:rPr>
        <w:tab/>
        <w:t xml:space="preserve">Záruční doba počíná běžet dnem dodání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podle této Smlouvy.</w:t>
      </w:r>
    </w:p>
    <w:p w14:paraId="3225EFB8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6.4.</w:t>
      </w:r>
      <w:r w:rsidRPr="003A585A">
        <w:rPr>
          <w:rFonts w:ascii="Trebuchet MS" w:hAnsi="Trebuchet MS" w:cs="Arial"/>
          <w:sz w:val="20"/>
        </w:rPr>
        <w:tab/>
        <w:t xml:space="preserve">Vady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je Kupující povinen uplatnit u Prodávajícího nejpozději do patnácti (15) dnů ode dne jejich zjištění, jinak jeho právo z odpovědnosti za vadu zaniká.</w:t>
      </w:r>
    </w:p>
    <w:p w14:paraId="746A2EAC" w14:textId="77777777"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7.</w:t>
      </w:r>
      <w:r w:rsidRPr="003A585A">
        <w:rPr>
          <w:rFonts w:ascii="Trebuchet MS" w:hAnsi="Trebuchet MS" w:cs="Arial"/>
          <w:sz w:val="20"/>
        </w:rPr>
        <w:tab/>
        <w:t>Oprávněné osoby</w:t>
      </w:r>
    </w:p>
    <w:p w14:paraId="288D6B9B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7.1.</w:t>
      </w:r>
      <w:r w:rsidRPr="003A585A">
        <w:rPr>
          <w:rFonts w:ascii="Trebuchet MS" w:hAnsi="Trebuchet MS" w:cs="Arial"/>
          <w:sz w:val="20"/>
        </w:rPr>
        <w:tab/>
        <w:t xml:space="preserve">Každá ze smluvních stran jmenuje oprávněnou osobu či oprávněné osoby. Oprávněné osoby budou zastupovat smluvní stranu ve smluvních a obchodních záležitostech souvisejících s plněním této Smlouvy. </w:t>
      </w:r>
    </w:p>
    <w:p w14:paraId="5465DB2B" w14:textId="77777777"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7.2.</w:t>
      </w:r>
      <w:r w:rsidRPr="003A585A">
        <w:rPr>
          <w:rFonts w:ascii="Trebuchet MS" w:hAnsi="Trebuchet MS" w:cs="Arial"/>
          <w:sz w:val="20"/>
        </w:rPr>
        <w:tab/>
        <w:t xml:space="preserve">Jména oprávněných osob jsou uvedena v příloze č. 5 této Smlouvy. Smluvní strany jsou oprávněny změnit oprávněné osoby, jsou však povinny na takovou změnu </w:t>
      </w:r>
      <w:r w:rsidRPr="003A585A">
        <w:rPr>
          <w:rFonts w:ascii="Trebuchet MS" w:hAnsi="Trebuchet MS" w:cs="Arial"/>
          <w:sz w:val="20"/>
        </w:rPr>
        <w:lastRenderedPageBreak/>
        <w:t>druhou smluvní stranu písemně upozornit. Změna oprávněné osoby se nepovažuje za změnu této Smlouvy dle odst. 13.2. této Smlouvy.</w:t>
      </w:r>
    </w:p>
    <w:p w14:paraId="6295F3DC" w14:textId="77777777" w:rsidR="00EB7B58" w:rsidRPr="003A585A" w:rsidRDefault="00EB7B58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8.</w:t>
      </w:r>
      <w:r w:rsidRPr="003A585A">
        <w:rPr>
          <w:rFonts w:ascii="Trebuchet MS" w:hAnsi="Trebuchet MS" w:cs="Arial"/>
          <w:sz w:val="20"/>
        </w:rPr>
        <w:tab/>
        <w:t xml:space="preserve">Náhrada škody </w:t>
      </w:r>
    </w:p>
    <w:p w14:paraId="2DB926B3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8.1.</w:t>
      </w:r>
      <w:r w:rsidRPr="003A585A">
        <w:rPr>
          <w:rFonts w:ascii="Trebuchet MS" w:hAnsi="Trebuchet MS" w:cs="Arial"/>
          <w:sz w:val="20"/>
        </w:rPr>
        <w:tab/>
        <w:t>Každá ze stran nese odpovědnost za způsobenou škodu v rámci platných právních předpisů a této Smlouvy. Obě strany se zavazují k vyvinutí maximálního úsilí k předcházení škodám a k minimalizaci vzniklých škod.</w:t>
      </w:r>
    </w:p>
    <w:p w14:paraId="330E6A75" w14:textId="77777777"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Žádná ze stran neodpovídá za škodu, která vznikla v důsledku věcně nesprávného nebo jinak chybného zadání, které obdržela od druhé strany. Žádná ze smluvních stran není odpovědná za prodlení způsobené prodlením s plněním závazků druhé smluvní strany.</w:t>
      </w:r>
    </w:p>
    <w:p w14:paraId="4B16E4A4" w14:textId="77777777"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Žádná ze smluvních stran není odpovědná za prodlení způsobené </w:t>
      </w:r>
      <w:r w:rsidR="000A6019" w:rsidRPr="003A585A">
        <w:rPr>
          <w:rFonts w:ascii="Trebuchet MS" w:hAnsi="Trebuchet MS" w:cs="Arial"/>
          <w:sz w:val="20"/>
        </w:rPr>
        <w:t>mimořádnou nepředvídatelnou a nepřekonatelnou překážkou vzniklou nezávisle na vůli smluvní strany (§ 2913 odst. 2 občanského</w:t>
      </w:r>
      <w:r w:rsidRPr="003A585A">
        <w:rPr>
          <w:rFonts w:ascii="Trebuchet MS" w:hAnsi="Trebuchet MS" w:cs="Arial"/>
          <w:sz w:val="20"/>
        </w:rPr>
        <w:t xml:space="preserve"> zákoníku</w:t>
      </w:r>
      <w:r w:rsidR="000A6019" w:rsidRPr="003A585A">
        <w:rPr>
          <w:rFonts w:ascii="Trebuchet MS" w:hAnsi="Trebuchet MS" w:cs="Arial"/>
          <w:sz w:val="20"/>
        </w:rPr>
        <w:t>)</w:t>
      </w:r>
      <w:r w:rsidRPr="003A585A">
        <w:rPr>
          <w:rFonts w:ascii="Trebuchet MS" w:hAnsi="Trebuchet MS" w:cs="Arial"/>
          <w:sz w:val="20"/>
        </w:rPr>
        <w:t xml:space="preserve">. Smluvní strany se zavazují upozornit druhou smluvní stranu bez zbytečného odkladu na vzniklé </w:t>
      </w:r>
      <w:r w:rsidR="000A6019" w:rsidRPr="003A585A">
        <w:rPr>
          <w:rFonts w:ascii="Trebuchet MS" w:hAnsi="Trebuchet MS" w:cs="Arial"/>
          <w:sz w:val="20"/>
        </w:rPr>
        <w:t>nepředvídatelné a nepřekonatelné překážky</w:t>
      </w:r>
      <w:r w:rsidRPr="003A585A">
        <w:rPr>
          <w:rFonts w:ascii="Trebuchet MS" w:hAnsi="Trebuchet MS" w:cs="Arial"/>
          <w:sz w:val="20"/>
        </w:rPr>
        <w:t xml:space="preserve"> bránící řádnému plnění této Smlouvy a zavazují se vyvinout maximální úsilí k jejich odvrácení a překonání.</w:t>
      </w:r>
    </w:p>
    <w:p w14:paraId="484E5520" w14:textId="77777777"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</w:t>
      </w:r>
      <w:r w:rsidR="00182B80" w:rsidRPr="003A585A">
        <w:rPr>
          <w:rFonts w:ascii="Trebuchet MS" w:hAnsi="Trebuchet MS" w:cs="Arial"/>
          <w:sz w:val="20"/>
        </w:rPr>
        <w:t>mluvní strany se výslovně dohodly na tom, že nárok Kupujícího na náhradu škody vzniklé Kupujícímu z důvodu porušení povinnosti Prodávajícího v souvislosti s plněním či porušením</w:t>
      </w:r>
      <w:r w:rsidRPr="003A585A">
        <w:rPr>
          <w:rFonts w:ascii="Trebuchet MS" w:hAnsi="Trebuchet MS" w:cs="Arial"/>
          <w:sz w:val="20"/>
        </w:rPr>
        <w:t xml:space="preserve"> této Smlouvy</w:t>
      </w:r>
      <w:r w:rsidR="00182B80" w:rsidRPr="003A585A">
        <w:rPr>
          <w:rFonts w:ascii="Trebuchet MS" w:hAnsi="Trebuchet MS" w:cs="Arial"/>
          <w:sz w:val="20"/>
        </w:rPr>
        <w:t xml:space="preserve"> je omezen v souhrnu (tj. za jeden a všechny případy nároku na náhradu škody)</w:t>
      </w:r>
      <w:r w:rsidRPr="003A585A">
        <w:rPr>
          <w:rFonts w:ascii="Trebuchet MS" w:hAnsi="Trebuchet MS" w:cs="Arial"/>
          <w:sz w:val="20"/>
        </w:rPr>
        <w:t xml:space="preserve"> </w:t>
      </w:r>
      <w:r w:rsidR="00182B80" w:rsidRPr="003A585A">
        <w:rPr>
          <w:rFonts w:ascii="Trebuchet MS" w:hAnsi="Trebuchet MS" w:cs="Arial"/>
          <w:sz w:val="20"/>
        </w:rPr>
        <w:t xml:space="preserve">na </w:t>
      </w:r>
      <w:r w:rsidRPr="003A585A">
        <w:rPr>
          <w:rFonts w:ascii="Trebuchet MS" w:hAnsi="Trebuchet MS" w:cs="Arial"/>
          <w:sz w:val="20"/>
        </w:rPr>
        <w:t xml:space="preserve">částku rovnající se kupní ceně za </w:t>
      </w:r>
      <w:r w:rsidR="00B23A76">
        <w:rPr>
          <w:rFonts w:ascii="Trebuchet MS" w:hAnsi="Trebuchet MS" w:cs="Arial"/>
          <w:sz w:val="20"/>
        </w:rPr>
        <w:t>hardware</w:t>
      </w:r>
      <w:r w:rsidR="00B23A76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 xml:space="preserve">dodaný Prodávajícím a </w:t>
      </w:r>
      <w:r w:rsidRPr="003A585A">
        <w:rPr>
          <w:rFonts w:ascii="Trebuchet MS" w:hAnsi="Trebuchet MS" w:cs="Arial"/>
          <w:bCs/>
          <w:sz w:val="20"/>
        </w:rPr>
        <w:t>uhrazený Kupujícím na základě této Smlouvy.</w:t>
      </w:r>
      <w:r w:rsidRPr="003A585A">
        <w:rPr>
          <w:rFonts w:ascii="Trebuchet MS" w:hAnsi="Trebuchet MS" w:cs="Arial"/>
          <w:sz w:val="20"/>
        </w:rPr>
        <w:t xml:space="preserve"> </w:t>
      </w:r>
    </w:p>
    <w:p w14:paraId="00247589" w14:textId="77777777" w:rsidR="00EB7B58" w:rsidRPr="003A585A" w:rsidRDefault="00EB7B58">
      <w:pPr>
        <w:pStyle w:val="Nadpis2"/>
        <w:numPr>
          <w:ilvl w:val="1"/>
          <w:numId w:val="5"/>
        </w:numPr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Případná náhrada škody bude zaplacena v  českých korunách, přičemž výše uvedený limit (odst. 8.4 této Smlouvy) bude přepočten na české koruny podle kursu České národní banky ke dni vzniku škody.</w:t>
      </w:r>
    </w:p>
    <w:p w14:paraId="11BDB222" w14:textId="77777777" w:rsidR="0074452B" w:rsidRPr="0074452B" w:rsidRDefault="00EB7B58" w:rsidP="0074452B">
      <w:pPr>
        <w:pStyle w:val="Nadpis1"/>
        <w:rPr>
          <w:rFonts w:ascii="Trebuchet MS" w:hAnsi="Trebuchet MS" w:cs="Arial"/>
          <w:sz w:val="20"/>
        </w:rPr>
      </w:pPr>
      <w:bookmarkStart w:id="4" w:name="_Ref380559910"/>
      <w:r w:rsidRPr="003A585A">
        <w:rPr>
          <w:rFonts w:ascii="Trebuchet MS" w:hAnsi="Trebuchet MS" w:cs="Arial"/>
          <w:sz w:val="20"/>
        </w:rPr>
        <w:t>9.</w:t>
      </w:r>
      <w:r w:rsidRPr="003A585A">
        <w:rPr>
          <w:rFonts w:ascii="Trebuchet MS" w:hAnsi="Trebuchet MS" w:cs="Arial"/>
          <w:sz w:val="20"/>
        </w:rPr>
        <w:tab/>
      </w:r>
      <w:bookmarkEnd w:id="4"/>
      <w:r w:rsidR="0074452B" w:rsidRPr="0074452B">
        <w:rPr>
          <w:rFonts w:ascii="Trebuchet MS" w:hAnsi="Trebuchet MS" w:cs="Arial"/>
          <w:sz w:val="20"/>
        </w:rPr>
        <w:t>ZVEŘEJNĚNÍ SMLOUVY</w:t>
      </w:r>
    </w:p>
    <w:p w14:paraId="35678005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Arial"/>
          <w:sz w:val="20"/>
        </w:rPr>
        <w:t xml:space="preserve">            9.1. </w:t>
      </w:r>
      <w:r w:rsidRPr="0074452B">
        <w:rPr>
          <w:rFonts w:ascii="Trebuchet MS" w:hAnsi="Trebuchet MS" w:cs="Arial"/>
          <w:sz w:val="20"/>
        </w:rPr>
        <w:tab/>
      </w:r>
      <w:r w:rsidRPr="0074452B">
        <w:rPr>
          <w:rFonts w:ascii="Trebuchet MS" w:hAnsi="Trebuchet MS" w:cs="Tahoma"/>
          <w:sz w:val="20"/>
        </w:rPr>
        <w:t xml:space="preserve">Smluvní strany výslovně souhlasí s tím, aby tato smlouva byla uvedena </w:t>
      </w:r>
    </w:p>
    <w:p w14:paraId="5EA71477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Tahoma"/>
          <w:sz w:val="20"/>
        </w:rPr>
        <w:t xml:space="preserve">                       v Centrální evidenci smluv vedené Městskou knihovnou v Praze, která je </w:t>
      </w:r>
    </w:p>
    <w:p w14:paraId="4AC904AD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Tahoma"/>
          <w:sz w:val="20"/>
        </w:rPr>
        <w:t xml:space="preserve">                       veřejně přístupná a která obsahuje údaje o smluvních stranách, </w:t>
      </w:r>
    </w:p>
    <w:p w14:paraId="1CC54CD2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Tahoma"/>
          <w:sz w:val="20"/>
        </w:rPr>
        <w:t xml:space="preserve">                       předmětu smlouvy, číselné označení této smlouvy a datum nabytí její </w:t>
      </w:r>
    </w:p>
    <w:p w14:paraId="5820E450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Tahoma"/>
          <w:sz w:val="20"/>
        </w:rPr>
        <w:t xml:space="preserve">                       účinnosti, dobu její platnosti a u ukončených smluv také datum </w:t>
      </w:r>
    </w:p>
    <w:p w14:paraId="00E3AA9B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</w:rPr>
      </w:pPr>
      <w:r w:rsidRPr="0074452B">
        <w:rPr>
          <w:rFonts w:ascii="Trebuchet MS" w:hAnsi="Trebuchet MS" w:cs="Tahoma"/>
          <w:sz w:val="20"/>
        </w:rPr>
        <w:t xml:space="preserve">                       skončení smluvního vztahu.</w:t>
      </w:r>
      <w:r w:rsidRPr="0074452B">
        <w:rPr>
          <w:rFonts w:ascii="Trebuchet MS" w:hAnsi="Trebuchet MS" w:cs="Tahoma"/>
        </w:rPr>
        <w:t xml:space="preserve"> </w:t>
      </w:r>
    </w:p>
    <w:p w14:paraId="3914B21C" w14:textId="77777777" w:rsidR="0074452B" w:rsidRPr="0074452B" w:rsidRDefault="0074452B" w:rsidP="0074452B">
      <w:pPr>
        <w:pStyle w:val="Nadpis2"/>
        <w:rPr>
          <w:rFonts w:ascii="Trebuchet MS" w:hAnsi="Trebuchet MS" w:cs="Arial"/>
          <w:sz w:val="20"/>
        </w:rPr>
      </w:pPr>
    </w:p>
    <w:p w14:paraId="6A019FAE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color w:val="000000"/>
          <w:sz w:val="20"/>
        </w:rPr>
      </w:pPr>
      <w:r w:rsidRPr="0074452B">
        <w:rPr>
          <w:rFonts w:ascii="Trebuchet MS" w:hAnsi="Trebuchet MS" w:cs="Arial"/>
          <w:sz w:val="20"/>
        </w:rPr>
        <w:t xml:space="preserve">            9.2.     </w:t>
      </w:r>
      <w:r w:rsidRPr="0074452B">
        <w:rPr>
          <w:rFonts w:ascii="Trebuchet MS" w:hAnsi="Trebuchet MS" w:cs="Tahoma"/>
          <w:color w:val="000000"/>
          <w:sz w:val="20"/>
        </w:rPr>
        <w:t xml:space="preserve">Smluvní strany prohlašují, že skutečnosti uvedené v této smlouvě </w:t>
      </w:r>
    </w:p>
    <w:p w14:paraId="5B57D4C3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color w:val="000000"/>
          <w:sz w:val="20"/>
        </w:rPr>
      </w:pPr>
      <w:r w:rsidRPr="0074452B">
        <w:rPr>
          <w:rFonts w:ascii="Trebuchet MS" w:hAnsi="Trebuchet MS" w:cs="Tahoma"/>
          <w:color w:val="000000"/>
          <w:sz w:val="20"/>
        </w:rPr>
        <w:t xml:space="preserve">                       nepovažují za obchodní tajemství ve smyslu § 504 občanského </w:t>
      </w:r>
    </w:p>
    <w:p w14:paraId="538A3506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color w:val="000000"/>
          <w:sz w:val="20"/>
        </w:rPr>
      </w:pPr>
      <w:r w:rsidRPr="0074452B">
        <w:rPr>
          <w:rFonts w:ascii="Trebuchet MS" w:hAnsi="Trebuchet MS" w:cs="Tahoma"/>
          <w:color w:val="000000"/>
          <w:sz w:val="20"/>
        </w:rPr>
        <w:t xml:space="preserve">                       zákoníku a udělují souhlas k jejich užití a zveřejnění bez stanovení </w:t>
      </w:r>
    </w:p>
    <w:p w14:paraId="78210E81" w14:textId="77777777" w:rsidR="0074452B" w:rsidRPr="0074452B" w:rsidRDefault="0074452B" w:rsidP="0074452B">
      <w:pPr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Tahoma"/>
          <w:sz w:val="20"/>
        </w:rPr>
      </w:pPr>
      <w:r w:rsidRPr="0074452B">
        <w:rPr>
          <w:rFonts w:ascii="Trebuchet MS" w:hAnsi="Trebuchet MS" w:cs="Tahoma"/>
          <w:color w:val="000000"/>
          <w:sz w:val="20"/>
        </w:rPr>
        <w:t xml:space="preserve">                       jakýchkoliv dalších podmínek.</w:t>
      </w:r>
    </w:p>
    <w:p w14:paraId="27365736" w14:textId="77777777" w:rsidR="00EB7B58" w:rsidRPr="003A585A" w:rsidRDefault="00EB7B58" w:rsidP="0074452B">
      <w:pPr>
        <w:pStyle w:val="Nadpis1"/>
        <w:rPr>
          <w:rFonts w:ascii="Trebuchet MS" w:hAnsi="Trebuchet MS" w:cs="Arial"/>
          <w:sz w:val="20"/>
        </w:rPr>
      </w:pPr>
      <w:r w:rsidRPr="0074452B">
        <w:rPr>
          <w:rFonts w:ascii="Trebuchet MS" w:hAnsi="Trebuchet MS" w:cs="Arial"/>
          <w:sz w:val="20"/>
        </w:rPr>
        <w:t>10.</w:t>
      </w:r>
      <w:r w:rsidRPr="0074452B">
        <w:rPr>
          <w:rFonts w:ascii="Trebuchet MS" w:hAnsi="Trebuchet MS" w:cs="Arial"/>
          <w:sz w:val="20"/>
        </w:rPr>
        <w:tab/>
        <w:t>Součinnost a vzájemná komunikace</w:t>
      </w:r>
      <w:r w:rsidRPr="003A585A">
        <w:rPr>
          <w:rFonts w:ascii="Trebuchet MS" w:hAnsi="Trebuchet MS" w:cs="Arial"/>
          <w:sz w:val="20"/>
        </w:rPr>
        <w:t xml:space="preserve"> </w:t>
      </w:r>
    </w:p>
    <w:p w14:paraId="6ABC7F44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10.1.</w:t>
      </w:r>
      <w:r w:rsidRPr="003A585A">
        <w:rPr>
          <w:rFonts w:ascii="Trebuchet MS" w:hAnsi="Trebuchet MS" w:cs="Arial"/>
          <w:sz w:val="20"/>
        </w:rPr>
        <w:tab/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5C6B4CF0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lastRenderedPageBreak/>
        <w:t>10.2.</w:t>
      </w:r>
      <w:r w:rsidRPr="003A585A">
        <w:rPr>
          <w:rFonts w:ascii="Trebuchet MS" w:hAnsi="Trebuchet MS" w:cs="Arial"/>
          <w:sz w:val="20"/>
        </w:rPr>
        <w:tab/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1B7368FC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10.3.</w:t>
      </w:r>
      <w:r w:rsidRPr="003A585A">
        <w:rPr>
          <w:rFonts w:ascii="Trebuchet MS" w:hAnsi="Trebuchet MS" w:cs="Arial"/>
          <w:sz w:val="20"/>
        </w:rPr>
        <w:tab/>
        <w:t xml:space="preserve">Veškerá komunikace mezi smluvními stranami bude probíhat prostřednictvím oprávněných osob, statutárních orgánů smluvních stran, popř. jimi pověřených pracovníků. </w:t>
      </w:r>
    </w:p>
    <w:p w14:paraId="358F3E33" w14:textId="77777777" w:rsidR="00EB7B58" w:rsidRPr="003A585A" w:rsidRDefault="00087299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10.4.</w:t>
      </w:r>
      <w:r w:rsidRPr="003A585A">
        <w:rPr>
          <w:rFonts w:ascii="Trebuchet MS" w:hAnsi="Trebuchet MS" w:cs="Arial"/>
          <w:sz w:val="20"/>
        </w:rPr>
        <w:tab/>
        <w:t xml:space="preserve">Všechna oznámení mezi smluvními stranami, která se vztahují k této Smlouvě, nebo která mají být učiněna na základě této Smlouvy, musí být učiněna v písemné podobě a druhé straně doručena buď osobně nebo doporučeným dopisem či jinou formou registrovaného poštovního styku na adresu uvedenou na titulní stránce této Smlouvy, není-li stanoveno nebo mezi smluvními stranami dohodnuto jinak. </w:t>
      </w:r>
    </w:p>
    <w:p w14:paraId="5351FC46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10.5.</w:t>
      </w:r>
      <w:r w:rsidRPr="003A585A">
        <w:rPr>
          <w:rFonts w:ascii="Trebuchet MS" w:hAnsi="Trebuchet MS" w:cs="Arial"/>
          <w:sz w:val="20"/>
        </w:rPr>
        <w:tab/>
        <w:t>Oznámení se považují za doručená třetí (3.) den po jejich prokazatelném odeslání.</w:t>
      </w:r>
    </w:p>
    <w:p w14:paraId="0B47E9CA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10.6.</w:t>
      </w:r>
      <w:r w:rsidRPr="003A585A">
        <w:rPr>
          <w:rFonts w:ascii="Trebuchet MS" w:hAnsi="Trebuchet MS" w:cs="Arial"/>
          <w:sz w:val="20"/>
        </w:rPr>
        <w:tab/>
        <w:t>Ukládá-li Smlouva doručit některý dokument v písemné podobě, může být doručen buď v papírové formě nebo v elektronické (digitální) formě jako dokument textového procesoru MS Word verze 97 nebo vyšší na dohodnutém médiu.</w:t>
      </w:r>
    </w:p>
    <w:p w14:paraId="60E0B47C" w14:textId="77777777" w:rsidR="00EB7B58" w:rsidRPr="003A585A" w:rsidRDefault="00EB7B58">
      <w:pPr>
        <w:pStyle w:val="Nadpis2"/>
        <w:tabs>
          <w:tab w:val="right" w:pos="8931"/>
        </w:tabs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10.7.</w:t>
      </w:r>
      <w:r w:rsidRPr="003A585A">
        <w:rPr>
          <w:rFonts w:ascii="Trebuchet MS" w:hAnsi="Trebuchet MS" w:cs="Arial"/>
          <w:sz w:val="20"/>
        </w:rPr>
        <w:tab/>
        <w:t>Smluvní strany se zavazují, že v případě změny své adresy budou o této změně druhou smluvní stranu informovat nejpozději do tří (3) dnů.</w:t>
      </w:r>
    </w:p>
    <w:p w14:paraId="2778EB8A" w14:textId="77777777" w:rsidR="00EB7B58" w:rsidRPr="003A585A" w:rsidRDefault="001C71A4">
      <w:pPr>
        <w:pStyle w:val="Nadpis1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11.</w:t>
      </w:r>
      <w:r w:rsidRPr="003A585A">
        <w:rPr>
          <w:rFonts w:ascii="Trebuchet MS" w:hAnsi="Trebuchet MS" w:cs="Arial"/>
          <w:sz w:val="20"/>
        </w:rPr>
        <w:tab/>
      </w:r>
      <w:r w:rsidR="00EB7B58" w:rsidRPr="003A585A">
        <w:rPr>
          <w:rFonts w:ascii="Trebuchet MS" w:hAnsi="Trebuchet MS" w:cs="Arial"/>
          <w:sz w:val="20"/>
        </w:rPr>
        <w:t>Platnost a účinnost smlouvy</w:t>
      </w:r>
    </w:p>
    <w:p w14:paraId="64F0D596" w14:textId="77777777"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11.1.</w:t>
      </w:r>
      <w:r w:rsidRPr="003A585A">
        <w:rPr>
          <w:rFonts w:ascii="Trebuchet MS" w:hAnsi="Trebuchet MS" w:cs="Arial"/>
          <w:sz w:val="20"/>
        </w:rPr>
        <w:tab/>
        <w:t>Tato Smlouva nabývá platnosti a účinnosti dnem jejího podpisu oběma smluvními stranami.</w:t>
      </w:r>
    </w:p>
    <w:p w14:paraId="063ECE23" w14:textId="77777777"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11.2.</w:t>
      </w:r>
      <w:r w:rsidRPr="003A585A">
        <w:rPr>
          <w:rFonts w:ascii="Trebuchet MS" w:hAnsi="Trebuchet MS" w:cs="Arial"/>
          <w:sz w:val="20"/>
        </w:rPr>
        <w:tab/>
        <w:t xml:space="preserve">Kupující je oprávněn odstoupit od Smlouvy v případě, že Prodávající je v prodlení s dodáním </w:t>
      </w:r>
      <w:r w:rsidR="00B23A76">
        <w:rPr>
          <w:rFonts w:ascii="Trebuchet MS" w:hAnsi="Trebuchet MS" w:cs="Arial"/>
          <w:sz w:val="20"/>
        </w:rPr>
        <w:t>hardware</w:t>
      </w:r>
      <w:r w:rsidR="00990543" w:rsidRPr="003A585A">
        <w:rPr>
          <w:rFonts w:ascii="Trebuchet MS" w:hAnsi="Trebuchet MS" w:cs="Arial"/>
          <w:sz w:val="20"/>
        </w:rPr>
        <w:t xml:space="preserve"> </w:t>
      </w:r>
      <w:r w:rsidRPr="003A585A">
        <w:rPr>
          <w:rFonts w:ascii="Trebuchet MS" w:hAnsi="Trebuchet MS" w:cs="Arial"/>
          <w:sz w:val="20"/>
        </w:rPr>
        <w:t>déle než dva (2) měsíce a nezjedná nápravu ani do patnácti (15) dnů od doručení písemného oznámení Kupujícího o takovém prodlení.</w:t>
      </w:r>
    </w:p>
    <w:p w14:paraId="3276C4BF" w14:textId="77777777" w:rsidR="00EB7B58" w:rsidRPr="003A585A" w:rsidRDefault="00EB7B58">
      <w:pPr>
        <w:pStyle w:val="Nadpis2"/>
        <w:ind w:right="-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11.3.</w:t>
      </w:r>
      <w:r w:rsidRPr="003A585A">
        <w:rPr>
          <w:rFonts w:ascii="Trebuchet MS" w:hAnsi="Trebuchet MS" w:cs="Arial"/>
          <w:sz w:val="20"/>
        </w:rPr>
        <w:tab/>
        <w:t xml:space="preserve">Prodávající je oprávněn odstoupit od Smlouvy v případě, že Kupující je v prodlení s placením </w:t>
      </w:r>
      <w:r w:rsidRPr="003A585A">
        <w:rPr>
          <w:rFonts w:ascii="Trebuchet MS" w:hAnsi="Trebuchet MS" w:cs="Arial"/>
          <w:sz w:val="20"/>
        </w:rPr>
        <w:sym w:font="Symbol" w:char="F05B"/>
      </w:r>
      <w:r w:rsidRPr="003A585A">
        <w:rPr>
          <w:rFonts w:ascii="Trebuchet MS" w:hAnsi="Trebuchet MS" w:cs="Arial"/>
          <w:sz w:val="20"/>
        </w:rPr>
        <w:t>faktur prodávajícího/kupní ceny</w:t>
      </w:r>
      <w:r w:rsidRPr="003A585A">
        <w:rPr>
          <w:rFonts w:ascii="Trebuchet MS" w:hAnsi="Trebuchet MS" w:cs="Arial"/>
          <w:sz w:val="20"/>
        </w:rPr>
        <w:sym w:font="Symbol" w:char="F05D"/>
      </w:r>
      <w:r w:rsidRPr="003A585A">
        <w:rPr>
          <w:rFonts w:ascii="Trebuchet MS" w:hAnsi="Trebuchet MS" w:cs="Arial"/>
          <w:sz w:val="20"/>
        </w:rPr>
        <w:t xml:space="preserve"> a toto prodlení trvá po dobu delší než třicet (30) dní po písemném upozornění, a dále je oprávněn odstoupit od Smlouvy v případě, že Kupující je v prodlení s plněním svých závazků podle této Smlouvy déle než třicet (30) dní a nezjedná nápravu ani do patnácti (15) dnů od doručení písemného oznámení prodávajícího o takovém prodlení.</w:t>
      </w:r>
    </w:p>
    <w:p w14:paraId="1166976D" w14:textId="77777777"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12.</w:t>
      </w:r>
      <w:r w:rsidRPr="003A585A">
        <w:rPr>
          <w:rFonts w:ascii="Trebuchet MS" w:hAnsi="Trebuchet MS" w:cs="Arial"/>
          <w:sz w:val="20"/>
        </w:rPr>
        <w:tab/>
        <w:t>řešení sporů</w:t>
      </w:r>
    </w:p>
    <w:p w14:paraId="27CBE161" w14:textId="77777777" w:rsidR="00EB7B58" w:rsidRPr="003A585A" w:rsidRDefault="00EB7B58">
      <w:pPr>
        <w:pStyle w:val="Nadpis2"/>
        <w:numPr>
          <w:ilvl w:val="1"/>
          <w:numId w:val="11"/>
        </w:numPr>
        <w:tabs>
          <w:tab w:val="clear" w:pos="481"/>
        </w:tabs>
        <w:ind w:left="1418" w:right="-18" w:hanging="709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Práva a povinnosti vzniklé na základě této Smlouvy nebo v souvislosti s touto Smlouvou se řídí zákonem č. </w:t>
      </w:r>
      <w:r w:rsidR="00182B80" w:rsidRPr="003A585A">
        <w:rPr>
          <w:rFonts w:ascii="Trebuchet MS" w:hAnsi="Trebuchet MS" w:cs="Arial"/>
          <w:sz w:val="20"/>
        </w:rPr>
        <w:t>89</w:t>
      </w:r>
      <w:r w:rsidRPr="003A585A">
        <w:rPr>
          <w:rFonts w:ascii="Trebuchet MS" w:hAnsi="Trebuchet MS" w:cs="Arial"/>
          <w:sz w:val="20"/>
        </w:rPr>
        <w:t>/</w:t>
      </w:r>
      <w:r w:rsidR="00182B80" w:rsidRPr="003A585A">
        <w:rPr>
          <w:rFonts w:ascii="Trebuchet MS" w:hAnsi="Trebuchet MS" w:cs="Arial"/>
          <w:sz w:val="20"/>
        </w:rPr>
        <w:t>2012</w:t>
      </w:r>
      <w:r w:rsidRPr="003A585A">
        <w:rPr>
          <w:rFonts w:ascii="Trebuchet MS" w:hAnsi="Trebuchet MS" w:cs="Arial"/>
          <w:sz w:val="20"/>
        </w:rPr>
        <w:t xml:space="preserve"> Sb., ob</w:t>
      </w:r>
      <w:r w:rsidR="00182B80" w:rsidRPr="003A585A">
        <w:rPr>
          <w:rFonts w:ascii="Trebuchet MS" w:hAnsi="Trebuchet MS" w:cs="Arial"/>
          <w:sz w:val="20"/>
        </w:rPr>
        <w:t>čanský</w:t>
      </w:r>
      <w:r w:rsidRPr="003A585A">
        <w:rPr>
          <w:rFonts w:ascii="Trebuchet MS" w:hAnsi="Trebuchet MS" w:cs="Arial"/>
          <w:sz w:val="20"/>
        </w:rPr>
        <w:t xml:space="preserve"> zákoník, ve znění pozdějších předpisů.</w:t>
      </w:r>
    </w:p>
    <w:p w14:paraId="5392033B" w14:textId="77777777" w:rsidR="00EB7B58" w:rsidRPr="003A585A" w:rsidRDefault="00EB7B58">
      <w:pPr>
        <w:pStyle w:val="Nadpis2"/>
        <w:numPr>
          <w:ilvl w:val="1"/>
          <w:numId w:val="11"/>
        </w:numPr>
        <w:tabs>
          <w:tab w:val="clear" w:pos="481"/>
        </w:tabs>
        <w:ind w:left="1418" w:right="-18" w:hanging="709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Smluvní strany se zavazují vyvinout maximální úsilí k odstranění vzájemných sporů vzniklých na základě této Smlouvy nebo v souvislosti s touto Smlouvou a k jejich vyřešení zejména prostřednictvím jednání oprávněných osob nebo pověřených zástupců.</w:t>
      </w:r>
    </w:p>
    <w:p w14:paraId="2392C2BB" w14:textId="77777777" w:rsidR="00EB7B58" w:rsidRPr="003A585A" w:rsidRDefault="00EB7B58">
      <w:pPr>
        <w:pStyle w:val="Nadpis2"/>
        <w:numPr>
          <w:ilvl w:val="1"/>
          <w:numId w:val="11"/>
        </w:numPr>
        <w:tabs>
          <w:tab w:val="clear" w:pos="481"/>
        </w:tabs>
        <w:ind w:left="1418" w:right="-18" w:hanging="709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V případě soudního řešení sporů mezi smluvními stranami je místně příslušným soudem Městský soud v Praze.</w:t>
      </w:r>
    </w:p>
    <w:p w14:paraId="504540AC" w14:textId="77777777" w:rsidR="00EB7B58" w:rsidRPr="003A585A" w:rsidRDefault="00EB7B58">
      <w:pPr>
        <w:pStyle w:val="Nadpis1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lastRenderedPageBreak/>
        <w:t>13.</w:t>
      </w:r>
      <w:r w:rsidRPr="003A585A">
        <w:rPr>
          <w:rFonts w:ascii="Trebuchet MS" w:hAnsi="Trebuchet MS" w:cs="Arial"/>
          <w:sz w:val="20"/>
        </w:rPr>
        <w:tab/>
        <w:t>závěrečná ustanovení</w:t>
      </w:r>
    </w:p>
    <w:p w14:paraId="0BCEDDEE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13.1.</w:t>
      </w:r>
      <w:r w:rsidRPr="003A585A">
        <w:rPr>
          <w:rFonts w:ascii="Trebuchet MS" w:hAnsi="Trebuchet MS" w:cs="Arial"/>
          <w:sz w:val="20"/>
        </w:rPr>
        <w:tab/>
        <w:t xml:space="preserve">Tato Smlouva, jakož i práva a povinnosti vzniklé na základě této Smlouvy nebo v souvislosti s ní, se řídí zákonem č. </w:t>
      </w:r>
      <w:r w:rsidR="000D7959" w:rsidRPr="003A585A">
        <w:rPr>
          <w:rFonts w:ascii="Trebuchet MS" w:hAnsi="Trebuchet MS" w:cs="Arial"/>
          <w:sz w:val="20"/>
        </w:rPr>
        <w:t>89</w:t>
      </w:r>
      <w:r w:rsidRPr="003A585A">
        <w:rPr>
          <w:rFonts w:ascii="Trebuchet MS" w:hAnsi="Trebuchet MS" w:cs="Arial"/>
          <w:sz w:val="20"/>
        </w:rPr>
        <w:t>/</w:t>
      </w:r>
      <w:r w:rsidR="000D7959" w:rsidRPr="003A585A">
        <w:rPr>
          <w:rFonts w:ascii="Trebuchet MS" w:hAnsi="Trebuchet MS" w:cs="Arial"/>
          <w:sz w:val="20"/>
        </w:rPr>
        <w:t>2012</w:t>
      </w:r>
      <w:r w:rsidRPr="003A585A">
        <w:rPr>
          <w:rFonts w:ascii="Trebuchet MS" w:hAnsi="Trebuchet MS" w:cs="Arial"/>
          <w:sz w:val="20"/>
        </w:rPr>
        <w:t xml:space="preserve"> Sb., ob</w:t>
      </w:r>
      <w:r w:rsidR="000D7959" w:rsidRPr="003A585A">
        <w:rPr>
          <w:rFonts w:ascii="Trebuchet MS" w:hAnsi="Trebuchet MS" w:cs="Arial"/>
          <w:sz w:val="20"/>
        </w:rPr>
        <w:t>čanský</w:t>
      </w:r>
      <w:r w:rsidRPr="003A585A">
        <w:rPr>
          <w:rFonts w:ascii="Trebuchet MS" w:hAnsi="Trebuchet MS" w:cs="Arial"/>
          <w:sz w:val="20"/>
        </w:rPr>
        <w:t xml:space="preserve"> zákoník, ve znění pozdějších předpisů.</w:t>
      </w:r>
    </w:p>
    <w:p w14:paraId="1A24A5F7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13.2.</w:t>
      </w:r>
      <w:r w:rsidRPr="003A585A">
        <w:rPr>
          <w:rFonts w:ascii="Trebuchet MS" w:hAnsi="Trebuchet MS" w:cs="Arial"/>
          <w:sz w:val="20"/>
        </w:rPr>
        <w:tab/>
        <w:t xml:space="preserve">Tato Smlouva představuje úplnou dohodu smluvních stran o předmětu této Smlouvy. Tuto Smlouvu je možné měnit pouze písemnou dohodou smluvních stran ve formě číslovaných dodatků této Smlouvy, podepsaných oprávněnými zástupci obou smluvních stran. </w:t>
      </w:r>
      <w:r w:rsidR="000D7959" w:rsidRPr="003A585A">
        <w:rPr>
          <w:rFonts w:ascii="Trebuchet MS" w:hAnsi="Trebuchet MS" w:cs="Arial"/>
          <w:sz w:val="20"/>
        </w:rPr>
        <w:t>Kupující výslovně prohlašuje, že na sebe přebírá nebezpečí změny okolností ve smyslu § 1765 odst. 2 občanského zákoníku.</w:t>
      </w:r>
      <w:r w:rsidR="00D35340" w:rsidRPr="003A585A">
        <w:rPr>
          <w:rFonts w:ascii="Trebuchet MS" w:hAnsi="Trebuchet MS" w:cs="Arial"/>
          <w:sz w:val="20"/>
        </w:rPr>
        <w:t xml:space="preserve"> Podpisem této Smlouvy Kupující potvrzuje, že si Smlouvu přečetl, s jejím obsahem souhlasí a závazky v ní uvedené přebírá, Kupující dále prohlašuje, že Smlouva neobsahuje doložky, které by bylo možné přečíst jen se zvláštními obtížemi ani doložky, které by pro něj byly nesrozumitelné a že mu byl obsah Smlouvy dostatečně vysvětlen. Kupující dále prohlašuje, že tato Smlouva neobsahuje doložky, které by pro něj byly zvláště nevýhodné</w:t>
      </w:r>
    </w:p>
    <w:p w14:paraId="0AFFB88B" w14:textId="77777777" w:rsidR="00EB7B58" w:rsidRPr="003A585A" w:rsidRDefault="00EB7B58">
      <w:pPr>
        <w:pStyle w:val="Nadpis2"/>
        <w:spacing w:after="0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13.3.</w:t>
      </w:r>
      <w:r w:rsidRPr="003A585A">
        <w:rPr>
          <w:rFonts w:ascii="Trebuchet MS" w:hAnsi="Trebuchet MS" w:cs="Arial"/>
          <w:sz w:val="20"/>
        </w:rPr>
        <w:tab/>
        <w:t>Nedílnou součást Smlouvy tvoří tyto přílohy:</w:t>
      </w:r>
    </w:p>
    <w:p w14:paraId="0F576EBC" w14:textId="77777777"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 xml:space="preserve">Příloha č. 1 </w:t>
      </w:r>
      <w:r w:rsidRPr="003A585A">
        <w:rPr>
          <w:rFonts w:ascii="Trebuchet MS" w:hAnsi="Trebuchet MS" w:cs="Arial"/>
          <w:sz w:val="20"/>
        </w:rPr>
        <w:tab/>
        <w:t xml:space="preserve">Specifikace </w:t>
      </w:r>
      <w:r w:rsidR="00B23A76">
        <w:rPr>
          <w:rFonts w:ascii="Trebuchet MS" w:hAnsi="Trebuchet MS" w:cs="Arial"/>
          <w:sz w:val="20"/>
        </w:rPr>
        <w:t>dodávky</w:t>
      </w:r>
    </w:p>
    <w:p w14:paraId="283FEBA7" w14:textId="77777777"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Příloha č. 2</w:t>
      </w:r>
      <w:r w:rsidRPr="003A585A">
        <w:rPr>
          <w:rFonts w:ascii="Trebuchet MS" w:hAnsi="Trebuchet MS" w:cs="Arial"/>
          <w:sz w:val="20"/>
        </w:rPr>
        <w:tab/>
        <w:t>Místo dodání</w:t>
      </w:r>
    </w:p>
    <w:p w14:paraId="374038D7" w14:textId="77777777" w:rsidR="00EB7B58" w:rsidRPr="003A585A" w:rsidRDefault="00EB7B58">
      <w:pPr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Příloha č. 3</w:t>
      </w:r>
      <w:r w:rsidRPr="003A585A">
        <w:rPr>
          <w:rFonts w:ascii="Trebuchet MS" w:hAnsi="Trebuchet MS" w:cs="Arial"/>
          <w:sz w:val="20"/>
        </w:rPr>
        <w:tab/>
        <w:t>Termín dodání</w:t>
      </w:r>
    </w:p>
    <w:p w14:paraId="35D15B69" w14:textId="77777777" w:rsidR="00EB7B58" w:rsidRPr="003A585A" w:rsidRDefault="0074452B">
      <w:pPr>
        <w:ind w:left="141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Příloha č. 4</w:t>
      </w:r>
      <w:r>
        <w:rPr>
          <w:rFonts w:ascii="Trebuchet MS" w:hAnsi="Trebuchet MS" w:cs="Arial"/>
          <w:sz w:val="20"/>
        </w:rPr>
        <w:tab/>
        <w:t xml:space="preserve">Cena </w:t>
      </w:r>
    </w:p>
    <w:p w14:paraId="3BAC93AD" w14:textId="77777777" w:rsidR="00EB7B58" w:rsidRPr="003A585A" w:rsidRDefault="00EB7B58">
      <w:pPr>
        <w:spacing w:after="120"/>
        <w:ind w:left="1418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Příloha č. 5</w:t>
      </w:r>
      <w:r w:rsidRPr="003A585A">
        <w:rPr>
          <w:rFonts w:ascii="Trebuchet MS" w:hAnsi="Trebuchet MS" w:cs="Arial"/>
          <w:sz w:val="20"/>
        </w:rPr>
        <w:tab/>
        <w:t>Oprávněné osoby</w:t>
      </w:r>
    </w:p>
    <w:p w14:paraId="66AA2717" w14:textId="77777777" w:rsidR="00EB7B58" w:rsidRPr="003A585A" w:rsidRDefault="00EB7B58">
      <w:pPr>
        <w:pStyle w:val="Nadpis2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13.4.</w:t>
      </w:r>
      <w:r w:rsidRPr="003A585A">
        <w:rPr>
          <w:rFonts w:ascii="Trebuchet MS" w:hAnsi="Trebuchet MS" w:cs="Arial"/>
          <w:sz w:val="20"/>
        </w:rPr>
        <w:tab/>
        <w:t xml:space="preserve">Tato Smlouva je uzavřena ve </w:t>
      </w:r>
      <w:r w:rsidR="007E690C" w:rsidRPr="003A585A">
        <w:rPr>
          <w:rFonts w:ascii="Trebuchet MS" w:hAnsi="Trebuchet MS" w:cs="Arial"/>
          <w:sz w:val="20"/>
        </w:rPr>
        <w:t xml:space="preserve">dvou </w:t>
      </w:r>
      <w:r w:rsidRPr="003A585A">
        <w:rPr>
          <w:rFonts w:ascii="Trebuchet MS" w:hAnsi="Trebuchet MS" w:cs="Arial"/>
          <w:sz w:val="20"/>
        </w:rPr>
        <w:t>(</w:t>
      </w:r>
      <w:r w:rsidR="007E690C" w:rsidRPr="003A585A">
        <w:rPr>
          <w:rFonts w:ascii="Trebuchet MS" w:hAnsi="Trebuchet MS" w:cs="Arial"/>
          <w:sz w:val="20"/>
        </w:rPr>
        <w:t>2</w:t>
      </w:r>
      <w:r w:rsidRPr="003A585A">
        <w:rPr>
          <w:rFonts w:ascii="Trebuchet MS" w:hAnsi="Trebuchet MS" w:cs="Arial"/>
          <w:sz w:val="20"/>
        </w:rPr>
        <w:t xml:space="preserve">) vyhotoveních, z nichž každá strana obdrží po </w:t>
      </w:r>
      <w:r w:rsidR="007E690C" w:rsidRPr="003A585A">
        <w:rPr>
          <w:rFonts w:ascii="Trebuchet MS" w:hAnsi="Trebuchet MS" w:cs="Arial"/>
          <w:sz w:val="20"/>
        </w:rPr>
        <w:t>jednom</w:t>
      </w:r>
      <w:r w:rsidRPr="003A585A">
        <w:rPr>
          <w:rFonts w:ascii="Trebuchet MS" w:hAnsi="Trebuchet MS" w:cs="Arial"/>
          <w:sz w:val="20"/>
        </w:rPr>
        <w:t xml:space="preserve"> (</w:t>
      </w:r>
      <w:r w:rsidR="007E690C" w:rsidRPr="003A585A">
        <w:rPr>
          <w:rFonts w:ascii="Trebuchet MS" w:hAnsi="Trebuchet MS" w:cs="Arial"/>
          <w:sz w:val="20"/>
        </w:rPr>
        <w:t>1</w:t>
      </w:r>
      <w:r w:rsidRPr="003A585A">
        <w:rPr>
          <w:rFonts w:ascii="Trebuchet MS" w:hAnsi="Trebuchet MS" w:cs="Arial"/>
          <w:sz w:val="20"/>
        </w:rPr>
        <w:t>) vyhotovení.</w:t>
      </w:r>
    </w:p>
    <w:p w14:paraId="28AA95FE" w14:textId="77777777" w:rsidR="00EB7B58" w:rsidRPr="003A585A" w:rsidRDefault="00EB7B58">
      <w:pPr>
        <w:rPr>
          <w:rFonts w:ascii="Trebuchet MS" w:hAnsi="Trebuchet MS" w:cs="Arial"/>
        </w:rPr>
      </w:pPr>
    </w:p>
    <w:p w14:paraId="3348F5AF" w14:textId="77777777" w:rsidR="00EB7B58" w:rsidRPr="003A585A" w:rsidRDefault="00EB7B58">
      <w:pPr>
        <w:pStyle w:val="Prohlen"/>
        <w:rPr>
          <w:rFonts w:ascii="Trebuchet MS" w:hAnsi="Trebuchet MS" w:cs="Arial"/>
          <w:sz w:val="20"/>
        </w:rPr>
      </w:pPr>
      <w:r w:rsidRPr="003A585A">
        <w:rPr>
          <w:rFonts w:ascii="Trebuchet MS" w:hAnsi="Trebuchet MS" w:cs="Arial"/>
          <w:sz w:val="20"/>
        </w:rPr>
        <w:t>Strany prohlašují, že si tuto smlouvu přečetly, že s jejím obsahem souhlasí a na důkaz toho k ní připojují svoje podpisy:</w:t>
      </w:r>
    </w:p>
    <w:p w14:paraId="11060E33" w14:textId="77777777" w:rsidR="00EB7B58" w:rsidRPr="003A585A" w:rsidRDefault="00EB7B58">
      <w:pPr>
        <w:pStyle w:val="Prohlen"/>
        <w:rPr>
          <w:rFonts w:ascii="Trebuchet MS" w:hAnsi="Trebuchet MS" w:cs="Arial"/>
          <w:b w:val="0"/>
        </w:rPr>
      </w:pPr>
    </w:p>
    <w:p w14:paraId="305B62EA" w14:textId="77777777" w:rsidR="00EB7B58" w:rsidRPr="003A585A" w:rsidRDefault="00EB7B58">
      <w:pPr>
        <w:rPr>
          <w:rFonts w:ascii="Trebuchet MS" w:hAnsi="Trebuchet MS" w:cs="Arial"/>
        </w:rPr>
      </w:pPr>
    </w:p>
    <w:p w14:paraId="3CEE812D" w14:textId="77777777" w:rsidR="000143EA" w:rsidRPr="003A585A" w:rsidRDefault="000143EA">
      <w:pPr>
        <w:rPr>
          <w:rFonts w:ascii="Trebuchet MS" w:hAnsi="Trebuchet MS" w:cs="Arial"/>
        </w:rPr>
      </w:pPr>
    </w:p>
    <w:p w14:paraId="24DE70D8" w14:textId="77777777" w:rsidR="000143EA" w:rsidRPr="003A585A" w:rsidRDefault="000143EA">
      <w:pPr>
        <w:rPr>
          <w:rFonts w:ascii="Trebuchet MS" w:hAnsi="Trebuchet MS" w:cs="Arial"/>
        </w:rPr>
      </w:pPr>
    </w:p>
    <w:p w14:paraId="049BCB9D" w14:textId="77777777" w:rsidR="00EB7B58" w:rsidRPr="003A585A" w:rsidRDefault="00EB7B58">
      <w:pPr>
        <w:rPr>
          <w:rFonts w:ascii="Trebuchet MS" w:hAnsi="Trebuchet MS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B7B58" w:rsidRPr="003A585A" w14:paraId="30E993EC" w14:textId="77777777">
        <w:tc>
          <w:tcPr>
            <w:tcW w:w="4527" w:type="dxa"/>
          </w:tcPr>
          <w:p w14:paraId="67DF01E7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Prodávající</w:t>
            </w:r>
          </w:p>
          <w:p w14:paraId="7158D9C6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78A77F7B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V _______ dne __.__.______</w:t>
            </w:r>
          </w:p>
          <w:p w14:paraId="4CD289F1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4402D0EC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3B15B691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527" w:type="dxa"/>
          </w:tcPr>
          <w:p w14:paraId="4B09A16E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Kupující</w:t>
            </w:r>
          </w:p>
          <w:p w14:paraId="4B82E11C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7702DB71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V _______ dne __.__.______</w:t>
            </w:r>
          </w:p>
          <w:p w14:paraId="43A969F3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55525855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  <w:p w14:paraId="5313928A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EB7B58" w:rsidRPr="003A585A" w14:paraId="7BB51D93" w14:textId="77777777">
        <w:tc>
          <w:tcPr>
            <w:tcW w:w="4527" w:type="dxa"/>
          </w:tcPr>
          <w:p w14:paraId="0BDC8BC5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.............................................</w:t>
            </w:r>
          </w:p>
          <w:p w14:paraId="26EABF89" w14:textId="77777777" w:rsidR="000143EA" w:rsidRPr="003A585A" w:rsidRDefault="000143EA" w:rsidP="000143EA">
            <w:pPr>
              <w:ind w:left="851"/>
              <w:jc w:val="left"/>
              <w:rPr>
                <w:rFonts w:ascii="Trebuchet MS" w:hAnsi="Trebuchet MS" w:cs="Arial"/>
                <w:b/>
                <w:sz w:val="20"/>
              </w:rPr>
            </w:pPr>
            <w:r w:rsidRPr="003A585A">
              <w:rPr>
                <w:rFonts w:ascii="Trebuchet MS" w:hAnsi="Trebuchet MS" w:cs="Arial"/>
                <w:b/>
                <w:sz w:val="20"/>
              </w:rPr>
              <w:t>YOUR SYSTEM, spol. s r. o.</w:t>
            </w:r>
          </w:p>
          <w:p w14:paraId="16C2C2BD" w14:textId="77777777" w:rsidR="00EB7B58" w:rsidRPr="003A585A" w:rsidRDefault="000143EA" w:rsidP="003E5E7E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 xml:space="preserve">RNDr. </w:t>
            </w:r>
            <w:r w:rsidR="003E5E7E" w:rsidRPr="003A585A">
              <w:rPr>
                <w:rFonts w:ascii="Trebuchet MS" w:hAnsi="Trebuchet MS" w:cs="Arial"/>
                <w:sz w:val="20"/>
              </w:rPr>
              <w:t>Martin Nehasil</w:t>
            </w:r>
            <w:r w:rsidRPr="003A585A">
              <w:rPr>
                <w:rFonts w:ascii="Trebuchet MS" w:hAnsi="Trebuchet MS" w:cs="Arial"/>
                <w:sz w:val="20"/>
              </w:rPr>
              <w:t>, jednatel</w:t>
            </w:r>
          </w:p>
        </w:tc>
        <w:tc>
          <w:tcPr>
            <w:tcW w:w="4527" w:type="dxa"/>
          </w:tcPr>
          <w:p w14:paraId="48B58994" w14:textId="77777777" w:rsidR="00EB7B58" w:rsidRPr="003A585A" w:rsidRDefault="00EB7B58">
            <w:pPr>
              <w:jc w:val="center"/>
              <w:rPr>
                <w:rFonts w:ascii="Trebuchet MS" w:hAnsi="Trebuchet MS" w:cs="Arial"/>
                <w:sz w:val="20"/>
              </w:rPr>
            </w:pPr>
            <w:r w:rsidRPr="003A585A">
              <w:rPr>
                <w:rFonts w:ascii="Trebuchet MS" w:hAnsi="Trebuchet MS" w:cs="Arial"/>
                <w:sz w:val="20"/>
              </w:rPr>
              <w:t>.............................................</w:t>
            </w:r>
          </w:p>
          <w:p w14:paraId="632C1A63" w14:textId="77777777" w:rsidR="00EB7B58" w:rsidRDefault="00234A8C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MČ Praha 19</w:t>
            </w:r>
          </w:p>
          <w:p w14:paraId="776BC017" w14:textId="492FB6E7" w:rsidR="00234A8C" w:rsidRPr="003A585A" w:rsidRDefault="00234A8C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Pavel Žďárský, starosta</w:t>
            </w:r>
          </w:p>
        </w:tc>
      </w:tr>
    </w:tbl>
    <w:p w14:paraId="6E3C8DE8" w14:textId="77777777" w:rsidR="00EB7B58" w:rsidRDefault="00EB7B58">
      <w:pPr>
        <w:rPr>
          <w:rFonts w:ascii="Trebuchet MS" w:hAnsi="Trebuchet MS" w:cs="Arial"/>
        </w:rPr>
      </w:pPr>
    </w:p>
    <w:p w14:paraId="241CE0B7" w14:textId="77777777" w:rsidR="004F48EC" w:rsidRDefault="004F48E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14:paraId="02E58175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lastRenderedPageBreak/>
        <w:t>Příloha č. 1</w:t>
      </w:r>
    </w:p>
    <w:p w14:paraId="39A42917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 xml:space="preserve">Specifikace </w:t>
      </w:r>
      <w:r w:rsidR="00B23A76">
        <w:rPr>
          <w:rFonts w:ascii="Trebuchet MS" w:hAnsi="Trebuchet MS" w:cs="Arial"/>
          <w:b/>
          <w:szCs w:val="24"/>
        </w:rPr>
        <w:t>dodávky</w:t>
      </w:r>
    </w:p>
    <w:p w14:paraId="69C92B0D" w14:textId="77777777" w:rsidR="00990543" w:rsidRDefault="00990543" w:rsidP="004F48EC">
      <w:pPr>
        <w:jc w:val="center"/>
        <w:rPr>
          <w:rFonts w:ascii="Trebuchet MS" w:hAnsi="Trebuchet MS" w:cs="Arial"/>
          <w:b/>
          <w:sz w:val="32"/>
        </w:rPr>
      </w:pPr>
    </w:p>
    <w:p w14:paraId="4D50A465" w14:textId="16B10096" w:rsidR="00990543" w:rsidRPr="00A75858" w:rsidRDefault="00931D15" w:rsidP="00931D15">
      <w:pPr>
        <w:pStyle w:val="Nadpis2"/>
        <w:numPr>
          <w:ilvl w:val="0"/>
          <w:numId w:val="19"/>
        </w:numPr>
        <w:rPr>
          <w:rFonts w:ascii="Trebuchet MS" w:hAnsi="Trebuchet MS"/>
          <w:b/>
          <w:sz w:val="32"/>
        </w:rPr>
      </w:pPr>
      <w:r w:rsidRPr="00A75858">
        <w:rPr>
          <w:rFonts w:ascii="Trebuchet MS" w:hAnsi="Trebuchet MS"/>
          <w:b/>
          <w:sz w:val="32"/>
        </w:rPr>
        <w:t xml:space="preserve">Část dodávky </w:t>
      </w:r>
    </w:p>
    <w:p w14:paraId="1F702E58" w14:textId="77777777" w:rsidR="00931D15" w:rsidRPr="00A75858" w:rsidRDefault="00931D15" w:rsidP="00931D15">
      <w:pPr>
        <w:rPr>
          <w:rFonts w:ascii="Trebuchet MS" w:hAnsi="Trebuchet MS"/>
        </w:rPr>
      </w:pPr>
      <w:r w:rsidRPr="00A75858">
        <w:rPr>
          <w:rFonts w:ascii="Trebuchet MS" w:hAnsi="Trebuchet MS"/>
        </w:rPr>
        <w:t xml:space="preserve">Předmětem nabídky je dodání firewallu </w:t>
      </w:r>
      <w:proofErr w:type="spellStart"/>
      <w:r w:rsidRPr="00A75858">
        <w:rPr>
          <w:rFonts w:ascii="Trebuchet MS" w:hAnsi="Trebuchet MS"/>
        </w:rPr>
        <w:t>Fortinet</w:t>
      </w:r>
      <w:proofErr w:type="spellEnd"/>
      <w:r w:rsidRPr="00A75858">
        <w:rPr>
          <w:rFonts w:ascii="Trebuchet MS" w:hAnsi="Trebuchet MS"/>
        </w:rPr>
        <w:t xml:space="preserve"> a jeho instalace.</w:t>
      </w:r>
    </w:p>
    <w:p w14:paraId="2DAEB41F" w14:textId="77777777" w:rsidR="00931D15" w:rsidRPr="00A75858" w:rsidRDefault="00931D15" w:rsidP="00931D15">
      <w:pPr>
        <w:rPr>
          <w:rFonts w:ascii="Trebuchet MS" w:hAnsi="Trebuchet MS"/>
        </w:rPr>
      </w:pPr>
    </w:p>
    <w:p w14:paraId="2240CE0C" w14:textId="77777777" w:rsidR="00931D15" w:rsidRPr="00A75858" w:rsidRDefault="00931D15" w:rsidP="00931D15">
      <w:pPr>
        <w:rPr>
          <w:rFonts w:ascii="Trebuchet MS" w:hAnsi="Trebuchet MS"/>
        </w:rPr>
      </w:pPr>
      <w:r w:rsidRPr="00A75858">
        <w:rPr>
          <w:rFonts w:ascii="Trebuchet MS" w:hAnsi="Trebuchet MS"/>
        </w:rPr>
        <w:t>Nabízený hardware:</w:t>
      </w:r>
    </w:p>
    <w:p w14:paraId="2B2D7276" w14:textId="77777777" w:rsidR="00931D15" w:rsidRPr="00A75858" w:rsidRDefault="00931D15" w:rsidP="00931D15">
      <w:pPr>
        <w:pStyle w:val="Odstavecseseznamem"/>
        <w:numPr>
          <w:ilvl w:val="0"/>
          <w:numId w:val="21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1x </w:t>
      </w:r>
      <w:proofErr w:type="spellStart"/>
      <w:r w:rsidRPr="00A75858">
        <w:rPr>
          <w:rFonts w:cs="Arial"/>
          <w:color w:val="auto"/>
          <w:lang w:bidi="ar-SA"/>
        </w:rPr>
        <w:t>Fortinet</w:t>
      </w:r>
      <w:proofErr w:type="spellEnd"/>
      <w:r w:rsidRPr="00A75858">
        <w:rPr>
          <w:rFonts w:cs="Arial"/>
          <w:color w:val="auto"/>
          <w:lang w:bidi="ar-SA"/>
        </w:rPr>
        <w:t xml:space="preserve"> </w:t>
      </w:r>
      <w:proofErr w:type="spellStart"/>
      <w:r w:rsidRPr="00A75858">
        <w:rPr>
          <w:rFonts w:cs="Arial"/>
          <w:color w:val="auto"/>
          <w:lang w:bidi="ar-SA"/>
        </w:rPr>
        <w:t>FortiGate</w:t>
      </w:r>
      <w:proofErr w:type="spellEnd"/>
      <w:r w:rsidRPr="00A75858">
        <w:rPr>
          <w:rFonts w:cs="Arial"/>
          <w:color w:val="auto"/>
          <w:lang w:bidi="ar-SA"/>
        </w:rPr>
        <w:t xml:space="preserve"> 60E, HW + 8x5 UTM BDL 3YR </w:t>
      </w:r>
    </w:p>
    <w:p w14:paraId="098CD304" w14:textId="77777777" w:rsidR="00931D15" w:rsidRPr="00A75858" w:rsidRDefault="00931D15" w:rsidP="00931D15">
      <w:pPr>
        <w:rPr>
          <w:rFonts w:ascii="Trebuchet MS" w:hAnsi="Trebuchet MS" w:cs="Arial"/>
        </w:rPr>
      </w:pPr>
    </w:p>
    <w:p w14:paraId="7A87F221" w14:textId="77777777" w:rsidR="00931D15" w:rsidRPr="00A75858" w:rsidRDefault="00931D15" w:rsidP="00931D15">
      <w:pPr>
        <w:rPr>
          <w:rFonts w:ascii="Trebuchet MS" w:hAnsi="Trebuchet MS" w:cs="Arial"/>
        </w:rPr>
      </w:pPr>
      <w:r w:rsidRPr="00A75858">
        <w:rPr>
          <w:rFonts w:ascii="Trebuchet MS" w:hAnsi="Trebuchet MS" w:cs="Arial"/>
        </w:rPr>
        <w:t>Instalace</w:t>
      </w:r>
    </w:p>
    <w:p w14:paraId="4C60C63C" w14:textId="77777777" w:rsidR="00931D15" w:rsidRPr="00A75858" w:rsidRDefault="00931D15" w:rsidP="00931D15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konfigurace firewallu</w:t>
      </w:r>
    </w:p>
    <w:p w14:paraId="37A1DB84" w14:textId="77777777" w:rsidR="00931D15" w:rsidRPr="00A75858" w:rsidRDefault="00931D15" w:rsidP="00931D15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konfigurace VPN</w:t>
      </w:r>
    </w:p>
    <w:p w14:paraId="576F2A1F" w14:textId="77777777" w:rsidR="00931D15" w:rsidRPr="00A75858" w:rsidRDefault="00931D15" w:rsidP="00931D15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testování komunikace</w:t>
      </w:r>
    </w:p>
    <w:p w14:paraId="5EAFD8ED" w14:textId="77777777" w:rsidR="00931D15" w:rsidRPr="00A75858" w:rsidRDefault="00931D15" w:rsidP="00931D15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kontrola prostředí</w:t>
      </w:r>
    </w:p>
    <w:p w14:paraId="59366441" w14:textId="77777777" w:rsidR="00931D15" w:rsidRPr="00A75858" w:rsidRDefault="00931D15" w:rsidP="00931D15">
      <w:pPr>
        <w:pStyle w:val="Nadpis2"/>
        <w:rPr>
          <w:rFonts w:ascii="Trebuchet MS" w:hAnsi="Trebuchet MS"/>
        </w:rPr>
      </w:pPr>
    </w:p>
    <w:p w14:paraId="5F568AC6" w14:textId="27D024E2" w:rsidR="00931D15" w:rsidRPr="00A75858" w:rsidRDefault="00931D15" w:rsidP="00931D15">
      <w:pPr>
        <w:pStyle w:val="Nadpis2"/>
        <w:numPr>
          <w:ilvl w:val="0"/>
          <w:numId w:val="19"/>
        </w:numPr>
        <w:rPr>
          <w:rFonts w:ascii="Trebuchet MS" w:hAnsi="Trebuchet MS"/>
          <w:b/>
          <w:sz w:val="32"/>
        </w:rPr>
      </w:pPr>
      <w:r w:rsidRPr="00A75858">
        <w:rPr>
          <w:rFonts w:ascii="Trebuchet MS" w:hAnsi="Trebuchet MS"/>
          <w:b/>
          <w:sz w:val="32"/>
        </w:rPr>
        <w:t xml:space="preserve">část dodávky </w:t>
      </w:r>
    </w:p>
    <w:p w14:paraId="6C377D55" w14:textId="77777777" w:rsidR="00931D15" w:rsidRPr="00A75858" w:rsidRDefault="00931D15" w:rsidP="00931D15">
      <w:pPr>
        <w:pStyle w:val="Nadpis2"/>
        <w:rPr>
          <w:rFonts w:ascii="Trebuchet MS" w:hAnsi="Trebuchet MS"/>
        </w:rPr>
      </w:pPr>
    </w:p>
    <w:p w14:paraId="667C0DC1" w14:textId="77777777" w:rsidR="00697707" w:rsidRPr="00A75858" w:rsidRDefault="00697707" w:rsidP="00697707">
      <w:pPr>
        <w:rPr>
          <w:rFonts w:ascii="Trebuchet MS" w:hAnsi="Trebuchet MS"/>
        </w:rPr>
      </w:pPr>
      <w:r w:rsidRPr="00A75858">
        <w:rPr>
          <w:rFonts w:ascii="Trebuchet MS" w:hAnsi="Trebuchet MS"/>
        </w:rPr>
        <w:t xml:space="preserve">Předmětem nabídky je dodání </w:t>
      </w:r>
      <w:proofErr w:type="spellStart"/>
      <w:r w:rsidRPr="00A75858">
        <w:rPr>
          <w:rFonts w:ascii="Trebuchet MS" w:hAnsi="Trebuchet MS"/>
        </w:rPr>
        <w:t>switche</w:t>
      </w:r>
      <w:proofErr w:type="spellEnd"/>
      <w:r w:rsidRPr="00A75858">
        <w:rPr>
          <w:rFonts w:ascii="Trebuchet MS" w:hAnsi="Trebuchet MS"/>
        </w:rPr>
        <w:t xml:space="preserve"> HP a jeho instalace.</w:t>
      </w:r>
    </w:p>
    <w:p w14:paraId="4028864C" w14:textId="77777777" w:rsidR="00697707" w:rsidRPr="00A75858" w:rsidRDefault="00697707" w:rsidP="00697707">
      <w:pPr>
        <w:rPr>
          <w:rFonts w:ascii="Trebuchet MS" w:hAnsi="Trebuchet MS"/>
        </w:rPr>
      </w:pPr>
    </w:p>
    <w:p w14:paraId="6DB4DBA3" w14:textId="77777777" w:rsidR="00697707" w:rsidRPr="00A75858" w:rsidRDefault="00697707" w:rsidP="00697707">
      <w:pPr>
        <w:rPr>
          <w:rFonts w:ascii="Trebuchet MS" w:hAnsi="Trebuchet MS"/>
        </w:rPr>
      </w:pPr>
      <w:r w:rsidRPr="00A75858">
        <w:rPr>
          <w:rFonts w:ascii="Trebuchet MS" w:hAnsi="Trebuchet MS"/>
        </w:rPr>
        <w:t>Nabízený hardware:</w:t>
      </w:r>
    </w:p>
    <w:p w14:paraId="4E5AE7BD" w14:textId="77777777" w:rsidR="00697707" w:rsidRPr="00A75858" w:rsidRDefault="00697707" w:rsidP="00697707">
      <w:pPr>
        <w:pStyle w:val="Odstavecseseznamem"/>
        <w:numPr>
          <w:ilvl w:val="0"/>
          <w:numId w:val="21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3x HP </w:t>
      </w:r>
      <w:proofErr w:type="spellStart"/>
      <w:r w:rsidRPr="00A75858">
        <w:rPr>
          <w:rFonts w:cs="Arial"/>
          <w:color w:val="auto"/>
          <w:lang w:bidi="ar-SA"/>
        </w:rPr>
        <w:t>Switch</w:t>
      </w:r>
      <w:proofErr w:type="spellEnd"/>
      <w:r w:rsidRPr="00A75858">
        <w:rPr>
          <w:rFonts w:cs="Arial"/>
          <w:color w:val="auto"/>
          <w:lang w:bidi="ar-SA"/>
        </w:rPr>
        <w:t xml:space="preserve"> JG939A HP </w:t>
      </w:r>
      <w:proofErr w:type="spellStart"/>
      <w:r w:rsidRPr="00A75858">
        <w:rPr>
          <w:rFonts w:cs="Arial"/>
          <w:color w:val="auto"/>
          <w:lang w:bidi="ar-SA"/>
        </w:rPr>
        <w:t>swich</w:t>
      </w:r>
      <w:proofErr w:type="spellEnd"/>
      <w:r w:rsidRPr="00A75858">
        <w:rPr>
          <w:rFonts w:cs="Arial"/>
          <w:color w:val="auto"/>
          <w:lang w:bidi="ar-SA"/>
        </w:rPr>
        <w:t xml:space="preserve"> 5130 48port </w:t>
      </w:r>
    </w:p>
    <w:p w14:paraId="10790A51" w14:textId="77777777" w:rsidR="00697707" w:rsidRPr="00A75858" w:rsidRDefault="00697707" w:rsidP="00697707">
      <w:pPr>
        <w:rPr>
          <w:rFonts w:ascii="Trebuchet MS" w:hAnsi="Trebuchet MS" w:cs="Arial"/>
        </w:rPr>
      </w:pPr>
    </w:p>
    <w:p w14:paraId="0E8D71F0" w14:textId="77777777" w:rsidR="00697707" w:rsidRPr="00A75858" w:rsidRDefault="00697707" w:rsidP="00697707">
      <w:pPr>
        <w:rPr>
          <w:rFonts w:ascii="Trebuchet MS" w:hAnsi="Trebuchet MS" w:cs="Arial"/>
        </w:rPr>
      </w:pPr>
      <w:r w:rsidRPr="00A75858">
        <w:rPr>
          <w:rFonts w:ascii="Trebuchet MS" w:hAnsi="Trebuchet MS" w:cs="Arial"/>
        </w:rPr>
        <w:t>Instalace</w:t>
      </w:r>
    </w:p>
    <w:p w14:paraId="6358B39E" w14:textId="77777777" w:rsidR="00697707" w:rsidRPr="00A75858" w:rsidRDefault="00697707" w:rsidP="00697707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konfigurace </w:t>
      </w:r>
      <w:proofErr w:type="spellStart"/>
      <w:r w:rsidRPr="00A75858">
        <w:rPr>
          <w:rFonts w:cs="Arial"/>
          <w:color w:val="auto"/>
          <w:lang w:bidi="ar-SA"/>
        </w:rPr>
        <w:t>switchu</w:t>
      </w:r>
      <w:proofErr w:type="spellEnd"/>
    </w:p>
    <w:p w14:paraId="5CEF8D69" w14:textId="77777777" w:rsidR="00697707" w:rsidRPr="00A75858" w:rsidRDefault="00697707" w:rsidP="00697707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kompletní vypnuti serverové technologie</w:t>
      </w:r>
    </w:p>
    <w:p w14:paraId="6D10ED41" w14:textId="77777777" w:rsidR="00697707" w:rsidRPr="00A75858" w:rsidRDefault="00697707" w:rsidP="00697707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demontáž původních </w:t>
      </w:r>
      <w:proofErr w:type="spellStart"/>
      <w:r w:rsidRPr="00A75858">
        <w:rPr>
          <w:rFonts w:cs="Arial"/>
          <w:color w:val="auto"/>
          <w:lang w:bidi="ar-SA"/>
        </w:rPr>
        <w:t>switchu</w:t>
      </w:r>
      <w:proofErr w:type="spellEnd"/>
    </w:p>
    <w:p w14:paraId="3D6AB6F9" w14:textId="77777777" w:rsidR="00697707" w:rsidRPr="00A75858" w:rsidRDefault="00697707" w:rsidP="00697707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montáž nových </w:t>
      </w:r>
      <w:proofErr w:type="spellStart"/>
      <w:r w:rsidRPr="00A75858">
        <w:rPr>
          <w:rFonts w:cs="Arial"/>
          <w:color w:val="auto"/>
          <w:lang w:bidi="ar-SA"/>
        </w:rPr>
        <w:t>switchu</w:t>
      </w:r>
      <w:proofErr w:type="spellEnd"/>
      <w:r w:rsidRPr="00A75858">
        <w:rPr>
          <w:rFonts w:cs="Arial"/>
          <w:color w:val="auto"/>
          <w:lang w:bidi="ar-SA"/>
        </w:rPr>
        <w:t xml:space="preserve"> do racku a zapojeni</w:t>
      </w:r>
    </w:p>
    <w:p w14:paraId="349D958F" w14:textId="2B4B6657" w:rsidR="00697707" w:rsidRPr="00A75858" w:rsidRDefault="00697707" w:rsidP="00697707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postupně zapnuti serverových technologii a optimalizace provozu jednotlivých serveru</w:t>
      </w:r>
    </w:p>
    <w:p w14:paraId="7723C771" w14:textId="77777777" w:rsidR="00931D15" w:rsidRPr="00A75858" w:rsidRDefault="00931D15" w:rsidP="00931D15">
      <w:pPr>
        <w:pStyle w:val="Nadpis2"/>
        <w:rPr>
          <w:rStyle w:val="Zdraznnintenzivn"/>
          <w:rFonts w:ascii="Trebuchet MS" w:hAnsi="Trebuchet MS"/>
        </w:rPr>
      </w:pPr>
    </w:p>
    <w:p w14:paraId="1C7F714C" w14:textId="5E9AA3AE" w:rsidR="00697707" w:rsidRPr="00A75858" w:rsidRDefault="00697707" w:rsidP="001853F6">
      <w:pPr>
        <w:pStyle w:val="Odstavecseseznamem"/>
        <w:numPr>
          <w:ilvl w:val="0"/>
          <w:numId w:val="19"/>
        </w:numPr>
        <w:rPr>
          <w:rStyle w:val="Zdraznnintenzivn"/>
          <w:b/>
          <w:i w:val="0"/>
          <w:color w:val="auto"/>
          <w:sz w:val="32"/>
        </w:rPr>
      </w:pPr>
      <w:r w:rsidRPr="00A75858">
        <w:rPr>
          <w:rStyle w:val="Zdraznnintenzivn"/>
          <w:b/>
          <w:i w:val="0"/>
          <w:color w:val="auto"/>
          <w:sz w:val="32"/>
        </w:rPr>
        <w:t xml:space="preserve">Část dodávky </w:t>
      </w:r>
    </w:p>
    <w:p w14:paraId="35B69D7A" w14:textId="77777777" w:rsidR="00697707" w:rsidRPr="00A75858" w:rsidRDefault="00697707" w:rsidP="00697707">
      <w:pPr>
        <w:pStyle w:val="Nadpis2"/>
        <w:rPr>
          <w:rFonts w:ascii="Trebuchet MS" w:hAnsi="Trebuchet MS"/>
        </w:rPr>
      </w:pPr>
    </w:p>
    <w:p w14:paraId="07CB046F" w14:textId="77777777" w:rsidR="001853F6" w:rsidRPr="00A75858" w:rsidRDefault="001853F6" w:rsidP="001853F6">
      <w:pPr>
        <w:rPr>
          <w:rFonts w:ascii="Trebuchet MS" w:hAnsi="Trebuchet MS"/>
        </w:rPr>
      </w:pPr>
      <w:r w:rsidRPr="00A75858">
        <w:rPr>
          <w:rFonts w:ascii="Trebuchet MS" w:hAnsi="Trebuchet MS"/>
        </w:rPr>
        <w:t>Předmětem nabídky je propojení lokalit včetně vytvoření nového mikrovlnného spoje.</w:t>
      </w:r>
    </w:p>
    <w:p w14:paraId="1275C6CE" w14:textId="77777777" w:rsidR="001853F6" w:rsidRPr="00A75858" w:rsidRDefault="001853F6" w:rsidP="001853F6">
      <w:pPr>
        <w:rPr>
          <w:rFonts w:ascii="Trebuchet MS" w:hAnsi="Trebuchet MS"/>
        </w:rPr>
      </w:pPr>
    </w:p>
    <w:p w14:paraId="4B589451" w14:textId="77777777" w:rsidR="001853F6" w:rsidRPr="00A75858" w:rsidRDefault="001853F6" w:rsidP="001853F6">
      <w:pPr>
        <w:rPr>
          <w:rFonts w:ascii="Trebuchet MS" w:hAnsi="Trebuchet MS"/>
        </w:rPr>
      </w:pPr>
      <w:r w:rsidRPr="00A75858">
        <w:rPr>
          <w:rFonts w:ascii="Trebuchet MS" w:hAnsi="Trebuchet MS"/>
        </w:rPr>
        <w:t>Nabízený hardware:</w:t>
      </w:r>
    </w:p>
    <w:p w14:paraId="203ECC35" w14:textId="77777777" w:rsidR="001853F6" w:rsidRPr="00A75858" w:rsidRDefault="001853F6" w:rsidP="001853F6">
      <w:pPr>
        <w:pStyle w:val="Odstavecseseznamem"/>
        <w:numPr>
          <w:ilvl w:val="0"/>
          <w:numId w:val="22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MIKROTIK SXT HG5 </w:t>
      </w:r>
      <w:proofErr w:type="spellStart"/>
      <w:r w:rsidRPr="00A75858">
        <w:rPr>
          <w:rFonts w:cs="Arial"/>
          <w:color w:val="auto"/>
          <w:lang w:bidi="ar-SA"/>
        </w:rPr>
        <w:t>ac</w:t>
      </w:r>
      <w:proofErr w:type="spellEnd"/>
    </w:p>
    <w:p w14:paraId="242CCC7F" w14:textId="77777777" w:rsidR="001853F6" w:rsidRPr="00A75858" w:rsidRDefault="001853F6" w:rsidP="001853F6">
      <w:pPr>
        <w:pStyle w:val="Odstavecseseznamem"/>
        <w:numPr>
          <w:ilvl w:val="0"/>
          <w:numId w:val="22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Popis: MIKROTIK SXT HG5 </w:t>
      </w:r>
      <w:proofErr w:type="spellStart"/>
      <w:r w:rsidRPr="00A75858">
        <w:rPr>
          <w:rFonts w:cs="Arial"/>
          <w:color w:val="auto"/>
          <w:lang w:bidi="ar-SA"/>
        </w:rPr>
        <w:t>ac</w:t>
      </w:r>
      <w:proofErr w:type="spellEnd"/>
      <w:r w:rsidRPr="00A75858">
        <w:rPr>
          <w:rFonts w:cs="Arial"/>
          <w:color w:val="auto"/>
          <w:lang w:bidi="ar-SA"/>
        </w:rPr>
        <w:t xml:space="preserve">, anténa 24°, 17 </w:t>
      </w:r>
      <w:proofErr w:type="spellStart"/>
      <w:r w:rsidRPr="00A75858">
        <w:rPr>
          <w:rFonts w:cs="Arial"/>
          <w:color w:val="auto"/>
          <w:lang w:bidi="ar-SA"/>
        </w:rPr>
        <w:t>dBi</w:t>
      </w:r>
      <w:proofErr w:type="spellEnd"/>
      <w:r w:rsidRPr="00A75858">
        <w:rPr>
          <w:rFonts w:cs="Arial"/>
          <w:color w:val="auto"/>
          <w:lang w:bidi="ar-SA"/>
        </w:rPr>
        <w:t xml:space="preserve">, MIMO 2x2, 31 </w:t>
      </w:r>
      <w:proofErr w:type="spellStart"/>
      <w:r w:rsidRPr="00A75858">
        <w:rPr>
          <w:rFonts w:cs="Arial"/>
          <w:color w:val="auto"/>
          <w:lang w:bidi="ar-SA"/>
        </w:rPr>
        <w:t>dBm</w:t>
      </w:r>
      <w:proofErr w:type="spellEnd"/>
      <w:r w:rsidRPr="00A75858">
        <w:rPr>
          <w:rFonts w:cs="Arial"/>
          <w:color w:val="auto"/>
          <w:lang w:bidi="ar-SA"/>
        </w:rPr>
        <w:t xml:space="preserve">, </w:t>
      </w:r>
      <w:proofErr w:type="spellStart"/>
      <w:r w:rsidRPr="00A75858">
        <w:rPr>
          <w:rFonts w:cs="Arial"/>
          <w:color w:val="auto"/>
          <w:lang w:bidi="ar-SA"/>
        </w:rPr>
        <w:t>Gbit</w:t>
      </w:r>
      <w:proofErr w:type="spellEnd"/>
      <w:r w:rsidRPr="00A75858">
        <w:rPr>
          <w:rFonts w:cs="Arial"/>
          <w:color w:val="auto"/>
          <w:lang w:bidi="ar-SA"/>
        </w:rPr>
        <w:t xml:space="preserve"> LAN, 802.11a/n/</w:t>
      </w:r>
      <w:proofErr w:type="spellStart"/>
      <w:r w:rsidRPr="00A75858">
        <w:rPr>
          <w:rFonts w:cs="Arial"/>
          <w:color w:val="auto"/>
          <w:lang w:bidi="ar-SA"/>
        </w:rPr>
        <w:t>ac</w:t>
      </w:r>
      <w:proofErr w:type="spellEnd"/>
      <w:r w:rsidRPr="00A75858">
        <w:rPr>
          <w:rFonts w:cs="Arial"/>
          <w:color w:val="auto"/>
          <w:lang w:bidi="ar-SA"/>
        </w:rPr>
        <w:t>, L4 (5GHz)</w:t>
      </w:r>
    </w:p>
    <w:p w14:paraId="65ADE34D" w14:textId="77777777" w:rsidR="001853F6" w:rsidRPr="00A75858" w:rsidRDefault="001853F6" w:rsidP="001853F6">
      <w:pPr>
        <w:rPr>
          <w:rFonts w:ascii="Trebuchet MS" w:hAnsi="Trebuchet MS" w:cs="Arial"/>
        </w:rPr>
      </w:pPr>
      <w:r w:rsidRPr="00A75858">
        <w:rPr>
          <w:rFonts w:ascii="Trebuchet MS" w:hAnsi="Trebuchet MS" w:cs="Arial"/>
        </w:rPr>
        <w:t>Práce</w:t>
      </w:r>
    </w:p>
    <w:p w14:paraId="5AF5DF88" w14:textId="77777777" w:rsidR="001853F6" w:rsidRPr="00A75858" w:rsidRDefault="001853F6" w:rsidP="001853F6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Zajištění součinnosti a domluvy postupu s T-systém</w:t>
      </w:r>
    </w:p>
    <w:p w14:paraId="258D4717" w14:textId="77777777" w:rsidR="001853F6" w:rsidRPr="00A75858" w:rsidRDefault="001853F6" w:rsidP="001853F6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>Vytvoření nového spoje s lokalitou Semilská – Železnobrodská</w:t>
      </w:r>
    </w:p>
    <w:p w14:paraId="37ECF94D" w14:textId="77777777" w:rsidR="001853F6" w:rsidRPr="00A75858" w:rsidRDefault="001853F6" w:rsidP="001853F6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Rekonfigurace </w:t>
      </w:r>
      <w:proofErr w:type="spellStart"/>
      <w:r w:rsidRPr="00A75858">
        <w:rPr>
          <w:rFonts w:cs="Arial"/>
          <w:color w:val="auto"/>
          <w:lang w:bidi="ar-SA"/>
        </w:rPr>
        <w:t>routování</w:t>
      </w:r>
      <w:proofErr w:type="spellEnd"/>
      <w:r w:rsidRPr="00A75858">
        <w:rPr>
          <w:rFonts w:cs="Arial"/>
          <w:color w:val="auto"/>
          <w:lang w:bidi="ar-SA"/>
        </w:rPr>
        <w:t xml:space="preserve"> </w:t>
      </w:r>
    </w:p>
    <w:p w14:paraId="7E67587A" w14:textId="6CB5E59F" w:rsidR="001853F6" w:rsidRPr="00A75858" w:rsidRDefault="001853F6" w:rsidP="00A75858">
      <w:pPr>
        <w:pStyle w:val="Odstavecseseznamem"/>
        <w:numPr>
          <w:ilvl w:val="0"/>
          <w:numId w:val="20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Přepojení a rekonfigurace </w:t>
      </w:r>
      <w:proofErr w:type="spellStart"/>
      <w:r w:rsidRPr="00A75858">
        <w:rPr>
          <w:rFonts w:cs="Arial"/>
          <w:color w:val="auto"/>
          <w:lang w:bidi="ar-SA"/>
        </w:rPr>
        <w:t>routování</w:t>
      </w:r>
      <w:proofErr w:type="spellEnd"/>
      <w:r w:rsidRPr="00A75858">
        <w:rPr>
          <w:rFonts w:cs="Arial"/>
          <w:color w:val="auto"/>
          <w:lang w:bidi="ar-SA"/>
        </w:rPr>
        <w:t xml:space="preserve"> spoje Semilská – Albrechtická </w:t>
      </w:r>
    </w:p>
    <w:p w14:paraId="4E808279" w14:textId="77777777" w:rsidR="001853F6" w:rsidRPr="00A75858" w:rsidRDefault="001853F6" w:rsidP="00A75858">
      <w:pPr>
        <w:pStyle w:val="Nadpis2"/>
        <w:ind w:left="0" w:firstLine="0"/>
        <w:rPr>
          <w:rFonts w:ascii="Trebuchet MS" w:hAnsi="Trebuchet MS"/>
          <w:sz w:val="32"/>
        </w:rPr>
      </w:pPr>
    </w:p>
    <w:p w14:paraId="75B6E10B" w14:textId="769F8C2B" w:rsidR="001853F6" w:rsidRPr="00A75858" w:rsidRDefault="001853F6" w:rsidP="001853F6">
      <w:pPr>
        <w:pStyle w:val="Odstavecseseznamem"/>
        <w:numPr>
          <w:ilvl w:val="0"/>
          <w:numId w:val="19"/>
        </w:numPr>
        <w:rPr>
          <w:rStyle w:val="Zdraznnintenzivn"/>
          <w:b/>
          <w:i w:val="0"/>
          <w:color w:val="auto"/>
          <w:sz w:val="32"/>
        </w:rPr>
      </w:pPr>
      <w:r w:rsidRPr="00A75858">
        <w:rPr>
          <w:rStyle w:val="Zdraznnintenzivn"/>
          <w:b/>
          <w:i w:val="0"/>
          <w:color w:val="auto"/>
          <w:sz w:val="32"/>
        </w:rPr>
        <w:t xml:space="preserve">Část dodávky </w:t>
      </w:r>
    </w:p>
    <w:p w14:paraId="150D6FCB" w14:textId="77777777" w:rsidR="001853F6" w:rsidRPr="00A75858" w:rsidRDefault="001853F6" w:rsidP="001853F6">
      <w:pPr>
        <w:pStyle w:val="Nadpis2"/>
        <w:ind w:left="710" w:firstLine="0"/>
        <w:rPr>
          <w:rFonts w:ascii="Trebuchet MS" w:hAnsi="Trebuchet MS"/>
        </w:rPr>
      </w:pPr>
    </w:p>
    <w:p w14:paraId="00AAD136" w14:textId="77777777" w:rsidR="001853F6" w:rsidRPr="00A75858" w:rsidRDefault="001853F6" w:rsidP="001853F6">
      <w:pPr>
        <w:rPr>
          <w:rFonts w:ascii="Trebuchet MS" w:hAnsi="Trebuchet MS"/>
        </w:rPr>
      </w:pPr>
      <w:r w:rsidRPr="00A75858">
        <w:rPr>
          <w:rFonts w:ascii="Trebuchet MS" w:hAnsi="Trebuchet MS"/>
        </w:rPr>
        <w:t>Předmětem nabídky je dodání licencí Microsoft Server 2016.</w:t>
      </w:r>
    </w:p>
    <w:p w14:paraId="3428B9BE" w14:textId="77777777" w:rsidR="001853F6" w:rsidRPr="00A75858" w:rsidRDefault="001853F6" w:rsidP="001853F6">
      <w:pPr>
        <w:rPr>
          <w:rFonts w:ascii="Trebuchet MS" w:hAnsi="Trebuchet MS"/>
        </w:rPr>
      </w:pPr>
    </w:p>
    <w:p w14:paraId="196A8B0C" w14:textId="77777777" w:rsidR="001853F6" w:rsidRPr="00A75858" w:rsidRDefault="001853F6" w:rsidP="001853F6">
      <w:pPr>
        <w:pStyle w:val="Odstavecseseznamem"/>
        <w:numPr>
          <w:ilvl w:val="0"/>
          <w:numId w:val="23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3x </w:t>
      </w:r>
      <w:proofErr w:type="spellStart"/>
      <w:r w:rsidRPr="00A75858">
        <w:rPr>
          <w:rFonts w:cs="Arial"/>
          <w:color w:val="auto"/>
          <w:lang w:bidi="ar-SA"/>
        </w:rPr>
        <w:t>WinSvrSTDCore</w:t>
      </w:r>
      <w:proofErr w:type="spellEnd"/>
      <w:r w:rsidRPr="00A75858">
        <w:rPr>
          <w:rFonts w:cs="Arial"/>
          <w:color w:val="auto"/>
          <w:lang w:bidi="ar-SA"/>
        </w:rPr>
        <w:t xml:space="preserve"> 2016 OLP 2Lic NL </w:t>
      </w:r>
      <w:proofErr w:type="spellStart"/>
      <w:r w:rsidRPr="00A75858">
        <w:rPr>
          <w:rFonts w:cs="Arial"/>
          <w:color w:val="auto"/>
          <w:lang w:bidi="ar-SA"/>
        </w:rPr>
        <w:t>Gov</w:t>
      </w:r>
      <w:proofErr w:type="spellEnd"/>
      <w:r w:rsidRPr="00A75858">
        <w:rPr>
          <w:rFonts w:cs="Arial"/>
          <w:color w:val="auto"/>
          <w:lang w:bidi="ar-SA"/>
        </w:rPr>
        <w:t xml:space="preserve"> </w:t>
      </w:r>
      <w:proofErr w:type="spellStart"/>
      <w:r w:rsidRPr="00A75858">
        <w:rPr>
          <w:rFonts w:cs="Arial"/>
          <w:color w:val="auto"/>
          <w:lang w:bidi="ar-SA"/>
        </w:rPr>
        <w:t>CoreLic</w:t>
      </w:r>
      <w:proofErr w:type="spellEnd"/>
      <w:r w:rsidRPr="00A75858">
        <w:rPr>
          <w:rFonts w:cs="Arial"/>
          <w:color w:val="auto"/>
          <w:lang w:bidi="ar-SA"/>
        </w:rPr>
        <w:t xml:space="preserve"> – 8x 2 </w:t>
      </w:r>
      <w:proofErr w:type="spellStart"/>
      <w:r w:rsidRPr="00A75858">
        <w:rPr>
          <w:rFonts w:cs="Arial"/>
          <w:color w:val="auto"/>
          <w:lang w:bidi="ar-SA"/>
        </w:rPr>
        <w:t>core</w:t>
      </w:r>
      <w:proofErr w:type="spellEnd"/>
      <w:r w:rsidRPr="00A75858">
        <w:rPr>
          <w:rFonts w:cs="Arial"/>
          <w:color w:val="auto"/>
          <w:lang w:bidi="ar-SA"/>
        </w:rPr>
        <w:t xml:space="preserve"> (9EM-00230)</w:t>
      </w:r>
    </w:p>
    <w:p w14:paraId="27650E76" w14:textId="77777777" w:rsidR="001853F6" w:rsidRPr="00A75858" w:rsidRDefault="001853F6" w:rsidP="001853F6">
      <w:pPr>
        <w:pStyle w:val="Odstavecseseznamem"/>
        <w:numPr>
          <w:ilvl w:val="0"/>
          <w:numId w:val="23"/>
        </w:numPr>
        <w:rPr>
          <w:rFonts w:cs="Arial"/>
          <w:color w:val="auto"/>
          <w:lang w:bidi="ar-SA"/>
        </w:rPr>
      </w:pPr>
      <w:r w:rsidRPr="00A75858">
        <w:rPr>
          <w:rFonts w:cs="Arial"/>
          <w:color w:val="auto"/>
          <w:lang w:bidi="ar-SA"/>
        </w:rPr>
        <w:t xml:space="preserve">75 x </w:t>
      </w:r>
      <w:proofErr w:type="spellStart"/>
      <w:r w:rsidRPr="00A75858">
        <w:rPr>
          <w:rFonts w:cs="Arial"/>
          <w:color w:val="auto"/>
          <w:lang w:bidi="ar-SA"/>
        </w:rPr>
        <w:t>WinSvrCAL</w:t>
      </w:r>
      <w:proofErr w:type="spellEnd"/>
      <w:r w:rsidRPr="00A75858">
        <w:rPr>
          <w:rFonts w:cs="Arial"/>
          <w:color w:val="auto"/>
          <w:lang w:bidi="ar-SA"/>
        </w:rPr>
        <w:t xml:space="preserve"> 2016 OLP NL </w:t>
      </w:r>
      <w:proofErr w:type="spellStart"/>
      <w:r w:rsidRPr="00A75858">
        <w:rPr>
          <w:rFonts w:cs="Arial"/>
          <w:color w:val="auto"/>
          <w:lang w:bidi="ar-SA"/>
        </w:rPr>
        <w:t>Gov</w:t>
      </w:r>
      <w:proofErr w:type="spellEnd"/>
      <w:r w:rsidRPr="00A75858">
        <w:rPr>
          <w:rFonts w:cs="Arial"/>
          <w:color w:val="auto"/>
          <w:lang w:bidi="ar-SA"/>
        </w:rPr>
        <w:t xml:space="preserve"> </w:t>
      </w:r>
      <w:proofErr w:type="spellStart"/>
      <w:r w:rsidRPr="00A75858">
        <w:rPr>
          <w:rFonts w:cs="Arial"/>
          <w:color w:val="auto"/>
          <w:lang w:bidi="ar-SA"/>
        </w:rPr>
        <w:t>DvcCAL</w:t>
      </w:r>
      <w:proofErr w:type="spellEnd"/>
      <w:r w:rsidRPr="00A75858">
        <w:rPr>
          <w:rFonts w:cs="Arial"/>
          <w:color w:val="auto"/>
          <w:lang w:bidi="ar-SA"/>
        </w:rPr>
        <w:t xml:space="preserve"> (R18-05158)</w:t>
      </w:r>
    </w:p>
    <w:p w14:paraId="6AE87E73" w14:textId="77777777" w:rsidR="001853F6" w:rsidRPr="00A75858" w:rsidRDefault="001853F6" w:rsidP="001853F6">
      <w:pPr>
        <w:rPr>
          <w:rFonts w:ascii="Trebuchet MS" w:hAnsi="Trebuchet MS" w:cs="Arial"/>
        </w:rPr>
      </w:pPr>
    </w:p>
    <w:p w14:paraId="57C23B3E" w14:textId="77777777" w:rsidR="001853F6" w:rsidRPr="00A75858" w:rsidRDefault="001853F6" w:rsidP="001853F6">
      <w:pPr>
        <w:rPr>
          <w:rFonts w:ascii="Trebuchet MS" w:hAnsi="Trebuchet MS"/>
        </w:rPr>
      </w:pPr>
    </w:p>
    <w:p w14:paraId="5167A01A" w14:textId="77777777" w:rsidR="001853F6" w:rsidRPr="00FE5530" w:rsidRDefault="001853F6" w:rsidP="001853F6"/>
    <w:p w14:paraId="3130D54C" w14:textId="77777777" w:rsidR="001853F6" w:rsidRPr="001853F6" w:rsidRDefault="001853F6" w:rsidP="001853F6">
      <w:pPr>
        <w:pStyle w:val="Nadpis2"/>
        <w:ind w:left="710" w:firstLine="0"/>
      </w:pPr>
    </w:p>
    <w:p w14:paraId="29BF8D63" w14:textId="03E467FF" w:rsidR="004F48EC" w:rsidRPr="00D7319A" w:rsidRDefault="004F48EC" w:rsidP="001853F6">
      <w:pPr>
        <w:pStyle w:val="Nadpis2"/>
        <w:ind w:left="710" w:firstLine="0"/>
      </w:pPr>
      <w:r w:rsidRPr="00D7319A">
        <w:rPr>
          <w:sz w:val="32"/>
        </w:rPr>
        <w:br w:type="page"/>
      </w:r>
      <w:bookmarkStart w:id="5" w:name="annex2"/>
      <w:bookmarkEnd w:id="5"/>
      <w:r w:rsidRPr="00D7319A">
        <w:lastRenderedPageBreak/>
        <w:t>Příloha č. 2</w:t>
      </w:r>
    </w:p>
    <w:p w14:paraId="349FC883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Místo dodání</w:t>
      </w:r>
    </w:p>
    <w:p w14:paraId="70DC103F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 w:val="32"/>
        </w:rPr>
      </w:pPr>
    </w:p>
    <w:p w14:paraId="456825BD" w14:textId="77777777" w:rsidR="004F48EC" w:rsidRDefault="004F48EC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  <w:r w:rsidRPr="00D7319A">
        <w:rPr>
          <w:rFonts w:ascii="Trebuchet MS" w:hAnsi="Trebuchet MS" w:cs="Arial"/>
          <w:sz w:val="20"/>
        </w:rPr>
        <w:t xml:space="preserve">Místem plnění je sídlo </w:t>
      </w:r>
      <w:r>
        <w:rPr>
          <w:rFonts w:ascii="Trebuchet MS" w:hAnsi="Trebuchet MS" w:cs="Arial"/>
          <w:sz w:val="20"/>
        </w:rPr>
        <w:t>Kupujícího</w:t>
      </w:r>
    </w:p>
    <w:p w14:paraId="477CB062" w14:textId="77777777" w:rsidR="0070137A" w:rsidRDefault="0070137A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</w:p>
    <w:p w14:paraId="15876896" w14:textId="77777777" w:rsidR="0070137A" w:rsidRPr="0070137A" w:rsidRDefault="00B23A76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16"/>
        </w:rPr>
      </w:pPr>
      <w:r w:rsidRPr="00B23A76">
        <w:rPr>
          <w:rFonts w:ascii="Trebuchet MS" w:hAnsi="Trebuchet MS" w:cs="Arial"/>
          <w:sz w:val="20"/>
        </w:rPr>
        <w:t>Semilská 43/1, 197 00 Praha 19 – Kbely</w:t>
      </w:r>
    </w:p>
    <w:p w14:paraId="06C3F2D3" w14:textId="77777777" w:rsidR="004F48EC" w:rsidRPr="00D7319A" w:rsidRDefault="004F48EC" w:rsidP="004F48EC">
      <w:pPr>
        <w:tabs>
          <w:tab w:val="left" w:pos="2836"/>
        </w:tabs>
        <w:spacing w:line="240" w:lineRule="atLeast"/>
        <w:ind w:left="426" w:right="386"/>
        <w:rPr>
          <w:rFonts w:ascii="Trebuchet MS" w:hAnsi="Trebuchet MS" w:cs="Arial"/>
          <w:sz w:val="20"/>
        </w:rPr>
      </w:pPr>
    </w:p>
    <w:p w14:paraId="26474233" w14:textId="77777777" w:rsidR="004F48EC" w:rsidRPr="00D7319A" w:rsidRDefault="004F48EC" w:rsidP="004F48EC">
      <w:pPr>
        <w:rPr>
          <w:rFonts w:ascii="Trebuchet MS" w:hAnsi="Trebuchet MS" w:cs="Arial"/>
        </w:rPr>
      </w:pPr>
    </w:p>
    <w:p w14:paraId="16C36530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 w:val="32"/>
        </w:rPr>
        <w:br w:type="page"/>
      </w:r>
      <w:bookmarkStart w:id="6" w:name="annex3"/>
      <w:bookmarkEnd w:id="6"/>
      <w:r w:rsidRPr="00D7319A">
        <w:rPr>
          <w:rFonts w:ascii="Trebuchet MS" w:hAnsi="Trebuchet MS" w:cs="Arial"/>
          <w:b/>
          <w:szCs w:val="24"/>
        </w:rPr>
        <w:lastRenderedPageBreak/>
        <w:t>Příloha č. 3</w:t>
      </w:r>
    </w:p>
    <w:p w14:paraId="610DA0ED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Termín dodání</w:t>
      </w:r>
    </w:p>
    <w:p w14:paraId="62E390AB" w14:textId="77777777" w:rsidR="004F48EC" w:rsidRPr="00D7319A" w:rsidRDefault="004F48EC" w:rsidP="004F48EC">
      <w:pPr>
        <w:jc w:val="left"/>
        <w:rPr>
          <w:rFonts w:ascii="Trebuchet MS" w:hAnsi="Trebuchet MS" w:cs="Arial"/>
          <w:b/>
          <w:sz w:val="32"/>
        </w:rPr>
      </w:pPr>
    </w:p>
    <w:p w14:paraId="4F31D187" w14:textId="1628073F" w:rsidR="004F48EC" w:rsidRPr="0070137A" w:rsidRDefault="0070137A" w:rsidP="004F48EC">
      <w:pPr>
        <w:jc w:val="left"/>
        <w:rPr>
          <w:rFonts w:ascii="Trebuchet MS" w:hAnsi="Trebuchet MS" w:cs="Arial"/>
          <w:sz w:val="20"/>
        </w:rPr>
      </w:pPr>
      <w:r w:rsidRPr="0070137A">
        <w:rPr>
          <w:rFonts w:ascii="Trebuchet MS" w:hAnsi="Trebuchet MS" w:cs="Arial"/>
          <w:sz w:val="20"/>
        </w:rPr>
        <w:t xml:space="preserve">Dodání proběhne do </w:t>
      </w:r>
      <w:r w:rsidR="00250D96">
        <w:rPr>
          <w:rFonts w:ascii="Trebuchet MS" w:hAnsi="Trebuchet MS" w:cs="Arial"/>
          <w:sz w:val="20"/>
        </w:rPr>
        <w:t>třiceti</w:t>
      </w:r>
      <w:r w:rsidRPr="0070137A">
        <w:rPr>
          <w:rFonts w:ascii="Trebuchet MS" w:hAnsi="Trebuchet MS" w:cs="Arial"/>
          <w:sz w:val="20"/>
        </w:rPr>
        <w:t xml:space="preserve"> dnů od podepsání smlouvy.</w:t>
      </w:r>
    </w:p>
    <w:p w14:paraId="454006FA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i/>
          <w:iCs/>
        </w:rPr>
        <w:br w:type="page"/>
      </w:r>
      <w:bookmarkStart w:id="7" w:name="annex4"/>
      <w:bookmarkEnd w:id="7"/>
      <w:r w:rsidRPr="00D7319A">
        <w:rPr>
          <w:rFonts w:ascii="Trebuchet MS" w:hAnsi="Trebuchet MS" w:cs="Arial"/>
          <w:b/>
          <w:szCs w:val="24"/>
        </w:rPr>
        <w:lastRenderedPageBreak/>
        <w:t>Příloha č. 4</w:t>
      </w:r>
    </w:p>
    <w:p w14:paraId="445883FB" w14:textId="77777777" w:rsidR="004F48EC" w:rsidRPr="00D7319A" w:rsidRDefault="0074452B" w:rsidP="004F48EC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 xml:space="preserve">Cena </w:t>
      </w:r>
    </w:p>
    <w:p w14:paraId="12CC01E3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 w:val="32"/>
        </w:rPr>
      </w:pPr>
    </w:p>
    <w:p w14:paraId="377122CE" w14:textId="77777777" w:rsidR="004F48EC" w:rsidRPr="00D7319A" w:rsidRDefault="00E82008" w:rsidP="004F48EC">
      <w:pPr>
        <w:numPr>
          <w:ilvl w:val="0"/>
          <w:numId w:val="18"/>
        </w:numPr>
        <w:overflowPunct/>
        <w:autoSpaceDE/>
        <w:autoSpaceDN/>
        <w:adjustRightInd/>
        <w:spacing w:line="240" w:lineRule="auto"/>
        <w:textAlignment w:val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Cena za </w:t>
      </w:r>
      <w:r w:rsidR="00B23A76">
        <w:rPr>
          <w:rFonts w:ascii="Trebuchet MS" w:hAnsi="Trebuchet MS" w:cs="Arial"/>
          <w:sz w:val="20"/>
        </w:rPr>
        <w:t>hardware</w:t>
      </w:r>
      <w:r w:rsidR="00B23A76">
        <w:rPr>
          <w:rFonts w:ascii="Trebuchet MS" w:hAnsi="Trebuchet MS" w:cs="Arial"/>
          <w:b/>
          <w:sz w:val="20"/>
        </w:rPr>
        <w:t xml:space="preserve"> </w:t>
      </w:r>
      <w:r w:rsidR="004F48EC">
        <w:rPr>
          <w:rFonts w:ascii="Trebuchet MS" w:hAnsi="Trebuchet MS" w:cs="Arial"/>
          <w:b/>
          <w:sz w:val="20"/>
        </w:rPr>
        <w:t xml:space="preserve">v </w:t>
      </w:r>
      <w:r w:rsidR="004F48EC" w:rsidRPr="00D7319A">
        <w:rPr>
          <w:rFonts w:ascii="Trebuchet MS" w:hAnsi="Trebuchet MS" w:cs="Arial"/>
          <w:b/>
          <w:sz w:val="20"/>
        </w:rPr>
        <w:t xml:space="preserve">rozsahu dle </w:t>
      </w:r>
      <w:hyperlink w:anchor="annex1" w:history="1">
        <w:r w:rsidR="004F48EC" w:rsidRPr="00D7319A">
          <w:rPr>
            <w:rStyle w:val="Hypertextovodkaz"/>
            <w:rFonts w:ascii="Trebuchet MS" w:hAnsi="Trebuchet MS" w:cs="Arial"/>
            <w:b/>
            <w:sz w:val="20"/>
          </w:rPr>
          <w:t>Přílohy č. 1</w:t>
        </w:r>
      </w:hyperlink>
      <w:r w:rsidR="004F48EC" w:rsidRPr="00D7319A">
        <w:rPr>
          <w:rFonts w:ascii="Trebuchet MS" w:hAnsi="Trebuchet MS" w:cs="Arial"/>
          <w:b/>
          <w:sz w:val="20"/>
        </w:rPr>
        <w:t xml:space="preserve"> </w:t>
      </w:r>
    </w:p>
    <w:p w14:paraId="0A50FB4D" w14:textId="652E85B4" w:rsidR="004F48EC" w:rsidRPr="00D7319A" w:rsidRDefault="004F48EC" w:rsidP="004F48EC">
      <w:pPr>
        <w:ind w:left="360"/>
        <w:rPr>
          <w:rFonts w:ascii="Trebuchet MS" w:hAnsi="Trebuchet MS" w:cs="Arial"/>
          <w:sz w:val="20"/>
        </w:rPr>
      </w:pPr>
      <w:r w:rsidRPr="00D7319A">
        <w:rPr>
          <w:rFonts w:ascii="Trebuchet MS" w:hAnsi="Trebuchet MS" w:cs="Arial"/>
          <w:sz w:val="20"/>
        </w:rPr>
        <w:t>je stanovena dohodou ve výši:</w:t>
      </w:r>
      <w:r w:rsidRPr="00D7319A">
        <w:rPr>
          <w:rFonts w:ascii="Trebuchet MS" w:hAnsi="Trebuchet MS" w:cs="Arial"/>
          <w:sz w:val="20"/>
        </w:rPr>
        <w:tab/>
      </w:r>
      <w:r w:rsidR="00250D96">
        <w:rPr>
          <w:rFonts w:ascii="Trebuchet MS" w:hAnsi="Trebuchet MS" w:cs="Arial"/>
          <w:bCs/>
          <w:sz w:val="20"/>
        </w:rPr>
        <w:t>367 936</w:t>
      </w:r>
      <w:r w:rsidR="00B0775A">
        <w:rPr>
          <w:rFonts w:ascii="Trebuchet MS" w:hAnsi="Trebuchet MS" w:cs="Arial"/>
          <w:bCs/>
          <w:sz w:val="20"/>
        </w:rPr>
        <w:t>,-</w:t>
      </w:r>
      <w:r w:rsidRPr="00D7319A">
        <w:rPr>
          <w:rFonts w:ascii="Trebuchet MS" w:hAnsi="Trebuchet MS" w:cs="Arial"/>
          <w:bCs/>
          <w:sz w:val="20"/>
        </w:rPr>
        <w:t xml:space="preserve"> be</w:t>
      </w:r>
      <w:r w:rsidRPr="00D7319A">
        <w:rPr>
          <w:rFonts w:ascii="Trebuchet MS" w:hAnsi="Trebuchet MS" w:cs="Arial"/>
          <w:sz w:val="20"/>
        </w:rPr>
        <w:t>z DPH</w:t>
      </w:r>
      <w:r w:rsidR="00B0775A">
        <w:rPr>
          <w:rFonts w:ascii="Trebuchet MS" w:hAnsi="Trebuchet MS" w:cs="Arial"/>
          <w:sz w:val="20"/>
        </w:rPr>
        <w:t xml:space="preserve"> (</w:t>
      </w:r>
      <w:r w:rsidR="00250D96" w:rsidRPr="00250D96">
        <w:rPr>
          <w:rFonts w:ascii="Trebuchet MS" w:hAnsi="Trebuchet MS" w:cs="Arial"/>
          <w:sz w:val="20"/>
        </w:rPr>
        <w:t>445</w:t>
      </w:r>
      <w:r w:rsidR="00250D96">
        <w:rPr>
          <w:rFonts w:ascii="Trebuchet MS" w:hAnsi="Trebuchet MS" w:cs="Arial"/>
          <w:sz w:val="20"/>
        </w:rPr>
        <w:t xml:space="preserve"> </w:t>
      </w:r>
      <w:r w:rsidR="00250D96" w:rsidRPr="00250D96">
        <w:rPr>
          <w:rFonts w:ascii="Trebuchet MS" w:hAnsi="Trebuchet MS" w:cs="Arial"/>
          <w:sz w:val="20"/>
        </w:rPr>
        <w:t>202,56</w:t>
      </w:r>
      <w:r w:rsidR="00B0775A">
        <w:rPr>
          <w:rFonts w:ascii="Trebuchet MS" w:hAnsi="Trebuchet MS" w:cs="Arial"/>
          <w:sz w:val="20"/>
        </w:rPr>
        <w:t>Kč s DPH)</w:t>
      </w:r>
    </w:p>
    <w:p w14:paraId="5FC570DE" w14:textId="77777777" w:rsidR="004F48EC" w:rsidRPr="00D7319A" w:rsidRDefault="004F48EC" w:rsidP="004F48EC">
      <w:pPr>
        <w:jc w:val="left"/>
        <w:rPr>
          <w:rFonts w:ascii="Trebuchet MS" w:hAnsi="Trebuchet MS" w:cs="Arial"/>
          <w:sz w:val="20"/>
        </w:rPr>
      </w:pPr>
    </w:p>
    <w:p w14:paraId="3487E1D2" w14:textId="77777777" w:rsidR="004F48EC" w:rsidRPr="00D7319A" w:rsidRDefault="004F48EC" w:rsidP="004F48EC">
      <w:pPr>
        <w:jc w:val="left"/>
        <w:rPr>
          <w:rFonts w:ascii="Trebuchet MS" w:hAnsi="Trebuchet MS" w:cs="Arial"/>
          <w:sz w:val="20"/>
        </w:rPr>
      </w:pPr>
    </w:p>
    <w:p w14:paraId="5BEF01B7" w14:textId="77777777" w:rsidR="004F48EC" w:rsidRPr="00D7319A" w:rsidRDefault="004F48EC" w:rsidP="004F48EC">
      <w:pPr>
        <w:ind w:left="142"/>
        <w:jc w:val="left"/>
        <w:rPr>
          <w:rFonts w:ascii="Trebuchet MS" w:hAnsi="Trebuchet MS" w:cs="Arial"/>
          <w:sz w:val="20"/>
        </w:rPr>
      </w:pPr>
    </w:p>
    <w:p w14:paraId="7B21ADCE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 w:val="32"/>
        </w:rPr>
        <w:br w:type="page"/>
      </w:r>
      <w:bookmarkStart w:id="8" w:name="annex5"/>
      <w:bookmarkEnd w:id="8"/>
      <w:r w:rsidRPr="00D7319A">
        <w:rPr>
          <w:rFonts w:ascii="Trebuchet MS" w:hAnsi="Trebuchet MS" w:cs="Arial"/>
          <w:b/>
          <w:szCs w:val="24"/>
        </w:rPr>
        <w:lastRenderedPageBreak/>
        <w:t>Příloha č. 5</w:t>
      </w:r>
    </w:p>
    <w:p w14:paraId="5615C05B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Cs w:val="24"/>
        </w:rPr>
      </w:pPr>
      <w:r w:rsidRPr="00D7319A">
        <w:rPr>
          <w:rFonts w:ascii="Trebuchet MS" w:hAnsi="Trebuchet MS" w:cs="Arial"/>
          <w:b/>
          <w:szCs w:val="24"/>
        </w:rPr>
        <w:t>Oprávněné osoby</w:t>
      </w:r>
    </w:p>
    <w:p w14:paraId="1B813B1A" w14:textId="77777777" w:rsidR="004F48EC" w:rsidRPr="00D7319A" w:rsidRDefault="004F48EC" w:rsidP="004F48EC">
      <w:pPr>
        <w:jc w:val="center"/>
        <w:rPr>
          <w:rFonts w:ascii="Trebuchet MS" w:hAnsi="Trebuchet MS" w:cs="Arial"/>
          <w:b/>
          <w:sz w:val="32"/>
        </w:rPr>
      </w:pPr>
    </w:p>
    <w:p w14:paraId="47C51855" w14:textId="77777777" w:rsidR="004F48EC" w:rsidRPr="00D7319A" w:rsidRDefault="004F48EC" w:rsidP="004F48EC">
      <w:pPr>
        <w:jc w:val="left"/>
        <w:rPr>
          <w:rFonts w:ascii="Trebuchet MS" w:hAnsi="Trebuchet MS" w:cs="Arial"/>
          <w:sz w:val="20"/>
        </w:rPr>
      </w:pPr>
      <w:r w:rsidRPr="00D7319A">
        <w:rPr>
          <w:rFonts w:ascii="Trebuchet MS" w:hAnsi="Trebuchet MS" w:cs="Arial"/>
          <w:sz w:val="20"/>
        </w:rPr>
        <w:t>Za P</w:t>
      </w:r>
      <w:r w:rsidR="00FA1342">
        <w:rPr>
          <w:rFonts w:ascii="Trebuchet MS" w:hAnsi="Trebuchet MS" w:cs="Arial"/>
          <w:sz w:val="20"/>
        </w:rPr>
        <w:t>rodávajícího</w:t>
      </w:r>
      <w:r w:rsidRPr="00D7319A">
        <w:rPr>
          <w:rFonts w:ascii="Trebuchet MS" w:hAnsi="Trebuchet MS" w:cs="Arial"/>
          <w:sz w:val="20"/>
        </w:rPr>
        <w:t xml:space="preserve"> – YOUR SYSTEM, spol. s r. o.:</w:t>
      </w:r>
    </w:p>
    <w:p w14:paraId="6F433E15" w14:textId="77777777"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31"/>
      </w:tblGrid>
      <w:tr w:rsidR="004F48EC" w:rsidRPr="00D7319A" w14:paraId="3D77F82F" w14:textId="77777777" w:rsidTr="00BE6139">
        <w:tc>
          <w:tcPr>
            <w:tcW w:w="4323" w:type="dxa"/>
          </w:tcPr>
          <w:p w14:paraId="01B1973B" w14:textId="77777777" w:rsidR="004F48EC" w:rsidRPr="00D7319A" w:rsidRDefault="004F48EC" w:rsidP="00BE6139">
            <w:pPr>
              <w:jc w:val="left"/>
              <w:rPr>
                <w:rFonts w:ascii="Trebuchet MS" w:hAnsi="Trebuchet MS" w:cs="Arial"/>
                <w:sz w:val="20"/>
              </w:rPr>
            </w:pPr>
            <w:r w:rsidRPr="00D7319A">
              <w:rPr>
                <w:rFonts w:ascii="Trebuchet MS" w:hAnsi="Trebuchet MS" w:cs="Arial"/>
                <w:sz w:val="20"/>
              </w:rPr>
              <w:t>Ve věcech obchodních a smluvních:</w:t>
            </w:r>
          </w:p>
        </w:tc>
        <w:tc>
          <w:tcPr>
            <w:tcW w:w="4731" w:type="dxa"/>
          </w:tcPr>
          <w:p w14:paraId="15035F9E" w14:textId="77777777" w:rsidR="004F48EC" w:rsidRPr="00D7319A" w:rsidRDefault="00B0775A" w:rsidP="00BE6139">
            <w:pPr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David Podzimek</w:t>
            </w:r>
          </w:p>
        </w:tc>
      </w:tr>
    </w:tbl>
    <w:p w14:paraId="3E78EE01" w14:textId="77777777"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p w14:paraId="404F686A" w14:textId="6AAA2E28"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caps/>
          <w:snapToGrid/>
          <w:sz w:val="20"/>
        </w:rPr>
      </w:pPr>
      <w:r w:rsidRPr="00B0775A">
        <w:rPr>
          <w:rFonts w:ascii="Trebuchet MS" w:hAnsi="Trebuchet MS" w:cs="Arial"/>
          <w:snapToGrid/>
          <w:sz w:val="20"/>
        </w:rPr>
        <w:t xml:space="preserve">Za </w:t>
      </w:r>
      <w:r w:rsidR="00FA1342" w:rsidRPr="00B0775A">
        <w:rPr>
          <w:rFonts w:ascii="Trebuchet MS" w:hAnsi="Trebuchet MS" w:cs="Arial"/>
          <w:snapToGrid/>
          <w:sz w:val="20"/>
        </w:rPr>
        <w:t>Kupujícího</w:t>
      </w:r>
      <w:r w:rsidRPr="00B0775A">
        <w:rPr>
          <w:rFonts w:ascii="Trebuchet MS" w:hAnsi="Trebuchet MS" w:cs="Arial"/>
          <w:snapToGrid/>
          <w:sz w:val="20"/>
        </w:rPr>
        <w:t xml:space="preserve"> –</w:t>
      </w:r>
      <w:r w:rsidRPr="00D7319A">
        <w:rPr>
          <w:rFonts w:ascii="Trebuchet MS" w:hAnsi="Trebuchet MS" w:cs="Arial"/>
          <w:snapToGrid/>
          <w:sz w:val="20"/>
        </w:rPr>
        <w:t xml:space="preserve"> </w:t>
      </w:r>
      <w:r w:rsidR="00250D96">
        <w:rPr>
          <w:rFonts w:ascii="Trebuchet MS" w:hAnsi="Trebuchet MS" w:cs="Arial"/>
          <w:caps/>
          <w:snapToGrid/>
          <w:sz w:val="20"/>
        </w:rPr>
        <w:t>Městská část praha 19</w:t>
      </w:r>
    </w:p>
    <w:p w14:paraId="4165925C" w14:textId="77777777" w:rsidR="004F48EC" w:rsidRPr="00D7319A" w:rsidRDefault="004F48EC" w:rsidP="004F48EC">
      <w:pPr>
        <w:pStyle w:val="Normln0"/>
        <w:spacing w:line="280" w:lineRule="atLeast"/>
        <w:rPr>
          <w:rFonts w:ascii="Trebuchet MS" w:hAnsi="Trebuchet MS" w:cs="Arial"/>
          <w:snapToGrid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31"/>
      </w:tblGrid>
      <w:tr w:rsidR="004F48EC" w:rsidRPr="00D7319A" w14:paraId="16A7EF42" w14:textId="77777777" w:rsidTr="00250D96">
        <w:trPr>
          <w:trHeight w:val="270"/>
        </w:trPr>
        <w:tc>
          <w:tcPr>
            <w:tcW w:w="4323" w:type="dxa"/>
          </w:tcPr>
          <w:p w14:paraId="70ACA3D1" w14:textId="77777777" w:rsidR="004F48EC" w:rsidRPr="00D7319A" w:rsidRDefault="004F48EC" w:rsidP="00BE6139">
            <w:pPr>
              <w:jc w:val="left"/>
              <w:rPr>
                <w:rFonts w:ascii="Trebuchet MS" w:hAnsi="Trebuchet MS" w:cs="Arial"/>
                <w:sz w:val="20"/>
              </w:rPr>
            </w:pPr>
            <w:r w:rsidRPr="00D7319A">
              <w:rPr>
                <w:rFonts w:ascii="Trebuchet MS" w:hAnsi="Trebuchet MS" w:cs="Arial"/>
                <w:sz w:val="20"/>
              </w:rPr>
              <w:t>Ve věcech obchodních a smluvních:</w:t>
            </w:r>
          </w:p>
        </w:tc>
        <w:tc>
          <w:tcPr>
            <w:tcW w:w="4731" w:type="dxa"/>
          </w:tcPr>
          <w:p w14:paraId="2A15854F" w14:textId="1DB9B483" w:rsidR="004F48EC" w:rsidRPr="00D7319A" w:rsidRDefault="00250D96" w:rsidP="00BE6139">
            <w:pPr>
              <w:jc w:val="left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Tomáš Buršík </w:t>
            </w:r>
          </w:p>
        </w:tc>
      </w:tr>
    </w:tbl>
    <w:p w14:paraId="43927C5C" w14:textId="77777777" w:rsidR="004F48EC" w:rsidRPr="00D7319A" w:rsidRDefault="004F48EC" w:rsidP="004F48EC">
      <w:pPr>
        <w:pStyle w:val="Titulek"/>
        <w:rPr>
          <w:rFonts w:ascii="Trebuchet MS" w:hAnsi="Trebuchet MS" w:cs="Arial"/>
          <w:sz w:val="20"/>
        </w:rPr>
      </w:pPr>
      <w:bookmarkStart w:id="9" w:name="annex6"/>
      <w:bookmarkEnd w:id="9"/>
    </w:p>
    <w:p w14:paraId="65B9B6E7" w14:textId="77777777" w:rsidR="004F48EC" w:rsidRPr="003A585A" w:rsidRDefault="004F48EC">
      <w:pPr>
        <w:rPr>
          <w:rFonts w:ascii="Trebuchet MS" w:hAnsi="Trebuchet MS" w:cs="Arial"/>
        </w:rPr>
      </w:pPr>
    </w:p>
    <w:sectPr w:rsidR="004F48EC" w:rsidRPr="003A585A" w:rsidSect="00D5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71385" w14:textId="77777777" w:rsidR="00AD58CB" w:rsidRDefault="00AD58CB">
      <w:r>
        <w:separator/>
      </w:r>
    </w:p>
  </w:endnote>
  <w:endnote w:type="continuationSeparator" w:id="0">
    <w:p w14:paraId="10A74110" w14:textId="77777777" w:rsidR="00AD58CB" w:rsidRDefault="00AD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33C03" w14:textId="77777777" w:rsidR="005A2586" w:rsidRDefault="005A2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4E555" w14:textId="77777777" w:rsidR="00D54B35" w:rsidRPr="003A585A" w:rsidRDefault="00D54B35" w:rsidP="00D54B35">
    <w:pPr>
      <w:pBdr>
        <w:bottom w:val="single" w:sz="4" w:space="1" w:color="auto"/>
      </w:pBdr>
      <w:jc w:val="right"/>
      <w:rPr>
        <w:rFonts w:ascii="Trebuchet MS" w:hAnsi="Trebuchet MS"/>
        <w:sz w:val="14"/>
        <w:szCs w:val="14"/>
      </w:rPr>
    </w:pPr>
    <w:r w:rsidRPr="003A585A">
      <w:rPr>
        <w:rFonts w:ascii="Trebuchet MS" w:hAnsi="Trebuchet MS" w:cs="Arial"/>
        <w:sz w:val="14"/>
        <w:szCs w:val="14"/>
      </w:rPr>
      <w:t xml:space="preserve">Stránka </w:t>
    </w:r>
    <w:r w:rsidR="00CC7968" w:rsidRPr="003A585A">
      <w:rPr>
        <w:rFonts w:ascii="Trebuchet MS" w:hAnsi="Trebuchet MS" w:cs="Arial"/>
        <w:sz w:val="14"/>
        <w:szCs w:val="14"/>
      </w:rPr>
      <w:fldChar w:fldCharType="begin"/>
    </w:r>
    <w:r w:rsidRPr="003A585A">
      <w:rPr>
        <w:rFonts w:ascii="Trebuchet MS" w:hAnsi="Trebuchet MS" w:cs="Arial"/>
        <w:sz w:val="14"/>
        <w:szCs w:val="14"/>
      </w:rPr>
      <w:instrText>PAGE</w:instrText>
    </w:r>
    <w:r w:rsidR="00CC7968" w:rsidRPr="003A585A">
      <w:rPr>
        <w:rFonts w:ascii="Trebuchet MS" w:hAnsi="Trebuchet MS" w:cs="Arial"/>
        <w:sz w:val="14"/>
        <w:szCs w:val="14"/>
      </w:rPr>
      <w:fldChar w:fldCharType="separate"/>
    </w:r>
    <w:r w:rsidR="00234A8C">
      <w:rPr>
        <w:rFonts w:ascii="Trebuchet MS" w:hAnsi="Trebuchet MS" w:cs="Arial"/>
        <w:noProof/>
        <w:sz w:val="14"/>
        <w:szCs w:val="14"/>
      </w:rPr>
      <w:t>1</w:t>
    </w:r>
    <w:r w:rsidR="00CC7968" w:rsidRPr="003A585A">
      <w:rPr>
        <w:rFonts w:ascii="Trebuchet MS" w:hAnsi="Trebuchet MS" w:cs="Arial"/>
        <w:sz w:val="14"/>
        <w:szCs w:val="14"/>
      </w:rPr>
      <w:fldChar w:fldCharType="end"/>
    </w:r>
    <w:r w:rsidRPr="003A585A">
      <w:rPr>
        <w:rFonts w:ascii="Trebuchet MS" w:hAnsi="Trebuchet MS" w:cs="Arial"/>
        <w:sz w:val="14"/>
        <w:szCs w:val="14"/>
      </w:rPr>
      <w:t xml:space="preserve"> z </w:t>
    </w:r>
    <w:r w:rsidR="00CC7968" w:rsidRPr="003A585A">
      <w:rPr>
        <w:rFonts w:ascii="Trebuchet MS" w:hAnsi="Trebuchet MS" w:cs="Arial"/>
        <w:sz w:val="14"/>
        <w:szCs w:val="14"/>
      </w:rPr>
      <w:fldChar w:fldCharType="begin"/>
    </w:r>
    <w:r w:rsidRPr="003A585A">
      <w:rPr>
        <w:rFonts w:ascii="Trebuchet MS" w:hAnsi="Trebuchet MS" w:cs="Arial"/>
        <w:sz w:val="14"/>
        <w:szCs w:val="14"/>
      </w:rPr>
      <w:instrText>NUMPAGES</w:instrText>
    </w:r>
    <w:r w:rsidR="00CC7968" w:rsidRPr="003A585A">
      <w:rPr>
        <w:rFonts w:ascii="Trebuchet MS" w:hAnsi="Trebuchet MS" w:cs="Arial"/>
        <w:sz w:val="14"/>
        <w:szCs w:val="14"/>
      </w:rPr>
      <w:fldChar w:fldCharType="separate"/>
    </w:r>
    <w:r w:rsidR="00234A8C">
      <w:rPr>
        <w:rFonts w:ascii="Trebuchet MS" w:hAnsi="Trebuchet MS" w:cs="Arial"/>
        <w:noProof/>
        <w:sz w:val="14"/>
        <w:szCs w:val="14"/>
      </w:rPr>
      <w:t>12</w:t>
    </w:r>
    <w:r w:rsidR="00CC7968" w:rsidRPr="003A585A">
      <w:rPr>
        <w:rFonts w:ascii="Trebuchet MS" w:hAnsi="Trebuchet MS" w:cs="Arial"/>
        <w:sz w:val="14"/>
        <w:szCs w:val="14"/>
      </w:rPr>
      <w:fldChar w:fldCharType="end"/>
    </w:r>
  </w:p>
  <w:p w14:paraId="450ED248" w14:textId="77777777" w:rsidR="00D54B35" w:rsidRPr="003A585A" w:rsidRDefault="00D54B35" w:rsidP="00D54B35">
    <w:pPr>
      <w:jc w:val="center"/>
      <w:rPr>
        <w:rFonts w:ascii="Trebuchet MS" w:hAnsi="Trebuchet MS"/>
        <w:sz w:val="14"/>
        <w:szCs w:val="14"/>
      </w:rPr>
    </w:pPr>
    <w:r w:rsidRPr="003A585A">
      <w:rPr>
        <w:rFonts w:ascii="Trebuchet MS" w:hAnsi="Trebuchet MS" w:cs="Arial"/>
        <w:sz w:val="14"/>
        <w:szCs w:val="14"/>
      </w:rPr>
      <w:t>YOUR SYSTEM, spol. s r.o., se sídlem P</w:t>
    </w:r>
    <w:r w:rsidR="00B86018" w:rsidRPr="003A585A">
      <w:rPr>
        <w:rFonts w:ascii="Trebuchet MS" w:hAnsi="Trebuchet MS" w:cs="Arial"/>
        <w:sz w:val="14"/>
        <w:szCs w:val="14"/>
      </w:rPr>
      <w:t xml:space="preserve">raha 4, 149 00, </w:t>
    </w:r>
    <w:proofErr w:type="spellStart"/>
    <w:r w:rsidR="00B86018" w:rsidRPr="003A585A">
      <w:rPr>
        <w:rFonts w:ascii="Trebuchet MS" w:hAnsi="Trebuchet MS" w:cs="Arial"/>
        <w:sz w:val="14"/>
        <w:szCs w:val="14"/>
      </w:rPr>
      <w:t>Türkova</w:t>
    </w:r>
    <w:proofErr w:type="spellEnd"/>
    <w:r w:rsidR="00B86018" w:rsidRPr="003A585A">
      <w:rPr>
        <w:rFonts w:ascii="Trebuchet MS" w:hAnsi="Trebuchet MS" w:cs="Arial"/>
        <w:sz w:val="14"/>
        <w:szCs w:val="14"/>
      </w:rPr>
      <w:t xml:space="preserve"> 2319/5b</w:t>
    </w:r>
    <w:r w:rsidRPr="003A585A">
      <w:rPr>
        <w:rFonts w:ascii="Trebuchet MS" w:hAnsi="Trebuchet MS" w:cs="Arial"/>
        <w:sz w:val="14"/>
        <w:szCs w:val="14"/>
      </w:rPr>
      <w:t>, IČ: 00174939, DIČ: CZ00174939, zapsaná v obchodním rejstříku, vedeném Městským soudem v Praze, oddíl C, vložka 72</w:t>
    </w:r>
  </w:p>
  <w:p w14:paraId="64A5FD47" w14:textId="77777777" w:rsidR="00EB7B58" w:rsidRPr="003A585A" w:rsidRDefault="00EB7B58" w:rsidP="00D54B35">
    <w:pPr>
      <w:pStyle w:val="Zpat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D427" w14:textId="77777777" w:rsidR="005A2586" w:rsidRDefault="005A2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053D" w14:textId="77777777" w:rsidR="00AD58CB" w:rsidRDefault="00AD58CB">
      <w:r>
        <w:separator/>
      </w:r>
    </w:p>
  </w:footnote>
  <w:footnote w:type="continuationSeparator" w:id="0">
    <w:p w14:paraId="3BC0BB0C" w14:textId="77777777" w:rsidR="00AD58CB" w:rsidRDefault="00AD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D4E4" w14:textId="77777777" w:rsidR="005A2586" w:rsidRDefault="005A25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0C8B9" w14:textId="77777777" w:rsidR="00624066" w:rsidRPr="008C2EEC" w:rsidRDefault="00A24FF2" w:rsidP="00624066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7728" behindDoc="0" locked="0" layoutInCell="1" allowOverlap="1" wp14:anchorId="7701F060" wp14:editId="206F8C56">
          <wp:simplePos x="0" y="0"/>
          <wp:positionH relativeFrom="column">
            <wp:posOffset>-635</wp:posOffset>
          </wp:positionH>
          <wp:positionV relativeFrom="paragraph">
            <wp:posOffset>-64770</wp:posOffset>
          </wp:positionV>
          <wp:extent cx="1485900" cy="3638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F133B4" w14:textId="77777777" w:rsidR="00EB7B58" w:rsidRPr="003A585A" w:rsidRDefault="005A2586" w:rsidP="00D54B35">
    <w:pPr>
      <w:pStyle w:val="Zhlav"/>
      <w:pBdr>
        <w:bottom w:val="single" w:sz="6" w:space="1" w:color="808080"/>
      </w:pBdr>
      <w:tabs>
        <w:tab w:val="clear" w:pos="9072"/>
        <w:tab w:val="right" w:pos="8931"/>
      </w:tabs>
      <w:jc w:val="right"/>
      <w:rPr>
        <w:rFonts w:ascii="Trebuchet MS" w:hAnsi="Trebuchet MS"/>
      </w:rPr>
    </w:pPr>
    <w:r>
      <w:rPr>
        <w:rFonts w:ascii="Trebuchet MS" w:hAnsi="Trebuchet MS" w:cs="Arial"/>
        <w:b/>
        <w:sz w:val="18"/>
        <w:szCs w:val="18"/>
      </w:rPr>
      <w:t xml:space="preserve">F-07-38 </w:t>
    </w:r>
    <w:r w:rsidR="00D54B35" w:rsidRPr="003A585A">
      <w:rPr>
        <w:rFonts w:ascii="Trebuchet MS" w:hAnsi="Trebuchet MS" w:cs="Arial"/>
        <w:b/>
        <w:sz w:val="18"/>
        <w:szCs w:val="18"/>
      </w:rPr>
      <w:t>Kupní smlouva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0EC9" w14:textId="77777777" w:rsidR="005A2586" w:rsidRDefault="005A2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E4B"/>
    <w:multiLevelType w:val="hybridMultilevel"/>
    <w:tmpl w:val="96060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D007D"/>
    <w:multiLevelType w:val="hybridMultilevel"/>
    <w:tmpl w:val="E438D77A"/>
    <w:lvl w:ilvl="0" w:tplc="040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">
    <w:nsid w:val="0CA4104A"/>
    <w:multiLevelType w:val="hybridMultilevel"/>
    <w:tmpl w:val="CF5465C8"/>
    <w:lvl w:ilvl="0" w:tplc="C5BAEBDA">
      <w:start w:val="2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3">
    <w:nsid w:val="0DCB4EC8"/>
    <w:multiLevelType w:val="multilevel"/>
    <w:tmpl w:val="4AB2EC00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4955F7"/>
    <w:multiLevelType w:val="multilevel"/>
    <w:tmpl w:val="D624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5">
    <w:nsid w:val="19766BF3"/>
    <w:multiLevelType w:val="hybridMultilevel"/>
    <w:tmpl w:val="1D00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426D1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7">
    <w:nsid w:val="1E99053E"/>
    <w:multiLevelType w:val="multilevel"/>
    <w:tmpl w:val="86782B0E"/>
    <w:lvl w:ilvl="0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BED54B6"/>
    <w:multiLevelType w:val="multilevel"/>
    <w:tmpl w:val="004CC3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D2B7B84"/>
    <w:multiLevelType w:val="multilevel"/>
    <w:tmpl w:val="08E0E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>
    <w:nsid w:val="33504058"/>
    <w:multiLevelType w:val="multilevel"/>
    <w:tmpl w:val="D004D00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1B800AA"/>
    <w:multiLevelType w:val="multilevel"/>
    <w:tmpl w:val="D624C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2">
    <w:nsid w:val="4A3B6F3D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3">
    <w:nsid w:val="4F37422D"/>
    <w:multiLevelType w:val="hybridMultilevel"/>
    <w:tmpl w:val="1378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B6B6B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5">
    <w:nsid w:val="52670B86"/>
    <w:multiLevelType w:val="multilevel"/>
    <w:tmpl w:val="73C8572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6">
    <w:nsid w:val="5DA661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29F050C"/>
    <w:multiLevelType w:val="multilevel"/>
    <w:tmpl w:val="56A46D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72D81F9F"/>
    <w:multiLevelType w:val="hybridMultilevel"/>
    <w:tmpl w:val="6CDCBCE6"/>
    <w:lvl w:ilvl="0" w:tplc="284072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E71EA"/>
    <w:multiLevelType w:val="hybridMultilevel"/>
    <w:tmpl w:val="9464500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73DD3"/>
    <w:multiLevelType w:val="multilevel"/>
    <w:tmpl w:val="D624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1">
    <w:nsid w:val="7D5A3585"/>
    <w:multiLevelType w:val="hybridMultilevel"/>
    <w:tmpl w:val="E97A7D7E"/>
    <w:lvl w:ilvl="0" w:tplc="F5B85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DC073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2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 w:numId="15">
    <w:abstractNumId w:val="20"/>
  </w:num>
  <w:num w:numId="16">
    <w:abstractNumId w:val="11"/>
  </w:num>
  <w:num w:numId="17">
    <w:abstractNumId w:val="2"/>
  </w:num>
  <w:num w:numId="18">
    <w:abstractNumId w:val="19"/>
  </w:num>
  <w:num w:numId="19">
    <w:abstractNumId w:val="21"/>
  </w:num>
  <w:num w:numId="20">
    <w:abstractNumId w:val="0"/>
  </w:num>
  <w:num w:numId="21">
    <w:abstractNumId w:val="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7A"/>
    <w:rsid w:val="000143EA"/>
    <w:rsid w:val="00087299"/>
    <w:rsid w:val="000A6019"/>
    <w:rsid w:val="000B7A5D"/>
    <w:rsid w:val="000D7959"/>
    <w:rsid w:val="00182B80"/>
    <w:rsid w:val="001853F6"/>
    <w:rsid w:val="00194435"/>
    <w:rsid w:val="001A424D"/>
    <w:rsid w:val="001B260E"/>
    <w:rsid w:val="001C71A4"/>
    <w:rsid w:val="001D4D3C"/>
    <w:rsid w:val="00233FE8"/>
    <w:rsid w:val="00234A8C"/>
    <w:rsid w:val="00250D96"/>
    <w:rsid w:val="002734E9"/>
    <w:rsid w:val="002C3E3B"/>
    <w:rsid w:val="003A585A"/>
    <w:rsid w:val="003C1761"/>
    <w:rsid w:val="003C32EE"/>
    <w:rsid w:val="003E5E7E"/>
    <w:rsid w:val="004C213E"/>
    <w:rsid w:val="004F48EC"/>
    <w:rsid w:val="004F4ADB"/>
    <w:rsid w:val="0051772F"/>
    <w:rsid w:val="00531B84"/>
    <w:rsid w:val="00590183"/>
    <w:rsid w:val="005A2586"/>
    <w:rsid w:val="005D7E69"/>
    <w:rsid w:val="00624066"/>
    <w:rsid w:val="00636B0D"/>
    <w:rsid w:val="00676BDB"/>
    <w:rsid w:val="00697707"/>
    <w:rsid w:val="0070137A"/>
    <w:rsid w:val="00723932"/>
    <w:rsid w:val="0074452B"/>
    <w:rsid w:val="007B2354"/>
    <w:rsid w:val="007D4ED4"/>
    <w:rsid w:val="007E690C"/>
    <w:rsid w:val="0085238B"/>
    <w:rsid w:val="00857F6E"/>
    <w:rsid w:val="008E2587"/>
    <w:rsid w:val="008E2D67"/>
    <w:rsid w:val="00931D15"/>
    <w:rsid w:val="00960A50"/>
    <w:rsid w:val="00990543"/>
    <w:rsid w:val="009B4E5D"/>
    <w:rsid w:val="009D1594"/>
    <w:rsid w:val="009D75AA"/>
    <w:rsid w:val="00A24FF2"/>
    <w:rsid w:val="00A41433"/>
    <w:rsid w:val="00A75858"/>
    <w:rsid w:val="00AA6AA0"/>
    <w:rsid w:val="00AD58CB"/>
    <w:rsid w:val="00AE14CA"/>
    <w:rsid w:val="00B0775A"/>
    <w:rsid w:val="00B23A76"/>
    <w:rsid w:val="00B86018"/>
    <w:rsid w:val="00B93AC0"/>
    <w:rsid w:val="00BE6139"/>
    <w:rsid w:val="00C02E72"/>
    <w:rsid w:val="00C14805"/>
    <w:rsid w:val="00CC7968"/>
    <w:rsid w:val="00D073C1"/>
    <w:rsid w:val="00D35340"/>
    <w:rsid w:val="00D46151"/>
    <w:rsid w:val="00D54B35"/>
    <w:rsid w:val="00DF7CF3"/>
    <w:rsid w:val="00E41D12"/>
    <w:rsid w:val="00E54A85"/>
    <w:rsid w:val="00E82008"/>
    <w:rsid w:val="00EB7B58"/>
    <w:rsid w:val="00F130C0"/>
    <w:rsid w:val="00F64279"/>
    <w:rsid w:val="00F80994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327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Grid 4" w:uiPriority="49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A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rsid w:val="001C71A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link w:val="Nadpis2Char"/>
    <w:uiPriority w:val="99"/>
    <w:qFormat/>
    <w:rsid w:val="001C71A4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qFormat/>
    <w:rsid w:val="001C71A4"/>
    <w:pPr>
      <w:spacing w:after="120"/>
      <w:ind w:left="2269" w:hanging="708"/>
      <w:outlineLvl w:val="2"/>
    </w:pPr>
  </w:style>
  <w:style w:type="paragraph" w:styleId="Nadpis4">
    <w:name w:val="heading 4"/>
    <w:basedOn w:val="Normln"/>
    <w:next w:val="Normln"/>
    <w:qFormat/>
    <w:rsid w:val="001C71A4"/>
    <w:pPr>
      <w:spacing w:after="120"/>
      <w:ind w:left="3402" w:hanging="708"/>
      <w:outlineLvl w:val="3"/>
    </w:pPr>
  </w:style>
  <w:style w:type="paragraph" w:styleId="Nadpis5">
    <w:name w:val="heading 5"/>
    <w:basedOn w:val="Normln"/>
    <w:next w:val="Normln"/>
    <w:qFormat/>
    <w:rsid w:val="001C71A4"/>
    <w:pPr>
      <w:spacing w:after="120"/>
      <w:ind w:left="4962" w:hanging="708"/>
      <w:outlineLvl w:val="4"/>
    </w:pPr>
  </w:style>
  <w:style w:type="paragraph" w:styleId="Nadpis6">
    <w:name w:val="heading 6"/>
    <w:basedOn w:val="Normln"/>
    <w:next w:val="Normln"/>
    <w:qFormat/>
    <w:rsid w:val="001C71A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1C71A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1C71A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1C71A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71A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1C71A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1C71A4"/>
  </w:style>
  <w:style w:type="paragraph" w:customStyle="1" w:styleId="Varianta">
    <w:name w:val="Varianta"/>
    <w:basedOn w:val="Normln"/>
    <w:next w:val="Normln"/>
    <w:rsid w:val="001C71A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1C71A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1C71A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1C71A4"/>
    <w:rPr>
      <w:b/>
      <w:sz w:val="28"/>
    </w:rPr>
  </w:style>
  <w:style w:type="paragraph" w:customStyle="1" w:styleId="Identifikacestran">
    <w:name w:val="Identifikace stran"/>
    <w:basedOn w:val="Normln"/>
    <w:rsid w:val="001C71A4"/>
  </w:style>
  <w:style w:type="paragraph" w:customStyle="1" w:styleId="Prohlen">
    <w:name w:val="Prohlášení"/>
    <w:basedOn w:val="Normln"/>
    <w:rsid w:val="001C71A4"/>
    <w:pPr>
      <w:jc w:val="center"/>
    </w:pPr>
    <w:rPr>
      <w:b/>
    </w:rPr>
  </w:style>
  <w:style w:type="paragraph" w:customStyle="1" w:styleId="Ploha">
    <w:name w:val="Pøíloha"/>
    <w:basedOn w:val="Normln"/>
    <w:rsid w:val="001C71A4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sid w:val="001C71A4"/>
    <w:rPr>
      <w:sz w:val="16"/>
    </w:rPr>
  </w:style>
  <w:style w:type="paragraph" w:styleId="Textkomente">
    <w:name w:val="annotation text"/>
    <w:basedOn w:val="Normln"/>
    <w:semiHidden/>
    <w:rsid w:val="001C71A4"/>
    <w:pPr>
      <w:spacing w:line="240" w:lineRule="auto"/>
    </w:pPr>
    <w:rPr>
      <w:sz w:val="20"/>
    </w:rPr>
  </w:style>
  <w:style w:type="paragraph" w:styleId="Textbubliny">
    <w:name w:val="Balloon Text"/>
    <w:basedOn w:val="Normln"/>
    <w:semiHidden/>
    <w:rsid w:val="000B7A5D"/>
    <w:rPr>
      <w:rFonts w:ascii="Tahoma" w:hAnsi="Tahoma" w:cs="Tahoma"/>
      <w:sz w:val="16"/>
      <w:szCs w:val="16"/>
    </w:rPr>
  </w:style>
  <w:style w:type="paragraph" w:customStyle="1" w:styleId="Textnormlntabulka">
    <w:name w:val="Text normální tabulka"/>
    <w:basedOn w:val="Normln"/>
    <w:next w:val="Normln"/>
    <w:rsid w:val="00D54B35"/>
    <w:pPr>
      <w:spacing w:before="20" w:line="240" w:lineRule="auto"/>
      <w:jc w:val="left"/>
      <w:textAlignment w:val="auto"/>
    </w:pPr>
    <w:rPr>
      <w:rFonts w:ascii="Arial" w:hAnsi="Arial"/>
      <w:sz w:val="20"/>
      <w:szCs w:val="17"/>
      <w:lang w:eastAsia="cs-CZ"/>
    </w:rPr>
  </w:style>
  <w:style w:type="paragraph" w:customStyle="1" w:styleId="Textnormln">
    <w:name w:val="Text normální"/>
    <w:link w:val="TextnormlnChar"/>
    <w:rsid w:val="00D54B35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D54B35"/>
    <w:rPr>
      <w:rFonts w:ascii="Arial" w:hAnsi="Arial"/>
      <w:szCs w:val="17"/>
      <w:lang w:val="cs-CZ" w:eastAsia="cs-CZ" w:bidi="ar-SA"/>
    </w:rPr>
  </w:style>
  <w:style w:type="paragraph" w:customStyle="1" w:styleId="Textodstavec">
    <w:name w:val="Text odstavec"/>
    <w:basedOn w:val="Textnormln"/>
    <w:link w:val="TextodstavecChar"/>
    <w:rsid w:val="00D54B35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D54B35"/>
    <w:rPr>
      <w:rFonts w:ascii="Arial" w:hAnsi="Arial"/>
      <w:b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4F48EC"/>
    <w:pPr>
      <w:overflowPunct/>
      <w:autoSpaceDE/>
      <w:autoSpaceDN/>
      <w:adjustRightInd/>
      <w:spacing w:after="120" w:line="240" w:lineRule="auto"/>
      <w:ind w:left="360"/>
      <w:textAlignment w:val="auto"/>
    </w:pPr>
    <w:rPr>
      <w:rFonts w:ascii="Garamond" w:hAnsi="Garamond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48EC"/>
    <w:rPr>
      <w:rFonts w:ascii="Garamond" w:hAnsi="Garamond"/>
      <w:sz w:val="24"/>
    </w:rPr>
  </w:style>
  <w:style w:type="character" w:styleId="Hypertextovodkaz">
    <w:name w:val="Hyperlink"/>
    <w:basedOn w:val="Standardnpsmoodstavce"/>
    <w:rsid w:val="004F48EC"/>
    <w:rPr>
      <w:color w:val="0000FF"/>
      <w:u w:val="single"/>
    </w:rPr>
  </w:style>
  <w:style w:type="paragraph" w:styleId="Normlnodsazen">
    <w:name w:val="Normal Indent"/>
    <w:basedOn w:val="Normln"/>
    <w:rsid w:val="004F48EC"/>
    <w:pPr>
      <w:ind w:left="720"/>
    </w:pPr>
  </w:style>
  <w:style w:type="paragraph" w:customStyle="1" w:styleId="Normln0">
    <w:name w:val="Norm‡ln’"/>
    <w:rsid w:val="004F48EC"/>
    <w:rPr>
      <w:rFonts w:ascii="Arial" w:hAnsi="Arial"/>
      <w:snapToGrid w:val="0"/>
      <w:sz w:val="24"/>
      <w:lang w:eastAsia="en-US"/>
    </w:rPr>
  </w:style>
  <w:style w:type="paragraph" w:styleId="Titulek">
    <w:name w:val="caption"/>
    <w:basedOn w:val="Normln"/>
    <w:next w:val="Normln"/>
    <w:qFormat/>
    <w:rsid w:val="004F48EC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Garamond" w:hAnsi="Garamond"/>
      <w:b/>
      <w:sz w:val="32"/>
      <w:lang w:eastAsia="cs-CZ"/>
    </w:rPr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rsid w:val="0074452B"/>
    <w:rPr>
      <w:b/>
      <w:caps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4452B"/>
    <w:rPr>
      <w:sz w:val="24"/>
      <w:lang w:eastAsia="en-US"/>
    </w:rPr>
  </w:style>
  <w:style w:type="paragraph" w:styleId="Odstavecseseznamem">
    <w:name w:val="List Paragraph"/>
    <w:basedOn w:val="Normln"/>
    <w:uiPriority w:val="34"/>
    <w:rsid w:val="00931D15"/>
    <w:pPr>
      <w:overflowPunct/>
      <w:autoSpaceDE/>
      <w:autoSpaceDN/>
      <w:adjustRightInd/>
      <w:spacing w:after="120" w:line="264" w:lineRule="auto"/>
      <w:ind w:left="720" w:firstLine="284"/>
      <w:contextualSpacing/>
      <w:textAlignment w:val="auto"/>
    </w:pPr>
    <w:rPr>
      <w:rFonts w:ascii="Trebuchet MS" w:hAnsi="Trebuchet MS"/>
      <w:color w:val="000000"/>
      <w:sz w:val="20"/>
      <w:lang w:bidi="en-US"/>
    </w:rPr>
  </w:style>
  <w:style w:type="table" w:styleId="Mkatabulky4">
    <w:name w:val="Table Grid 4"/>
    <w:basedOn w:val="Normlntabulka"/>
    <w:uiPriority w:val="49"/>
    <w:rsid w:val="00931D15"/>
    <w:rPr>
      <w:rFonts w:ascii="Trebuchet MS" w:hAnsi="Trebuchet MS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zev">
    <w:name w:val="Title"/>
    <w:basedOn w:val="Normln"/>
    <w:next w:val="Normln"/>
    <w:link w:val="NzevChar"/>
    <w:qFormat/>
    <w:rsid w:val="001853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853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853F6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Grid 4" w:uiPriority="49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A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rsid w:val="001C71A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link w:val="Nadpis2Char"/>
    <w:uiPriority w:val="99"/>
    <w:qFormat/>
    <w:rsid w:val="001C71A4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qFormat/>
    <w:rsid w:val="001C71A4"/>
    <w:pPr>
      <w:spacing w:after="120"/>
      <w:ind w:left="2269" w:hanging="708"/>
      <w:outlineLvl w:val="2"/>
    </w:pPr>
  </w:style>
  <w:style w:type="paragraph" w:styleId="Nadpis4">
    <w:name w:val="heading 4"/>
    <w:basedOn w:val="Normln"/>
    <w:next w:val="Normln"/>
    <w:qFormat/>
    <w:rsid w:val="001C71A4"/>
    <w:pPr>
      <w:spacing w:after="120"/>
      <w:ind w:left="3402" w:hanging="708"/>
      <w:outlineLvl w:val="3"/>
    </w:pPr>
  </w:style>
  <w:style w:type="paragraph" w:styleId="Nadpis5">
    <w:name w:val="heading 5"/>
    <w:basedOn w:val="Normln"/>
    <w:next w:val="Normln"/>
    <w:qFormat/>
    <w:rsid w:val="001C71A4"/>
    <w:pPr>
      <w:spacing w:after="120"/>
      <w:ind w:left="4962" w:hanging="708"/>
      <w:outlineLvl w:val="4"/>
    </w:pPr>
  </w:style>
  <w:style w:type="paragraph" w:styleId="Nadpis6">
    <w:name w:val="heading 6"/>
    <w:basedOn w:val="Normln"/>
    <w:next w:val="Normln"/>
    <w:qFormat/>
    <w:rsid w:val="001C71A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1C71A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1C71A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1C71A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71A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1C71A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  <w:rsid w:val="001C71A4"/>
  </w:style>
  <w:style w:type="paragraph" w:customStyle="1" w:styleId="Varianta">
    <w:name w:val="Varianta"/>
    <w:basedOn w:val="Normln"/>
    <w:next w:val="Normln"/>
    <w:rsid w:val="001C71A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1C71A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1C71A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1C71A4"/>
    <w:rPr>
      <w:b/>
      <w:sz w:val="28"/>
    </w:rPr>
  </w:style>
  <w:style w:type="paragraph" w:customStyle="1" w:styleId="Identifikacestran">
    <w:name w:val="Identifikace stran"/>
    <w:basedOn w:val="Normln"/>
    <w:rsid w:val="001C71A4"/>
  </w:style>
  <w:style w:type="paragraph" w:customStyle="1" w:styleId="Prohlen">
    <w:name w:val="Prohlášení"/>
    <w:basedOn w:val="Normln"/>
    <w:rsid w:val="001C71A4"/>
    <w:pPr>
      <w:jc w:val="center"/>
    </w:pPr>
    <w:rPr>
      <w:b/>
    </w:rPr>
  </w:style>
  <w:style w:type="paragraph" w:customStyle="1" w:styleId="Ploha">
    <w:name w:val="Pøíloha"/>
    <w:basedOn w:val="Normln"/>
    <w:rsid w:val="001C71A4"/>
    <w:pPr>
      <w:jc w:val="center"/>
    </w:pPr>
    <w:rPr>
      <w:b/>
      <w:sz w:val="36"/>
    </w:rPr>
  </w:style>
  <w:style w:type="character" w:styleId="Odkaznakoment">
    <w:name w:val="annotation reference"/>
    <w:basedOn w:val="Standardnpsmoodstavce"/>
    <w:semiHidden/>
    <w:rsid w:val="001C71A4"/>
    <w:rPr>
      <w:sz w:val="16"/>
    </w:rPr>
  </w:style>
  <w:style w:type="paragraph" w:styleId="Textkomente">
    <w:name w:val="annotation text"/>
    <w:basedOn w:val="Normln"/>
    <w:semiHidden/>
    <w:rsid w:val="001C71A4"/>
    <w:pPr>
      <w:spacing w:line="240" w:lineRule="auto"/>
    </w:pPr>
    <w:rPr>
      <w:sz w:val="20"/>
    </w:rPr>
  </w:style>
  <w:style w:type="paragraph" w:styleId="Textbubliny">
    <w:name w:val="Balloon Text"/>
    <w:basedOn w:val="Normln"/>
    <w:semiHidden/>
    <w:rsid w:val="000B7A5D"/>
    <w:rPr>
      <w:rFonts w:ascii="Tahoma" w:hAnsi="Tahoma" w:cs="Tahoma"/>
      <w:sz w:val="16"/>
      <w:szCs w:val="16"/>
    </w:rPr>
  </w:style>
  <w:style w:type="paragraph" w:customStyle="1" w:styleId="Textnormlntabulka">
    <w:name w:val="Text normální tabulka"/>
    <w:basedOn w:val="Normln"/>
    <w:next w:val="Normln"/>
    <w:rsid w:val="00D54B35"/>
    <w:pPr>
      <w:spacing w:before="20" w:line="240" w:lineRule="auto"/>
      <w:jc w:val="left"/>
      <w:textAlignment w:val="auto"/>
    </w:pPr>
    <w:rPr>
      <w:rFonts w:ascii="Arial" w:hAnsi="Arial"/>
      <w:sz w:val="20"/>
      <w:szCs w:val="17"/>
      <w:lang w:eastAsia="cs-CZ"/>
    </w:rPr>
  </w:style>
  <w:style w:type="paragraph" w:customStyle="1" w:styleId="Textnormln">
    <w:name w:val="Text normální"/>
    <w:link w:val="TextnormlnChar"/>
    <w:rsid w:val="00D54B35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  <w:szCs w:val="17"/>
    </w:rPr>
  </w:style>
  <w:style w:type="character" w:customStyle="1" w:styleId="TextnormlnChar">
    <w:name w:val="Text normální Char"/>
    <w:basedOn w:val="Standardnpsmoodstavce"/>
    <w:link w:val="Textnormln"/>
    <w:rsid w:val="00D54B35"/>
    <w:rPr>
      <w:rFonts w:ascii="Arial" w:hAnsi="Arial"/>
      <w:szCs w:val="17"/>
      <w:lang w:val="cs-CZ" w:eastAsia="cs-CZ" w:bidi="ar-SA"/>
    </w:rPr>
  </w:style>
  <w:style w:type="paragraph" w:customStyle="1" w:styleId="Textodstavec">
    <w:name w:val="Text odstavec"/>
    <w:basedOn w:val="Textnormln"/>
    <w:link w:val="TextodstavecChar"/>
    <w:rsid w:val="00D54B35"/>
    <w:pPr>
      <w:spacing w:before="120"/>
    </w:pPr>
    <w:rPr>
      <w:b/>
      <w:szCs w:val="24"/>
    </w:rPr>
  </w:style>
  <w:style w:type="character" w:customStyle="1" w:styleId="TextodstavecChar">
    <w:name w:val="Text odstavec Char"/>
    <w:basedOn w:val="TextnormlnChar"/>
    <w:link w:val="Textodstavec"/>
    <w:rsid w:val="00D54B35"/>
    <w:rPr>
      <w:rFonts w:ascii="Arial" w:hAnsi="Arial"/>
      <w:b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4F48EC"/>
    <w:pPr>
      <w:overflowPunct/>
      <w:autoSpaceDE/>
      <w:autoSpaceDN/>
      <w:adjustRightInd/>
      <w:spacing w:after="120" w:line="240" w:lineRule="auto"/>
      <w:ind w:left="360"/>
      <w:textAlignment w:val="auto"/>
    </w:pPr>
    <w:rPr>
      <w:rFonts w:ascii="Garamond" w:hAnsi="Garamond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48EC"/>
    <w:rPr>
      <w:rFonts w:ascii="Garamond" w:hAnsi="Garamond"/>
      <w:sz w:val="24"/>
    </w:rPr>
  </w:style>
  <w:style w:type="character" w:styleId="Hypertextovodkaz">
    <w:name w:val="Hyperlink"/>
    <w:basedOn w:val="Standardnpsmoodstavce"/>
    <w:rsid w:val="004F48EC"/>
    <w:rPr>
      <w:color w:val="0000FF"/>
      <w:u w:val="single"/>
    </w:rPr>
  </w:style>
  <w:style w:type="paragraph" w:styleId="Normlnodsazen">
    <w:name w:val="Normal Indent"/>
    <w:basedOn w:val="Normln"/>
    <w:rsid w:val="004F48EC"/>
    <w:pPr>
      <w:ind w:left="720"/>
    </w:pPr>
  </w:style>
  <w:style w:type="paragraph" w:customStyle="1" w:styleId="Normln0">
    <w:name w:val="Norm‡ln’"/>
    <w:rsid w:val="004F48EC"/>
    <w:rPr>
      <w:rFonts w:ascii="Arial" w:hAnsi="Arial"/>
      <w:snapToGrid w:val="0"/>
      <w:sz w:val="24"/>
      <w:lang w:eastAsia="en-US"/>
    </w:rPr>
  </w:style>
  <w:style w:type="paragraph" w:styleId="Titulek">
    <w:name w:val="caption"/>
    <w:basedOn w:val="Normln"/>
    <w:next w:val="Normln"/>
    <w:qFormat/>
    <w:rsid w:val="004F48EC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Garamond" w:hAnsi="Garamond"/>
      <w:b/>
      <w:sz w:val="32"/>
      <w:lang w:eastAsia="cs-CZ"/>
    </w:rPr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rsid w:val="0074452B"/>
    <w:rPr>
      <w:b/>
      <w:caps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4452B"/>
    <w:rPr>
      <w:sz w:val="24"/>
      <w:lang w:eastAsia="en-US"/>
    </w:rPr>
  </w:style>
  <w:style w:type="paragraph" w:styleId="Odstavecseseznamem">
    <w:name w:val="List Paragraph"/>
    <w:basedOn w:val="Normln"/>
    <w:uiPriority w:val="34"/>
    <w:rsid w:val="00931D15"/>
    <w:pPr>
      <w:overflowPunct/>
      <w:autoSpaceDE/>
      <w:autoSpaceDN/>
      <w:adjustRightInd/>
      <w:spacing w:after="120" w:line="264" w:lineRule="auto"/>
      <w:ind w:left="720" w:firstLine="284"/>
      <w:contextualSpacing/>
      <w:textAlignment w:val="auto"/>
    </w:pPr>
    <w:rPr>
      <w:rFonts w:ascii="Trebuchet MS" w:hAnsi="Trebuchet MS"/>
      <w:color w:val="000000"/>
      <w:sz w:val="20"/>
      <w:lang w:bidi="en-US"/>
    </w:rPr>
  </w:style>
  <w:style w:type="table" w:styleId="Mkatabulky4">
    <w:name w:val="Table Grid 4"/>
    <w:basedOn w:val="Normlntabulka"/>
    <w:uiPriority w:val="49"/>
    <w:rsid w:val="00931D15"/>
    <w:rPr>
      <w:rFonts w:ascii="Trebuchet MS" w:hAnsi="Trebuchet MS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zev">
    <w:name w:val="Title"/>
    <w:basedOn w:val="Normln"/>
    <w:next w:val="Normln"/>
    <w:link w:val="NzevChar"/>
    <w:qFormat/>
    <w:rsid w:val="001853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853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853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zimekd.YS\Disk%20Google\YourSystem\Projekty\M&#283;stsk&#225;%20knihovna\Kupn&#237;%20smlouva%20-%20VMWar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VMWare.dotx</Template>
  <TotalTime>1</TotalTime>
  <Pages>12</Pages>
  <Words>2187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Podzimek David</dc:creator>
  <cp:lastModifiedBy>Tejrovský Lubomír</cp:lastModifiedBy>
  <cp:revision>2</cp:revision>
  <cp:lastPrinted>2002-04-12T18:53:00Z</cp:lastPrinted>
  <dcterms:created xsi:type="dcterms:W3CDTF">2017-01-02T11:17:00Z</dcterms:created>
  <dcterms:modified xsi:type="dcterms:W3CDTF">2017-01-02T11:17:00Z</dcterms:modified>
</cp:coreProperties>
</file>