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AA1A7" w14:textId="77777777" w:rsidR="00F07B65" w:rsidRPr="00E8119A" w:rsidRDefault="00F07B65" w:rsidP="00BB1200">
      <w:pPr>
        <w:pStyle w:val="Nadpis3"/>
        <w:keepNext w:val="0"/>
        <w:widowControl w:val="0"/>
        <w:tabs>
          <w:tab w:val="left" w:pos="993"/>
        </w:tabs>
        <w:spacing w:before="100" w:beforeAutospacing="1"/>
      </w:pPr>
      <w:r>
        <w:t>S</w:t>
      </w:r>
      <w:r w:rsidRPr="00E8119A">
        <w:t>mlouva o dílo</w:t>
      </w:r>
    </w:p>
    <w:p w14:paraId="04084C6D" w14:textId="5910DC92" w:rsidR="00F07B65" w:rsidRPr="007F1C23" w:rsidRDefault="00F07B65" w:rsidP="00E761F4">
      <w:pPr>
        <w:widowControl w:val="0"/>
        <w:spacing w:before="100" w:beforeAutospacing="1"/>
      </w:pPr>
      <w:r w:rsidRPr="007F1C23">
        <w:tab/>
      </w:r>
      <w:r w:rsidRPr="007F1C23">
        <w:tab/>
      </w:r>
      <w:r w:rsidRPr="007F1C23">
        <w:tab/>
      </w:r>
      <w:r w:rsidRPr="007F1C23">
        <w:tab/>
        <w:t xml:space="preserve">číslo smlouvy Objednatele: </w:t>
      </w:r>
      <w:r w:rsidR="00833C99" w:rsidRPr="00833C99">
        <w:t>16SMN0</w:t>
      </w:r>
      <w:r w:rsidR="001C7FAE">
        <w:t>114</w:t>
      </w:r>
    </w:p>
    <w:p w14:paraId="67DE7E29" w14:textId="261C4F99" w:rsidR="00E0355E" w:rsidRDefault="00F07B65" w:rsidP="00BB1200">
      <w:pPr>
        <w:widowControl w:val="0"/>
        <w:tabs>
          <w:tab w:val="left" w:pos="993"/>
        </w:tabs>
      </w:pPr>
      <w:r w:rsidRPr="007F1C23">
        <w:tab/>
      </w:r>
      <w:r w:rsidRPr="007F1C23">
        <w:tab/>
      </w:r>
      <w:r w:rsidRPr="007F1C23">
        <w:tab/>
      </w:r>
      <w:r w:rsidRPr="007F1C23">
        <w:tab/>
        <w:t xml:space="preserve">číslo smlouvy Zhotovitele: </w:t>
      </w:r>
      <w:r w:rsidR="003D103F">
        <w:t>15/V/2016</w:t>
      </w:r>
    </w:p>
    <w:p w14:paraId="44B6A2DF" w14:textId="5D9AD5BE" w:rsidR="00F07B65" w:rsidRDefault="00F07B65" w:rsidP="00BB1200">
      <w:pPr>
        <w:widowControl w:val="0"/>
        <w:tabs>
          <w:tab w:val="left" w:pos="993"/>
        </w:tabs>
        <w:spacing w:before="100" w:beforeAutospacing="1"/>
      </w:pPr>
      <w:r w:rsidRPr="00B32801">
        <w:t>uzavřená podle § 2586 a následujících, zákona č. 89/2012 Sb., Občanský zákoník, v platném znění</w:t>
      </w:r>
    </w:p>
    <w:p w14:paraId="2048B340" w14:textId="77777777" w:rsidR="003A44C0" w:rsidRDefault="003A44C0" w:rsidP="00E12B89">
      <w:pPr>
        <w:widowControl w:val="0"/>
        <w:tabs>
          <w:tab w:val="left" w:pos="993"/>
        </w:tabs>
      </w:pPr>
    </w:p>
    <w:p w14:paraId="2D9330E9" w14:textId="77777777" w:rsidR="00F07B65" w:rsidRPr="00115179" w:rsidRDefault="00F07B65" w:rsidP="00BB1200">
      <w:pPr>
        <w:pStyle w:val="Nadpis1"/>
        <w:keepNext w:val="0"/>
        <w:widowControl w:val="0"/>
        <w:tabs>
          <w:tab w:val="left" w:pos="993"/>
        </w:tabs>
        <w:spacing w:before="100" w:beforeAutospacing="1"/>
      </w:pPr>
    </w:p>
    <w:p w14:paraId="02C823B4" w14:textId="77777777" w:rsidR="00F07B65" w:rsidRPr="00115179" w:rsidRDefault="00F07B65" w:rsidP="00E12B89">
      <w:pPr>
        <w:pStyle w:val="Nadpis5"/>
        <w:keepNext w:val="0"/>
        <w:widowControl w:val="0"/>
        <w:tabs>
          <w:tab w:val="left" w:pos="993"/>
        </w:tabs>
        <w:rPr>
          <w:rFonts w:ascii="Times New Roman" w:hAnsi="Times New Roman"/>
        </w:rPr>
      </w:pPr>
      <w:r w:rsidRPr="00115179">
        <w:rPr>
          <w:rFonts w:ascii="Times New Roman" w:hAnsi="Times New Roman"/>
        </w:rPr>
        <w:t>Smluvní strany</w:t>
      </w:r>
    </w:p>
    <w:p w14:paraId="530E67B0" w14:textId="77777777" w:rsidR="00F07B65" w:rsidRDefault="00F07B65" w:rsidP="00216ED1">
      <w:pPr>
        <w:widowControl w:val="0"/>
        <w:numPr>
          <w:ilvl w:val="1"/>
          <w:numId w:val="2"/>
        </w:numPr>
        <w:tabs>
          <w:tab w:val="left" w:pos="993"/>
        </w:tabs>
        <w:spacing w:before="100" w:beforeAutospacing="1"/>
      </w:pPr>
      <w:r w:rsidRPr="00F75C0B">
        <w:t>Objednatel:</w:t>
      </w:r>
    </w:p>
    <w:p w14:paraId="6AACA6BA" w14:textId="59B89FE3" w:rsidR="00F07B65" w:rsidRPr="00F1107F" w:rsidRDefault="00F07B65" w:rsidP="00E12B89">
      <w:pPr>
        <w:widowControl w:val="0"/>
        <w:tabs>
          <w:tab w:val="left" w:pos="993"/>
        </w:tabs>
      </w:pPr>
    </w:p>
    <w:p w14:paraId="7C850B9A" w14:textId="77777777" w:rsidR="00F07B65" w:rsidRPr="00115179" w:rsidRDefault="00F07B65" w:rsidP="00216ED1">
      <w:pPr>
        <w:pStyle w:val="Zhlav"/>
        <w:widowControl w:val="0"/>
        <w:tabs>
          <w:tab w:val="clear" w:pos="4536"/>
          <w:tab w:val="clear" w:pos="9072"/>
          <w:tab w:val="left" w:pos="993"/>
        </w:tabs>
        <w:rPr>
          <w:b/>
        </w:rPr>
      </w:pPr>
      <w:r>
        <w:t>Obchodní název</w:t>
      </w:r>
      <w:r w:rsidRPr="00115179">
        <w:t xml:space="preserve">:           </w:t>
      </w:r>
      <w:r>
        <w:t xml:space="preserve">      </w:t>
      </w:r>
      <w:r>
        <w:tab/>
      </w:r>
      <w:r w:rsidRPr="00115179">
        <w:rPr>
          <w:b/>
        </w:rPr>
        <w:t>Centrum výzkumu Řež s.r.o</w:t>
      </w:r>
      <w:r>
        <w:rPr>
          <w:b/>
        </w:rPr>
        <w:t>.</w:t>
      </w:r>
    </w:p>
    <w:p w14:paraId="171B1194" w14:textId="77777777" w:rsidR="00F07B65" w:rsidRPr="00115179" w:rsidRDefault="00F07B65" w:rsidP="00216ED1">
      <w:pPr>
        <w:widowControl w:val="0"/>
        <w:tabs>
          <w:tab w:val="left" w:pos="993"/>
        </w:tabs>
      </w:pPr>
      <w:r w:rsidRPr="00115179">
        <w:t xml:space="preserve">Sídlo:       </w:t>
      </w:r>
      <w:r>
        <w:t xml:space="preserve">                            </w:t>
      </w:r>
      <w:r>
        <w:tab/>
      </w:r>
      <w:r w:rsidRPr="00115179">
        <w:t>Husinec-Řež 130, 250 68 Řež</w:t>
      </w:r>
    </w:p>
    <w:p w14:paraId="047E0D59" w14:textId="77777777" w:rsidR="00F07B65" w:rsidRPr="00115179" w:rsidRDefault="00F07B65" w:rsidP="00216ED1">
      <w:pPr>
        <w:widowControl w:val="0"/>
        <w:tabs>
          <w:tab w:val="left" w:pos="993"/>
        </w:tabs>
      </w:pPr>
      <w:r w:rsidRPr="00115179">
        <w:t xml:space="preserve">Jednající: </w:t>
      </w:r>
      <w:r>
        <w:t xml:space="preserve">                         </w:t>
      </w:r>
      <w:r>
        <w:tab/>
      </w:r>
      <w:r w:rsidRPr="00115179">
        <w:t>Ing.</w:t>
      </w:r>
      <w:r>
        <w:t xml:space="preserve"> Martin Ruščák, CSc., MBA, j</w:t>
      </w:r>
      <w:r w:rsidRPr="00115179">
        <w:t>ednatel</w:t>
      </w:r>
    </w:p>
    <w:p w14:paraId="72D2B3BF" w14:textId="0F9743B1" w:rsidR="00F07B65" w:rsidRPr="00D85113" w:rsidRDefault="00F07B65" w:rsidP="00216ED1">
      <w:pPr>
        <w:widowControl w:val="0"/>
        <w:tabs>
          <w:tab w:val="left" w:pos="993"/>
        </w:tabs>
      </w:pPr>
      <w:r w:rsidRPr="00115179">
        <w:t xml:space="preserve">                               </w:t>
      </w:r>
      <w:r>
        <w:t xml:space="preserve">              </w:t>
      </w:r>
      <w:r>
        <w:tab/>
        <w:t xml:space="preserve">Ing. </w:t>
      </w:r>
      <w:r w:rsidR="00235260">
        <w:t>Jiří Richter</w:t>
      </w:r>
      <w:r w:rsidRPr="00D85113">
        <w:t>, jednatel</w:t>
      </w:r>
    </w:p>
    <w:p w14:paraId="18468ADE" w14:textId="77777777" w:rsidR="00F07B65" w:rsidRPr="00ED2D54" w:rsidRDefault="00F07B65" w:rsidP="00216ED1">
      <w:pPr>
        <w:widowControl w:val="0"/>
        <w:tabs>
          <w:tab w:val="left" w:pos="993"/>
        </w:tabs>
      </w:pPr>
      <w:r w:rsidRPr="00ED2D54">
        <w:t xml:space="preserve">IČ:    </w:t>
      </w:r>
      <w:r>
        <w:tab/>
      </w:r>
      <w:r>
        <w:tab/>
      </w:r>
      <w:r>
        <w:tab/>
      </w:r>
      <w:r>
        <w:tab/>
      </w:r>
      <w:r w:rsidRPr="00ED2D54">
        <w:t>26722445</w:t>
      </w:r>
    </w:p>
    <w:p w14:paraId="654A3073" w14:textId="77777777" w:rsidR="00F07B65" w:rsidRPr="00ED2D54" w:rsidRDefault="00F07B65" w:rsidP="00216ED1">
      <w:pPr>
        <w:widowControl w:val="0"/>
        <w:tabs>
          <w:tab w:val="left" w:pos="993"/>
        </w:tabs>
      </w:pPr>
      <w:r w:rsidRPr="00ED2D54">
        <w:t xml:space="preserve">DIČ: </w:t>
      </w:r>
      <w:r>
        <w:tab/>
      </w:r>
      <w:r>
        <w:tab/>
      </w:r>
      <w:r>
        <w:tab/>
      </w:r>
      <w:r>
        <w:tab/>
      </w:r>
      <w:r w:rsidRPr="00ED2D54">
        <w:t>CZ26722445</w:t>
      </w:r>
    </w:p>
    <w:p w14:paraId="6A31A8C1" w14:textId="04EDF40E" w:rsidR="00F07B65" w:rsidRPr="00ED2D54" w:rsidRDefault="00F07B65" w:rsidP="00216ED1">
      <w:pPr>
        <w:widowControl w:val="0"/>
        <w:tabs>
          <w:tab w:val="left" w:pos="993"/>
        </w:tabs>
      </w:pPr>
      <w:r w:rsidRPr="00ED2D54">
        <w:t>Zapsaná:</w:t>
      </w:r>
      <w:r w:rsidRPr="00ED2D54">
        <w:tab/>
      </w:r>
      <w:r w:rsidRPr="00ED2D54">
        <w:tab/>
      </w:r>
      <w:r w:rsidRPr="00ED2D54">
        <w:tab/>
      </w:r>
      <w:r w:rsidR="00125AFA">
        <w:tab/>
      </w:r>
      <w:r w:rsidRPr="00FB0ADB">
        <w:t>v obchodním rejstříku vedeném Městským soudem v Praze, oddíl</w:t>
      </w:r>
      <w:r w:rsidRPr="00ED2D54">
        <w:t xml:space="preserve"> </w:t>
      </w:r>
      <w:r>
        <w:t>C,</w:t>
      </w:r>
      <w:r>
        <w:tab/>
      </w:r>
      <w:r>
        <w:tab/>
      </w:r>
      <w:r>
        <w:tab/>
      </w:r>
      <w:r>
        <w:tab/>
      </w:r>
      <w:r w:rsidRPr="00ED2D54">
        <w:t>vložka 89598</w:t>
      </w:r>
    </w:p>
    <w:p w14:paraId="0E23F36B" w14:textId="77777777" w:rsidR="00F07B65" w:rsidRPr="00ED2D54" w:rsidRDefault="00F07B65" w:rsidP="00216ED1">
      <w:pPr>
        <w:widowControl w:val="0"/>
        <w:tabs>
          <w:tab w:val="left" w:pos="993"/>
        </w:tabs>
      </w:pPr>
      <w:r w:rsidRPr="00ED2D54">
        <w:t xml:space="preserve">Bankovní spojení: </w:t>
      </w:r>
      <w:r w:rsidRPr="00ED2D54">
        <w:tab/>
      </w:r>
      <w:r w:rsidRPr="00ED2D54">
        <w:tab/>
        <w:t xml:space="preserve">Komerční banka, a.s., </w:t>
      </w:r>
      <w:r w:rsidRPr="003B3F40">
        <w:t>Českomoravská 2408/1a</w:t>
      </w:r>
      <w:r w:rsidRPr="00ED2D54">
        <w:t>, 190 00 Praha 9</w:t>
      </w:r>
    </w:p>
    <w:p w14:paraId="4FF29335" w14:textId="77777777" w:rsidR="00FE410D" w:rsidRDefault="00F07B65" w:rsidP="00FE410D">
      <w:pPr>
        <w:widowControl w:val="0"/>
        <w:tabs>
          <w:tab w:val="left" w:pos="993"/>
        </w:tabs>
      </w:pPr>
      <w:r w:rsidRPr="00ED2D54">
        <w:t xml:space="preserve">Číslo účtu: </w:t>
      </w:r>
      <w:r w:rsidRPr="00ED2D54">
        <w:tab/>
      </w:r>
      <w:r w:rsidRPr="00ED2D54">
        <w:tab/>
      </w:r>
      <w:r w:rsidRPr="00ED2D54">
        <w:tab/>
        <w:t>19-6073040297/0100</w:t>
      </w:r>
    </w:p>
    <w:p w14:paraId="320C14E0" w14:textId="532AA0C2" w:rsidR="00EA60FE" w:rsidRDefault="00FE410D" w:rsidP="00213475">
      <w:pPr>
        <w:widowControl w:val="0"/>
        <w:tabs>
          <w:tab w:val="left" w:pos="993"/>
        </w:tabs>
        <w:ind w:left="4962" w:hanging="4962"/>
      </w:pPr>
      <w:r>
        <w:t>Osoby oprávněné jednat ve věcech obchodních:</w:t>
      </w:r>
      <w:r>
        <w:tab/>
        <w:t xml:space="preserve">Ing. </w:t>
      </w:r>
      <w:r w:rsidR="00213475">
        <w:t>Petr Březina</w:t>
      </w:r>
      <w:r w:rsidR="00B04F32">
        <w:t>,</w:t>
      </w:r>
      <w:r w:rsidR="00213475" w:rsidRPr="00213475">
        <w:t xml:space="preserve"> hlavní manažer projektu JHR</w:t>
      </w:r>
      <w:r w:rsidR="00EA60FE">
        <w:t xml:space="preserve">, email.: </w:t>
      </w:r>
      <w:hyperlink r:id="rId8" w:history="1">
        <w:r w:rsidR="00EA60FE" w:rsidRPr="001D78B4">
          <w:rPr>
            <w:rStyle w:val="Hypertextovodkaz"/>
          </w:rPr>
          <w:t>petr.brezina@cvrez.cz</w:t>
        </w:r>
      </w:hyperlink>
    </w:p>
    <w:p w14:paraId="7F8CC56B" w14:textId="58ED3A56" w:rsidR="00FE410D" w:rsidRDefault="00EA60FE" w:rsidP="00E12B89">
      <w:pPr>
        <w:widowControl w:val="0"/>
        <w:tabs>
          <w:tab w:val="left" w:pos="99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tel.: </w:t>
      </w:r>
      <w:r w:rsidRPr="00EA60FE">
        <w:t>2661</w:t>
      </w:r>
      <w:r>
        <w:t>2020</w:t>
      </w:r>
    </w:p>
    <w:p w14:paraId="56B36D90" w14:textId="66D44ADA" w:rsidR="00EA60FE" w:rsidRDefault="00FE410D" w:rsidP="00EA60FE">
      <w:pPr>
        <w:widowControl w:val="0"/>
        <w:tabs>
          <w:tab w:val="left" w:pos="993"/>
        </w:tabs>
        <w:ind w:left="4950" w:hanging="4950"/>
      </w:pPr>
      <w:r>
        <w:t>Osoby oprávněné jednat ve věcech technických:</w:t>
      </w:r>
      <w:r>
        <w:tab/>
      </w:r>
      <w:r w:rsidR="0041646A">
        <w:t>Ing. Martin Vaňkát</w:t>
      </w:r>
    </w:p>
    <w:p w14:paraId="7AA1E602" w14:textId="794882FB" w:rsidR="00EA60FE" w:rsidRPr="00EA60FE" w:rsidRDefault="00EA60FE" w:rsidP="00EA60FE">
      <w:pPr>
        <w:widowControl w:val="0"/>
        <w:tabs>
          <w:tab w:val="left" w:pos="993"/>
        </w:tabs>
        <w:ind w:left="4950" w:hanging="4950"/>
      </w:pPr>
      <w:r>
        <w:tab/>
      </w:r>
      <w:r>
        <w:tab/>
      </w:r>
      <w:r>
        <w:tab/>
        <w:t xml:space="preserve">email.: </w:t>
      </w:r>
      <w:hyperlink r:id="rId9" w:history="1">
        <w:r w:rsidR="0041646A">
          <w:rPr>
            <w:rStyle w:val="Hypertextovodkaz"/>
          </w:rPr>
          <w:t>martin.vankat</w:t>
        </w:r>
        <w:r w:rsidR="0041646A" w:rsidRPr="00EA60FE">
          <w:rPr>
            <w:rStyle w:val="Hypertextovodkaz"/>
          </w:rPr>
          <w:t>@cvrez.cz</w:t>
        </w:r>
      </w:hyperlink>
    </w:p>
    <w:p w14:paraId="2C30E27A" w14:textId="6DD5C5B3" w:rsidR="00C618BC" w:rsidRDefault="00EA60FE" w:rsidP="00E12B89">
      <w:pPr>
        <w:widowControl w:val="0"/>
        <w:tabs>
          <w:tab w:val="left" w:pos="0"/>
        </w:tabs>
      </w:pPr>
      <w:r>
        <w:tab/>
      </w:r>
      <w:r>
        <w:tab/>
      </w:r>
      <w:r w:rsidR="003A5AF1">
        <w:tab/>
      </w:r>
      <w:r w:rsidR="003A5AF1">
        <w:tab/>
      </w:r>
      <w:r w:rsidR="003A5AF1">
        <w:tab/>
      </w:r>
      <w:r w:rsidR="003A5AF1">
        <w:tab/>
      </w:r>
      <w:r w:rsidR="003A5AF1">
        <w:tab/>
      </w:r>
      <w:r>
        <w:t xml:space="preserve">tel.: </w:t>
      </w:r>
      <w:r w:rsidR="00AE28F8" w:rsidRPr="00EA60FE">
        <w:t>266172</w:t>
      </w:r>
      <w:r w:rsidR="00AE28F8">
        <w:t>2621</w:t>
      </w:r>
    </w:p>
    <w:p w14:paraId="36EF86C0" w14:textId="77777777" w:rsidR="00F07B65" w:rsidRDefault="00F07B65" w:rsidP="00216ED1">
      <w:pPr>
        <w:widowControl w:val="0"/>
        <w:numPr>
          <w:ilvl w:val="1"/>
          <w:numId w:val="2"/>
        </w:numPr>
        <w:tabs>
          <w:tab w:val="left" w:pos="993"/>
        </w:tabs>
        <w:spacing w:before="100" w:beforeAutospacing="1"/>
      </w:pPr>
      <w:r w:rsidRPr="00F75C0B">
        <w:t xml:space="preserve">Zhotovitel:   </w:t>
      </w:r>
      <w:r>
        <w:t xml:space="preserve">            </w:t>
      </w:r>
    </w:p>
    <w:p w14:paraId="1E114367" w14:textId="77777777" w:rsidR="00F07B65" w:rsidRPr="00F75C0B" w:rsidRDefault="00F07B65" w:rsidP="00E12B89">
      <w:pPr>
        <w:widowControl w:val="0"/>
        <w:tabs>
          <w:tab w:val="left" w:pos="993"/>
        </w:tabs>
      </w:pPr>
    </w:p>
    <w:p w14:paraId="17537D1E" w14:textId="651CDB78" w:rsidR="00F07B65" w:rsidRPr="00E0355E" w:rsidRDefault="00F07B65" w:rsidP="00216ED1">
      <w:pPr>
        <w:pStyle w:val="Zhlav"/>
        <w:widowControl w:val="0"/>
        <w:tabs>
          <w:tab w:val="clear" w:pos="4536"/>
          <w:tab w:val="clear" w:pos="9072"/>
          <w:tab w:val="left" w:pos="993"/>
        </w:tabs>
        <w:rPr>
          <w:b/>
        </w:rPr>
      </w:pPr>
      <w:r w:rsidRPr="00E0355E">
        <w:t>Obchodní název:</w:t>
      </w:r>
      <w:r w:rsidRPr="00E0355E">
        <w:tab/>
      </w:r>
      <w:r w:rsidRPr="00E0355E">
        <w:tab/>
      </w:r>
      <w:proofErr w:type="spellStart"/>
      <w:r w:rsidR="003D103F">
        <w:rPr>
          <w:b/>
        </w:rPr>
        <w:t>M</w:t>
      </w:r>
      <w:r w:rsidR="00F36B4A">
        <w:rPr>
          <w:b/>
        </w:rPr>
        <w:t>etyzol,</w:t>
      </w:r>
      <w:r w:rsidR="003D103F">
        <w:rPr>
          <w:b/>
        </w:rPr>
        <w:t>s.r.o</w:t>
      </w:r>
      <w:proofErr w:type="spellEnd"/>
      <w:r w:rsidR="003D103F">
        <w:rPr>
          <w:b/>
        </w:rPr>
        <w:t>.</w:t>
      </w:r>
    </w:p>
    <w:p w14:paraId="664B70AE" w14:textId="1FF2AF24" w:rsidR="00E0355E" w:rsidRPr="00BE0E43" w:rsidRDefault="00F07B65" w:rsidP="00216ED1">
      <w:pPr>
        <w:pStyle w:val="Zhlav"/>
        <w:widowControl w:val="0"/>
        <w:tabs>
          <w:tab w:val="clear" w:pos="4536"/>
          <w:tab w:val="clear" w:pos="9072"/>
          <w:tab w:val="left" w:pos="993"/>
        </w:tabs>
      </w:pPr>
      <w:r w:rsidRPr="00E0355E">
        <w:t xml:space="preserve">Sídlo:                                  </w:t>
      </w:r>
      <w:r w:rsidRPr="00E0355E">
        <w:tab/>
      </w:r>
      <w:proofErr w:type="spellStart"/>
      <w:r w:rsidR="003D103F" w:rsidRPr="00BE0E43">
        <w:t>Obecnická</w:t>
      </w:r>
      <w:proofErr w:type="spellEnd"/>
      <w:r w:rsidR="003D103F" w:rsidRPr="00BE0E43">
        <w:t xml:space="preserve"> 355, 26101 Příbram 1,</w:t>
      </w:r>
    </w:p>
    <w:p w14:paraId="565BAEBE" w14:textId="0C2F2170" w:rsidR="003D103F" w:rsidRPr="00BE0E43" w:rsidRDefault="00F07B65" w:rsidP="003D103F">
      <w:pPr>
        <w:pStyle w:val="Zhlav"/>
        <w:widowControl w:val="0"/>
        <w:tabs>
          <w:tab w:val="clear" w:pos="4536"/>
          <w:tab w:val="clear" w:pos="9072"/>
          <w:tab w:val="left" w:pos="993"/>
        </w:tabs>
      </w:pPr>
      <w:r w:rsidRPr="00BE0E43">
        <w:t xml:space="preserve">Jednající:                           </w:t>
      </w:r>
      <w:r w:rsidR="003D103F" w:rsidRPr="00BE0E43">
        <w:tab/>
        <w:t>Milan Vacek, jednatel</w:t>
      </w:r>
    </w:p>
    <w:p w14:paraId="00CAF846" w14:textId="49E601C1" w:rsidR="002D2FEA" w:rsidRPr="00BE0E43" w:rsidRDefault="003D103F" w:rsidP="003D103F">
      <w:pPr>
        <w:pStyle w:val="Zhlav"/>
        <w:widowControl w:val="0"/>
        <w:tabs>
          <w:tab w:val="clear" w:pos="4536"/>
          <w:tab w:val="clear" w:pos="9072"/>
          <w:tab w:val="left" w:pos="993"/>
        </w:tabs>
      </w:pPr>
      <w:r w:rsidRPr="00BE0E43">
        <w:tab/>
      </w:r>
      <w:r w:rsidRPr="00BE0E43">
        <w:tab/>
      </w:r>
      <w:r w:rsidRPr="00BE0E43">
        <w:tab/>
      </w:r>
      <w:r w:rsidRPr="00BE0E43">
        <w:tab/>
        <w:t>Petr Rampa, jednatel</w:t>
      </w:r>
    </w:p>
    <w:p w14:paraId="3108F98F" w14:textId="59CB93CD" w:rsidR="002D2FEA" w:rsidRPr="00BE0E43" w:rsidRDefault="00F07B65" w:rsidP="00216ED1">
      <w:pPr>
        <w:pStyle w:val="Zhlav"/>
        <w:widowControl w:val="0"/>
        <w:tabs>
          <w:tab w:val="clear" w:pos="4536"/>
          <w:tab w:val="clear" w:pos="9072"/>
          <w:tab w:val="left" w:pos="993"/>
        </w:tabs>
      </w:pPr>
      <w:r w:rsidRPr="00BE0E43">
        <w:t xml:space="preserve">IČ:    </w:t>
      </w:r>
      <w:r w:rsidRPr="00BE0E43">
        <w:tab/>
      </w:r>
      <w:r w:rsidRPr="00BE0E43">
        <w:tab/>
      </w:r>
      <w:r w:rsidRPr="00BE0E43">
        <w:tab/>
      </w:r>
      <w:r w:rsidRPr="00BE0E43">
        <w:tab/>
      </w:r>
      <w:r w:rsidR="003D103F" w:rsidRPr="00BE0E43">
        <w:t>25770021</w:t>
      </w:r>
    </w:p>
    <w:p w14:paraId="05AA2287" w14:textId="708D1BDF" w:rsidR="00F07B65" w:rsidRPr="00BE0E43" w:rsidRDefault="00F07B65" w:rsidP="00216ED1">
      <w:pPr>
        <w:pStyle w:val="Zhlav"/>
        <w:widowControl w:val="0"/>
        <w:tabs>
          <w:tab w:val="clear" w:pos="4536"/>
          <w:tab w:val="clear" w:pos="9072"/>
          <w:tab w:val="left" w:pos="993"/>
        </w:tabs>
      </w:pPr>
      <w:r w:rsidRPr="00BE0E43">
        <w:t xml:space="preserve">DIČ: </w:t>
      </w:r>
      <w:r w:rsidRPr="00BE0E43">
        <w:tab/>
      </w:r>
      <w:r w:rsidRPr="00BE0E43">
        <w:tab/>
      </w:r>
      <w:r w:rsidRPr="00BE0E43">
        <w:tab/>
      </w:r>
      <w:r w:rsidRPr="00BE0E43">
        <w:tab/>
      </w:r>
      <w:r w:rsidR="003D103F" w:rsidRPr="00BE0E43">
        <w:t>CZ25770021</w:t>
      </w:r>
    </w:p>
    <w:p w14:paraId="1CFADAB0" w14:textId="052C351F" w:rsidR="003D103F" w:rsidRPr="00BE0E43" w:rsidRDefault="00F07B65" w:rsidP="003D103F">
      <w:pPr>
        <w:pStyle w:val="Zhlav"/>
        <w:widowControl w:val="0"/>
        <w:tabs>
          <w:tab w:val="clear" w:pos="4536"/>
          <w:tab w:val="clear" w:pos="9072"/>
          <w:tab w:val="left" w:pos="993"/>
        </w:tabs>
      </w:pPr>
      <w:r w:rsidRPr="00BE0E43">
        <w:t>Zapsaná:</w:t>
      </w:r>
      <w:r w:rsidRPr="00BE0E43">
        <w:tab/>
      </w:r>
      <w:r w:rsidR="00125AFA" w:rsidRPr="00BE0E43">
        <w:tab/>
      </w:r>
      <w:r w:rsidR="003D103F" w:rsidRPr="00BE0E43">
        <w:tab/>
      </w:r>
      <w:r w:rsidR="003D103F" w:rsidRPr="00BE0E43">
        <w:tab/>
        <w:t>v obchodním rejstříku vedeném Městským soudem v Praze</w:t>
      </w:r>
    </w:p>
    <w:p w14:paraId="3CB52BF0" w14:textId="00286AEC" w:rsidR="002D2FEA" w:rsidRPr="00BE0E43" w:rsidRDefault="00BE0E43" w:rsidP="003D103F">
      <w:pPr>
        <w:pStyle w:val="Zhlav"/>
        <w:widowControl w:val="0"/>
        <w:tabs>
          <w:tab w:val="clear" w:pos="4536"/>
          <w:tab w:val="clear" w:pos="9072"/>
          <w:tab w:val="left" w:pos="993"/>
        </w:tabs>
      </w:pPr>
      <w:r w:rsidRPr="00BE0E43">
        <w:tab/>
      </w:r>
      <w:r w:rsidRPr="00BE0E43">
        <w:tab/>
      </w:r>
      <w:r w:rsidRPr="00BE0E43">
        <w:tab/>
      </w:r>
      <w:r w:rsidRPr="00BE0E43">
        <w:tab/>
      </w:r>
      <w:r w:rsidR="003D103F" w:rsidRPr="00BE0E43">
        <w:t>oddíl C, vložka 68617</w:t>
      </w:r>
    </w:p>
    <w:p w14:paraId="12960267" w14:textId="353F5AFC" w:rsidR="00E0355E" w:rsidRPr="00BE0E43" w:rsidRDefault="00F07B65" w:rsidP="00216ED1">
      <w:pPr>
        <w:pStyle w:val="Zhlav"/>
        <w:widowControl w:val="0"/>
        <w:tabs>
          <w:tab w:val="clear" w:pos="4536"/>
          <w:tab w:val="clear" w:pos="9072"/>
          <w:tab w:val="left" w:pos="993"/>
        </w:tabs>
      </w:pPr>
      <w:r w:rsidRPr="00E0355E">
        <w:t xml:space="preserve">Bankovní spojení: </w:t>
      </w:r>
      <w:r w:rsidRPr="00E0355E">
        <w:tab/>
      </w:r>
      <w:r w:rsidRPr="00E0355E">
        <w:tab/>
      </w:r>
      <w:r w:rsidR="00BE0E43" w:rsidRPr="00BE0E43">
        <w:t>ČSOB a.s., Radlická 333/150,150 56 Praha 5</w:t>
      </w:r>
    </w:p>
    <w:p w14:paraId="1AE37EEC" w14:textId="7BD57E59" w:rsidR="002D2FEA" w:rsidRPr="00BE0E43" w:rsidRDefault="00F07B65" w:rsidP="00216ED1">
      <w:pPr>
        <w:pStyle w:val="Zhlav"/>
        <w:widowControl w:val="0"/>
        <w:tabs>
          <w:tab w:val="clear" w:pos="4536"/>
          <w:tab w:val="clear" w:pos="9072"/>
          <w:tab w:val="left" w:pos="993"/>
        </w:tabs>
      </w:pPr>
      <w:r w:rsidRPr="00BE0E43">
        <w:t xml:space="preserve">Číslo účtu: </w:t>
      </w:r>
      <w:r w:rsidRPr="00BE0E43">
        <w:tab/>
      </w:r>
      <w:r w:rsidRPr="00BE0E43">
        <w:tab/>
      </w:r>
      <w:r w:rsidRPr="00BE0E43">
        <w:tab/>
      </w:r>
      <w:r w:rsidR="00BE0E43" w:rsidRPr="00BE0E43">
        <w:t>212224188/0300</w:t>
      </w:r>
    </w:p>
    <w:p w14:paraId="3B9B3EC0" w14:textId="0D588804" w:rsidR="00F07B65" w:rsidRDefault="00F07B65" w:rsidP="00216ED1">
      <w:pPr>
        <w:widowControl w:val="0"/>
        <w:tabs>
          <w:tab w:val="left" w:pos="993"/>
        </w:tabs>
        <w:ind w:left="2832" w:hanging="2832"/>
      </w:pPr>
      <w:r w:rsidRPr="007F1C23">
        <w:tab/>
      </w:r>
      <w:r w:rsidRPr="007F1C23">
        <w:tab/>
        <w:t xml:space="preserve">     </w:t>
      </w:r>
    </w:p>
    <w:p w14:paraId="015C77F6" w14:textId="77777777" w:rsidR="00493FF9" w:rsidRDefault="00493FF9" w:rsidP="00216ED1">
      <w:pPr>
        <w:widowControl w:val="0"/>
        <w:tabs>
          <w:tab w:val="left" w:pos="993"/>
        </w:tabs>
        <w:ind w:left="2832" w:hanging="2832"/>
      </w:pPr>
    </w:p>
    <w:p w14:paraId="5372D548" w14:textId="77777777" w:rsidR="00493FF9" w:rsidRDefault="00493FF9" w:rsidP="00216ED1">
      <w:pPr>
        <w:widowControl w:val="0"/>
        <w:tabs>
          <w:tab w:val="left" w:pos="993"/>
        </w:tabs>
        <w:ind w:left="2832" w:hanging="2832"/>
      </w:pPr>
    </w:p>
    <w:p w14:paraId="37702F21" w14:textId="77777777" w:rsidR="00E7290B" w:rsidRDefault="00E7290B" w:rsidP="00216ED1">
      <w:pPr>
        <w:widowControl w:val="0"/>
        <w:tabs>
          <w:tab w:val="left" w:pos="993"/>
        </w:tabs>
        <w:ind w:left="2832" w:hanging="2832"/>
      </w:pPr>
    </w:p>
    <w:p w14:paraId="776D1ED8" w14:textId="77777777" w:rsidR="00493FF9" w:rsidRDefault="00493FF9" w:rsidP="00216ED1">
      <w:pPr>
        <w:widowControl w:val="0"/>
        <w:tabs>
          <w:tab w:val="left" w:pos="993"/>
        </w:tabs>
        <w:ind w:left="2832" w:hanging="2832"/>
      </w:pPr>
    </w:p>
    <w:p w14:paraId="1D5A15DB" w14:textId="77777777" w:rsidR="00495488" w:rsidRDefault="00495488" w:rsidP="00216ED1">
      <w:pPr>
        <w:widowControl w:val="0"/>
        <w:tabs>
          <w:tab w:val="left" w:pos="993"/>
        </w:tabs>
        <w:ind w:left="2832" w:hanging="2832"/>
      </w:pPr>
    </w:p>
    <w:p w14:paraId="532C9C07" w14:textId="77777777" w:rsidR="00F07B65" w:rsidRPr="000248DA" w:rsidRDefault="00F07B65" w:rsidP="00125AFA">
      <w:pPr>
        <w:pStyle w:val="Nadpis5"/>
        <w:keepNext w:val="0"/>
        <w:widowControl w:val="0"/>
        <w:tabs>
          <w:tab w:val="left" w:pos="993"/>
        </w:tabs>
        <w:spacing w:before="100" w:beforeAutospacing="1"/>
      </w:pPr>
      <w:r w:rsidRPr="000248DA">
        <w:rPr>
          <w:rFonts w:ascii="Times New Roman" w:hAnsi="Times New Roman"/>
        </w:rPr>
        <w:t>PREAMBULE</w:t>
      </w:r>
    </w:p>
    <w:p w14:paraId="716A8917" w14:textId="397F332F" w:rsidR="00F07B65" w:rsidRDefault="00F07B65" w:rsidP="00BB1200">
      <w:pPr>
        <w:widowControl w:val="0"/>
        <w:tabs>
          <w:tab w:val="left" w:pos="993"/>
        </w:tabs>
        <w:spacing w:before="100" w:beforeAutospacing="1"/>
        <w:jc w:val="both"/>
      </w:pPr>
      <w:r w:rsidRPr="00641810">
        <w:t xml:space="preserve">Účelem této smlouvy je </w:t>
      </w:r>
      <w:r w:rsidR="002A6FF2" w:rsidRPr="002A6FF2">
        <w:t xml:space="preserve">provedení </w:t>
      </w:r>
      <w:r w:rsidR="00E66460">
        <w:t>konstrukčních úprav zkušebního stendu</w:t>
      </w:r>
      <w:r w:rsidR="002A6FF2" w:rsidRPr="002A6FF2">
        <w:t xml:space="preserve"> </w:t>
      </w:r>
      <w:r w:rsidR="006973F1" w:rsidRPr="006973F1">
        <w:rPr>
          <w:lang w:val="x-none"/>
        </w:rPr>
        <w:t>v hale 213 v areálu ÚJV Řež</w:t>
      </w:r>
      <w:r w:rsidR="006973F1" w:rsidRPr="006973F1">
        <w:t>,</w:t>
      </w:r>
      <w:r w:rsidR="006973F1" w:rsidRPr="006973F1">
        <w:rPr>
          <w:lang w:val="x-none"/>
        </w:rPr>
        <w:t xml:space="preserve"> a.</w:t>
      </w:r>
      <w:r w:rsidR="006973F1" w:rsidRPr="006973F1">
        <w:t xml:space="preserve"> </w:t>
      </w:r>
      <w:r w:rsidR="006973F1" w:rsidRPr="006973F1">
        <w:rPr>
          <w:lang w:val="x-none"/>
        </w:rPr>
        <w:t>s.</w:t>
      </w:r>
      <w:r w:rsidR="006973F1">
        <w:t xml:space="preserve"> </w:t>
      </w:r>
      <w:r w:rsidR="006973F1" w:rsidRPr="002A6FF2">
        <w:t>při plnění cílů</w:t>
      </w:r>
      <w:r w:rsidR="006973F1" w:rsidRPr="002A6FF2" w:rsidDel="002A6FF2">
        <w:t xml:space="preserve"> </w:t>
      </w:r>
      <w:r w:rsidR="006973F1" w:rsidRPr="00641810">
        <w:t>projektu „Jules Horowitz Reaktor (JHR) - Vývoj a prototypová dodávka horkých komor, Francie (Cadarache)“, jehož je Objednatel řešitelem.</w:t>
      </w:r>
      <w:r w:rsidR="006973F1">
        <w:t xml:space="preserve"> </w:t>
      </w:r>
      <w:r w:rsidR="00C133F9">
        <w:t>Zkušební</w:t>
      </w:r>
      <w:r w:rsidR="006973F1" w:rsidRPr="006973F1">
        <w:rPr>
          <w:lang w:val="x-none"/>
        </w:rPr>
        <w:t xml:space="preserve"> stend je rozměrovou maketou části horkých komor a jejich blízkého okolí. Byl vybudován v určitém stadiu vývoje a pro realizaci předpokládaných testů je nutné ho v několika míste</w:t>
      </w:r>
      <w:r w:rsidR="006973F1" w:rsidRPr="006973F1">
        <w:t xml:space="preserve">ch </w:t>
      </w:r>
      <w:r w:rsidR="006973F1" w:rsidRPr="006973F1">
        <w:rPr>
          <w:lang w:val="x-none"/>
        </w:rPr>
        <w:t xml:space="preserve">upravit, aby odpovídal současnému rozměrovému řešení </w:t>
      </w:r>
      <w:r w:rsidR="006973F1" w:rsidRPr="006973F1">
        <w:t xml:space="preserve">horkých </w:t>
      </w:r>
      <w:r w:rsidR="006973F1" w:rsidRPr="006973F1">
        <w:rPr>
          <w:lang w:val="x-none"/>
        </w:rPr>
        <w:t>komor.</w:t>
      </w:r>
    </w:p>
    <w:p w14:paraId="47968B87" w14:textId="77777777" w:rsidR="00F07B65" w:rsidRPr="000248DA" w:rsidRDefault="00F07B65" w:rsidP="00216ED1">
      <w:pPr>
        <w:widowControl w:val="0"/>
        <w:tabs>
          <w:tab w:val="left" w:pos="993"/>
        </w:tabs>
      </w:pPr>
    </w:p>
    <w:p w14:paraId="75738E1C" w14:textId="77777777" w:rsidR="00F07B65" w:rsidRPr="00115179" w:rsidRDefault="00F07B65" w:rsidP="00125AFA">
      <w:pPr>
        <w:pStyle w:val="Nadpis1"/>
        <w:keepNext w:val="0"/>
        <w:widowControl w:val="0"/>
        <w:tabs>
          <w:tab w:val="left" w:pos="993"/>
        </w:tabs>
        <w:spacing w:before="100" w:beforeAutospacing="1"/>
      </w:pPr>
    </w:p>
    <w:p w14:paraId="6D1FC0BB" w14:textId="77777777" w:rsidR="00F07B65" w:rsidRPr="0023460E" w:rsidRDefault="00F07B65" w:rsidP="00125AFA">
      <w:pPr>
        <w:pStyle w:val="Nadpis5"/>
        <w:keepNext w:val="0"/>
        <w:widowControl w:val="0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115179">
        <w:rPr>
          <w:rFonts w:ascii="Times New Roman" w:hAnsi="Times New Roman"/>
        </w:rPr>
        <w:t>Předmět díla</w:t>
      </w:r>
    </w:p>
    <w:p w14:paraId="2986DF3E" w14:textId="6730F0B1" w:rsidR="00003D2E" w:rsidRPr="00003D2E" w:rsidRDefault="00F07B65" w:rsidP="00824D35">
      <w:pPr>
        <w:widowControl w:val="0"/>
        <w:numPr>
          <w:ilvl w:val="1"/>
          <w:numId w:val="3"/>
        </w:numPr>
        <w:tabs>
          <w:tab w:val="left" w:pos="993"/>
        </w:tabs>
        <w:spacing w:after="120"/>
        <w:ind w:left="703" w:hanging="703"/>
        <w:jc w:val="both"/>
        <w:rPr>
          <w:spacing w:val="4"/>
        </w:rPr>
      </w:pPr>
      <w:r w:rsidRPr="00464F7C">
        <w:t>Zhotovitel se zavazuje</w:t>
      </w:r>
      <w:r>
        <w:t>,</w:t>
      </w:r>
      <w:r w:rsidRPr="00464F7C">
        <w:t xml:space="preserve"> za podmínek stanovených touto smlouvou</w:t>
      </w:r>
      <w:r>
        <w:t>,</w:t>
      </w:r>
      <w:r w:rsidRPr="00464F7C">
        <w:t xml:space="preserve"> prov</w:t>
      </w:r>
      <w:r>
        <w:t>ést</w:t>
      </w:r>
      <w:r w:rsidRPr="00464F7C">
        <w:t xml:space="preserve"> </w:t>
      </w:r>
      <w:r>
        <w:t xml:space="preserve">pro </w:t>
      </w:r>
      <w:r w:rsidRPr="00641810">
        <w:t>Objednatele</w:t>
      </w:r>
      <w:r w:rsidR="00003D2E">
        <w:rPr>
          <w:spacing w:val="4"/>
        </w:rPr>
        <w:t xml:space="preserve"> </w:t>
      </w:r>
      <w:r w:rsidR="00003D2E" w:rsidRPr="00003D2E">
        <w:rPr>
          <w:spacing w:val="4"/>
        </w:rPr>
        <w:t>úprav</w:t>
      </w:r>
      <w:r w:rsidR="00C702EA">
        <w:rPr>
          <w:spacing w:val="4"/>
        </w:rPr>
        <w:t>y</w:t>
      </w:r>
      <w:r w:rsidR="00003D2E" w:rsidRPr="00003D2E">
        <w:rPr>
          <w:spacing w:val="4"/>
        </w:rPr>
        <w:t xml:space="preserve"> na stávajícím zkušebním stendu horkých komor JHR v sídle Z</w:t>
      </w:r>
      <w:r w:rsidR="00593DF4">
        <w:rPr>
          <w:spacing w:val="4"/>
        </w:rPr>
        <w:t>hotovi</w:t>
      </w:r>
      <w:r w:rsidR="00003D2E" w:rsidRPr="00003D2E">
        <w:rPr>
          <w:spacing w:val="4"/>
        </w:rPr>
        <w:t>tele uveden</w:t>
      </w:r>
      <w:r w:rsidR="004A3174">
        <w:rPr>
          <w:spacing w:val="4"/>
        </w:rPr>
        <w:t>é</w:t>
      </w:r>
      <w:r w:rsidR="00003D2E" w:rsidRPr="00003D2E">
        <w:rPr>
          <w:spacing w:val="4"/>
        </w:rPr>
        <w:t xml:space="preserve"> v § 1 Technické specifikace, která tvoří Přílohu č. 1 </w:t>
      </w:r>
      <w:r w:rsidR="00C702EA">
        <w:rPr>
          <w:spacing w:val="4"/>
        </w:rPr>
        <w:t>této smlouvy</w:t>
      </w:r>
      <w:r w:rsidR="00003D2E" w:rsidRPr="00003D2E">
        <w:rPr>
          <w:spacing w:val="4"/>
        </w:rPr>
        <w:t xml:space="preserve"> (dále jen „dílo“)</w:t>
      </w:r>
      <w:r w:rsidR="004A3174">
        <w:rPr>
          <w:spacing w:val="4"/>
        </w:rPr>
        <w:t>, a to</w:t>
      </w:r>
      <w:r w:rsidR="00003D2E" w:rsidRPr="00003D2E">
        <w:rPr>
          <w:spacing w:val="4"/>
        </w:rPr>
        <w:t>:</w:t>
      </w:r>
    </w:p>
    <w:p w14:paraId="05536C39" w14:textId="77777777" w:rsidR="00C702EA" w:rsidRPr="00C702EA" w:rsidRDefault="00C702EA" w:rsidP="00247322">
      <w:pPr>
        <w:pStyle w:val="Odstavecseseznamem"/>
        <w:numPr>
          <w:ilvl w:val="0"/>
          <w:numId w:val="27"/>
        </w:numPr>
        <w:spacing w:before="120"/>
        <w:ind w:left="1134" w:hanging="425"/>
        <w:jc w:val="both"/>
        <w:rPr>
          <w:lang w:eastAsia="en-US"/>
        </w:rPr>
      </w:pPr>
      <w:r w:rsidRPr="00C702EA">
        <w:rPr>
          <w:lang w:eastAsia="en-US"/>
        </w:rPr>
        <w:t>Úpravy pro umístění:</w:t>
      </w:r>
    </w:p>
    <w:p w14:paraId="6C6B7A41" w14:textId="77777777" w:rsidR="00C702EA" w:rsidRPr="00C702EA" w:rsidRDefault="00C702EA" w:rsidP="00824D35">
      <w:pPr>
        <w:numPr>
          <w:ilvl w:val="0"/>
          <w:numId w:val="25"/>
        </w:numPr>
        <w:tabs>
          <w:tab w:val="clear" w:pos="540"/>
          <w:tab w:val="num" w:pos="1560"/>
        </w:tabs>
        <w:spacing w:before="120"/>
        <w:ind w:left="1559" w:hanging="425"/>
        <w:jc w:val="both"/>
        <w:rPr>
          <w:lang w:eastAsia="en-US"/>
        </w:rPr>
      </w:pPr>
      <w:r w:rsidRPr="00C702EA">
        <w:rPr>
          <w:lang w:eastAsia="en-US"/>
        </w:rPr>
        <w:t>makety těžkého manipulátoru</w:t>
      </w:r>
    </w:p>
    <w:p w14:paraId="723E0E9D" w14:textId="77777777" w:rsidR="00C702EA" w:rsidRPr="00C702EA" w:rsidRDefault="00C702EA" w:rsidP="00824D35">
      <w:pPr>
        <w:numPr>
          <w:ilvl w:val="0"/>
          <w:numId w:val="25"/>
        </w:numPr>
        <w:tabs>
          <w:tab w:val="clear" w:pos="540"/>
          <w:tab w:val="num" w:pos="1560"/>
        </w:tabs>
        <w:spacing w:before="120"/>
        <w:ind w:left="1559" w:hanging="425"/>
        <w:jc w:val="both"/>
        <w:rPr>
          <w:lang w:eastAsia="en-US"/>
        </w:rPr>
      </w:pPr>
      <w:r w:rsidRPr="00C702EA">
        <w:rPr>
          <w:lang w:eastAsia="en-US"/>
        </w:rPr>
        <w:t>údržbové plošiny</w:t>
      </w:r>
    </w:p>
    <w:p w14:paraId="51C398BE" w14:textId="77777777" w:rsidR="00C702EA" w:rsidRPr="00C702EA" w:rsidRDefault="00C702EA" w:rsidP="00824D35">
      <w:pPr>
        <w:numPr>
          <w:ilvl w:val="0"/>
          <w:numId w:val="25"/>
        </w:numPr>
        <w:tabs>
          <w:tab w:val="clear" w:pos="540"/>
          <w:tab w:val="num" w:pos="1560"/>
        </w:tabs>
        <w:spacing w:before="120"/>
        <w:ind w:left="1559" w:hanging="425"/>
        <w:jc w:val="both"/>
        <w:rPr>
          <w:lang w:eastAsia="en-US"/>
        </w:rPr>
      </w:pPr>
      <w:r w:rsidRPr="00C702EA">
        <w:rPr>
          <w:lang w:eastAsia="en-US"/>
        </w:rPr>
        <w:t>průchodek:</w:t>
      </w:r>
    </w:p>
    <w:p w14:paraId="57C786AA" w14:textId="77777777" w:rsidR="00C702EA" w:rsidRPr="00C702EA" w:rsidRDefault="00C702EA" w:rsidP="00247322">
      <w:pPr>
        <w:numPr>
          <w:ilvl w:val="0"/>
          <w:numId w:val="26"/>
        </w:numPr>
        <w:spacing w:before="120"/>
        <w:ind w:left="1985" w:hanging="425"/>
        <w:contextualSpacing/>
        <w:jc w:val="both"/>
        <w:rPr>
          <w:lang w:eastAsia="en-US"/>
        </w:rPr>
      </w:pPr>
      <w:r w:rsidRPr="00C702EA">
        <w:rPr>
          <w:lang w:eastAsia="en-US"/>
        </w:rPr>
        <w:t>pro pohon jeřábu velké komory</w:t>
      </w:r>
    </w:p>
    <w:p w14:paraId="1C861934" w14:textId="77777777" w:rsidR="00C702EA" w:rsidRPr="00C702EA" w:rsidRDefault="00C702EA" w:rsidP="00247322">
      <w:pPr>
        <w:numPr>
          <w:ilvl w:val="0"/>
          <w:numId w:val="26"/>
        </w:numPr>
        <w:spacing w:before="120"/>
        <w:ind w:left="1985" w:hanging="425"/>
        <w:contextualSpacing/>
        <w:jc w:val="both"/>
        <w:rPr>
          <w:lang w:eastAsia="en-US"/>
        </w:rPr>
      </w:pPr>
      <w:r w:rsidRPr="00C702EA">
        <w:rPr>
          <w:lang w:eastAsia="en-US"/>
        </w:rPr>
        <w:t>pro tyč postrku jeřábu velké komory</w:t>
      </w:r>
    </w:p>
    <w:p w14:paraId="5F819384" w14:textId="77777777" w:rsidR="00C702EA" w:rsidRPr="00C702EA" w:rsidRDefault="00C702EA" w:rsidP="00247322">
      <w:pPr>
        <w:numPr>
          <w:ilvl w:val="0"/>
          <w:numId w:val="26"/>
        </w:numPr>
        <w:spacing w:before="120"/>
        <w:ind w:left="1985" w:hanging="425"/>
        <w:contextualSpacing/>
        <w:jc w:val="both"/>
        <w:rPr>
          <w:lang w:eastAsia="en-US"/>
        </w:rPr>
      </w:pPr>
      <w:r w:rsidRPr="00C702EA">
        <w:rPr>
          <w:lang w:eastAsia="en-US"/>
        </w:rPr>
        <w:t>pro robotický údržbový manipulátor</w:t>
      </w:r>
      <w:r w:rsidRPr="00C702EA">
        <w:rPr>
          <w:lang w:eastAsia="en-US"/>
        </w:rPr>
        <w:tab/>
      </w:r>
      <w:r w:rsidRPr="00C702EA">
        <w:rPr>
          <w:lang w:eastAsia="en-US"/>
        </w:rPr>
        <w:tab/>
      </w:r>
      <w:r w:rsidRPr="00C702EA">
        <w:rPr>
          <w:lang w:eastAsia="en-US"/>
        </w:rPr>
        <w:tab/>
      </w:r>
    </w:p>
    <w:p w14:paraId="09050E91" w14:textId="77777777" w:rsidR="00C702EA" w:rsidRPr="00C702EA" w:rsidRDefault="00C702EA" w:rsidP="00247322">
      <w:pPr>
        <w:numPr>
          <w:ilvl w:val="0"/>
          <w:numId w:val="26"/>
        </w:numPr>
        <w:spacing w:before="120"/>
        <w:ind w:left="1985" w:hanging="425"/>
        <w:contextualSpacing/>
        <w:jc w:val="both"/>
        <w:rPr>
          <w:lang w:eastAsia="en-US"/>
        </w:rPr>
      </w:pPr>
      <w:r w:rsidRPr="00C702EA">
        <w:rPr>
          <w:lang w:eastAsia="en-US"/>
        </w:rPr>
        <w:t>pro napájení jeřábu</w:t>
      </w:r>
    </w:p>
    <w:p w14:paraId="220C7B76" w14:textId="77777777" w:rsidR="00C702EA" w:rsidRPr="00C702EA" w:rsidRDefault="00C702EA" w:rsidP="00247322">
      <w:pPr>
        <w:numPr>
          <w:ilvl w:val="0"/>
          <w:numId w:val="25"/>
        </w:numPr>
        <w:tabs>
          <w:tab w:val="clear" w:pos="540"/>
          <w:tab w:val="num" w:pos="1560"/>
        </w:tabs>
        <w:spacing w:before="120"/>
        <w:ind w:left="1560" w:hanging="426"/>
        <w:jc w:val="both"/>
        <w:rPr>
          <w:lang w:eastAsia="en-US"/>
        </w:rPr>
      </w:pPr>
      <w:r w:rsidRPr="00C702EA">
        <w:rPr>
          <w:lang w:eastAsia="en-US"/>
        </w:rPr>
        <w:t>jeřábů na stropy velké i malé komory, přestupního prostoru a pro pevnou kolejnici k propojení mezi malou a velkou komorou</w:t>
      </w:r>
    </w:p>
    <w:p w14:paraId="53E92CD7" w14:textId="14A751E6" w:rsidR="00C702EA" w:rsidRPr="00C702EA" w:rsidRDefault="00C702EA" w:rsidP="00824D35">
      <w:pPr>
        <w:pStyle w:val="Odstavecseseznamem"/>
        <w:numPr>
          <w:ilvl w:val="0"/>
          <w:numId w:val="27"/>
        </w:numPr>
        <w:spacing w:before="120"/>
        <w:ind w:left="1134" w:hanging="425"/>
        <w:contextualSpacing w:val="0"/>
        <w:jc w:val="both"/>
        <w:rPr>
          <w:lang w:eastAsia="en-US"/>
        </w:rPr>
      </w:pPr>
      <w:r w:rsidRPr="00C702EA">
        <w:rPr>
          <w:lang w:eastAsia="en-US"/>
        </w:rPr>
        <w:t>Úpravy stávajícího provedení makety částí opláštění komory z 10 mm OSB desek</w:t>
      </w:r>
    </w:p>
    <w:p w14:paraId="336A1F2E" w14:textId="345DF3D1" w:rsidR="00C702EA" w:rsidRPr="00C702EA" w:rsidRDefault="00C702EA" w:rsidP="00824D35">
      <w:pPr>
        <w:pStyle w:val="Odstavecseseznamem"/>
        <w:numPr>
          <w:ilvl w:val="0"/>
          <w:numId w:val="27"/>
        </w:numPr>
        <w:spacing w:before="120"/>
        <w:ind w:left="1134" w:hanging="425"/>
        <w:contextualSpacing w:val="0"/>
        <w:jc w:val="both"/>
        <w:rPr>
          <w:lang w:eastAsia="en-US"/>
        </w:rPr>
      </w:pPr>
      <w:r w:rsidRPr="00C702EA">
        <w:rPr>
          <w:lang w:eastAsia="en-US"/>
        </w:rPr>
        <w:t>Namontování koleje těžkého manipulátoru.</w:t>
      </w:r>
    </w:p>
    <w:p w14:paraId="093AF0D8" w14:textId="63F28585" w:rsidR="00C702EA" w:rsidRPr="00C702EA" w:rsidRDefault="00C702EA" w:rsidP="00824D35">
      <w:pPr>
        <w:spacing w:before="120"/>
        <w:ind w:left="709"/>
        <w:jc w:val="both"/>
        <w:rPr>
          <w:lang w:eastAsia="en-US"/>
        </w:rPr>
      </w:pPr>
      <w:r>
        <w:rPr>
          <w:lang w:eastAsia="en-US"/>
        </w:rPr>
        <w:t>Zhotovitel</w:t>
      </w:r>
      <w:r w:rsidRPr="00C702EA">
        <w:rPr>
          <w:lang w:eastAsia="en-US"/>
        </w:rPr>
        <w:t xml:space="preserve"> </w:t>
      </w:r>
      <w:r w:rsidR="004A3174">
        <w:rPr>
          <w:lang w:eastAsia="en-US"/>
        </w:rPr>
        <w:t xml:space="preserve">současně </w:t>
      </w:r>
      <w:r w:rsidRPr="00C702EA">
        <w:rPr>
          <w:lang w:eastAsia="en-US"/>
        </w:rPr>
        <w:t>provede statické ověření</w:t>
      </w:r>
      <w:r w:rsidR="002E5F65">
        <w:rPr>
          <w:lang w:eastAsia="en-US"/>
        </w:rPr>
        <w:t xml:space="preserve"> </w:t>
      </w:r>
      <w:r w:rsidR="00DE249E">
        <w:rPr>
          <w:lang w:eastAsia="en-US"/>
        </w:rPr>
        <w:t xml:space="preserve">vlastního stendu </w:t>
      </w:r>
      <w:r w:rsidR="002E5F65">
        <w:rPr>
          <w:lang w:eastAsia="en-US"/>
        </w:rPr>
        <w:t>včetně</w:t>
      </w:r>
      <w:r w:rsidR="002E5F65" w:rsidRPr="002E5F65">
        <w:rPr>
          <w:lang w:eastAsia="en-US"/>
        </w:rPr>
        <w:t xml:space="preserve"> únosnost</w:t>
      </w:r>
      <w:r w:rsidR="00456368">
        <w:rPr>
          <w:lang w:eastAsia="en-US"/>
        </w:rPr>
        <w:t>i</w:t>
      </w:r>
      <w:r w:rsidR="002E5F65" w:rsidRPr="002E5F65">
        <w:rPr>
          <w:lang w:eastAsia="en-US"/>
        </w:rPr>
        <w:t xml:space="preserve"> podlah v obou podlažích</w:t>
      </w:r>
      <w:r w:rsidRPr="00C702EA">
        <w:rPr>
          <w:lang w:eastAsia="en-US"/>
        </w:rPr>
        <w:t xml:space="preserve">, zpracuje konstrukční výkresovou (výrobní) dokumentaci, provede demontáž částí stendu, které je potřeba upravit, upraví je a provede namontování upravených částí nazpět. </w:t>
      </w:r>
    </w:p>
    <w:p w14:paraId="07C486DC" w14:textId="1614AF6D" w:rsidR="00003D2E" w:rsidRPr="00003D2E" w:rsidRDefault="00247322" w:rsidP="00824D35">
      <w:pPr>
        <w:widowControl w:val="0"/>
        <w:spacing w:before="120" w:after="120"/>
        <w:ind w:left="709"/>
        <w:jc w:val="both"/>
        <w:rPr>
          <w:spacing w:val="4"/>
        </w:rPr>
      </w:pPr>
      <w:r w:rsidRPr="00247322">
        <w:rPr>
          <w:bCs/>
          <w:iCs/>
          <w:spacing w:val="4"/>
        </w:rPr>
        <w:t xml:space="preserve">Podrobný popis a specifikace předmětu plnění jsou uvedeny v Technické specifikaci v Příloze č. 1 </w:t>
      </w:r>
      <w:r w:rsidR="00824D35">
        <w:rPr>
          <w:bCs/>
          <w:iCs/>
          <w:spacing w:val="4"/>
        </w:rPr>
        <w:t>této</w:t>
      </w:r>
      <w:r w:rsidRPr="00247322">
        <w:rPr>
          <w:bCs/>
          <w:iCs/>
          <w:spacing w:val="4"/>
        </w:rPr>
        <w:t xml:space="preserve"> smlouvy.</w:t>
      </w:r>
    </w:p>
    <w:p w14:paraId="2F6CC05D" w14:textId="54A49D3F" w:rsidR="00F07B65" w:rsidRDefault="00F07B65" w:rsidP="00A1782F">
      <w:pPr>
        <w:keepNext/>
        <w:widowControl w:val="0"/>
        <w:numPr>
          <w:ilvl w:val="1"/>
          <w:numId w:val="3"/>
        </w:numPr>
        <w:tabs>
          <w:tab w:val="left" w:pos="993"/>
        </w:tabs>
        <w:spacing w:before="120"/>
        <w:ind w:left="703" w:hanging="703"/>
        <w:jc w:val="both"/>
      </w:pPr>
      <w:r w:rsidRPr="0014063E">
        <w:t>Objednatel se zavazuje řádně a včas provedené dílo od</w:t>
      </w:r>
      <w:r>
        <w:t xml:space="preserve"> Zhotovitele převzít a zaplatit mu za ně sjednanou cenu v souladu s pravidly sjednanými v této smlouvě.</w:t>
      </w:r>
    </w:p>
    <w:p w14:paraId="7A1C6E0C" w14:textId="77777777" w:rsidR="00F07B65" w:rsidRDefault="00F07B65" w:rsidP="00A1782F">
      <w:pPr>
        <w:widowControl w:val="0"/>
        <w:tabs>
          <w:tab w:val="left" w:pos="993"/>
        </w:tabs>
        <w:jc w:val="both"/>
      </w:pPr>
    </w:p>
    <w:p w14:paraId="15FEB82A" w14:textId="77777777" w:rsidR="005B5787" w:rsidRDefault="005B5787" w:rsidP="00A1782F">
      <w:pPr>
        <w:widowControl w:val="0"/>
        <w:tabs>
          <w:tab w:val="left" w:pos="993"/>
        </w:tabs>
        <w:jc w:val="both"/>
      </w:pPr>
    </w:p>
    <w:p w14:paraId="67EBDE99" w14:textId="77777777" w:rsidR="005B5787" w:rsidRDefault="005B5787" w:rsidP="00A1782F">
      <w:pPr>
        <w:widowControl w:val="0"/>
        <w:tabs>
          <w:tab w:val="left" w:pos="993"/>
        </w:tabs>
        <w:jc w:val="both"/>
      </w:pPr>
    </w:p>
    <w:p w14:paraId="5EC78E63" w14:textId="77777777" w:rsidR="005B5787" w:rsidRDefault="005B5787" w:rsidP="00A1782F">
      <w:pPr>
        <w:widowControl w:val="0"/>
        <w:tabs>
          <w:tab w:val="left" w:pos="993"/>
        </w:tabs>
        <w:jc w:val="both"/>
      </w:pPr>
    </w:p>
    <w:p w14:paraId="28AE6101" w14:textId="77777777" w:rsidR="005B5787" w:rsidRPr="00CF3493" w:rsidRDefault="005B5787" w:rsidP="00A1782F">
      <w:pPr>
        <w:widowControl w:val="0"/>
        <w:tabs>
          <w:tab w:val="left" w:pos="993"/>
        </w:tabs>
        <w:jc w:val="both"/>
      </w:pPr>
    </w:p>
    <w:p w14:paraId="2FB6C064" w14:textId="77777777" w:rsidR="00F07B65" w:rsidRPr="00CF3493" w:rsidRDefault="00F07B65" w:rsidP="00125AFA">
      <w:pPr>
        <w:pStyle w:val="Nadpis1"/>
        <w:keepNext w:val="0"/>
        <w:widowControl w:val="0"/>
        <w:tabs>
          <w:tab w:val="left" w:pos="993"/>
        </w:tabs>
        <w:spacing w:before="100" w:beforeAutospacing="1"/>
      </w:pPr>
    </w:p>
    <w:p w14:paraId="10FF83E3" w14:textId="77777777" w:rsidR="00F07B65" w:rsidRPr="00CF3493" w:rsidRDefault="00F07B65" w:rsidP="00125AFA">
      <w:pPr>
        <w:pStyle w:val="Nadpis5"/>
        <w:keepNext w:val="0"/>
        <w:widowControl w:val="0"/>
        <w:tabs>
          <w:tab w:val="left" w:pos="993"/>
        </w:tabs>
        <w:rPr>
          <w:rFonts w:ascii="Times New Roman" w:hAnsi="Times New Roman"/>
        </w:rPr>
      </w:pPr>
      <w:r w:rsidRPr="00CF3493">
        <w:rPr>
          <w:rFonts w:ascii="Times New Roman" w:hAnsi="Times New Roman"/>
        </w:rPr>
        <w:t>Doba a místo plnění</w:t>
      </w:r>
    </w:p>
    <w:p w14:paraId="39153EFB" w14:textId="02FC7F5A" w:rsidR="0019573D" w:rsidRPr="00E43A53" w:rsidRDefault="0019573D" w:rsidP="00E66558">
      <w:pPr>
        <w:numPr>
          <w:ilvl w:val="1"/>
          <w:numId w:val="21"/>
        </w:numPr>
        <w:spacing w:after="120"/>
        <w:ind w:left="709" w:hanging="709"/>
        <w:jc w:val="both"/>
      </w:pPr>
      <w:r w:rsidRPr="006B668F">
        <w:t xml:space="preserve">Zhotovitel se zavazuje dílo řádně zhotovit, obstarat a předat Objednateli </w:t>
      </w:r>
      <w:r w:rsidR="00435F7F">
        <w:t xml:space="preserve">nejpozději do </w:t>
      </w:r>
      <w:r w:rsidR="00AD1A1C">
        <w:t>150 dnů od</w:t>
      </w:r>
      <w:r w:rsidR="00A07F3F">
        <w:t>e dne</w:t>
      </w:r>
      <w:r w:rsidR="00AD1A1C">
        <w:t xml:space="preserve"> podpisu této smlouvy.</w:t>
      </w:r>
    </w:p>
    <w:p w14:paraId="74C6E6E3" w14:textId="188B3AF9" w:rsidR="00D97EF9" w:rsidRPr="008B3409" w:rsidRDefault="009F19A7" w:rsidP="0019573D">
      <w:pPr>
        <w:widowControl w:val="0"/>
        <w:spacing w:after="120"/>
        <w:ind w:left="703" w:hanging="703"/>
        <w:jc w:val="both"/>
      </w:pPr>
      <w:r w:rsidRPr="00875F33">
        <w:rPr>
          <w:b/>
        </w:rPr>
        <w:t>3.2</w:t>
      </w:r>
      <w:r>
        <w:tab/>
      </w:r>
      <w:r w:rsidR="00363293" w:rsidRPr="0017405E">
        <w:t>Termínem předání a převzetí díla se rozumí</w:t>
      </w:r>
      <w:r w:rsidR="00363293" w:rsidRPr="0046051C">
        <w:t xml:space="preserve"> den, v němž bude Zhotovitelem a Objednatelem podepsán protokol o předání a převzetí díla bez vad </w:t>
      </w:r>
      <w:r w:rsidR="00E17598" w:rsidRPr="00E17598">
        <w:t xml:space="preserve">nebo s vadami ve smyslu </w:t>
      </w:r>
      <w:r w:rsidR="00FF6819">
        <w:t>odst</w:t>
      </w:r>
      <w:r w:rsidR="00E17598" w:rsidRPr="00E17598">
        <w:t>. 3.6 této smlouvy</w:t>
      </w:r>
      <w:r w:rsidR="00363293" w:rsidRPr="0046051C">
        <w:t>.</w:t>
      </w:r>
    </w:p>
    <w:p w14:paraId="31496AB8" w14:textId="1C966003" w:rsidR="00F07B65" w:rsidRPr="00921D73" w:rsidRDefault="00BD7DC6" w:rsidP="007D3719">
      <w:pPr>
        <w:ind w:left="709" w:hanging="709"/>
      </w:pPr>
      <w:r w:rsidRPr="00BD7DC6">
        <w:rPr>
          <w:b/>
        </w:rPr>
        <w:t>3.</w:t>
      </w:r>
      <w:r w:rsidR="005164A0">
        <w:rPr>
          <w:b/>
        </w:rPr>
        <w:t>3</w:t>
      </w:r>
      <w:r>
        <w:tab/>
      </w:r>
      <w:r w:rsidR="005164A0">
        <w:t>Lhůta</w:t>
      </w:r>
      <w:r w:rsidR="005164A0" w:rsidRPr="00921D73">
        <w:t xml:space="preserve"> </w:t>
      </w:r>
      <w:r w:rsidR="00E733B7">
        <w:t xml:space="preserve">pro </w:t>
      </w:r>
      <w:r w:rsidR="00F07B65" w:rsidRPr="00921D73">
        <w:t>předání a převzetí díla může být přiměřeně prodloužen</w:t>
      </w:r>
      <w:r w:rsidR="005164A0">
        <w:t>a</w:t>
      </w:r>
      <w:r w:rsidR="00F07B65" w:rsidRPr="00921D73">
        <w:t>, jestliže:</w:t>
      </w:r>
    </w:p>
    <w:p w14:paraId="688FE145" w14:textId="77777777" w:rsidR="00F07B65" w:rsidRDefault="00F07B65" w:rsidP="00E12B89">
      <w:pPr>
        <w:widowControl w:val="0"/>
        <w:tabs>
          <w:tab w:val="left" w:pos="1134"/>
        </w:tabs>
        <w:spacing w:before="120" w:after="120"/>
        <w:ind w:left="1134" w:hanging="425"/>
        <w:jc w:val="both"/>
      </w:pPr>
      <w:r w:rsidRPr="00921D73">
        <w:t>a)</w:t>
      </w:r>
      <w:r w:rsidRPr="00921D73">
        <w:tab/>
        <w:t>dojde k přerušení prací Zhotovitele na základě písemného pokynu Objednatele,</w:t>
      </w:r>
    </w:p>
    <w:p w14:paraId="16631CDA" w14:textId="44E92C13" w:rsidR="00F07B65" w:rsidRPr="00921D73" w:rsidRDefault="00C73941" w:rsidP="00BE7AFB">
      <w:pPr>
        <w:widowControl w:val="0"/>
        <w:tabs>
          <w:tab w:val="left" w:pos="1134"/>
        </w:tabs>
        <w:ind w:left="1134" w:hanging="425"/>
        <w:jc w:val="both"/>
      </w:pPr>
      <w:r>
        <w:t>b</w:t>
      </w:r>
      <w:r w:rsidR="00F07B65" w:rsidRPr="00921D73">
        <w:t>)</w:t>
      </w:r>
      <w:r w:rsidR="00F07B65" w:rsidRPr="00921D73">
        <w:tab/>
        <w:t>dojde k přerušení prací Zhotovitele způsobeného okolnostmi vylučujícími odpovědnost (tzv. vyšší moc) ve smyslu § 2913 odst. 2 Občanského zákoníku. Smluvní strany jsou povinny se bezprostředně vzájemně informovat o vzniku takové okolnosti a dohodnout způsob jejího řešení, jinak se vyšší moci nemohou dovolávat.</w:t>
      </w:r>
    </w:p>
    <w:p w14:paraId="735688DF" w14:textId="4843D8EC" w:rsidR="00F07B65" w:rsidRPr="00921D73" w:rsidRDefault="00F07B65" w:rsidP="007D3719">
      <w:pPr>
        <w:pStyle w:val="Nadpis2"/>
        <w:keepNext w:val="0"/>
        <w:widowControl w:val="0"/>
        <w:tabs>
          <w:tab w:val="left" w:pos="709"/>
        </w:tabs>
        <w:ind w:left="720" w:hanging="720"/>
      </w:pPr>
      <w:r w:rsidRPr="0031076C">
        <w:rPr>
          <w:b/>
        </w:rPr>
        <w:t>3.</w:t>
      </w:r>
      <w:r w:rsidR="005164A0">
        <w:rPr>
          <w:b/>
        </w:rPr>
        <w:t>4</w:t>
      </w:r>
      <w:r>
        <w:tab/>
        <w:t xml:space="preserve">Prodloužení </w:t>
      </w:r>
      <w:r w:rsidR="006077F5">
        <w:t xml:space="preserve">lhůty pro předání a převzetí </w:t>
      </w:r>
      <w:r>
        <w:t>d</w:t>
      </w:r>
      <w:r w:rsidRPr="00921D73">
        <w:t xml:space="preserve">íla se určí podle doby trvání překážky nebo neplnění závazků </w:t>
      </w:r>
      <w:r>
        <w:t>Objednat</w:t>
      </w:r>
      <w:r w:rsidRPr="00921D73">
        <w:t xml:space="preserve">ele sjednaných touto </w:t>
      </w:r>
      <w:r w:rsidR="007339AE">
        <w:t>s</w:t>
      </w:r>
      <w:r w:rsidRPr="00921D73">
        <w:t xml:space="preserve">mlouvou, s přihlédnutím k době nezbytné pro obnovení prací, za podmínky, že Zhotovitel učinil veškerá opatření ke zkrácení nebo předejití zpoždění a po písemné dohodě smluvních stran. </w:t>
      </w:r>
    </w:p>
    <w:p w14:paraId="59CDBD42" w14:textId="07E10042" w:rsidR="00F07B65" w:rsidRDefault="00F07B65" w:rsidP="007D3719">
      <w:pPr>
        <w:pStyle w:val="Nadpis2"/>
        <w:keepNext w:val="0"/>
        <w:widowControl w:val="0"/>
        <w:tabs>
          <w:tab w:val="left" w:pos="709"/>
        </w:tabs>
        <w:ind w:left="720" w:hanging="720"/>
      </w:pPr>
      <w:r w:rsidRPr="0031076C">
        <w:rPr>
          <w:b/>
        </w:rPr>
        <w:t>3.</w:t>
      </w:r>
      <w:r w:rsidR="005164A0">
        <w:rPr>
          <w:b/>
        </w:rPr>
        <w:t>5</w:t>
      </w:r>
      <w:r>
        <w:tab/>
      </w:r>
      <w:r w:rsidRPr="000E6E82">
        <w:t xml:space="preserve">Místem plnění </w:t>
      </w:r>
      <w:r w:rsidR="0056083D" w:rsidRPr="000E6E82">
        <w:t xml:space="preserve">je sídlo </w:t>
      </w:r>
      <w:r w:rsidR="006077F5">
        <w:t>Objednatele</w:t>
      </w:r>
      <w:r w:rsidR="0056083D" w:rsidRPr="000E6E82">
        <w:t>.</w:t>
      </w:r>
    </w:p>
    <w:p w14:paraId="20C436EF" w14:textId="33A557FB" w:rsidR="00C151C1" w:rsidRDefault="00C73941" w:rsidP="007D3719">
      <w:pPr>
        <w:widowControl w:val="0"/>
        <w:spacing w:before="120"/>
        <w:ind w:left="709" w:hanging="709"/>
        <w:jc w:val="both"/>
      </w:pPr>
      <w:r>
        <w:rPr>
          <w:b/>
        </w:rPr>
        <w:t>3.</w:t>
      </w:r>
      <w:r w:rsidR="005164A0">
        <w:rPr>
          <w:b/>
        </w:rPr>
        <w:t>6</w:t>
      </w:r>
      <w:r>
        <w:rPr>
          <w:b/>
        </w:rPr>
        <w:tab/>
      </w:r>
      <w:r w:rsidR="00C151C1" w:rsidRPr="000E6E82">
        <w:t>Předání a</w:t>
      </w:r>
      <w:r w:rsidR="00C151C1" w:rsidRPr="000E6E82">
        <w:rPr>
          <w:b/>
        </w:rPr>
        <w:t xml:space="preserve"> </w:t>
      </w:r>
      <w:r w:rsidR="00C151C1" w:rsidRPr="000E6E82">
        <w:t xml:space="preserve">převzetí </w:t>
      </w:r>
      <w:r w:rsidR="00AD3845">
        <w:t>díla</w:t>
      </w:r>
      <w:r w:rsidR="00AD3845" w:rsidRPr="000E6E82">
        <w:t xml:space="preserve"> </w:t>
      </w:r>
      <w:r w:rsidR="00AD3845">
        <w:t>bude</w:t>
      </w:r>
      <w:r w:rsidR="00AD3845" w:rsidRPr="000E6E82">
        <w:t xml:space="preserve"> </w:t>
      </w:r>
      <w:r w:rsidR="00C151C1" w:rsidRPr="000E6E82">
        <w:t xml:space="preserve">provedeno formou </w:t>
      </w:r>
      <w:r w:rsidR="00AD3845" w:rsidRPr="00AD3845">
        <w:t>písemného předávacího protokolu podepsaného oběma smluvními stranami. Objednatel není povinen převzít dílo, které vykazuje vady, a to i nebrání-li tyto vady jeho užívání ke smluvenému účelu. Pokud Objednatel i přes zjištěné vady dílo převezme, uvede se jejich výčet v předávacím protokolu. Zároveň v tomto případě Objednatel do předávacího protokolu uvede, v jaké lhůtě je Zhotovitel povinen vady odstranit.</w:t>
      </w:r>
    </w:p>
    <w:p w14:paraId="6B84B3F3" w14:textId="77777777" w:rsidR="00A1782F" w:rsidRPr="00DE07A9" w:rsidRDefault="00A1782F" w:rsidP="00A1782F">
      <w:pPr>
        <w:widowControl w:val="0"/>
        <w:tabs>
          <w:tab w:val="left" w:pos="993"/>
        </w:tabs>
        <w:ind w:left="709" w:hanging="709"/>
        <w:jc w:val="both"/>
        <w:rPr>
          <w:highlight w:val="yellow"/>
        </w:rPr>
      </w:pPr>
    </w:p>
    <w:p w14:paraId="11065F7E" w14:textId="77777777" w:rsidR="00F07B65" w:rsidRPr="009442A1" w:rsidRDefault="00F07B65" w:rsidP="00F33E29">
      <w:pPr>
        <w:pStyle w:val="Nadpis1"/>
        <w:keepNext w:val="0"/>
        <w:widowControl w:val="0"/>
        <w:tabs>
          <w:tab w:val="left" w:pos="993"/>
        </w:tabs>
        <w:spacing w:before="100" w:beforeAutospacing="1"/>
      </w:pPr>
    </w:p>
    <w:p w14:paraId="3C8A0E6F" w14:textId="77777777" w:rsidR="00F07B65" w:rsidRPr="00E11AED" w:rsidRDefault="00F07B65" w:rsidP="00F33E29">
      <w:pPr>
        <w:pStyle w:val="Nadpis5"/>
        <w:keepNext w:val="0"/>
        <w:widowControl w:val="0"/>
        <w:tabs>
          <w:tab w:val="left" w:pos="993"/>
        </w:tabs>
      </w:pPr>
      <w:r w:rsidRPr="009442A1">
        <w:rPr>
          <w:rFonts w:ascii="Times New Roman" w:hAnsi="Times New Roman"/>
        </w:rPr>
        <w:t>Cena díla</w:t>
      </w:r>
    </w:p>
    <w:p w14:paraId="175891DE" w14:textId="77777777" w:rsidR="00F07B65" w:rsidRDefault="00F07B65" w:rsidP="004A5C8D">
      <w:pPr>
        <w:widowControl w:val="0"/>
        <w:numPr>
          <w:ilvl w:val="1"/>
          <w:numId w:val="4"/>
        </w:numPr>
        <w:tabs>
          <w:tab w:val="left" w:pos="993"/>
        </w:tabs>
        <w:spacing w:after="120"/>
        <w:jc w:val="both"/>
      </w:pPr>
      <w:r w:rsidRPr="00BD489B">
        <w:t>Smluvní strany se dohodly na ceně díla ve smyslu příslušných ustanovení zákona č.</w:t>
      </w:r>
      <w:r>
        <w:t>  </w:t>
      </w:r>
      <w:r w:rsidRPr="00BD489B">
        <w:t>526/1990 Sb. o cenách, v platném znění.</w:t>
      </w:r>
    </w:p>
    <w:p w14:paraId="3BE0A773" w14:textId="690EC37E" w:rsidR="00F07B65" w:rsidRPr="008D1190" w:rsidRDefault="00F07B65" w:rsidP="006276B3">
      <w:pPr>
        <w:widowControl w:val="0"/>
        <w:numPr>
          <w:ilvl w:val="1"/>
          <w:numId w:val="4"/>
        </w:numPr>
        <w:tabs>
          <w:tab w:val="left" w:pos="993"/>
        </w:tabs>
        <w:spacing w:after="120"/>
        <w:jc w:val="both"/>
      </w:pPr>
      <w:r w:rsidRPr="008D1190">
        <w:t>C</w:t>
      </w:r>
      <w:r w:rsidRPr="00BD489B">
        <w:t xml:space="preserve">elková cena za </w:t>
      </w:r>
      <w:r w:rsidRPr="00145A9E">
        <w:t xml:space="preserve">dílo </w:t>
      </w:r>
      <w:r w:rsidR="00C767D0" w:rsidRPr="00145A9E">
        <w:t xml:space="preserve">ve výši </w:t>
      </w:r>
      <w:r w:rsidR="00BE0E43">
        <w:rPr>
          <w:b/>
        </w:rPr>
        <w:t>920 000,-</w:t>
      </w:r>
      <w:r w:rsidR="00C767D0" w:rsidRPr="00145A9E">
        <w:t xml:space="preserve"> Kč bez DPH (slovy</w:t>
      </w:r>
      <w:r w:rsidR="00145A9E">
        <w:t xml:space="preserve">: </w:t>
      </w:r>
      <w:proofErr w:type="spellStart"/>
      <w:r w:rsidR="00BE0E43">
        <w:rPr>
          <w:b/>
        </w:rPr>
        <w:t>devětsetdvacettisíc</w:t>
      </w:r>
      <w:proofErr w:type="spellEnd"/>
      <w:r w:rsidR="00145A9E">
        <w:rPr>
          <w:b/>
        </w:rPr>
        <w:t xml:space="preserve"> </w:t>
      </w:r>
      <w:r w:rsidR="00C767D0" w:rsidRPr="00145A9E">
        <w:t xml:space="preserve">korun českých bez DPH) </w:t>
      </w:r>
      <w:r w:rsidRPr="00145A9E">
        <w:t>byla stranami s</w:t>
      </w:r>
      <w:r>
        <w:t>jednána na základě nabídky Zhotovitele</w:t>
      </w:r>
      <w:r w:rsidR="00CC3DCC">
        <w:t xml:space="preserve"> předložené v rámci zadávacího řízení </w:t>
      </w:r>
      <w:r w:rsidR="006276B3" w:rsidRPr="006276B3">
        <w:t>„Úpravy zkušebního stendu HK JHR“</w:t>
      </w:r>
      <w:r w:rsidR="00C833C0" w:rsidRPr="008D1190">
        <w:t xml:space="preserve">. </w:t>
      </w:r>
    </w:p>
    <w:p w14:paraId="3484AA4A" w14:textId="77777777" w:rsidR="00F07B65" w:rsidRDefault="00F07B65" w:rsidP="004A5C8D">
      <w:pPr>
        <w:widowControl w:val="0"/>
        <w:numPr>
          <w:ilvl w:val="1"/>
          <w:numId w:val="4"/>
        </w:numPr>
        <w:tabs>
          <w:tab w:val="left" w:pos="993"/>
        </w:tabs>
        <w:spacing w:after="120"/>
        <w:jc w:val="both"/>
      </w:pPr>
      <w:r>
        <w:t>Cena sjednaná podle předchozího odstavce zahrnuje veškeré náklady Zhotovitele na plnění díla, je pevná, maximální a nepřekročitelná.</w:t>
      </w:r>
    </w:p>
    <w:p w14:paraId="6085A59C" w14:textId="3BA3286F" w:rsidR="00F07B65" w:rsidRDefault="00F07B65" w:rsidP="004A6E76">
      <w:pPr>
        <w:widowControl w:val="0"/>
        <w:numPr>
          <w:ilvl w:val="1"/>
          <w:numId w:val="4"/>
        </w:numPr>
        <w:tabs>
          <w:tab w:val="left" w:pos="993"/>
        </w:tabs>
        <w:jc w:val="both"/>
      </w:pPr>
      <w:r w:rsidRPr="00BD489B">
        <w:t>Daň z přidané hodnoty bude ke sjednané ceně připočtena ve v</w:t>
      </w:r>
      <w:r w:rsidR="004A5C8D">
        <w:t xml:space="preserve">ýši stanovené příslušnými </w:t>
      </w:r>
      <w:r>
        <w:t xml:space="preserve">právními </w:t>
      </w:r>
      <w:r w:rsidRPr="00BD489B">
        <w:t>předpisy platnými ke dni zdanitelného plnění.</w:t>
      </w:r>
    </w:p>
    <w:p w14:paraId="3C10842A" w14:textId="77777777" w:rsidR="00F07B65" w:rsidRDefault="00F07B65" w:rsidP="004A6E76">
      <w:pPr>
        <w:widowControl w:val="0"/>
        <w:tabs>
          <w:tab w:val="left" w:pos="993"/>
        </w:tabs>
        <w:jc w:val="both"/>
      </w:pPr>
    </w:p>
    <w:p w14:paraId="4C00AC64" w14:textId="77777777" w:rsidR="005B5787" w:rsidRDefault="005B5787" w:rsidP="004A6E76">
      <w:pPr>
        <w:widowControl w:val="0"/>
        <w:tabs>
          <w:tab w:val="left" w:pos="993"/>
        </w:tabs>
        <w:jc w:val="both"/>
      </w:pPr>
    </w:p>
    <w:p w14:paraId="3DFFB174" w14:textId="77777777" w:rsidR="00605ED1" w:rsidRDefault="00605ED1" w:rsidP="004A6E76">
      <w:pPr>
        <w:widowControl w:val="0"/>
        <w:tabs>
          <w:tab w:val="left" w:pos="993"/>
        </w:tabs>
        <w:jc w:val="both"/>
      </w:pPr>
    </w:p>
    <w:p w14:paraId="60AB01F1" w14:textId="77777777" w:rsidR="00F07B65" w:rsidRDefault="00F07B65" w:rsidP="00F33E29">
      <w:pPr>
        <w:pStyle w:val="Nadpis1"/>
        <w:keepNext w:val="0"/>
        <w:widowControl w:val="0"/>
        <w:tabs>
          <w:tab w:val="left" w:pos="993"/>
        </w:tabs>
        <w:spacing w:before="100" w:beforeAutospacing="1"/>
      </w:pPr>
    </w:p>
    <w:p w14:paraId="1B766DB8" w14:textId="77777777" w:rsidR="00F07B65" w:rsidRDefault="00F07B65" w:rsidP="00B8577A">
      <w:pPr>
        <w:pStyle w:val="Nadpis5"/>
        <w:keepNext w:val="0"/>
        <w:widowControl w:val="0"/>
        <w:tabs>
          <w:tab w:val="left" w:pos="993"/>
        </w:tabs>
        <w:rPr>
          <w:rFonts w:ascii="Times New Roman" w:hAnsi="Times New Roman"/>
        </w:rPr>
      </w:pPr>
      <w:r w:rsidRPr="00115179">
        <w:rPr>
          <w:rFonts w:ascii="Times New Roman" w:hAnsi="Times New Roman"/>
        </w:rPr>
        <w:t>Platební podmínky</w:t>
      </w:r>
    </w:p>
    <w:p w14:paraId="295BE64A" w14:textId="77777777" w:rsidR="00F07B65" w:rsidRPr="001A66F9" w:rsidRDefault="00F07B65" w:rsidP="00B8577A">
      <w:pPr>
        <w:pStyle w:val="Nadpis2"/>
        <w:keepNext w:val="0"/>
        <w:widowControl w:val="0"/>
        <w:numPr>
          <w:ilvl w:val="1"/>
          <w:numId w:val="5"/>
        </w:numPr>
        <w:tabs>
          <w:tab w:val="left" w:pos="993"/>
        </w:tabs>
        <w:spacing w:before="0"/>
        <w:ind w:left="703" w:hanging="703"/>
        <w:rPr>
          <w:szCs w:val="24"/>
        </w:rPr>
      </w:pPr>
      <w:r>
        <w:rPr>
          <w:szCs w:val="24"/>
        </w:rPr>
        <w:t>Objednatel</w:t>
      </w:r>
      <w:r w:rsidRPr="001A66F9">
        <w:rPr>
          <w:szCs w:val="24"/>
        </w:rPr>
        <w:t xml:space="preserve"> neposkytne </w:t>
      </w:r>
      <w:r>
        <w:rPr>
          <w:szCs w:val="24"/>
        </w:rPr>
        <w:t>Zhotoviteli</w:t>
      </w:r>
      <w:r w:rsidRPr="001A66F9">
        <w:rPr>
          <w:szCs w:val="24"/>
        </w:rPr>
        <w:t xml:space="preserve"> žádné zálohy.</w:t>
      </w:r>
    </w:p>
    <w:p w14:paraId="459E726F" w14:textId="77777777" w:rsidR="00F07B65" w:rsidRPr="001A66F9" w:rsidRDefault="00F07B65" w:rsidP="00B8577A">
      <w:pPr>
        <w:pStyle w:val="Nadpis2"/>
        <w:keepNext w:val="0"/>
        <w:widowControl w:val="0"/>
        <w:numPr>
          <w:ilvl w:val="1"/>
          <w:numId w:val="5"/>
        </w:numPr>
        <w:tabs>
          <w:tab w:val="left" w:pos="993"/>
        </w:tabs>
        <w:spacing w:before="0"/>
        <w:ind w:left="703" w:hanging="703"/>
        <w:rPr>
          <w:szCs w:val="24"/>
        </w:rPr>
      </w:pPr>
      <w:r>
        <w:rPr>
          <w:szCs w:val="24"/>
        </w:rPr>
        <w:t>Cena za dílo bu</w:t>
      </w:r>
      <w:r w:rsidRPr="001A66F9">
        <w:rPr>
          <w:szCs w:val="24"/>
        </w:rPr>
        <w:t xml:space="preserve">de uhrazena po předání a převzetí </w:t>
      </w:r>
      <w:r>
        <w:rPr>
          <w:szCs w:val="24"/>
        </w:rPr>
        <w:t>díla na základě daňového dokladu</w:t>
      </w:r>
      <w:r w:rsidRPr="001A66F9">
        <w:rPr>
          <w:szCs w:val="24"/>
        </w:rPr>
        <w:t xml:space="preserve"> (dále jen </w:t>
      </w:r>
      <w:r>
        <w:rPr>
          <w:szCs w:val="24"/>
        </w:rPr>
        <w:t>„</w:t>
      </w:r>
      <w:r w:rsidRPr="001A66F9">
        <w:rPr>
          <w:szCs w:val="24"/>
        </w:rPr>
        <w:t>faktur</w:t>
      </w:r>
      <w:r>
        <w:rPr>
          <w:szCs w:val="24"/>
        </w:rPr>
        <w:t>a“) vystaveného Zhotovitelem</w:t>
      </w:r>
      <w:r w:rsidRPr="001A66F9">
        <w:rPr>
          <w:szCs w:val="24"/>
        </w:rPr>
        <w:t>.</w:t>
      </w:r>
    </w:p>
    <w:p w14:paraId="6A98E616" w14:textId="32C4623E" w:rsidR="00F07B65" w:rsidRPr="00776640" w:rsidRDefault="00F07B65" w:rsidP="00B8577A">
      <w:pPr>
        <w:widowControl w:val="0"/>
        <w:numPr>
          <w:ilvl w:val="1"/>
          <w:numId w:val="5"/>
        </w:numPr>
        <w:tabs>
          <w:tab w:val="left" w:pos="993"/>
        </w:tabs>
        <w:spacing w:after="120"/>
        <w:ind w:left="703" w:hanging="703"/>
        <w:jc w:val="both"/>
      </w:pPr>
      <w:r w:rsidRPr="00776640">
        <w:t>Podkladem k fakturaci a přílohou faktury</w:t>
      </w:r>
      <w:r>
        <w:t xml:space="preserve"> bude </w:t>
      </w:r>
      <w:r w:rsidR="00C91C0B" w:rsidRPr="00C91C0B">
        <w:t xml:space="preserve">oběma smluvními stranami podepsaný </w:t>
      </w:r>
      <w:r>
        <w:t>protokol o předání a převzetí díla.</w:t>
      </w:r>
      <w:r w:rsidR="00C91C0B">
        <w:t xml:space="preserve"> </w:t>
      </w:r>
      <w:r w:rsidR="00C91C0B" w:rsidRPr="00C91C0B">
        <w:t xml:space="preserve">Bez tohoto protokolu není Zhotovitel </w:t>
      </w:r>
      <w:r w:rsidR="00C91C0B">
        <w:t xml:space="preserve">oprávněn </w:t>
      </w:r>
      <w:r w:rsidR="00C91C0B" w:rsidRPr="00C91C0B">
        <w:t>fakturu vystavit.</w:t>
      </w:r>
    </w:p>
    <w:p w14:paraId="06BFCB10" w14:textId="20DE4988" w:rsidR="00F07B65" w:rsidRPr="00776640" w:rsidRDefault="00F07B65" w:rsidP="00B8577A">
      <w:pPr>
        <w:widowControl w:val="0"/>
        <w:numPr>
          <w:ilvl w:val="1"/>
          <w:numId w:val="5"/>
        </w:numPr>
        <w:tabs>
          <w:tab w:val="left" w:pos="993"/>
        </w:tabs>
        <w:spacing w:after="120"/>
        <w:jc w:val="both"/>
      </w:pPr>
      <w:r w:rsidRPr="00776640">
        <w:t>Splatnost faktur</w:t>
      </w:r>
      <w:r>
        <w:t>y</w:t>
      </w:r>
      <w:r w:rsidRPr="00776640">
        <w:t xml:space="preserve"> je 30 </w:t>
      </w:r>
      <w:r w:rsidR="00E4316B">
        <w:t xml:space="preserve">kalendářních </w:t>
      </w:r>
      <w:r w:rsidRPr="00776640">
        <w:t>dní ode dne prokazatelného doručení jej</w:t>
      </w:r>
      <w:r>
        <w:t>ího</w:t>
      </w:r>
      <w:r w:rsidRPr="00776640">
        <w:t xml:space="preserve"> originál</w:t>
      </w:r>
      <w:r>
        <w:t>u</w:t>
      </w:r>
      <w:r w:rsidRPr="00776640">
        <w:t xml:space="preserve"> na adresu Objednatele. </w:t>
      </w:r>
    </w:p>
    <w:p w14:paraId="06DDDBF7" w14:textId="77777777" w:rsidR="00F07B65" w:rsidRDefault="00F07B65" w:rsidP="00B8577A">
      <w:pPr>
        <w:widowControl w:val="0"/>
        <w:numPr>
          <w:ilvl w:val="1"/>
          <w:numId w:val="5"/>
        </w:numPr>
        <w:tabs>
          <w:tab w:val="left" w:pos="993"/>
        </w:tabs>
        <w:spacing w:after="120"/>
        <w:ind w:left="703"/>
        <w:jc w:val="both"/>
      </w:pPr>
      <w:r w:rsidRPr="00776640">
        <w:t>Faktur</w:t>
      </w:r>
      <w:r>
        <w:t>a</w:t>
      </w:r>
      <w:r w:rsidRPr="00776640">
        <w:t xml:space="preserve"> bud</w:t>
      </w:r>
      <w:r>
        <w:t>e</w:t>
      </w:r>
      <w:r w:rsidRPr="00776640">
        <w:t xml:space="preserve"> současně daňovým dokladem a bud</w:t>
      </w:r>
      <w:r>
        <w:t>e</w:t>
      </w:r>
      <w:r w:rsidRPr="00776640">
        <w:t xml:space="preserve"> obsahovat náležitosti daňového dokladu dle zákona č. 235/2004 Sb. o </w:t>
      </w:r>
      <w:r>
        <w:t>dani z přidané hodnoty</w:t>
      </w:r>
      <w:r w:rsidRPr="00776640">
        <w:t>, platného v době uskutečnění zdanitelného plnění</w:t>
      </w:r>
      <w:r>
        <w:t xml:space="preserve"> a § 435 Občanského zákoníku. Ve faktuře musí být dále uvedena skutečnost, že plnění bylo provedeno pro projekt „JHR – Vývoj a prototypová dodávka horkých komor“.</w:t>
      </w:r>
    </w:p>
    <w:p w14:paraId="084C3A39" w14:textId="76E386F3" w:rsidR="00F07B65" w:rsidRDefault="00F07B65" w:rsidP="00B8577A">
      <w:pPr>
        <w:widowControl w:val="0"/>
        <w:numPr>
          <w:ilvl w:val="1"/>
          <w:numId w:val="5"/>
        </w:numPr>
        <w:tabs>
          <w:tab w:val="left" w:pos="993"/>
        </w:tabs>
        <w:spacing w:after="120"/>
        <w:ind w:left="703"/>
        <w:jc w:val="both"/>
      </w:pPr>
      <w:r>
        <w:t>Objednatel je oprávněn fakturu vrátit Zhotoviteli k přepracování, pokud nemá stanovené náležitosti nebo je jinak v rozporu s touto smlouvou</w:t>
      </w:r>
      <w:r w:rsidR="00AD3845">
        <w:t>,</w:t>
      </w:r>
      <w:r w:rsidR="00AD3845" w:rsidRPr="00AD3845">
        <w:t xml:space="preserve"> aniž se tak dostane do prodlení s úhradou fakturované částky</w:t>
      </w:r>
      <w:r>
        <w:t>. Ode dne doručení nové faktury běží nová lhůta splatnosti a Objednatel není v prodlení.</w:t>
      </w:r>
    </w:p>
    <w:p w14:paraId="6F62459E" w14:textId="77777777" w:rsidR="00F07B65" w:rsidRDefault="00F07B65" w:rsidP="00A1782F">
      <w:pPr>
        <w:widowControl w:val="0"/>
        <w:numPr>
          <w:ilvl w:val="1"/>
          <w:numId w:val="5"/>
        </w:numPr>
        <w:tabs>
          <w:tab w:val="left" w:pos="993"/>
        </w:tabs>
        <w:ind w:left="703"/>
        <w:jc w:val="both"/>
      </w:pPr>
      <w:r>
        <w:t>P</w:t>
      </w:r>
      <w:r w:rsidRPr="006A6ED7">
        <w:t xml:space="preserve">eněžitý závazek </w:t>
      </w:r>
      <w:r>
        <w:t>Objednatele</w:t>
      </w:r>
      <w:r w:rsidRPr="006A6ED7">
        <w:t xml:space="preserve"> se považuje za splněný v den, kdy je dlužná částka odepsána z účtu </w:t>
      </w:r>
      <w:r>
        <w:t>Objednatele</w:t>
      </w:r>
      <w:r w:rsidRPr="006A6ED7">
        <w:t>.</w:t>
      </w:r>
    </w:p>
    <w:p w14:paraId="11D0432C" w14:textId="77777777" w:rsidR="00E43A53" w:rsidRDefault="00E43A53" w:rsidP="00A1782F">
      <w:pPr>
        <w:widowControl w:val="0"/>
        <w:tabs>
          <w:tab w:val="left" w:pos="993"/>
        </w:tabs>
        <w:ind w:left="703"/>
        <w:jc w:val="both"/>
      </w:pPr>
    </w:p>
    <w:p w14:paraId="6080E244" w14:textId="77777777" w:rsidR="00F07B65" w:rsidRPr="00115179" w:rsidRDefault="00F07B65" w:rsidP="00F33E29">
      <w:pPr>
        <w:pStyle w:val="Nadpis1"/>
        <w:keepNext w:val="0"/>
        <w:widowControl w:val="0"/>
        <w:tabs>
          <w:tab w:val="left" w:pos="993"/>
        </w:tabs>
        <w:spacing w:before="100" w:beforeAutospacing="1"/>
      </w:pPr>
    </w:p>
    <w:p w14:paraId="4B7537CC" w14:textId="77777777" w:rsidR="00F07B65" w:rsidRDefault="00F07B65" w:rsidP="005B36E8">
      <w:pPr>
        <w:pStyle w:val="Nadpis5"/>
        <w:keepNext w:val="0"/>
        <w:widowControl w:val="0"/>
        <w:tabs>
          <w:tab w:val="left" w:pos="993"/>
        </w:tabs>
        <w:rPr>
          <w:rFonts w:ascii="Times New Roman" w:hAnsi="Times New Roman"/>
        </w:rPr>
      </w:pPr>
      <w:r w:rsidRPr="00115179">
        <w:rPr>
          <w:rFonts w:ascii="Times New Roman" w:hAnsi="Times New Roman"/>
        </w:rPr>
        <w:t xml:space="preserve">Prohlášení </w:t>
      </w:r>
      <w:r>
        <w:rPr>
          <w:rFonts w:ascii="Times New Roman" w:hAnsi="Times New Roman"/>
        </w:rPr>
        <w:t>Z</w:t>
      </w:r>
      <w:r w:rsidRPr="00115179">
        <w:rPr>
          <w:rFonts w:ascii="Times New Roman" w:hAnsi="Times New Roman"/>
        </w:rPr>
        <w:t>hotovitele</w:t>
      </w:r>
    </w:p>
    <w:p w14:paraId="6AEA78EE" w14:textId="77777777" w:rsidR="00F07B65" w:rsidRPr="00776640" w:rsidRDefault="00F07B65" w:rsidP="005B36E8">
      <w:pPr>
        <w:widowControl w:val="0"/>
        <w:numPr>
          <w:ilvl w:val="1"/>
          <w:numId w:val="6"/>
        </w:numPr>
        <w:tabs>
          <w:tab w:val="left" w:pos="993"/>
        </w:tabs>
        <w:spacing w:after="120"/>
        <w:ind w:left="703" w:hanging="703"/>
        <w:jc w:val="both"/>
      </w:pPr>
      <w:r w:rsidRPr="00776640">
        <w:t>Zhotovitel prohlašuje, že je oprávněn vykonávat činnost, která je předmětem této smlouvy o dílo</w:t>
      </w:r>
      <w:r>
        <w:t>,</w:t>
      </w:r>
      <w:r w:rsidRPr="00776640">
        <w:t xml:space="preserve"> v souladu s předmětem </w:t>
      </w:r>
      <w:r>
        <w:t xml:space="preserve">jeho </w:t>
      </w:r>
      <w:r w:rsidRPr="00776640">
        <w:t xml:space="preserve">podnikání zapsaným v příslušném obchodním rejstříku. Zhotovitel výslovně prohlašuje, že pro provedení díla je odborně způsobilý v souladu se zákonem č. 455/1991 Sb. o živnostenském podnikání.  </w:t>
      </w:r>
    </w:p>
    <w:p w14:paraId="402E2AE9" w14:textId="123B1CCC" w:rsidR="00F07B65" w:rsidRPr="00776640" w:rsidRDefault="00F07B65" w:rsidP="00A1782F">
      <w:pPr>
        <w:pStyle w:val="Odstavecseseznamem"/>
        <w:widowControl w:val="0"/>
        <w:numPr>
          <w:ilvl w:val="1"/>
          <w:numId w:val="6"/>
        </w:numPr>
        <w:tabs>
          <w:tab w:val="left" w:pos="993"/>
        </w:tabs>
        <w:spacing w:before="100" w:beforeAutospacing="1"/>
        <w:ind w:left="703" w:hanging="703"/>
        <w:contextualSpacing w:val="0"/>
        <w:jc w:val="both"/>
      </w:pPr>
      <w:r w:rsidRPr="00776640">
        <w:t>Zhotovitel prohlašuje, že má uzavřenu pojistnou smlouvu</w:t>
      </w:r>
      <w:r w:rsidR="009A6257">
        <w:t xml:space="preserve"> </w:t>
      </w:r>
      <w:r w:rsidRPr="00776640">
        <w:t>pro případ vzniku škody způsobené při provádění díla Zhotovitele</w:t>
      </w:r>
      <w:r>
        <w:t>m</w:t>
      </w:r>
      <w:r w:rsidR="00553777" w:rsidRPr="00553777">
        <w:t xml:space="preserve"> s limitem pojistného plnění alespoň ve výši ceny za dílo uvedené v </w:t>
      </w:r>
      <w:r w:rsidR="00FF6819">
        <w:t>odst</w:t>
      </w:r>
      <w:r w:rsidR="00553777" w:rsidRPr="00553777">
        <w:t>. 4.2 této smlouvy</w:t>
      </w:r>
      <w:r w:rsidRPr="00776640">
        <w:t xml:space="preserve">. </w:t>
      </w:r>
      <w:r w:rsidRPr="0062480A">
        <w:t>Zhotovitel se zavazuje, že pojistnou smlouvu bude udržovat v platnosti po celou dobu plnění této smlouvy, resp. do okamžiku skončení záruční lhůty</w:t>
      </w:r>
      <w:r>
        <w:t xml:space="preserve">, po kterou Zhotovitel odpovídá za vady </w:t>
      </w:r>
      <w:r w:rsidR="009B78B9">
        <w:t>d</w:t>
      </w:r>
      <w:r>
        <w:t>íla</w:t>
      </w:r>
      <w:r w:rsidRPr="0062480A">
        <w:t>.</w:t>
      </w:r>
      <w:r w:rsidR="00AD4183">
        <w:t xml:space="preserve"> </w:t>
      </w:r>
      <w:r w:rsidR="00AD4183" w:rsidRPr="00AD4183">
        <w:t>Objednatel je oprávněn kdykoli po Zhotoviteli požadovat prokázání splnění této skutečnosti, a to potvrzením vystaveným pojišťovnou.</w:t>
      </w:r>
    </w:p>
    <w:p w14:paraId="46310E93" w14:textId="77777777" w:rsidR="00F07B65" w:rsidRDefault="00F07B65" w:rsidP="00A1782F">
      <w:pPr>
        <w:pStyle w:val="Odstavecseseznamem"/>
        <w:widowControl w:val="0"/>
        <w:tabs>
          <w:tab w:val="left" w:pos="993"/>
        </w:tabs>
        <w:spacing w:before="100" w:beforeAutospacing="1"/>
        <w:ind w:left="705"/>
        <w:jc w:val="both"/>
      </w:pPr>
    </w:p>
    <w:p w14:paraId="15478323" w14:textId="77777777" w:rsidR="00605ED1" w:rsidRDefault="00605ED1" w:rsidP="00A1782F">
      <w:pPr>
        <w:pStyle w:val="Odstavecseseznamem"/>
        <w:widowControl w:val="0"/>
        <w:tabs>
          <w:tab w:val="left" w:pos="993"/>
        </w:tabs>
        <w:spacing w:before="100" w:beforeAutospacing="1"/>
        <w:ind w:left="705"/>
        <w:jc w:val="both"/>
      </w:pPr>
    </w:p>
    <w:p w14:paraId="737EA0F1" w14:textId="77777777" w:rsidR="00605ED1" w:rsidRDefault="00605ED1" w:rsidP="00A1782F">
      <w:pPr>
        <w:pStyle w:val="Odstavecseseznamem"/>
        <w:widowControl w:val="0"/>
        <w:tabs>
          <w:tab w:val="left" w:pos="993"/>
        </w:tabs>
        <w:spacing w:before="100" w:beforeAutospacing="1"/>
        <w:ind w:left="705"/>
        <w:jc w:val="both"/>
      </w:pPr>
    </w:p>
    <w:p w14:paraId="5BF1257A" w14:textId="77777777" w:rsidR="00605ED1" w:rsidRDefault="00605ED1" w:rsidP="00A1782F">
      <w:pPr>
        <w:pStyle w:val="Odstavecseseznamem"/>
        <w:widowControl w:val="0"/>
        <w:tabs>
          <w:tab w:val="left" w:pos="993"/>
        </w:tabs>
        <w:spacing w:before="100" w:beforeAutospacing="1"/>
        <w:ind w:left="705"/>
        <w:jc w:val="both"/>
      </w:pPr>
    </w:p>
    <w:p w14:paraId="630906C0" w14:textId="77777777" w:rsidR="00F07B65" w:rsidRPr="00115179" w:rsidRDefault="00F07B65" w:rsidP="00F33E29">
      <w:pPr>
        <w:pStyle w:val="Nadpis1"/>
        <w:keepNext w:val="0"/>
        <w:widowControl w:val="0"/>
        <w:tabs>
          <w:tab w:val="left" w:pos="993"/>
        </w:tabs>
        <w:spacing w:before="100" w:beforeAutospacing="1"/>
        <w:rPr>
          <w:b w:val="0"/>
        </w:rPr>
      </w:pPr>
    </w:p>
    <w:p w14:paraId="6C54DC6C" w14:textId="77777777" w:rsidR="00F07B65" w:rsidRPr="00115179" w:rsidRDefault="00F07B65" w:rsidP="00F33E29">
      <w:pPr>
        <w:pStyle w:val="Nadpis5"/>
        <w:keepNext w:val="0"/>
        <w:widowControl w:val="0"/>
        <w:tabs>
          <w:tab w:val="left" w:pos="993"/>
        </w:tabs>
        <w:rPr>
          <w:rFonts w:ascii="Times New Roman" w:hAnsi="Times New Roman"/>
        </w:rPr>
      </w:pPr>
      <w:r w:rsidRPr="00115179">
        <w:rPr>
          <w:rFonts w:ascii="Times New Roman" w:hAnsi="Times New Roman"/>
        </w:rPr>
        <w:t>Práva a povinnosti smluvních stran</w:t>
      </w:r>
    </w:p>
    <w:p w14:paraId="0E9911ED" w14:textId="77777777" w:rsidR="00F07B65" w:rsidRDefault="00F07B65" w:rsidP="005B36E8">
      <w:pPr>
        <w:widowControl w:val="0"/>
        <w:numPr>
          <w:ilvl w:val="1"/>
          <w:numId w:val="7"/>
        </w:numPr>
        <w:tabs>
          <w:tab w:val="left" w:pos="993"/>
        </w:tabs>
        <w:spacing w:after="120"/>
        <w:jc w:val="both"/>
      </w:pPr>
      <w:r w:rsidRPr="00EB51C5">
        <w:t xml:space="preserve">Zhotovitel se zavazuje, že v průběhu plnění této smlouvy a ani po jejím skončení nesdělí třetí osobě a nevyužije pro sebe nebo pro jinou osobu údaje předané Objednatelem, jejichž zveřejnění by mohlo jakkoli poškodit Objednatele nebo o kterých Objednatel výslovně prohlásí, že má zájem na jejich utajení. </w:t>
      </w:r>
      <w:r>
        <w:t>Ustanovení tohoto odstavce zůstávají v platnosti i v případě zániku této smlouvy.</w:t>
      </w:r>
    </w:p>
    <w:p w14:paraId="215159C9" w14:textId="42E6E031" w:rsidR="00F07B65" w:rsidRDefault="00F07B65" w:rsidP="005B36E8">
      <w:pPr>
        <w:widowControl w:val="0"/>
        <w:numPr>
          <w:ilvl w:val="1"/>
          <w:numId w:val="7"/>
        </w:numPr>
        <w:tabs>
          <w:tab w:val="left" w:pos="993"/>
        </w:tabs>
        <w:spacing w:after="120"/>
        <w:jc w:val="both"/>
      </w:pPr>
      <w:r w:rsidRPr="00EB51C5">
        <w:t xml:space="preserve">Objednatel se zavazuje poskytovat Zhotoviteli v průběhu plnění předmětu této smlouvy </w:t>
      </w:r>
      <w:r w:rsidR="008264F4" w:rsidRPr="008264F4">
        <w:t xml:space="preserve">všechny potřebné informace a podklady, které mohou mít vliv na předmět díla, a rovněž </w:t>
      </w:r>
      <w:r>
        <w:t>veškerou součinnost potřebnou pro řádné plnění povinností Zhotovitele</w:t>
      </w:r>
      <w:r w:rsidRPr="00EB51C5">
        <w:t>.</w:t>
      </w:r>
    </w:p>
    <w:p w14:paraId="48EE3FB2" w14:textId="1DEA0DC1" w:rsidR="00F07B65" w:rsidRDefault="00F07B65" w:rsidP="005B36E8">
      <w:pPr>
        <w:pStyle w:val="Nadpis2"/>
        <w:keepNext w:val="0"/>
        <w:widowControl w:val="0"/>
        <w:numPr>
          <w:ilvl w:val="1"/>
          <w:numId w:val="7"/>
        </w:numPr>
        <w:tabs>
          <w:tab w:val="left" w:pos="993"/>
        </w:tabs>
        <w:spacing w:before="0"/>
      </w:pPr>
      <w:r>
        <w:t>Zhotovitel</w:t>
      </w:r>
      <w:r w:rsidRPr="00BD618A">
        <w:t xml:space="preserve"> je povinen se seznámit se všemi informacemi, údaji a jinými dokumenty, které jsou součástí </w:t>
      </w:r>
      <w:r w:rsidR="009A6257">
        <w:t>této s</w:t>
      </w:r>
      <w:r w:rsidRPr="00BD618A">
        <w:t xml:space="preserve">mlouvy nebo byly v souvislosti s ní poskytnuty </w:t>
      </w:r>
      <w:r>
        <w:t>Objednatele</w:t>
      </w:r>
      <w:r w:rsidRPr="00BD618A">
        <w:t xml:space="preserve">m </w:t>
      </w:r>
      <w:r>
        <w:t>Zhotoviteli</w:t>
      </w:r>
      <w:r w:rsidRPr="00BD618A">
        <w:t xml:space="preserve">. Pokud by některé informace, údaje nebo hodnoty dodané </w:t>
      </w:r>
      <w:r>
        <w:t>Objednatelem</w:t>
      </w:r>
      <w:r w:rsidRPr="00BD618A">
        <w:t xml:space="preserve"> byly nedostatečné, nekompletní nebo nepřesné do té míry, že by to mohlo ovlivnit řádné </w:t>
      </w:r>
      <w:r>
        <w:t>provedení díla</w:t>
      </w:r>
      <w:r w:rsidRPr="00BD618A">
        <w:t xml:space="preserve">, je v takovém případě povinností </w:t>
      </w:r>
      <w:r>
        <w:t>Zhotovitele</w:t>
      </w:r>
      <w:r w:rsidRPr="00BD618A">
        <w:t xml:space="preserve"> </w:t>
      </w:r>
      <w:r>
        <w:t>neprodleně o této skutečnosti informovat Objednatele a dohodnout další postup</w:t>
      </w:r>
      <w:r w:rsidRPr="00BD618A">
        <w:t xml:space="preserve">. </w:t>
      </w:r>
      <w:r>
        <w:t>Objednatel</w:t>
      </w:r>
      <w:r w:rsidRPr="00BD618A">
        <w:t xml:space="preserve"> poskytne </w:t>
      </w:r>
      <w:r>
        <w:t>Zhotoviteli</w:t>
      </w:r>
      <w:r w:rsidRPr="00BD618A">
        <w:t xml:space="preserve"> nezbytnou součinnost v termínech dle </w:t>
      </w:r>
      <w:r>
        <w:t>vzájemné dohody</w:t>
      </w:r>
      <w:r w:rsidRPr="00BD618A">
        <w:t xml:space="preserve">. </w:t>
      </w:r>
      <w:r>
        <w:t>Zhotovitel</w:t>
      </w:r>
      <w:r w:rsidRPr="00BD618A">
        <w:t xml:space="preserve"> nemá nárok na žádné dodatečné platby a prodloužení termínu dodání z důvodu chybné interpretace jakýchkoliv podkladů vztahujících se k </w:t>
      </w:r>
      <w:r>
        <w:t>provedení díla</w:t>
      </w:r>
      <w:r w:rsidRPr="00BD618A">
        <w:t>.</w:t>
      </w:r>
      <w:r>
        <w:t xml:space="preserve"> </w:t>
      </w:r>
    </w:p>
    <w:p w14:paraId="770E7B09" w14:textId="71B8FC13" w:rsidR="00F07B65" w:rsidRDefault="00F07B65" w:rsidP="005B36E8">
      <w:pPr>
        <w:pStyle w:val="Nadpis2"/>
        <w:keepNext w:val="0"/>
        <w:widowControl w:val="0"/>
        <w:numPr>
          <w:ilvl w:val="1"/>
          <w:numId w:val="7"/>
        </w:numPr>
        <w:tabs>
          <w:tab w:val="left" w:pos="993"/>
        </w:tabs>
        <w:spacing w:before="0"/>
      </w:pPr>
      <w:r>
        <w:t>Objednatel</w:t>
      </w:r>
      <w:r w:rsidRPr="00BD618A">
        <w:t xml:space="preserve"> se zavazuje řádně a včas dodané </w:t>
      </w:r>
      <w:r>
        <w:t>dílo převzít</w:t>
      </w:r>
      <w:r w:rsidRPr="00BD618A">
        <w:t xml:space="preserve">. </w:t>
      </w:r>
      <w:r>
        <w:t>Objednatel</w:t>
      </w:r>
      <w:r w:rsidRPr="00BD618A">
        <w:t xml:space="preserve"> je povinen zaplatit </w:t>
      </w:r>
      <w:r>
        <w:t>Zhotoviteli</w:t>
      </w:r>
      <w:r w:rsidRPr="00BD618A">
        <w:t xml:space="preserve"> </w:t>
      </w:r>
      <w:r>
        <w:t>sjednanou</w:t>
      </w:r>
      <w:r w:rsidRPr="00BD618A">
        <w:t xml:space="preserve"> cenu za podmínek a způsobem uvedeným </w:t>
      </w:r>
      <w:r w:rsidR="009A6257">
        <w:t>v této</w:t>
      </w:r>
      <w:r w:rsidRPr="00BD618A">
        <w:t> </w:t>
      </w:r>
      <w:r w:rsidR="009A6257">
        <w:t>s</w:t>
      </w:r>
      <w:r w:rsidRPr="00BD618A">
        <w:t>mlouvě.</w:t>
      </w:r>
    </w:p>
    <w:p w14:paraId="389F91BB" w14:textId="1F1423F4" w:rsidR="001F4974" w:rsidRDefault="00F07B65" w:rsidP="005B36E8">
      <w:pPr>
        <w:pStyle w:val="Nadpis2"/>
        <w:keepNext w:val="0"/>
        <w:widowControl w:val="0"/>
        <w:numPr>
          <w:ilvl w:val="1"/>
          <w:numId w:val="7"/>
        </w:numPr>
        <w:tabs>
          <w:tab w:val="left" w:pos="993"/>
        </w:tabs>
        <w:spacing w:before="0"/>
      </w:pPr>
      <w:r w:rsidRPr="00F61EBC">
        <w:t>Objednatel je oprávněn vydat písemný pokyn Zhotoviteli k přerušení prací na plnění díla.</w:t>
      </w:r>
    </w:p>
    <w:p w14:paraId="6775D3AF" w14:textId="692D0A3A" w:rsidR="001F4974" w:rsidRDefault="001F4974" w:rsidP="001F4974">
      <w:pPr>
        <w:pStyle w:val="Nadpis2"/>
        <w:widowControl w:val="0"/>
        <w:numPr>
          <w:ilvl w:val="1"/>
          <w:numId w:val="7"/>
        </w:numPr>
        <w:tabs>
          <w:tab w:val="left" w:pos="993"/>
        </w:tabs>
      </w:pPr>
      <w:r>
        <w:t>Vlastnické právo k dílu přechází na Objednatele okamžikem podpisu protokolu o předání a převzetí díla.</w:t>
      </w:r>
    </w:p>
    <w:p w14:paraId="0192ED47" w14:textId="282F40F9" w:rsidR="00F07B65" w:rsidRDefault="001F4974" w:rsidP="001F4974">
      <w:pPr>
        <w:pStyle w:val="Nadpis2"/>
        <w:keepNext w:val="0"/>
        <w:widowControl w:val="0"/>
        <w:numPr>
          <w:ilvl w:val="1"/>
          <w:numId w:val="7"/>
        </w:numPr>
        <w:tabs>
          <w:tab w:val="left" w:pos="993"/>
        </w:tabs>
        <w:spacing w:before="0"/>
      </w:pPr>
      <w:r>
        <w:t>V případě, že výsledkem činnosti Zhotovitele v rámci plnění realizovaného na základě této smlouvy bude dílo, které podléhá ochraně podle autorského zákona, má Objednatel k takto vytvořenému dílu jako celku i k jednotlivým částem nevýhradní, časově a územně neomezené právo autorské dílo užívat</w:t>
      </w:r>
      <w:r w:rsidR="00AD4183">
        <w:t xml:space="preserve">, </w:t>
      </w:r>
      <w:r w:rsidR="00AD4183" w:rsidRPr="00AD4183">
        <w:t>a to všemi způsoby užití</w:t>
      </w:r>
      <w:r>
        <w:t>. Odměna za poskytnutí licence je součástí ceny díla. Objednatel může oprávnění tvořící součást licence poskytnout zčásti nebo zcela třetí osobě.</w:t>
      </w:r>
      <w:r w:rsidR="00AD4183" w:rsidRPr="00AD4183">
        <w:rPr>
          <w:rFonts w:cs="Times New Roman"/>
          <w:bCs w:val="0"/>
          <w:iCs w:val="0"/>
          <w:szCs w:val="24"/>
        </w:rPr>
        <w:t xml:space="preserve"> </w:t>
      </w:r>
      <w:r w:rsidR="00AD4183" w:rsidRPr="00AD4183">
        <w:t>Objednatel není povinen licenci využít.</w:t>
      </w:r>
    </w:p>
    <w:p w14:paraId="3C0385B8" w14:textId="77777777" w:rsidR="00E7290B" w:rsidRPr="00381200" w:rsidRDefault="00E7290B" w:rsidP="00A1782F">
      <w:pPr>
        <w:widowControl w:val="0"/>
        <w:tabs>
          <w:tab w:val="left" w:pos="993"/>
        </w:tabs>
      </w:pPr>
    </w:p>
    <w:p w14:paraId="70F66291" w14:textId="77777777" w:rsidR="00F07B65" w:rsidRPr="004F0624" w:rsidRDefault="00F07B65" w:rsidP="00F33E29">
      <w:pPr>
        <w:pStyle w:val="Nadpis1"/>
        <w:keepNext w:val="0"/>
        <w:widowControl w:val="0"/>
        <w:tabs>
          <w:tab w:val="left" w:pos="993"/>
        </w:tabs>
        <w:spacing w:before="100" w:beforeAutospacing="1"/>
      </w:pPr>
    </w:p>
    <w:p w14:paraId="37303FE6" w14:textId="1419FFC3" w:rsidR="00F07B65" w:rsidRPr="00115179" w:rsidRDefault="00F07B65" w:rsidP="00F33E29">
      <w:pPr>
        <w:pStyle w:val="Nadpis5"/>
        <w:keepNext w:val="0"/>
        <w:widowControl w:val="0"/>
        <w:tabs>
          <w:tab w:val="left" w:pos="993"/>
        </w:tabs>
        <w:rPr>
          <w:rFonts w:ascii="Times New Roman" w:hAnsi="Times New Roman"/>
        </w:rPr>
      </w:pPr>
      <w:r w:rsidRPr="00115179">
        <w:rPr>
          <w:rFonts w:ascii="Times New Roman" w:hAnsi="Times New Roman"/>
        </w:rPr>
        <w:t xml:space="preserve">Odpovědnost </w:t>
      </w:r>
      <w:r>
        <w:rPr>
          <w:rFonts w:ascii="Times New Roman" w:hAnsi="Times New Roman"/>
        </w:rPr>
        <w:t>za vady</w:t>
      </w:r>
    </w:p>
    <w:p w14:paraId="511031B2" w14:textId="457FB419" w:rsidR="00F07B65" w:rsidRPr="00DF2816" w:rsidRDefault="00F07B65" w:rsidP="004D1DC1">
      <w:pPr>
        <w:pStyle w:val="Nadpis2"/>
        <w:keepNext w:val="0"/>
        <w:widowControl w:val="0"/>
        <w:tabs>
          <w:tab w:val="left" w:pos="993"/>
        </w:tabs>
        <w:spacing w:before="0"/>
        <w:ind w:left="709" w:hanging="709"/>
      </w:pPr>
      <w:r w:rsidRPr="0063665F">
        <w:rPr>
          <w:b/>
        </w:rPr>
        <w:t>8.1</w:t>
      </w:r>
      <w:r>
        <w:tab/>
      </w:r>
      <w:r w:rsidRPr="006F0DD2">
        <w:t xml:space="preserve">Zhotovitel </w:t>
      </w:r>
      <w:r>
        <w:t xml:space="preserve">odpovídá za vady </w:t>
      </w:r>
      <w:r w:rsidR="009A6257">
        <w:t>d</w:t>
      </w:r>
      <w:r>
        <w:t xml:space="preserve">íla po </w:t>
      </w:r>
      <w:r w:rsidRPr="005002F0">
        <w:t xml:space="preserve">dobu </w:t>
      </w:r>
      <w:r w:rsidR="002436CE" w:rsidRPr="005002F0">
        <w:t xml:space="preserve">24 </w:t>
      </w:r>
      <w:r w:rsidRPr="005002F0">
        <w:t>měsíců od</w:t>
      </w:r>
      <w:r w:rsidRPr="00424586">
        <w:t xml:space="preserve"> podpisu předávacího protokolu</w:t>
      </w:r>
      <w:r w:rsidR="0026782D" w:rsidRPr="00424586">
        <w:t xml:space="preserve"> o předání a převzetí</w:t>
      </w:r>
      <w:r w:rsidRPr="00424586">
        <w:t xml:space="preserve"> díla. Vady díla je Zhotovitel</w:t>
      </w:r>
      <w:r w:rsidRPr="006F0DD2">
        <w:t xml:space="preserve"> povinen odstranit na vlastní náklady, nejpozději do </w:t>
      </w:r>
      <w:r w:rsidR="000E7655" w:rsidRPr="009B24FA">
        <w:t>1</w:t>
      </w:r>
      <w:r w:rsidR="000E7655">
        <w:t>5</w:t>
      </w:r>
      <w:r w:rsidR="000E7655" w:rsidRPr="009B24FA">
        <w:t xml:space="preserve"> </w:t>
      </w:r>
      <w:r w:rsidR="000E7655">
        <w:t>pracov</w:t>
      </w:r>
      <w:r w:rsidR="000E7655" w:rsidRPr="009B24FA">
        <w:t xml:space="preserve">ních </w:t>
      </w:r>
      <w:r w:rsidRPr="009B24FA">
        <w:t>dní</w:t>
      </w:r>
      <w:r w:rsidRPr="006F0DD2">
        <w:t xml:space="preserve"> od oznámení takové vady Zhotoviteli</w:t>
      </w:r>
      <w:r>
        <w:t xml:space="preserve"> anebo </w:t>
      </w:r>
      <w:r w:rsidR="0059572D" w:rsidRPr="0059572D">
        <w:t>ve lhůtě stanovené na základě</w:t>
      </w:r>
      <w:r w:rsidR="0059572D" w:rsidRPr="0059572D" w:rsidDel="0059572D">
        <w:t xml:space="preserve"> </w:t>
      </w:r>
      <w:r>
        <w:t>dohody s Objednatelem</w:t>
      </w:r>
      <w:r w:rsidRPr="00DF2816">
        <w:t xml:space="preserve">.  </w:t>
      </w:r>
    </w:p>
    <w:p w14:paraId="754F5D04" w14:textId="22EC0F76" w:rsidR="00F07B65" w:rsidRPr="00DD1DCE" w:rsidRDefault="00481BBB" w:rsidP="00DD1DCE">
      <w:pPr>
        <w:pStyle w:val="Nadpis2"/>
        <w:keepNext w:val="0"/>
        <w:widowControl w:val="0"/>
        <w:tabs>
          <w:tab w:val="left" w:pos="993"/>
        </w:tabs>
        <w:spacing w:before="0"/>
        <w:ind w:left="709" w:hanging="709"/>
      </w:pPr>
      <w:r>
        <w:rPr>
          <w:b/>
        </w:rPr>
        <w:t>8.2</w:t>
      </w:r>
      <w:r>
        <w:rPr>
          <w:b/>
        </w:rPr>
        <w:tab/>
      </w:r>
      <w:r w:rsidR="00F07B65" w:rsidRPr="00DD1DCE">
        <w:t xml:space="preserve">Provedené dílo má vady, jestliže jeho výsledek neodpovídá výsledku určenému v </w:t>
      </w:r>
      <w:r w:rsidR="009A6257" w:rsidRPr="00DD1DCE">
        <w:t xml:space="preserve">této </w:t>
      </w:r>
      <w:r w:rsidR="00F07B65" w:rsidRPr="00481BBB">
        <w:t xml:space="preserve">smlouvě, případně nemá vlastnosti výslovně stanovené </w:t>
      </w:r>
      <w:r w:rsidR="009A6257" w:rsidRPr="00481BBB">
        <w:t xml:space="preserve">touto </w:t>
      </w:r>
      <w:r w:rsidR="00F07B65" w:rsidRPr="00481BBB">
        <w:t>smlouvou nebo obecně závaznými právními předpisy.</w:t>
      </w:r>
      <w:r w:rsidRPr="00E43A53">
        <w:t xml:space="preserve"> Za vadu se však nepovažuje nesoulad díla s právními a technickými předpisy, normami a projektovou dokumentací, pokud tyto během doby </w:t>
      </w:r>
      <w:r w:rsidRPr="00E43A53">
        <w:lastRenderedPageBreak/>
        <w:t>trvání záruky dle odst. 8.1 doznají změn, jež by mohly mít vliv na předmět díla.</w:t>
      </w:r>
    </w:p>
    <w:p w14:paraId="00B05D1D" w14:textId="46A0C3DF" w:rsidR="00F07B65" w:rsidRDefault="00F07B65" w:rsidP="004D1DC1">
      <w:pPr>
        <w:pStyle w:val="Nadpis2"/>
        <w:keepNext w:val="0"/>
        <w:widowControl w:val="0"/>
        <w:tabs>
          <w:tab w:val="left" w:pos="993"/>
        </w:tabs>
        <w:spacing w:before="0"/>
        <w:ind w:left="709" w:hanging="709"/>
      </w:pPr>
      <w:r w:rsidRPr="0063665F">
        <w:rPr>
          <w:b/>
        </w:rPr>
        <w:t>8.3</w:t>
      </w:r>
      <w:r>
        <w:tab/>
      </w:r>
      <w:r w:rsidRPr="006F0DD2">
        <w:t xml:space="preserve">Dokumenty a jiné podklady předané Objednatelem Zhotoviteli v souvislosti s touto </w:t>
      </w:r>
      <w:r w:rsidR="009A6257">
        <w:t>s</w:t>
      </w:r>
      <w:r w:rsidRPr="006F0DD2">
        <w:t xml:space="preserve">mlouvou je Zhotovitel povinen vrátit Objednateli </w:t>
      </w:r>
      <w:r w:rsidR="0001219A">
        <w:t xml:space="preserve">do 14 dní </w:t>
      </w:r>
      <w:r w:rsidRPr="006F0DD2">
        <w:t xml:space="preserve">po dokončení plnění nebo části plnění této </w:t>
      </w:r>
      <w:r w:rsidR="009A6257">
        <w:t>s</w:t>
      </w:r>
      <w:r w:rsidRPr="006F0DD2">
        <w:t>mlouvy, jestliže o to Objednatel požádá.</w:t>
      </w:r>
    </w:p>
    <w:p w14:paraId="08F0E25A" w14:textId="77777777" w:rsidR="00F07B65" w:rsidRDefault="00F07B65" w:rsidP="00A1782F">
      <w:pPr>
        <w:widowControl w:val="0"/>
        <w:tabs>
          <w:tab w:val="left" w:pos="993"/>
        </w:tabs>
        <w:ind w:left="709" w:hanging="709"/>
        <w:jc w:val="both"/>
      </w:pPr>
      <w:r w:rsidRPr="0077740F">
        <w:t>8.4</w:t>
      </w:r>
      <w:r w:rsidRPr="0077740F">
        <w:tab/>
        <w:t xml:space="preserve">Neodstraní-li Zhotovitel vady díla ve stanovené lhůtě, je Objednatel oprávněn vady odstranit sám anebo prostřednictvím třetí osoby a vynaložené náklady vyúčtovat Zhotoviteli. Úhrada vynaložených nákladů je splatná ve lhůtě 30 dní po doručení písemné výzvy Objednatele.  </w:t>
      </w:r>
    </w:p>
    <w:p w14:paraId="5D1C2F45" w14:textId="77777777" w:rsidR="005745C4" w:rsidRPr="0077740F" w:rsidRDefault="005745C4" w:rsidP="00A1782F">
      <w:pPr>
        <w:widowControl w:val="0"/>
        <w:tabs>
          <w:tab w:val="left" w:pos="993"/>
        </w:tabs>
        <w:ind w:left="709" w:hanging="709"/>
        <w:jc w:val="both"/>
      </w:pPr>
    </w:p>
    <w:p w14:paraId="5161AF45" w14:textId="77777777" w:rsidR="00F07B65" w:rsidRDefault="00F07B65" w:rsidP="00F33E29">
      <w:pPr>
        <w:pStyle w:val="Nadpis1"/>
        <w:widowControl w:val="0"/>
        <w:tabs>
          <w:tab w:val="left" w:pos="993"/>
        </w:tabs>
        <w:spacing w:before="100" w:beforeAutospacing="1"/>
      </w:pPr>
    </w:p>
    <w:p w14:paraId="2B8DBCE7" w14:textId="77777777" w:rsidR="00F07B65" w:rsidRDefault="00F07B65" w:rsidP="00F33E29">
      <w:pPr>
        <w:keepNext/>
        <w:widowControl w:val="0"/>
        <w:tabs>
          <w:tab w:val="left" w:pos="993"/>
        </w:tabs>
        <w:spacing w:after="240"/>
        <w:jc w:val="center"/>
        <w:rPr>
          <w:b/>
          <w:sz w:val="28"/>
          <w:szCs w:val="28"/>
        </w:rPr>
      </w:pPr>
      <w:r w:rsidRPr="00DE5FBC">
        <w:rPr>
          <w:b/>
          <w:sz w:val="28"/>
          <w:szCs w:val="28"/>
        </w:rPr>
        <w:t>Sm</w:t>
      </w:r>
      <w:r>
        <w:rPr>
          <w:b/>
          <w:sz w:val="28"/>
          <w:szCs w:val="28"/>
        </w:rPr>
        <w:t>l</w:t>
      </w:r>
      <w:r w:rsidRPr="00DE5FBC">
        <w:rPr>
          <w:b/>
          <w:sz w:val="28"/>
          <w:szCs w:val="28"/>
        </w:rPr>
        <w:t>uvní pokuty</w:t>
      </w:r>
    </w:p>
    <w:p w14:paraId="7794A901" w14:textId="42CBD12B" w:rsidR="00F07B65" w:rsidRDefault="00F07B65" w:rsidP="004D1DC1">
      <w:pPr>
        <w:pStyle w:val="Nadpis2"/>
        <w:keepNext w:val="0"/>
        <w:widowControl w:val="0"/>
        <w:tabs>
          <w:tab w:val="left" w:pos="993"/>
        </w:tabs>
        <w:ind w:left="720" w:hanging="720"/>
      </w:pPr>
      <w:r w:rsidRPr="009F6613">
        <w:rPr>
          <w:b/>
        </w:rPr>
        <w:t>9.1</w:t>
      </w:r>
      <w:r w:rsidRPr="009F6613">
        <w:rPr>
          <w:b/>
        </w:rPr>
        <w:tab/>
      </w:r>
      <w:r>
        <w:t xml:space="preserve">V případě prodlení Zhotovitele se splněním jakéhokoliv termínu plnění podle </w:t>
      </w:r>
      <w:r w:rsidR="0001219A">
        <w:t>čl. III</w:t>
      </w:r>
      <w:r>
        <w:t xml:space="preserve"> </w:t>
      </w:r>
      <w:r w:rsidR="000F5DBD">
        <w:t xml:space="preserve">této smlouvy </w:t>
      </w:r>
      <w:r>
        <w:t xml:space="preserve">je Objednatel oprávněn </w:t>
      </w:r>
      <w:r w:rsidR="00E6538F" w:rsidRPr="00E6538F">
        <w:t xml:space="preserve">požadovat po Zhotoviteli </w:t>
      </w:r>
      <w:r w:rsidR="00E6538F">
        <w:t xml:space="preserve">úhradu </w:t>
      </w:r>
      <w:r>
        <w:t xml:space="preserve">smluvní </w:t>
      </w:r>
      <w:r w:rsidR="00E6538F">
        <w:t xml:space="preserve">pokuty </w:t>
      </w:r>
      <w:r w:rsidRPr="003F70BA">
        <w:t xml:space="preserve">ve výši </w:t>
      </w:r>
      <w:r>
        <w:t>0,</w:t>
      </w:r>
      <w:r w:rsidR="00A73F68">
        <w:t>2</w:t>
      </w:r>
      <w:r>
        <w:t xml:space="preserve">% z ceny v odst. 4.2 </w:t>
      </w:r>
      <w:r w:rsidR="000F5DBD">
        <w:t xml:space="preserve">této </w:t>
      </w:r>
      <w:r>
        <w:t xml:space="preserve">smlouvy za každý </w:t>
      </w:r>
      <w:r w:rsidR="0001219A">
        <w:t xml:space="preserve">jednotlivý termín </w:t>
      </w:r>
      <w:r w:rsidR="00E6538F">
        <w:t xml:space="preserve">a </w:t>
      </w:r>
      <w:r>
        <w:t xml:space="preserve">den prodlení. </w:t>
      </w:r>
    </w:p>
    <w:p w14:paraId="1D248952" w14:textId="67C16977" w:rsidR="00F07B65" w:rsidRDefault="00F07B65" w:rsidP="00315EBC">
      <w:pPr>
        <w:widowControl w:val="0"/>
        <w:numPr>
          <w:ilvl w:val="0"/>
          <w:numId w:val="8"/>
        </w:numPr>
        <w:tabs>
          <w:tab w:val="left" w:pos="993"/>
        </w:tabs>
        <w:spacing w:after="120"/>
        <w:jc w:val="both"/>
      </w:pPr>
      <w:r>
        <w:t xml:space="preserve">V případě prodlení Zhotovitele s odstraněním vad podle odstavce 8.1 </w:t>
      </w:r>
      <w:r w:rsidR="000F5DBD">
        <w:t>této smlouvy</w:t>
      </w:r>
      <w:r w:rsidR="00DE24C4">
        <w:t xml:space="preserve"> </w:t>
      </w:r>
      <w:r>
        <w:t xml:space="preserve">je Objednatel oprávněn </w:t>
      </w:r>
      <w:r w:rsidR="0001219A" w:rsidRPr="0001219A">
        <w:t>požadovat po</w:t>
      </w:r>
      <w:r>
        <w:t xml:space="preserve"> Zhotoviteli </w:t>
      </w:r>
      <w:r w:rsidR="0001219A">
        <w:t xml:space="preserve">úhradu </w:t>
      </w:r>
      <w:r>
        <w:t xml:space="preserve">smluvní </w:t>
      </w:r>
      <w:r w:rsidR="0001219A" w:rsidRPr="003F70BA">
        <w:t>pokut</w:t>
      </w:r>
      <w:r w:rsidR="0001219A">
        <w:t>y</w:t>
      </w:r>
      <w:r w:rsidR="0001219A" w:rsidRPr="003F70BA">
        <w:t xml:space="preserve"> </w:t>
      </w:r>
      <w:r w:rsidRPr="003F70BA">
        <w:t xml:space="preserve">ve výši </w:t>
      </w:r>
      <w:r>
        <w:t>0,</w:t>
      </w:r>
      <w:r w:rsidR="00A73F68">
        <w:t>2</w:t>
      </w:r>
      <w:r>
        <w:t>% z ceny v odst. 4.2</w:t>
      </w:r>
      <w:r w:rsidR="000F5DBD">
        <w:t xml:space="preserve"> této</w:t>
      </w:r>
      <w:r>
        <w:t xml:space="preserve"> smlouvy za každou vadu </w:t>
      </w:r>
      <w:r w:rsidR="0001219A">
        <w:t xml:space="preserve">a </w:t>
      </w:r>
      <w:r w:rsidR="00E6538F">
        <w:t xml:space="preserve">každý </w:t>
      </w:r>
      <w:r>
        <w:t xml:space="preserve">den prodlení. </w:t>
      </w:r>
    </w:p>
    <w:p w14:paraId="1DB4CF4E" w14:textId="2DD3BF66" w:rsidR="00F07B65" w:rsidRDefault="00F07B65" w:rsidP="00315EBC">
      <w:pPr>
        <w:widowControl w:val="0"/>
        <w:numPr>
          <w:ilvl w:val="0"/>
          <w:numId w:val="8"/>
        </w:numPr>
        <w:tabs>
          <w:tab w:val="left" w:pos="993"/>
        </w:tabs>
        <w:spacing w:after="120"/>
        <w:jc w:val="both"/>
      </w:pPr>
      <w:r>
        <w:t>V případě prodlení kterékoliv smluvní strany s úhradou peněžitého závazku vyplývajícího z této smlouvy je oprávněná strana oprávněna účtovat straně povinné úrok z prodlení ve výši 0,05% z dlužné částky za každý den prodlení.</w:t>
      </w:r>
    </w:p>
    <w:p w14:paraId="6519F2BC" w14:textId="6FE6A3FB" w:rsidR="00CA1847" w:rsidRPr="00164BD3" w:rsidRDefault="00F07B65" w:rsidP="00A1782F">
      <w:pPr>
        <w:numPr>
          <w:ilvl w:val="0"/>
          <w:numId w:val="8"/>
        </w:numPr>
        <w:tabs>
          <w:tab w:val="left" w:pos="993"/>
        </w:tabs>
        <w:jc w:val="both"/>
      </w:pPr>
      <w:r>
        <w:t>Vyúčtované smluvní sankce nevylučují možnost uplatnění náhrady škody, která oprávněné straně nesplněním závazku druhé strany, vznikne, ani nezaniká závazek povinné strany touto sankcí zajištěný.</w:t>
      </w:r>
      <w:r w:rsidRPr="0077740F">
        <w:t xml:space="preserve"> Splatnost smluvní pokuty je 15 dnů od doručení jejího vyúčtování.</w:t>
      </w:r>
      <w:r w:rsidR="00CA1847" w:rsidRPr="00CA1847">
        <w:rPr>
          <w:rFonts w:cstheme="minorBidi"/>
          <w:lang w:eastAsia="en-US"/>
        </w:rPr>
        <w:t xml:space="preserve"> </w:t>
      </w:r>
    </w:p>
    <w:p w14:paraId="36D21925" w14:textId="77777777" w:rsidR="00A1782F" w:rsidRDefault="00A1782F" w:rsidP="00A1782F">
      <w:pPr>
        <w:widowControl w:val="0"/>
        <w:tabs>
          <w:tab w:val="left" w:pos="993"/>
        </w:tabs>
        <w:ind w:left="680"/>
      </w:pPr>
    </w:p>
    <w:p w14:paraId="2E64AA36" w14:textId="745E6188" w:rsidR="00F07B65" w:rsidRDefault="00F07B65" w:rsidP="00F33E29">
      <w:pPr>
        <w:pStyle w:val="Nadpis1"/>
        <w:keepNext w:val="0"/>
        <w:widowControl w:val="0"/>
        <w:tabs>
          <w:tab w:val="left" w:pos="993"/>
        </w:tabs>
        <w:spacing w:before="100" w:beforeAutospacing="1"/>
        <w:rPr>
          <w:szCs w:val="28"/>
        </w:rPr>
      </w:pPr>
    </w:p>
    <w:p w14:paraId="66E2A66B" w14:textId="558CB68D" w:rsidR="00F07B65" w:rsidRPr="009B24FA" w:rsidRDefault="00F07B65" w:rsidP="00F33E29">
      <w:pPr>
        <w:widowControl w:val="0"/>
        <w:tabs>
          <w:tab w:val="left" w:pos="993"/>
        </w:tabs>
        <w:spacing w:after="240"/>
        <w:jc w:val="center"/>
        <w:rPr>
          <w:b/>
          <w:sz w:val="28"/>
          <w:szCs w:val="28"/>
        </w:rPr>
      </w:pPr>
      <w:r w:rsidRPr="009B24FA">
        <w:rPr>
          <w:b/>
          <w:sz w:val="28"/>
          <w:szCs w:val="28"/>
        </w:rPr>
        <w:t>Odstoupení od smlouvy</w:t>
      </w:r>
    </w:p>
    <w:p w14:paraId="201737AE" w14:textId="3FE950C7" w:rsidR="00F07B65" w:rsidRPr="009B24FA" w:rsidRDefault="00F07B65" w:rsidP="00315EBC">
      <w:pPr>
        <w:pStyle w:val="Nadpis2"/>
        <w:keepNext w:val="0"/>
        <w:widowControl w:val="0"/>
        <w:numPr>
          <w:ilvl w:val="1"/>
          <w:numId w:val="13"/>
        </w:numPr>
        <w:tabs>
          <w:tab w:val="clear" w:pos="567"/>
          <w:tab w:val="num" w:pos="709"/>
          <w:tab w:val="left" w:pos="993"/>
        </w:tabs>
        <w:ind w:left="709" w:hanging="709"/>
      </w:pPr>
      <w:r w:rsidRPr="009B24FA">
        <w:t xml:space="preserve">Objednatel je oprávněn od </w:t>
      </w:r>
      <w:r w:rsidR="000F5DBD" w:rsidRPr="009B24FA">
        <w:t xml:space="preserve">této </w:t>
      </w:r>
      <w:r w:rsidRPr="009B24FA">
        <w:t>smlouvy odstoupit v případě, že</w:t>
      </w:r>
      <w:r w:rsidR="00C101CA">
        <w:t>:</w:t>
      </w:r>
    </w:p>
    <w:p w14:paraId="35BFDBC3" w14:textId="371E5E6F" w:rsidR="00F07B65" w:rsidRPr="009B24FA" w:rsidRDefault="00F07B65" w:rsidP="00315EBC">
      <w:pPr>
        <w:pStyle w:val="Nadpis2"/>
        <w:keepNext w:val="0"/>
        <w:widowControl w:val="0"/>
        <w:numPr>
          <w:ilvl w:val="1"/>
          <w:numId w:val="11"/>
        </w:numPr>
        <w:tabs>
          <w:tab w:val="clear" w:pos="567"/>
          <w:tab w:val="left" w:pos="1134"/>
        </w:tabs>
        <w:ind w:left="1134" w:hanging="425"/>
      </w:pPr>
      <w:r w:rsidRPr="009B24FA">
        <w:t xml:space="preserve">dojde k podstatnému porušení povinností uložených Zhotoviteli </w:t>
      </w:r>
      <w:r w:rsidR="000F5DBD" w:rsidRPr="009B24FA">
        <w:t xml:space="preserve">touto </w:t>
      </w:r>
      <w:r w:rsidRPr="009B24FA">
        <w:t xml:space="preserve">smlouvou, přičemž za podstatné porušení se považuje kromě skutečností, u nichž je to v této smlouvě výslovně uvedeno, zejména prodlení Zhotovitele s dodáním díla o více než </w:t>
      </w:r>
      <w:r w:rsidR="00EB1BE5" w:rsidRPr="009B24FA">
        <w:t xml:space="preserve">14 </w:t>
      </w:r>
      <w:r w:rsidR="000F5DBD" w:rsidRPr="009B24FA">
        <w:t xml:space="preserve">kalendářních </w:t>
      </w:r>
      <w:r w:rsidRPr="009B24FA">
        <w:t>dní;</w:t>
      </w:r>
    </w:p>
    <w:p w14:paraId="1C5EA19B" w14:textId="04B85C57" w:rsidR="00F07B65" w:rsidRPr="009B24FA" w:rsidRDefault="00F07B65" w:rsidP="00315EBC">
      <w:pPr>
        <w:pStyle w:val="Nadpis2"/>
        <w:keepNext w:val="0"/>
        <w:widowControl w:val="0"/>
        <w:numPr>
          <w:ilvl w:val="1"/>
          <w:numId w:val="11"/>
        </w:numPr>
        <w:tabs>
          <w:tab w:val="clear" w:pos="567"/>
          <w:tab w:val="left" w:pos="1134"/>
        </w:tabs>
        <w:ind w:left="1134" w:hanging="425"/>
      </w:pPr>
      <w:r w:rsidRPr="009B24FA">
        <w:t>Zhotovitel podá na sebe insolvenční návrh dle § 98 insolvenčního zákona nebo v  insolvenčním řízení vůči jeho majetku zahájeném na návrh věřitele bylo vydáno rozhodnutí o úpadku, nebo insolvenční návrh byl zamítnut proto, že majetek nepostačuje k úhradě nákladů insolvenčního řízení, nebo byla zavedena nucená správa Zhotovitele podle zvláštních právních předpisů;</w:t>
      </w:r>
    </w:p>
    <w:p w14:paraId="756A8202" w14:textId="5F9660DD" w:rsidR="00F07B65" w:rsidRPr="009B24FA" w:rsidRDefault="00F07B65" w:rsidP="00315EBC">
      <w:pPr>
        <w:pStyle w:val="Nadpis2"/>
        <w:keepNext w:val="0"/>
        <w:widowControl w:val="0"/>
        <w:numPr>
          <w:ilvl w:val="1"/>
          <w:numId w:val="11"/>
        </w:numPr>
        <w:tabs>
          <w:tab w:val="clear" w:pos="567"/>
          <w:tab w:val="left" w:pos="1134"/>
        </w:tabs>
        <w:ind w:left="1134" w:hanging="425"/>
      </w:pPr>
      <w:r w:rsidRPr="009B24FA">
        <w:t xml:space="preserve">Zhotovitel převede své závazky, povinnosti nebo práva plynoucí z této </w:t>
      </w:r>
      <w:r w:rsidR="000F5DBD" w:rsidRPr="009B24FA">
        <w:t>s</w:t>
      </w:r>
      <w:r w:rsidRPr="009B24FA">
        <w:t>mlouvy na jiný subjekt bez předchozího souhlasu Objednatele,</w:t>
      </w:r>
    </w:p>
    <w:p w14:paraId="120A8A9A" w14:textId="4ACB60A0" w:rsidR="00F07B65" w:rsidRPr="009B24FA" w:rsidRDefault="00F07B65" w:rsidP="00315EBC">
      <w:pPr>
        <w:pStyle w:val="Nadpis2"/>
        <w:keepNext w:val="0"/>
        <w:widowControl w:val="0"/>
        <w:numPr>
          <w:ilvl w:val="1"/>
          <w:numId w:val="13"/>
        </w:numPr>
        <w:tabs>
          <w:tab w:val="clear" w:pos="567"/>
          <w:tab w:val="num" w:pos="709"/>
          <w:tab w:val="left" w:pos="993"/>
        </w:tabs>
        <w:ind w:left="709" w:hanging="709"/>
      </w:pPr>
      <w:r w:rsidRPr="009B24FA">
        <w:t xml:space="preserve">Zhotovitel má právo odstoupit od </w:t>
      </w:r>
      <w:r w:rsidR="000F5DBD" w:rsidRPr="009B24FA">
        <w:t xml:space="preserve">této </w:t>
      </w:r>
      <w:r w:rsidRPr="009B24FA">
        <w:t xml:space="preserve">smlouvy pro podstatné porušení </w:t>
      </w:r>
      <w:r w:rsidR="000F5DBD" w:rsidRPr="009B24FA">
        <w:t xml:space="preserve">této </w:t>
      </w:r>
      <w:r w:rsidRPr="009B24FA">
        <w:t xml:space="preserve">smlouvy Objednatelem. Za podstatné porušení </w:t>
      </w:r>
      <w:r w:rsidR="000F5DBD" w:rsidRPr="009B24FA">
        <w:t xml:space="preserve">této </w:t>
      </w:r>
      <w:r w:rsidRPr="009B24FA">
        <w:t xml:space="preserve">smlouvy Objednatelem se považuje prodlení </w:t>
      </w:r>
      <w:r w:rsidRPr="009B24FA">
        <w:lastRenderedPageBreak/>
        <w:t xml:space="preserve">s platbou Zhotoviteli o více než 60 dnů.  </w:t>
      </w:r>
    </w:p>
    <w:p w14:paraId="397403CC" w14:textId="1F13A5BE" w:rsidR="00F07B65" w:rsidRPr="009B24FA" w:rsidRDefault="003F49A0" w:rsidP="00315EBC">
      <w:pPr>
        <w:pStyle w:val="Nadpis2"/>
        <w:keepNext w:val="0"/>
        <w:widowControl w:val="0"/>
        <w:numPr>
          <w:ilvl w:val="1"/>
          <w:numId w:val="13"/>
        </w:numPr>
        <w:tabs>
          <w:tab w:val="clear" w:pos="567"/>
          <w:tab w:val="num" w:pos="709"/>
          <w:tab w:val="left" w:pos="993"/>
        </w:tabs>
        <w:ind w:left="709" w:hanging="709"/>
      </w:pPr>
      <w:r>
        <w:t>O</w:t>
      </w:r>
      <w:r w:rsidR="00F07B65" w:rsidRPr="009B24FA">
        <w:t xml:space="preserve">dstoupení od </w:t>
      </w:r>
      <w:r w:rsidR="000F5DBD" w:rsidRPr="009B24FA">
        <w:t xml:space="preserve">této </w:t>
      </w:r>
      <w:r w:rsidR="00F07B65" w:rsidRPr="009B24FA">
        <w:t xml:space="preserve">smlouvy musí smluvní strana </w:t>
      </w:r>
      <w:r>
        <w:t xml:space="preserve">zaslat </w:t>
      </w:r>
      <w:r w:rsidR="00F07B65" w:rsidRPr="009B24FA">
        <w:t xml:space="preserve">druhé </w:t>
      </w:r>
      <w:r>
        <w:t xml:space="preserve">smluvní </w:t>
      </w:r>
      <w:r w:rsidR="00F07B65" w:rsidRPr="009B24FA">
        <w:t xml:space="preserve">straně </w:t>
      </w:r>
      <w:r>
        <w:t>v </w:t>
      </w:r>
      <w:r w:rsidRPr="009B24FA">
        <w:t>písemn</w:t>
      </w:r>
      <w:r>
        <w:t>é formě</w:t>
      </w:r>
      <w:r w:rsidR="00F07B65" w:rsidRPr="009B24FA">
        <w:t>.</w:t>
      </w:r>
    </w:p>
    <w:p w14:paraId="3E7B5F07" w14:textId="185EC33A" w:rsidR="000F5DBD" w:rsidRPr="006F2EB5" w:rsidRDefault="00F07B65" w:rsidP="00315EBC">
      <w:pPr>
        <w:pStyle w:val="Nadpis2"/>
        <w:keepNext w:val="0"/>
        <w:widowControl w:val="0"/>
        <w:numPr>
          <w:ilvl w:val="1"/>
          <w:numId w:val="13"/>
        </w:numPr>
        <w:tabs>
          <w:tab w:val="clear" w:pos="567"/>
          <w:tab w:val="num" w:pos="709"/>
          <w:tab w:val="left" w:pos="993"/>
        </w:tabs>
        <w:ind w:left="709" w:hanging="709"/>
      </w:pPr>
      <w:r w:rsidRPr="009B24FA">
        <w:t xml:space="preserve">Odstoupením od </w:t>
      </w:r>
      <w:r w:rsidR="000F5DBD" w:rsidRPr="009B24FA">
        <w:t xml:space="preserve">této </w:t>
      </w:r>
      <w:r w:rsidRPr="009B24FA">
        <w:t>smlouvy nezanikají nároky oprávněné smluvní strany na zaplacení smluvní pokuty</w:t>
      </w:r>
      <w:r w:rsidR="00573810">
        <w:t>,</w:t>
      </w:r>
      <w:r w:rsidRPr="009B24FA">
        <w:t> </w:t>
      </w:r>
      <w:r w:rsidR="00573810" w:rsidRPr="009B24FA">
        <w:t>náhrad</w:t>
      </w:r>
      <w:r w:rsidR="00573810">
        <w:t>y</w:t>
      </w:r>
      <w:r w:rsidR="00573810" w:rsidRPr="009B24FA">
        <w:t xml:space="preserve"> </w:t>
      </w:r>
      <w:r w:rsidRPr="009B24FA">
        <w:t xml:space="preserve">škody vzniklé porušením smluvní povinnosti druhé smluvní </w:t>
      </w:r>
      <w:r w:rsidRPr="006F2EB5">
        <w:t>strany</w:t>
      </w:r>
      <w:r w:rsidR="00573810" w:rsidRPr="00573810">
        <w:rPr>
          <w:rFonts w:cs="Times New Roman"/>
          <w:bCs w:val="0"/>
          <w:iCs w:val="0"/>
          <w:szCs w:val="24"/>
        </w:rPr>
        <w:t xml:space="preserve"> </w:t>
      </w:r>
      <w:r w:rsidR="00573810" w:rsidRPr="00573810">
        <w:t>a další nároky, o nichž to plyne z této smlouvy nebo z jejich povahy</w:t>
      </w:r>
      <w:r w:rsidRPr="006F2EB5">
        <w:t xml:space="preserve">. </w:t>
      </w:r>
    </w:p>
    <w:p w14:paraId="0759891C" w14:textId="74A3C8A5" w:rsidR="000F5DBD" w:rsidRPr="006F2EB5" w:rsidRDefault="000F5DBD" w:rsidP="00A1782F">
      <w:pPr>
        <w:pStyle w:val="Nadpis2"/>
        <w:keepNext w:val="0"/>
        <w:widowControl w:val="0"/>
        <w:numPr>
          <w:ilvl w:val="1"/>
          <w:numId w:val="13"/>
        </w:numPr>
        <w:tabs>
          <w:tab w:val="clear" w:pos="567"/>
          <w:tab w:val="num" w:pos="709"/>
          <w:tab w:val="left" w:pos="993"/>
        </w:tabs>
        <w:spacing w:after="0"/>
        <w:ind w:left="709" w:hanging="709"/>
      </w:pPr>
      <w:r w:rsidRPr="006F2EB5">
        <w:t xml:space="preserve">V případě odstoupení od smlouvy kteroukoli smluvní stranou je Zhotovitel povinen Objednateli vrátit </w:t>
      </w:r>
      <w:r w:rsidR="007841E4" w:rsidRPr="006F2EB5">
        <w:t>vstupní dokumenty, specifikované v § 2. Technické specifikace, která tvoří Přílohu č. 1 této smlouvy</w:t>
      </w:r>
      <w:r w:rsidR="00573810">
        <w:t>, a to ve lhůtě 14 dní</w:t>
      </w:r>
      <w:r w:rsidR="00641810" w:rsidRPr="006F2EB5">
        <w:t>.</w:t>
      </w:r>
    </w:p>
    <w:p w14:paraId="6991282F" w14:textId="5C0A90B7" w:rsidR="00F07B65" w:rsidRPr="00415A18" w:rsidRDefault="00F07B65" w:rsidP="00A1782F">
      <w:pPr>
        <w:tabs>
          <w:tab w:val="left" w:pos="993"/>
        </w:tabs>
        <w:jc w:val="both"/>
      </w:pPr>
    </w:p>
    <w:p w14:paraId="00BF7216" w14:textId="77777777" w:rsidR="00F07B65" w:rsidRDefault="00F07B65" w:rsidP="00F33E29">
      <w:pPr>
        <w:pStyle w:val="Nadpis1"/>
        <w:keepNext w:val="0"/>
        <w:widowControl w:val="0"/>
        <w:tabs>
          <w:tab w:val="left" w:pos="993"/>
        </w:tabs>
        <w:spacing w:before="100" w:beforeAutospacing="1"/>
        <w:rPr>
          <w:szCs w:val="28"/>
        </w:rPr>
      </w:pPr>
    </w:p>
    <w:p w14:paraId="4B8875C1" w14:textId="77777777" w:rsidR="00F07B65" w:rsidRDefault="00F07B65" w:rsidP="00F33E29">
      <w:pPr>
        <w:widowControl w:val="0"/>
        <w:tabs>
          <w:tab w:val="left" w:pos="993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D1A5D0F" w14:textId="77777777" w:rsidR="00F07B65" w:rsidRPr="009F6613" w:rsidRDefault="00F07B65" w:rsidP="00CA1847">
      <w:pPr>
        <w:pStyle w:val="Nadpis2"/>
        <w:keepNext w:val="0"/>
        <w:widowControl w:val="0"/>
        <w:numPr>
          <w:ilvl w:val="1"/>
          <w:numId w:val="12"/>
        </w:numPr>
        <w:tabs>
          <w:tab w:val="clear" w:pos="567"/>
          <w:tab w:val="num" w:pos="709"/>
        </w:tabs>
        <w:ind w:left="709" w:hanging="709"/>
      </w:pPr>
      <w:r w:rsidRPr="009F6613">
        <w:t>Žádná ze smluvních stran nemá právo postoupit či jinak převést svá práva či povinnosti vyplývající z této smlouvy na třetí osobu</w:t>
      </w:r>
      <w:r>
        <w:t>.</w:t>
      </w:r>
      <w:r w:rsidRPr="00194D5D">
        <w:t xml:space="preserve"> Zhotovitel není oprávněn pověřit prováděním díla nebo části díla třetí osobu bez předchozího písemného souhlasu Objednatele.</w:t>
      </w:r>
      <w:r w:rsidRPr="009F6613">
        <w:t xml:space="preserve"> </w:t>
      </w:r>
    </w:p>
    <w:p w14:paraId="44EB0637" w14:textId="3AFBB89C" w:rsidR="007C7A1F" w:rsidRDefault="007C7A1F" w:rsidP="00CA1847">
      <w:pPr>
        <w:pStyle w:val="Nadpis2"/>
        <w:keepNext w:val="0"/>
        <w:widowControl w:val="0"/>
        <w:numPr>
          <w:ilvl w:val="1"/>
          <w:numId w:val="14"/>
        </w:numPr>
        <w:tabs>
          <w:tab w:val="clear" w:pos="567"/>
          <w:tab w:val="num" w:pos="709"/>
        </w:tabs>
        <w:spacing w:before="0"/>
        <w:ind w:left="709" w:hanging="709"/>
      </w:pPr>
      <w:r>
        <w:t xml:space="preserve">Zhotovitel </w:t>
      </w:r>
      <w:r w:rsidRPr="007C7A1F">
        <w:t xml:space="preserve">bere na vědomí, že je osobou povinnou spolupůsobit při výkonu finanční kontroly dle § 2 písm. e) zákona č. 320/2001 Sb., o finanční kontrole ve veřejné správě, v platném znění. </w:t>
      </w:r>
      <w:r>
        <w:t>Zhotovitel</w:t>
      </w:r>
      <w:r w:rsidRPr="007C7A1F">
        <w:t xml:space="preserve"> se dále zavazuje poskytnout přístup příslušnému řídícímu orgánu MŠMT ČR, a to po dobu stanovenou řídícím orgánem, k těm částem nabídek, smluv a souvisejících dokumentů, které podléhají ochraně podle zvláštních právních předpisů (např. jako obchodní tajemství, utajované skutečnosti), za předpokladu, že budou splněny požadavky kladené právními předpisy (např. zákon č. 255/2012 Sb. o kontrole atd.). Dále se </w:t>
      </w:r>
      <w:r>
        <w:t>Zhotovitel</w:t>
      </w:r>
      <w:r w:rsidRPr="007C7A1F">
        <w:t xml:space="preserve"> zavazuje poskytnout součinnost kontrolním orgánům státní správy při podání informací a předání dokladů týkajících se jeho činnosti v rámci této </w:t>
      </w:r>
      <w:r>
        <w:t>s</w:t>
      </w:r>
      <w:r w:rsidRPr="007C7A1F">
        <w:t>mlouvy.</w:t>
      </w:r>
    </w:p>
    <w:p w14:paraId="0770D5A1" w14:textId="05431B19" w:rsidR="00F07B65" w:rsidRPr="00BE1644" w:rsidRDefault="00F07B65" w:rsidP="00CA1847">
      <w:pPr>
        <w:pStyle w:val="Nadpis2"/>
        <w:keepNext w:val="0"/>
        <w:widowControl w:val="0"/>
        <w:numPr>
          <w:ilvl w:val="1"/>
          <w:numId w:val="14"/>
        </w:numPr>
        <w:tabs>
          <w:tab w:val="clear" w:pos="567"/>
          <w:tab w:val="num" w:pos="709"/>
        </w:tabs>
        <w:spacing w:before="0"/>
        <w:ind w:left="709" w:hanging="709"/>
      </w:pPr>
      <w:r w:rsidRPr="00BE1644">
        <w:t>Bude-li některé ustanovení této smlouvy shledáno neplatným nebo nevymahatelným, taková neplatnost nebo nevymahatelnost žádným způsobem neovlivní platnost ostatních ustanovení této smlouvy. Smluvní strany se dále zavazují, že budou navzájem spolupracovat s cílem nahradit takové neplatné nebo nevymahatelné ustanovení platným a vymahatelným ustanovením, jímž bude co nejvíce dosaženo původního účelu (v největším možném rozsahu umožněném právními předpisy) neplatného, resp. nevymahatelného ustanovení</w:t>
      </w:r>
      <w:r w:rsidR="00637B4E">
        <w:t>, a to do 14 dní</w:t>
      </w:r>
      <w:r w:rsidRPr="00BE1644">
        <w:t>.</w:t>
      </w:r>
    </w:p>
    <w:p w14:paraId="0EC0386A" w14:textId="77777777" w:rsidR="00F07B65" w:rsidRPr="00BE1644" w:rsidRDefault="00F07B65" w:rsidP="00CA1847">
      <w:pPr>
        <w:pStyle w:val="Nadpis2"/>
        <w:keepNext w:val="0"/>
        <w:widowControl w:val="0"/>
        <w:numPr>
          <w:ilvl w:val="1"/>
          <w:numId w:val="14"/>
        </w:numPr>
        <w:tabs>
          <w:tab w:val="clear" w:pos="567"/>
          <w:tab w:val="num" w:pos="709"/>
        </w:tabs>
        <w:ind w:left="709" w:hanging="709"/>
      </w:pPr>
      <w:r w:rsidRPr="00BE1644">
        <w:t>Tato smlouva o dílo je sepsána ve čtyřech vyhotoveních. Každá ze smluvních stran obdrží po vzájemném podpisu dvě vyhotovení.</w:t>
      </w:r>
    </w:p>
    <w:p w14:paraId="7F40F373" w14:textId="796B9290" w:rsidR="00F07B65" w:rsidRPr="00BE1644" w:rsidRDefault="000F5DBD" w:rsidP="00CA1847">
      <w:pPr>
        <w:pStyle w:val="Nadpis2"/>
        <w:keepNext w:val="0"/>
        <w:widowControl w:val="0"/>
        <w:numPr>
          <w:ilvl w:val="1"/>
          <w:numId w:val="14"/>
        </w:numPr>
        <w:tabs>
          <w:tab w:val="clear" w:pos="567"/>
          <w:tab w:val="num" w:pos="709"/>
        </w:tabs>
        <w:ind w:left="709" w:hanging="709"/>
      </w:pPr>
      <w:r>
        <w:t>Tato s</w:t>
      </w:r>
      <w:r w:rsidR="00F07B65" w:rsidRPr="00BE1644">
        <w:t>mlouva nabývá platnosti a účinnosti dnem jejího podpisu oběma smluvními stranami.</w:t>
      </w:r>
    </w:p>
    <w:p w14:paraId="79C884C6" w14:textId="77777777" w:rsidR="00F07B65" w:rsidRPr="00BE1644" w:rsidRDefault="00F07B65" w:rsidP="00CA1847">
      <w:pPr>
        <w:pStyle w:val="Nadpis2"/>
        <w:keepNext w:val="0"/>
        <w:widowControl w:val="0"/>
        <w:numPr>
          <w:ilvl w:val="1"/>
          <w:numId w:val="14"/>
        </w:numPr>
        <w:tabs>
          <w:tab w:val="clear" w:pos="567"/>
          <w:tab w:val="num" w:pos="709"/>
        </w:tabs>
        <w:ind w:left="709" w:hanging="709"/>
      </w:pPr>
      <w:r w:rsidRPr="00BE1644">
        <w:t>Tuto smlouvu je možné měnit, doplňovat a upravovat pouze písemnými dodatky podepsanými oprávněnými zástupci obou stran po dohodě o celém jejím obsahu.</w:t>
      </w:r>
    </w:p>
    <w:p w14:paraId="68265AA8" w14:textId="7AD6B3B6" w:rsidR="00521C23" w:rsidRPr="00521C23" w:rsidRDefault="00F07B65" w:rsidP="00A1782F">
      <w:pPr>
        <w:pStyle w:val="Nadpis2"/>
        <w:keepNext w:val="0"/>
        <w:widowControl w:val="0"/>
        <w:numPr>
          <w:ilvl w:val="1"/>
          <w:numId w:val="14"/>
        </w:numPr>
        <w:tabs>
          <w:tab w:val="clear" w:pos="567"/>
          <w:tab w:val="num" w:pos="709"/>
        </w:tabs>
        <w:spacing w:after="0"/>
        <w:ind w:left="709" w:hanging="709"/>
      </w:pPr>
      <w:r w:rsidRPr="00BE1644">
        <w:t xml:space="preserve">Smluvní strany potvrzují, že se s obsahem </w:t>
      </w:r>
      <w:r w:rsidR="000F5DBD">
        <w:t xml:space="preserve">této </w:t>
      </w:r>
      <w:r w:rsidRPr="00BE1644">
        <w:t>smlouvy řádně seznámily, a že ji uzavírají na základě své svobodné vůle a na důkaz</w:t>
      </w:r>
      <w:r>
        <w:t xml:space="preserve"> souhlasu připojují své </w:t>
      </w:r>
      <w:r w:rsidR="00910046">
        <w:t>podpisy.</w:t>
      </w:r>
    </w:p>
    <w:p w14:paraId="73D88044" w14:textId="77777777" w:rsidR="00F07B65" w:rsidRDefault="00F07B65" w:rsidP="00A1782F">
      <w:pPr>
        <w:tabs>
          <w:tab w:val="left" w:pos="993"/>
        </w:tabs>
        <w:jc w:val="both"/>
      </w:pPr>
    </w:p>
    <w:p w14:paraId="1A46454C" w14:textId="77777777" w:rsidR="004A6E76" w:rsidRDefault="004A6E76" w:rsidP="00A1782F">
      <w:pPr>
        <w:tabs>
          <w:tab w:val="left" w:pos="993"/>
        </w:tabs>
        <w:jc w:val="both"/>
      </w:pPr>
    </w:p>
    <w:p w14:paraId="14DD42B0" w14:textId="77777777" w:rsidR="004A6E76" w:rsidRDefault="004A6E76" w:rsidP="00A1782F">
      <w:pPr>
        <w:tabs>
          <w:tab w:val="left" w:pos="993"/>
        </w:tabs>
        <w:jc w:val="both"/>
      </w:pPr>
    </w:p>
    <w:p w14:paraId="40201B55" w14:textId="77777777" w:rsidR="004A6E76" w:rsidRDefault="004A6E76" w:rsidP="00A1782F">
      <w:pPr>
        <w:tabs>
          <w:tab w:val="left" w:pos="993"/>
        </w:tabs>
        <w:jc w:val="both"/>
      </w:pPr>
      <w:bookmarkStart w:id="0" w:name="_GoBack"/>
      <w:bookmarkEnd w:id="0"/>
    </w:p>
    <w:p w14:paraId="2695083C" w14:textId="77777777" w:rsidR="00517920" w:rsidRDefault="00F33E29" w:rsidP="00F33E29">
      <w:pPr>
        <w:pStyle w:val="Nadpis1"/>
        <w:keepNext w:val="0"/>
        <w:widowControl w:val="0"/>
        <w:tabs>
          <w:tab w:val="left" w:pos="993"/>
        </w:tabs>
        <w:spacing w:before="100" w:beforeAutospacing="1"/>
        <w:rPr>
          <w:szCs w:val="28"/>
        </w:rPr>
      </w:pPr>
      <w:r>
        <w:rPr>
          <w:szCs w:val="28"/>
        </w:rPr>
        <w:t xml:space="preserve"> </w:t>
      </w:r>
    </w:p>
    <w:p w14:paraId="2F4125B7" w14:textId="06743D59" w:rsidR="00F07B65" w:rsidRPr="008B3409" w:rsidRDefault="00F07B65" w:rsidP="00E12B89">
      <w:pPr>
        <w:widowControl w:val="0"/>
        <w:tabs>
          <w:tab w:val="left" w:pos="993"/>
        </w:tabs>
        <w:spacing w:after="240"/>
        <w:jc w:val="center"/>
      </w:pPr>
      <w:r w:rsidRPr="00E12B89">
        <w:rPr>
          <w:b/>
          <w:sz w:val="28"/>
          <w:szCs w:val="28"/>
        </w:rPr>
        <w:t>Přílohy</w:t>
      </w:r>
    </w:p>
    <w:p w14:paraId="7150B871" w14:textId="7984081B" w:rsidR="00F07B65" w:rsidRDefault="00F07B65" w:rsidP="00E43A53">
      <w:pPr>
        <w:pStyle w:val="Nadpis2"/>
        <w:keepNext w:val="0"/>
        <w:widowControl w:val="0"/>
        <w:tabs>
          <w:tab w:val="left" w:pos="709"/>
        </w:tabs>
        <w:ind w:left="709" w:hanging="709"/>
      </w:pPr>
      <w:r w:rsidRPr="00CF3109">
        <w:rPr>
          <w:b/>
        </w:rPr>
        <w:t>12.1</w:t>
      </w:r>
      <w:r>
        <w:tab/>
        <w:t xml:space="preserve">Nedílnou součástí </w:t>
      </w:r>
      <w:r w:rsidR="00910046">
        <w:t xml:space="preserve">této </w:t>
      </w:r>
      <w:r>
        <w:t xml:space="preserve">smlouvy jsou následující přílohy: </w:t>
      </w:r>
    </w:p>
    <w:p w14:paraId="003CD625" w14:textId="5937ED7E" w:rsidR="00015E1D" w:rsidRPr="00015E1D" w:rsidRDefault="00015E1D" w:rsidP="006A2C8D">
      <w:pPr>
        <w:widowControl w:val="0"/>
        <w:spacing w:before="60" w:after="60"/>
        <w:ind w:left="2127" w:hanging="1418"/>
        <w:jc w:val="both"/>
        <w:rPr>
          <w:rFonts w:cstheme="minorBidi"/>
          <w:spacing w:val="-1"/>
          <w:lang w:eastAsia="en-US"/>
        </w:rPr>
      </w:pPr>
      <w:r w:rsidRPr="00015E1D">
        <w:rPr>
          <w:rFonts w:cstheme="minorBidi"/>
          <w:spacing w:val="-1"/>
          <w:lang w:eastAsia="en-US"/>
        </w:rPr>
        <w:t xml:space="preserve">Příloha č. 1 – </w:t>
      </w:r>
      <w:r w:rsidR="00D26D31">
        <w:rPr>
          <w:rFonts w:cstheme="minorBidi"/>
          <w:spacing w:val="-1"/>
          <w:lang w:eastAsia="en-US"/>
        </w:rPr>
        <w:t>Technická specifikace včetně jejích</w:t>
      </w:r>
      <w:r w:rsidR="00D26D31" w:rsidRPr="00D26D31">
        <w:t xml:space="preserve"> </w:t>
      </w:r>
      <w:r w:rsidR="00D26D31" w:rsidRPr="00D26D31">
        <w:rPr>
          <w:rFonts w:cstheme="minorBidi"/>
          <w:spacing w:val="-1"/>
          <w:lang w:eastAsia="en-US"/>
        </w:rPr>
        <w:t>příloh, které jsou přiloženy na nosiči DVD</w:t>
      </w:r>
      <w:r w:rsidRPr="00015E1D">
        <w:rPr>
          <w:rFonts w:cstheme="minorBidi"/>
          <w:spacing w:val="-1"/>
          <w:lang w:eastAsia="en-US"/>
        </w:rPr>
        <w:t>.</w:t>
      </w:r>
    </w:p>
    <w:p w14:paraId="0A269884" w14:textId="77777777" w:rsidR="00F07B65" w:rsidRDefault="00F07B65" w:rsidP="00517920">
      <w:pPr>
        <w:tabs>
          <w:tab w:val="left" w:pos="993"/>
        </w:tabs>
        <w:jc w:val="both"/>
      </w:pPr>
    </w:p>
    <w:p w14:paraId="0A0258C9" w14:textId="77777777" w:rsidR="006A2C8D" w:rsidRDefault="006A2C8D" w:rsidP="00517920">
      <w:pPr>
        <w:tabs>
          <w:tab w:val="left" w:pos="993"/>
        </w:tabs>
        <w:jc w:val="both"/>
      </w:pPr>
    </w:p>
    <w:p w14:paraId="21BF93D8" w14:textId="77777777" w:rsidR="006A2C8D" w:rsidRPr="008B3409" w:rsidRDefault="006A2C8D" w:rsidP="00517920">
      <w:pPr>
        <w:tabs>
          <w:tab w:val="left" w:pos="993"/>
        </w:tabs>
        <w:jc w:val="both"/>
      </w:pPr>
    </w:p>
    <w:p w14:paraId="05B5B24F" w14:textId="77777777" w:rsidR="00F07B65" w:rsidRPr="00B425FD" w:rsidRDefault="00F07B65" w:rsidP="00216ED1">
      <w:pPr>
        <w:widowControl w:val="0"/>
        <w:tabs>
          <w:tab w:val="left" w:pos="993"/>
          <w:tab w:val="left" w:pos="5400"/>
        </w:tabs>
        <w:spacing w:before="100" w:beforeAutospacing="1"/>
        <w:rPr>
          <w:sz w:val="28"/>
          <w:szCs w:val="28"/>
        </w:rPr>
      </w:pPr>
      <w:r w:rsidRPr="00B8272E">
        <w:rPr>
          <w:b/>
        </w:rPr>
        <w:t>Za Objednatele</w:t>
      </w:r>
      <w:r w:rsidRPr="00B8272E">
        <w:t>:</w:t>
      </w:r>
      <w:r w:rsidRPr="00B8272E">
        <w:rPr>
          <w:b/>
        </w:rPr>
        <w:t xml:space="preserve">                                                </w:t>
      </w:r>
      <w:r>
        <w:rPr>
          <w:b/>
        </w:rPr>
        <w:tab/>
      </w:r>
      <w:r w:rsidRPr="00B8272E">
        <w:rPr>
          <w:b/>
        </w:rPr>
        <w:t>Za Zhotovitele</w:t>
      </w:r>
      <w:r w:rsidRPr="00B425FD">
        <w:rPr>
          <w:sz w:val="28"/>
          <w:szCs w:val="28"/>
        </w:rPr>
        <w:t>:</w:t>
      </w:r>
    </w:p>
    <w:p w14:paraId="5A5C4B3F" w14:textId="77777777" w:rsidR="006A2C8D" w:rsidRDefault="006A2C8D" w:rsidP="00216ED1">
      <w:pPr>
        <w:widowControl w:val="0"/>
        <w:tabs>
          <w:tab w:val="left" w:pos="993"/>
          <w:tab w:val="left" w:pos="5400"/>
        </w:tabs>
        <w:spacing w:before="100" w:beforeAutospacing="1"/>
      </w:pPr>
    </w:p>
    <w:p w14:paraId="26863693" w14:textId="3F62F3B3" w:rsidR="00F07B65" w:rsidRDefault="00F07B65" w:rsidP="00216ED1">
      <w:pPr>
        <w:widowControl w:val="0"/>
        <w:tabs>
          <w:tab w:val="left" w:pos="993"/>
          <w:tab w:val="left" w:pos="5400"/>
        </w:tabs>
        <w:spacing w:before="100" w:beforeAutospacing="1"/>
      </w:pPr>
      <w:r>
        <w:t xml:space="preserve">V Řeži, dne: </w:t>
      </w:r>
      <w:r w:rsidR="00BF193F">
        <w:tab/>
      </w:r>
      <w:r w:rsidRPr="0090415C">
        <w:t xml:space="preserve">V  </w:t>
      </w:r>
      <w:r w:rsidR="0090415C" w:rsidRPr="0090415C">
        <w:t>Příbrami</w:t>
      </w:r>
      <w:r w:rsidRPr="0090415C">
        <w:t>, dne</w:t>
      </w:r>
      <w:r>
        <w:t>:</w:t>
      </w:r>
      <w:r w:rsidR="0018222C">
        <w:t xml:space="preserve"> </w:t>
      </w:r>
      <w:r w:rsidR="0018222C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222C">
        <w:rPr>
          <w:b/>
        </w:rPr>
        <w:instrText xml:space="preserve"> FORMTEXT </w:instrText>
      </w:r>
      <w:r w:rsidR="0018222C">
        <w:rPr>
          <w:b/>
        </w:rPr>
      </w:r>
      <w:r w:rsidR="0018222C">
        <w:rPr>
          <w:b/>
        </w:rPr>
        <w:fldChar w:fldCharType="separate"/>
      </w:r>
      <w:r w:rsidR="0018222C">
        <w:rPr>
          <w:b/>
          <w:noProof/>
        </w:rPr>
        <w:t> </w:t>
      </w:r>
      <w:r w:rsidR="0018222C">
        <w:rPr>
          <w:b/>
          <w:noProof/>
        </w:rPr>
        <w:t> </w:t>
      </w:r>
      <w:r w:rsidR="0018222C">
        <w:rPr>
          <w:b/>
          <w:noProof/>
        </w:rPr>
        <w:t> </w:t>
      </w:r>
      <w:r w:rsidR="0018222C">
        <w:rPr>
          <w:b/>
          <w:noProof/>
        </w:rPr>
        <w:t> </w:t>
      </w:r>
      <w:r w:rsidR="0018222C">
        <w:rPr>
          <w:b/>
          <w:noProof/>
        </w:rPr>
        <w:t> </w:t>
      </w:r>
      <w:r w:rsidR="0018222C">
        <w:rPr>
          <w:b/>
        </w:rPr>
        <w:fldChar w:fldCharType="end"/>
      </w:r>
    </w:p>
    <w:p w14:paraId="05E86FE3" w14:textId="77777777" w:rsidR="00F07B65" w:rsidRDefault="00F07B65" w:rsidP="00216ED1">
      <w:pPr>
        <w:widowControl w:val="0"/>
        <w:tabs>
          <w:tab w:val="left" w:pos="993"/>
        </w:tabs>
        <w:spacing w:before="100" w:beforeAutospacing="1"/>
      </w:pPr>
    </w:p>
    <w:p w14:paraId="1714CED8" w14:textId="77777777" w:rsidR="006A2C8D" w:rsidRPr="00F1107F" w:rsidRDefault="006A2C8D" w:rsidP="00216ED1">
      <w:pPr>
        <w:widowControl w:val="0"/>
        <w:tabs>
          <w:tab w:val="left" w:pos="993"/>
        </w:tabs>
        <w:spacing w:before="100" w:beforeAutospacing="1"/>
      </w:pPr>
    </w:p>
    <w:p w14:paraId="4118F9B5" w14:textId="77777777" w:rsidR="00F07B65" w:rsidRPr="00BF193F" w:rsidRDefault="00F07B65" w:rsidP="00216ED1">
      <w:pPr>
        <w:widowControl w:val="0"/>
        <w:tabs>
          <w:tab w:val="left" w:pos="993"/>
          <w:tab w:val="left" w:pos="5400"/>
        </w:tabs>
        <w:spacing w:before="100" w:beforeAutospacing="1"/>
        <w:rPr>
          <w:b/>
        </w:rPr>
      </w:pPr>
      <w:r w:rsidRPr="00BF193F">
        <w:rPr>
          <w:b/>
        </w:rPr>
        <w:t>-----------------------------------------                                   -----------------------------------------</w:t>
      </w:r>
    </w:p>
    <w:p w14:paraId="2A9B264D" w14:textId="4DC483E2" w:rsidR="003D72D6" w:rsidRPr="003D72D6" w:rsidRDefault="00F07B65" w:rsidP="003D72D6">
      <w:pPr>
        <w:widowControl w:val="0"/>
        <w:tabs>
          <w:tab w:val="left" w:pos="993"/>
          <w:tab w:val="left" w:pos="5400"/>
        </w:tabs>
        <w:rPr>
          <w:b/>
        </w:rPr>
      </w:pPr>
      <w:r w:rsidRPr="00BF193F">
        <w:rPr>
          <w:b/>
        </w:rPr>
        <w:t xml:space="preserve">Ing. Martin Ruščák, CSc., MBA          </w:t>
      </w:r>
      <w:r w:rsidR="0018222C">
        <w:rPr>
          <w:b/>
        </w:rPr>
        <w:t xml:space="preserve">                        </w:t>
      </w:r>
      <w:r w:rsidR="0018222C">
        <w:rPr>
          <w:b/>
        </w:rPr>
        <w:tab/>
        <w:t xml:space="preserve">   </w:t>
      </w:r>
      <w:r w:rsidR="0018222C">
        <w:rPr>
          <w:b/>
        </w:rPr>
        <w:tab/>
      </w:r>
      <w:r w:rsidR="0090415C">
        <w:rPr>
          <w:b/>
        </w:rPr>
        <w:t xml:space="preserve">   </w:t>
      </w:r>
      <w:r w:rsidR="0096307E">
        <w:rPr>
          <w:b/>
        </w:rPr>
        <w:t xml:space="preserve">       </w:t>
      </w:r>
      <w:r w:rsidR="0096307E">
        <w:rPr>
          <w:b/>
        </w:rPr>
        <w:tab/>
      </w:r>
      <w:r w:rsidR="003D72D6" w:rsidRPr="003D72D6">
        <w:rPr>
          <w:b/>
        </w:rPr>
        <w:t xml:space="preserve">Milan Vacek </w:t>
      </w:r>
    </w:p>
    <w:p w14:paraId="107F4DB8" w14:textId="199C7BD9" w:rsidR="0090415C" w:rsidRPr="003D72D6" w:rsidRDefault="00F07B65" w:rsidP="0090415C">
      <w:pPr>
        <w:widowControl w:val="0"/>
        <w:tabs>
          <w:tab w:val="left" w:pos="993"/>
          <w:tab w:val="left" w:pos="5400"/>
        </w:tabs>
        <w:rPr>
          <w:b/>
        </w:rPr>
      </w:pPr>
      <w:r w:rsidRPr="00BF193F">
        <w:t xml:space="preserve">                  </w:t>
      </w:r>
      <w:r w:rsidR="00E16BA2">
        <w:t xml:space="preserve"> </w:t>
      </w:r>
      <w:r w:rsidRPr="00BF193F">
        <w:t xml:space="preserve"> jednatel                             </w:t>
      </w:r>
      <w:r w:rsidR="0018222C">
        <w:t xml:space="preserve">               </w:t>
      </w:r>
      <w:r w:rsidR="0096307E">
        <w:tab/>
      </w:r>
      <w:r w:rsidR="0096307E">
        <w:tab/>
      </w:r>
      <w:r w:rsidR="0096307E">
        <w:tab/>
        <w:t xml:space="preserve">     </w:t>
      </w:r>
      <w:r w:rsidR="0096307E" w:rsidRPr="0096307E">
        <w:t>jednatel</w:t>
      </w:r>
      <w:r w:rsidR="0018222C">
        <w:tab/>
        <w:t xml:space="preserve">     </w:t>
      </w:r>
      <w:r w:rsidR="0090415C">
        <w:t xml:space="preserve">   </w:t>
      </w:r>
    </w:p>
    <w:p w14:paraId="0265B19F" w14:textId="2347E956" w:rsidR="0090415C" w:rsidRPr="00BF193F" w:rsidRDefault="00F07B65" w:rsidP="0090415C">
      <w:pPr>
        <w:widowControl w:val="0"/>
        <w:tabs>
          <w:tab w:val="left" w:pos="993"/>
          <w:tab w:val="left" w:pos="5400"/>
        </w:tabs>
        <w:rPr>
          <w:b/>
        </w:rPr>
      </w:pPr>
      <w:r w:rsidRPr="00BF193F">
        <w:rPr>
          <w:rFonts w:cs="Calibri"/>
        </w:rPr>
        <w:t xml:space="preserve">   </w:t>
      </w:r>
      <w:r w:rsidR="00E16BA2">
        <w:rPr>
          <w:rFonts w:cs="Calibri"/>
        </w:rPr>
        <w:t xml:space="preserve"> </w:t>
      </w:r>
      <w:r w:rsidRPr="00BF193F">
        <w:rPr>
          <w:rFonts w:cs="Calibri"/>
        </w:rPr>
        <w:t>Centrum výzkumu Řež s.r.o.</w:t>
      </w:r>
      <w:r w:rsidRPr="00BF193F">
        <w:t xml:space="preserve">                                             </w:t>
      </w:r>
      <w:r w:rsidR="0090415C">
        <w:t xml:space="preserve">  </w:t>
      </w:r>
      <w:r w:rsidR="0096307E">
        <w:tab/>
      </w:r>
      <w:proofErr w:type="spellStart"/>
      <w:r w:rsidR="0090415C" w:rsidRPr="0096307E">
        <w:t>Metyzol</w:t>
      </w:r>
      <w:r w:rsidR="0090415C" w:rsidRPr="0096307E">
        <w:t>,</w:t>
      </w:r>
      <w:r w:rsidR="0090415C" w:rsidRPr="0096307E">
        <w:t>s.r.o</w:t>
      </w:r>
      <w:proofErr w:type="spellEnd"/>
      <w:r w:rsidR="0090415C" w:rsidRPr="0096307E">
        <w:t>.</w:t>
      </w:r>
    </w:p>
    <w:p w14:paraId="0649ABC0" w14:textId="1093D221" w:rsidR="00F07B65" w:rsidRDefault="00F07B65" w:rsidP="00216ED1">
      <w:pPr>
        <w:widowControl w:val="0"/>
        <w:tabs>
          <w:tab w:val="left" w:pos="993"/>
        </w:tabs>
      </w:pPr>
    </w:p>
    <w:p w14:paraId="534E9574" w14:textId="77777777" w:rsidR="00F07B65" w:rsidRDefault="00F07B65" w:rsidP="00216ED1">
      <w:pPr>
        <w:widowControl w:val="0"/>
        <w:tabs>
          <w:tab w:val="left" w:pos="993"/>
        </w:tabs>
      </w:pPr>
    </w:p>
    <w:p w14:paraId="2F4609DC" w14:textId="77777777" w:rsidR="00BF193F" w:rsidRDefault="00BF193F" w:rsidP="00216ED1">
      <w:pPr>
        <w:widowControl w:val="0"/>
        <w:tabs>
          <w:tab w:val="left" w:pos="993"/>
        </w:tabs>
      </w:pPr>
    </w:p>
    <w:p w14:paraId="420E5177" w14:textId="77777777" w:rsidR="00BF193F" w:rsidRDefault="00BF193F" w:rsidP="00216ED1">
      <w:pPr>
        <w:widowControl w:val="0"/>
        <w:tabs>
          <w:tab w:val="left" w:pos="993"/>
        </w:tabs>
      </w:pPr>
    </w:p>
    <w:p w14:paraId="144FF450" w14:textId="77777777" w:rsidR="006A2C8D" w:rsidRPr="006818EC" w:rsidRDefault="006A2C8D" w:rsidP="00216ED1">
      <w:pPr>
        <w:widowControl w:val="0"/>
        <w:tabs>
          <w:tab w:val="left" w:pos="993"/>
        </w:tabs>
      </w:pPr>
    </w:p>
    <w:p w14:paraId="0A059676" w14:textId="147988ED" w:rsidR="00F07B65" w:rsidRPr="00BF193F" w:rsidRDefault="00F07B65" w:rsidP="00216ED1">
      <w:pPr>
        <w:widowControl w:val="0"/>
        <w:tabs>
          <w:tab w:val="left" w:pos="993"/>
          <w:tab w:val="left" w:pos="5400"/>
        </w:tabs>
        <w:spacing w:before="100" w:beforeAutospacing="1"/>
      </w:pPr>
      <w:r w:rsidRPr="00BF193F">
        <w:rPr>
          <w:b/>
        </w:rPr>
        <w:t>--</w:t>
      </w:r>
      <w:r w:rsidR="00E16BA2">
        <w:rPr>
          <w:b/>
        </w:rPr>
        <w:t>---</w:t>
      </w:r>
      <w:r w:rsidRPr="00BF193F">
        <w:rPr>
          <w:b/>
        </w:rPr>
        <w:t>-------------------</w:t>
      </w:r>
      <w:r w:rsidR="00E16BA2">
        <w:rPr>
          <w:b/>
        </w:rPr>
        <w:t>--</w:t>
      </w:r>
      <w:r w:rsidRPr="00BF193F">
        <w:rPr>
          <w:b/>
        </w:rPr>
        <w:t xml:space="preserve">---------------     </w:t>
      </w:r>
      <w:r w:rsidR="0096307E">
        <w:rPr>
          <w:b/>
        </w:rPr>
        <w:tab/>
      </w:r>
      <w:r w:rsidRPr="00BF193F">
        <w:rPr>
          <w:b/>
        </w:rPr>
        <w:t xml:space="preserve"> </w:t>
      </w:r>
      <w:r w:rsidR="0096307E" w:rsidRPr="0096307E">
        <w:rPr>
          <w:b/>
        </w:rPr>
        <w:t xml:space="preserve">----------------------------------------- </w:t>
      </w:r>
      <w:r w:rsidRPr="00BF193F">
        <w:rPr>
          <w:b/>
        </w:rPr>
        <w:t xml:space="preserve">                             </w:t>
      </w:r>
    </w:p>
    <w:p w14:paraId="1369ED3C" w14:textId="140DDFA1" w:rsidR="00F07B65" w:rsidRPr="00BF193F" w:rsidRDefault="0018222C" w:rsidP="00216ED1">
      <w:pPr>
        <w:widowControl w:val="0"/>
        <w:tabs>
          <w:tab w:val="left" w:pos="993"/>
          <w:tab w:val="left" w:pos="5400"/>
        </w:tabs>
        <w:rPr>
          <w:b/>
        </w:rPr>
      </w:pPr>
      <w:r>
        <w:rPr>
          <w:b/>
        </w:rPr>
        <w:t xml:space="preserve">   </w:t>
      </w:r>
      <w:r w:rsidR="006F7B4B">
        <w:rPr>
          <w:b/>
        </w:rPr>
        <w:t xml:space="preserve">        </w:t>
      </w:r>
      <w:r w:rsidR="00E16BA2">
        <w:rPr>
          <w:b/>
        </w:rPr>
        <w:t xml:space="preserve">  </w:t>
      </w:r>
      <w:r w:rsidR="00F07B65" w:rsidRPr="00BF193F">
        <w:rPr>
          <w:b/>
        </w:rPr>
        <w:t xml:space="preserve">Ing. </w:t>
      </w:r>
      <w:r w:rsidR="006F7B4B">
        <w:rPr>
          <w:b/>
        </w:rPr>
        <w:t>Jiří Richter</w:t>
      </w:r>
      <w:r w:rsidR="0096307E" w:rsidRPr="0096307E">
        <w:rPr>
          <w:b/>
        </w:rPr>
        <w:t xml:space="preserve"> </w:t>
      </w:r>
      <w:r w:rsidR="0096307E">
        <w:rPr>
          <w:b/>
        </w:rPr>
        <w:tab/>
      </w:r>
      <w:r w:rsidR="0096307E">
        <w:rPr>
          <w:b/>
        </w:rPr>
        <w:tab/>
        <w:t xml:space="preserve">     </w:t>
      </w:r>
      <w:r w:rsidR="0096307E">
        <w:rPr>
          <w:b/>
        </w:rPr>
        <w:tab/>
        <w:t xml:space="preserve"> Petr Rampa </w:t>
      </w:r>
    </w:p>
    <w:p w14:paraId="61BECB65" w14:textId="03205DA5" w:rsidR="00F07B65" w:rsidRPr="00BF193F" w:rsidRDefault="00F07B65" w:rsidP="00216ED1">
      <w:pPr>
        <w:widowControl w:val="0"/>
        <w:tabs>
          <w:tab w:val="left" w:pos="993"/>
        </w:tabs>
      </w:pPr>
      <w:r w:rsidRPr="00BF193F">
        <w:t xml:space="preserve">                </w:t>
      </w:r>
      <w:r w:rsidR="006F7B4B">
        <w:t xml:space="preserve">  </w:t>
      </w:r>
      <w:r w:rsidR="00E16BA2">
        <w:t xml:space="preserve">  </w:t>
      </w:r>
      <w:r w:rsidRPr="00BF193F">
        <w:t xml:space="preserve">jednatel  </w:t>
      </w:r>
      <w:r w:rsidR="0096307E">
        <w:tab/>
      </w:r>
      <w:r w:rsidR="0096307E">
        <w:tab/>
      </w:r>
      <w:r w:rsidR="0096307E">
        <w:tab/>
      </w:r>
      <w:r w:rsidR="0096307E">
        <w:tab/>
      </w:r>
      <w:r w:rsidR="0096307E">
        <w:tab/>
      </w:r>
      <w:r w:rsidR="0096307E">
        <w:tab/>
      </w:r>
      <w:r w:rsidR="0096307E">
        <w:tab/>
        <w:t xml:space="preserve">     </w:t>
      </w:r>
      <w:r w:rsidR="0096307E" w:rsidRPr="0096307E">
        <w:t>jednatel</w:t>
      </w:r>
    </w:p>
    <w:p w14:paraId="6F8DCF29" w14:textId="5D774E73" w:rsidR="00F07B65" w:rsidRDefault="00E16BA2" w:rsidP="00216ED1">
      <w:pPr>
        <w:widowControl w:val="0"/>
        <w:tabs>
          <w:tab w:val="left" w:pos="993"/>
        </w:tabs>
      </w:pPr>
      <w:r>
        <w:rPr>
          <w:rFonts w:cs="Calibri"/>
        </w:rPr>
        <w:t xml:space="preserve"> </w:t>
      </w:r>
      <w:r w:rsidR="00F07B65" w:rsidRPr="00BF193F">
        <w:rPr>
          <w:rFonts w:cs="Calibri"/>
        </w:rPr>
        <w:t xml:space="preserve"> </w:t>
      </w:r>
      <w:r w:rsidR="006F7B4B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="00F07B65" w:rsidRPr="00BF193F">
        <w:rPr>
          <w:rFonts w:cs="Calibri"/>
        </w:rPr>
        <w:t>Centrum výzkumu Řež s.r.o.</w:t>
      </w:r>
      <w:r w:rsidR="00F07B65" w:rsidRPr="00F1107F">
        <w:t xml:space="preserve"> </w:t>
      </w:r>
      <w:r w:rsidR="0096307E">
        <w:tab/>
      </w:r>
      <w:r w:rsidR="0096307E">
        <w:tab/>
      </w:r>
      <w:r w:rsidR="0096307E">
        <w:tab/>
      </w:r>
      <w:r w:rsidR="0096307E">
        <w:tab/>
      </w:r>
      <w:r w:rsidR="0096307E">
        <w:tab/>
      </w:r>
      <w:r w:rsidR="00696DCB">
        <w:t xml:space="preserve"> </w:t>
      </w:r>
      <w:proofErr w:type="spellStart"/>
      <w:r w:rsidR="0096307E" w:rsidRPr="0096307E">
        <w:t>Metyzol,s.r.o</w:t>
      </w:r>
      <w:proofErr w:type="spellEnd"/>
      <w:r w:rsidR="0096307E" w:rsidRPr="0096307E">
        <w:t>.</w:t>
      </w:r>
      <w:r w:rsidR="00F07B65" w:rsidRPr="00F1107F">
        <w:t xml:space="preserve">                         </w:t>
      </w:r>
    </w:p>
    <w:sectPr w:rsidR="00F07B65" w:rsidSect="00495488">
      <w:headerReference w:type="default" r:id="rId10"/>
      <w:footerReference w:type="default" r:id="rId11"/>
      <w:pgSz w:w="11906" w:h="16838"/>
      <w:pgMar w:top="1788" w:right="1416" w:bottom="1418" w:left="1418" w:header="426" w:footer="5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B719C" w14:textId="77777777" w:rsidR="006D0BF6" w:rsidRDefault="006D0BF6">
      <w:r>
        <w:separator/>
      </w:r>
    </w:p>
  </w:endnote>
  <w:endnote w:type="continuationSeparator" w:id="0">
    <w:p w14:paraId="3FB69328" w14:textId="77777777" w:rsidR="006D0BF6" w:rsidRDefault="006D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158620"/>
      <w:docPartObj>
        <w:docPartGallery w:val="Page Numbers (Bottom of Page)"/>
        <w:docPartUnique/>
      </w:docPartObj>
    </w:sdtPr>
    <w:sdtEndPr/>
    <w:sdtContent>
      <w:sdt>
        <w:sdtPr>
          <w:id w:val="-1912845629"/>
          <w:docPartObj>
            <w:docPartGallery w:val="Page Numbers (Top of Page)"/>
            <w:docPartUnique/>
          </w:docPartObj>
        </w:sdtPr>
        <w:sdtEndPr/>
        <w:sdtContent>
          <w:p w14:paraId="23E0F6C3" w14:textId="00103833" w:rsidR="009C357B" w:rsidRDefault="009C357B" w:rsidP="009C357B">
            <w:pPr>
              <w:pStyle w:val="Zpat"/>
              <w:jc w:val="right"/>
            </w:pPr>
            <w:r>
              <w:t xml:space="preserve">___________________________________________________________________________Stránka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05ED1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 w:rsidR="004A6E76">
              <w:rPr>
                <w:b/>
                <w:bCs/>
              </w:rPr>
              <w:t>8</w:t>
            </w:r>
          </w:p>
        </w:sdtContent>
      </w:sdt>
    </w:sdtContent>
  </w:sdt>
  <w:p w14:paraId="08676D9C" w14:textId="77777777" w:rsidR="009C357B" w:rsidRDefault="009C357B" w:rsidP="00125AFA">
    <w:pPr>
      <w:pStyle w:val="Zpat"/>
      <w:tabs>
        <w:tab w:val="clear" w:pos="4536"/>
        <w:tab w:val="left" w:pos="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6B24F" w14:textId="77777777" w:rsidR="006D0BF6" w:rsidRDefault="006D0BF6">
      <w:r>
        <w:separator/>
      </w:r>
    </w:p>
  </w:footnote>
  <w:footnote w:type="continuationSeparator" w:id="0">
    <w:p w14:paraId="76CD2FAD" w14:textId="77777777" w:rsidR="006D0BF6" w:rsidRDefault="006D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7B839" w14:textId="77777777" w:rsidR="00636270" w:rsidRDefault="00636270" w:rsidP="002617CF">
    <w:pPr>
      <w:pStyle w:val="Zhlav"/>
      <w:tabs>
        <w:tab w:val="clear" w:pos="4536"/>
        <w:tab w:val="clear" w:pos="9072"/>
      </w:tabs>
      <w:rPr>
        <w:rFonts w:ascii="Arial" w:hAnsi="Arial"/>
      </w:rPr>
    </w:pPr>
    <w:r>
      <w:rPr>
        <w:b/>
        <w:bCs/>
        <w:caps/>
        <w:noProof/>
        <w:sz w:val="32"/>
      </w:rPr>
      <w:drawing>
        <wp:anchor distT="0" distB="0" distL="114300" distR="114300" simplePos="0" relativeHeight="251665408" behindDoc="0" locked="0" layoutInCell="1" allowOverlap="1" wp14:anchorId="73FD0873" wp14:editId="4D3A0C74">
          <wp:simplePos x="0" y="0"/>
          <wp:positionH relativeFrom="column">
            <wp:posOffset>2147570</wp:posOffset>
          </wp:positionH>
          <wp:positionV relativeFrom="paragraph">
            <wp:posOffset>-70485</wp:posOffset>
          </wp:positionV>
          <wp:extent cx="3637280" cy="810895"/>
          <wp:effectExtent l="0" t="0" r="1270" b="8255"/>
          <wp:wrapSquare wrapText="bothSides"/>
          <wp:docPr id="1" name="Obrázek 1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728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6FC8E8A" wp14:editId="61F51A26">
          <wp:simplePos x="0" y="0"/>
          <wp:positionH relativeFrom="column">
            <wp:posOffset>375920</wp:posOffset>
          </wp:positionH>
          <wp:positionV relativeFrom="paragraph">
            <wp:posOffset>100966</wp:posOffset>
          </wp:positionV>
          <wp:extent cx="438150" cy="458910"/>
          <wp:effectExtent l="0" t="0" r="0" b="0"/>
          <wp:wrapNone/>
          <wp:docPr id="2" name="obrázek 1" descr="CV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V nov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78" cy="4599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</w:rPr>
      <w:t xml:space="preserve">            </w:t>
    </w:r>
    <w:r>
      <w:rPr>
        <w:rFonts w:ascii="Arial" w:hAnsi="Arial"/>
      </w:rPr>
      <w:tab/>
      <w:t xml:space="preserve">   </w:t>
    </w:r>
  </w:p>
  <w:p w14:paraId="279348FC" w14:textId="77777777" w:rsidR="00636270" w:rsidRDefault="00636270">
    <w:pPr>
      <w:pStyle w:val="Zhlav"/>
      <w:rPr>
        <w:rFonts w:ascii="Arial" w:hAnsi="Arial"/>
      </w:rPr>
    </w:pPr>
  </w:p>
  <w:p w14:paraId="5863C323" w14:textId="77777777" w:rsidR="00636270" w:rsidRDefault="00636270">
    <w:pPr>
      <w:pStyle w:val="Zhlav"/>
      <w:rPr>
        <w:rFonts w:ascii="Arial" w:hAnsi="Arial"/>
      </w:rPr>
    </w:pPr>
  </w:p>
  <w:p w14:paraId="0641FC85" w14:textId="77777777" w:rsidR="00636270" w:rsidRDefault="00636270">
    <w:pPr>
      <w:pStyle w:val="Zhlav"/>
      <w:rPr>
        <w:rFonts w:ascii="Arial" w:hAnsi="Arial"/>
      </w:rPr>
    </w:pPr>
  </w:p>
  <w:p w14:paraId="2C8135E3" w14:textId="77777777" w:rsidR="00636270" w:rsidRPr="00E3785C" w:rsidRDefault="00636270">
    <w:pPr>
      <w:pStyle w:val="Zhlav"/>
      <w:rPr>
        <w:rFonts w:ascii="Georgia" w:hAnsi="Georgia"/>
        <w:b/>
        <w:sz w:val="22"/>
        <w:szCs w:val="22"/>
      </w:rPr>
    </w:pPr>
    <w:r>
      <w:rPr>
        <w:rFonts w:ascii="Arial" w:hAnsi="Arial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E3D"/>
    <w:multiLevelType w:val="multilevel"/>
    <w:tmpl w:val="69D48A92"/>
    <w:lvl w:ilvl="0">
      <w:start w:val="6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70F0096"/>
    <w:multiLevelType w:val="multilevel"/>
    <w:tmpl w:val="B9E0807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8A14076"/>
    <w:multiLevelType w:val="hybridMultilevel"/>
    <w:tmpl w:val="076C26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136FB"/>
    <w:multiLevelType w:val="multilevel"/>
    <w:tmpl w:val="363E501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0D53547"/>
    <w:multiLevelType w:val="multilevel"/>
    <w:tmpl w:val="42DA32F0"/>
    <w:lvl w:ilvl="0">
      <w:start w:val="3"/>
      <w:numFmt w:val="decimal"/>
      <w:lvlText w:val="%1"/>
      <w:lvlJc w:val="left"/>
      <w:pPr>
        <w:ind w:left="83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58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5" w15:restartNumberingAfterBreak="0">
    <w:nsid w:val="2A024F58"/>
    <w:multiLevelType w:val="hybridMultilevel"/>
    <w:tmpl w:val="E39C70F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E88D684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EC67B5"/>
    <w:multiLevelType w:val="multilevel"/>
    <w:tmpl w:val="BDDAFB32"/>
    <w:lvl w:ilvl="0">
      <w:start w:val="2"/>
      <w:numFmt w:val="decimal"/>
      <w:lvlText w:val="%1"/>
      <w:lvlJc w:val="left"/>
      <w:pPr>
        <w:ind w:left="821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70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5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5" w:hanging="360"/>
      </w:pPr>
      <w:rPr>
        <w:rFonts w:hint="default"/>
      </w:rPr>
    </w:lvl>
  </w:abstractNum>
  <w:abstractNum w:abstractNumId="7" w15:restartNumberingAfterBreak="0">
    <w:nsid w:val="2AF815DE"/>
    <w:multiLevelType w:val="multilevel"/>
    <w:tmpl w:val="79FAEE06"/>
    <w:lvl w:ilvl="0">
      <w:start w:val="8"/>
      <w:numFmt w:val="decimal"/>
      <w:lvlText w:val="%1"/>
      <w:lvlJc w:val="left"/>
      <w:pPr>
        <w:ind w:left="827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71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634" w:hanging="7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7" w:hanging="7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0" w:hanging="7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3" w:hanging="7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7" w:hanging="7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0" w:hanging="7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3" w:hanging="710"/>
      </w:pPr>
      <w:rPr>
        <w:rFonts w:hint="default"/>
      </w:rPr>
    </w:lvl>
  </w:abstractNum>
  <w:abstractNum w:abstractNumId="8" w15:restartNumberingAfterBreak="0">
    <w:nsid w:val="2C5577B0"/>
    <w:multiLevelType w:val="hybridMultilevel"/>
    <w:tmpl w:val="D1D0A00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C69055D"/>
    <w:multiLevelType w:val="multilevel"/>
    <w:tmpl w:val="28B2B92A"/>
    <w:lvl w:ilvl="0">
      <w:start w:val="2"/>
      <w:numFmt w:val="decimal"/>
      <w:lvlText w:val="%1"/>
      <w:lvlJc w:val="left"/>
      <w:pPr>
        <w:tabs>
          <w:tab w:val="num" w:pos="5100"/>
        </w:tabs>
        <w:ind w:left="5100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0"/>
        </w:tabs>
        <w:ind w:left="5100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115"/>
        </w:tabs>
        <w:ind w:left="511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115"/>
        </w:tabs>
        <w:ind w:left="51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75"/>
        </w:tabs>
        <w:ind w:left="547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75"/>
        </w:tabs>
        <w:ind w:left="54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35"/>
        </w:tabs>
        <w:ind w:left="583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5"/>
        </w:tabs>
        <w:ind w:left="58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6195" w:hanging="1800"/>
      </w:pPr>
      <w:rPr>
        <w:rFonts w:cs="Times New Roman" w:hint="default"/>
      </w:rPr>
    </w:lvl>
  </w:abstractNum>
  <w:abstractNum w:abstractNumId="10" w15:restartNumberingAfterBreak="0">
    <w:nsid w:val="44221549"/>
    <w:multiLevelType w:val="hybridMultilevel"/>
    <w:tmpl w:val="94609F48"/>
    <w:lvl w:ilvl="0" w:tplc="F21A9260">
      <w:start w:val="1"/>
      <w:numFmt w:val="lowerLetter"/>
      <w:pStyle w:val="Nadpis4"/>
      <w:lvlText w:val="%1)"/>
      <w:lvlJc w:val="left"/>
      <w:pPr>
        <w:tabs>
          <w:tab w:val="num" w:pos="1425"/>
        </w:tabs>
        <w:ind w:left="1425" w:hanging="360"/>
      </w:pPr>
      <w:rPr>
        <w:rFonts w:cs="Times New Roman" w:hint="default"/>
        <w:b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7A53A3A"/>
    <w:multiLevelType w:val="multilevel"/>
    <w:tmpl w:val="748213A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B5C3E63"/>
    <w:multiLevelType w:val="multilevel"/>
    <w:tmpl w:val="27069004"/>
    <w:lvl w:ilvl="0">
      <w:start w:val="1"/>
      <w:numFmt w:val="upperRoman"/>
      <w:pStyle w:val="Nadpis1"/>
      <w:suff w:val="nothing"/>
      <w:lvlText w:val="%1."/>
      <w:lvlJc w:val="left"/>
      <w:rPr>
        <w:rFonts w:cs="Times New Roman" w:hint="default"/>
        <w:b/>
        <w:i w:val="0"/>
      </w:rPr>
    </w:lvl>
    <w:lvl w:ilvl="1">
      <w:start w:val="1"/>
      <w:numFmt w:val="decimal"/>
      <w:lvlRestart w:val="0"/>
      <w:lvlText w:val="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140435C"/>
    <w:multiLevelType w:val="multilevel"/>
    <w:tmpl w:val="E4460B0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55A12C6"/>
    <w:multiLevelType w:val="hybridMultilevel"/>
    <w:tmpl w:val="B740C156"/>
    <w:lvl w:ilvl="0" w:tplc="6AF6C4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FC3E3C"/>
    <w:multiLevelType w:val="multilevel"/>
    <w:tmpl w:val="D9AAD1FE"/>
    <w:lvl w:ilvl="0">
      <w:start w:val="2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</w:rPr>
    </w:lvl>
    <w:lvl w:ilvl="2">
      <w:start w:val="1"/>
      <w:numFmt w:val="none"/>
      <w:lvlRestart w:val="0"/>
      <w:lvlText w:val="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E385D28"/>
    <w:multiLevelType w:val="multilevel"/>
    <w:tmpl w:val="EE8E5A62"/>
    <w:lvl w:ilvl="0">
      <w:start w:val="1"/>
      <w:numFmt w:val="upperRoman"/>
      <w:suff w:val="nothing"/>
      <w:lvlText w:val="%1."/>
      <w:lvlJc w:val="left"/>
      <w:rPr>
        <w:rFonts w:cs="Times New Roman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10C54EF"/>
    <w:multiLevelType w:val="hybridMultilevel"/>
    <w:tmpl w:val="34E22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B79F5"/>
    <w:multiLevelType w:val="multilevel"/>
    <w:tmpl w:val="BDBA19D2"/>
    <w:lvl w:ilvl="0">
      <w:start w:val="1"/>
      <w:numFmt w:val="upperRoman"/>
      <w:suff w:val="nothing"/>
      <w:lvlText w:val="%1."/>
      <w:lvlJc w:val="left"/>
      <w:rPr>
        <w:rFonts w:cs="Times New Roman" w:hint="default"/>
        <w:b/>
        <w:i w:val="0"/>
      </w:rPr>
    </w:lvl>
    <w:lvl w:ilvl="1">
      <w:start w:val="1"/>
      <w:numFmt w:val="decimal"/>
      <w:lvlRestart w:val="0"/>
      <w:lvlText w:val="1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D2F686B"/>
    <w:multiLevelType w:val="hybridMultilevel"/>
    <w:tmpl w:val="1E621118"/>
    <w:lvl w:ilvl="0" w:tplc="6CA0B5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DD31584"/>
    <w:multiLevelType w:val="hybridMultilevel"/>
    <w:tmpl w:val="391AF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65C47"/>
    <w:multiLevelType w:val="multilevel"/>
    <w:tmpl w:val="8B5CB2FE"/>
    <w:lvl w:ilvl="0">
      <w:start w:val="9"/>
      <w:numFmt w:val="decimal"/>
      <w:lvlText w:val="%1"/>
      <w:lvlJc w:val="left"/>
      <w:pPr>
        <w:ind w:left="83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64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5" w:hanging="720"/>
      </w:pPr>
      <w:rPr>
        <w:rFonts w:hint="default"/>
      </w:rPr>
    </w:lvl>
  </w:abstractNum>
  <w:abstractNum w:abstractNumId="22" w15:restartNumberingAfterBreak="0">
    <w:nsid w:val="70BD43C5"/>
    <w:multiLevelType w:val="multilevel"/>
    <w:tmpl w:val="C8D40C7E"/>
    <w:styleLink w:val="StylVcerovovTun"/>
    <w:lvl w:ilvl="0">
      <w:start w:val="1"/>
      <w:numFmt w:val="decimal"/>
      <w:lvlText w:val="8.%1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  <w:sz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</w:rPr>
    </w:lvl>
    <w:lvl w:ilvl="2">
      <w:start w:val="1"/>
      <w:numFmt w:val="none"/>
      <w:lvlRestart w:val="0"/>
      <w:lvlText w:val="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6AE4442"/>
    <w:multiLevelType w:val="multilevel"/>
    <w:tmpl w:val="26447AA0"/>
    <w:lvl w:ilvl="0">
      <w:start w:val="2"/>
      <w:numFmt w:val="decimal"/>
      <w:lvlText w:val="%1"/>
      <w:lvlJc w:val="left"/>
      <w:pPr>
        <w:ind w:left="821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70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left="1244"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5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5" w:hanging="360"/>
      </w:pPr>
      <w:rPr>
        <w:rFonts w:hint="default"/>
      </w:rPr>
    </w:lvl>
  </w:abstractNum>
  <w:abstractNum w:abstractNumId="24" w15:restartNumberingAfterBreak="0">
    <w:nsid w:val="7F2570C4"/>
    <w:multiLevelType w:val="hybridMultilevel"/>
    <w:tmpl w:val="BEBCE092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1"/>
  </w:num>
  <w:num w:numId="8">
    <w:abstractNumId w:val="15"/>
  </w:num>
  <w:num w:numId="9">
    <w:abstractNumId w:val="10"/>
  </w:num>
  <w:num w:numId="10">
    <w:abstractNumId w:val="22"/>
  </w:num>
  <w:num w:numId="11">
    <w:abstractNumId w:val="16"/>
  </w:num>
  <w:num w:numId="12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lvl w:ilvl="0">
        <w:start w:val="1"/>
        <w:numFmt w:val="upperRoman"/>
        <w:suff w:val="nothing"/>
        <w:lvlText w:val="%1."/>
        <w:lvlJc w:val="left"/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decimal"/>
        <w:lvlRestart w:val="0"/>
        <w:lvlText w:val="10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14">
    <w:abstractNumId w:val="18"/>
    <w:lvlOverride w:ilvl="0">
      <w:lvl w:ilvl="0">
        <w:start w:val="1"/>
        <w:numFmt w:val="upperRoman"/>
        <w:suff w:val="nothing"/>
        <w:lvlText w:val="%1."/>
        <w:lvlJc w:val="left"/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decimal"/>
        <w:lvlRestart w:val="0"/>
        <w:lvlText w:val="1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"/>
  </w:num>
  <w:num w:numId="19">
    <w:abstractNumId w:val="23"/>
  </w:num>
  <w:num w:numId="20">
    <w:abstractNumId w:val="6"/>
  </w:num>
  <w:num w:numId="21">
    <w:abstractNumId w:val="4"/>
  </w:num>
  <w:num w:numId="22">
    <w:abstractNumId w:val="7"/>
  </w:num>
  <w:num w:numId="23">
    <w:abstractNumId w:val="21"/>
  </w:num>
  <w:num w:numId="24">
    <w:abstractNumId w:val="17"/>
  </w:num>
  <w:num w:numId="25">
    <w:abstractNumId w:val="8"/>
  </w:num>
  <w:num w:numId="26">
    <w:abstractNumId w:val="19"/>
  </w:num>
  <w:num w:numId="27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6B"/>
    <w:rsid w:val="00001FE0"/>
    <w:rsid w:val="00003398"/>
    <w:rsid w:val="00003D2E"/>
    <w:rsid w:val="00010F29"/>
    <w:rsid w:val="000119B9"/>
    <w:rsid w:val="00011D2E"/>
    <w:rsid w:val="0001219A"/>
    <w:rsid w:val="00012D7D"/>
    <w:rsid w:val="00014D64"/>
    <w:rsid w:val="00015E1D"/>
    <w:rsid w:val="00016452"/>
    <w:rsid w:val="000166E2"/>
    <w:rsid w:val="00021000"/>
    <w:rsid w:val="000224EE"/>
    <w:rsid w:val="000248DA"/>
    <w:rsid w:val="00025231"/>
    <w:rsid w:val="000326C0"/>
    <w:rsid w:val="00032CDC"/>
    <w:rsid w:val="0003455D"/>
    <w:rsid w:val="00041039"/>
    <w:rsid w:val="00042662"/>
    <w:rsid w:val="000512E7"/>
    <w:rsid w:val="00052FF6"/>
    <w:rsid w:val="00053B9D"/>
    <w:rsid w:val="000560C4"/>
    <w:rsid w:val="00071872"/>
    <w:rsid w:val="00073511"/>
    <w:rsid w:val="00074ADF"/>
    <w:rsid w:val="00077903"/>
    <w:rsid w:val="00080748"/>
    <w:rsid w:val="000824F2"/>
    <w:rsid w:val="0008486E"/>
    <w:rsid w:val="00086CE1"/>
    <w:rsid w:val="00092FEA"/>
    <w:rsid w:val="000A2C71"/>
    <w:rsid w:val="000B31BD"/>
    <w:rsid w:val="000B4B3A"/>
    <w:rsid w:val="000C2629"/>
    <w:rsid w:val="000C377C"/>
    <w:rsid w:val="000C7298"/>
    <w:rsid w:val="000D0DAB"/>
    <w:rsid w:val="000D637F"/>
    <w:rsid w:val="000D6BC4"/>
    <w:rsid w:val="000E6E82"/>
    <w:rsid w:val="000E7655"/>
    <w:rsid w:val="000E7895"/>
    <w:rsid w:val="000F162E"/>
    <w:rsid w:val="000F5DBD"/>
    <w:rsid w:val="00100010"/>
    <w:rsid w:val="00101A57"/>
    <w:rsid w:val="0010639A"/>
    <w:rsid w:val="001064AF"/>
    <w:rsid w:val="00107102"/>
    <w:rsid w:val="001129D6"/>
    <w:rsid w:val="0011361F"/>
    <w:rsid w:val="00115179"/>
    <w:rsid w:val="00120EAE"/>
    <w:rsid w:val="00125AFA"/>
    <w:rsid w:val="00132D44"/>
    <w:rsid w:val="0014063E"/>
    <w:rsid w:val="001411B3"/>
    <w:rsid w:val="00142F5A"/>
    <w:rsid w:val="00145670"/>
    <w:rsid w:val="00145A9E"/>
    <w:rsid w:val="00163223"/>
    <w:rsid w:val="00164BD3"/>
    <w:rsid w:val="0017405E"/>
    <w:rsid w:val="001763F7"/>
    <w:rsid w:val="0018222C"/>
    <w:rsid w:val="00184DF0"/>
    <w:rsid w:val="0018568F"/>
    <w:rsid w:val="00185872"/>
    <w:rsid w:val="0018642B"/>
    <w:rsid w:val="00187160"/>
    <w:rsid w:val="00187A1E"/>
    <w:rsid w:val="00194D5D"/>
    <w:rsid w:val="0019573D"/>
    <w:rsid w:val="001A14DD"/>
    <w:rsid w:val="001A1FC8"/>
    <w:rsid w:val="001A63AB"/>
    <w:rsid w:val="001A66F9"/>
    <w:rsid w:val="001A6A6B"/>
    <w:rsid w:val="001B472F"/>
    <w:rsid w:val="001B5354"/>
    <w:rsid w:val="001B635D"/>
    <w:rsid w:val="001C7FAE"/>
    <w:rsid w:val="001D2F54"/>
    <w:rsid w:val="001D5CE5"/>
    <w:rsid w:val="001E01D2"/>
    <w:rsid w:val="001E37B7"/>
    <w:rsid w:val="001E3EBA"/>
    <w:rsid w:val="001E7765"/>
    <w:rsid w:val="001F4974"/>
    <w:rsid w:val="001F60FC"/>
    <w:rsid w:val="001F728C"/>
    <w:rsid w:val="00200036"/>
    <w:rsid w:val="00213475"/>
    <w:rsid w:val="00215DD5"/>
    <w:rsid w:val="00216ED1"/>
    <w:rsid w:val="002201D7"/>
    <w:rsid w:val="0022096A"/>
    <w:rsid w:val="002256B6"/>
    <w:rsid w:val="0023460E"/>
    <w:rsid w:val="00234E7C"/>
    <w:rsid w:val="00235260"/>
    <w:rsid w:val="00235EE3"/>
    <w:rsid w:val="00237B00"/>
    <w:rsid w:val="00241C4C"/>
    <w:rsid w:val="002436CE"/>
    <w:rsid w:val="00243B22"/>
    <w:rsid w:val="0024626A"/>
    <w:rsid w:val="00247322"/>
    <w:rsid w:val="00256315"/>
    <w:rsid w:val="002617CF"/>
    <w:rsid w:val="00261807"/>
    <w:rsid w:val="00261B5C"/>
    <w:rsid w:val="00262A84"/>
    <w:rsid w:val="00263E90"/>
    <w:rsid w:val="0026782D"/>
    <w:rsid w:val="00280F2B"/>
    <w:rsid w:val="002830D3"/>
    <w:rsid w:val="0028420A"/>
    <w:rsid w:val="00286530"/>
    <w:rsid w:val="00293367"/>
    <w:rsid w:val="002938B1"/>
    <w:rsid w:val="00294DDC"/>
    <w:rsid w:val="00295E2E"/>
    <w:rsid w:val="0029628C"/>
    <w:rsid w:val="002A6FF2"/>
    <w:rsid w:val="002B3450"/>
    <w:rsid w:val="002C3E12"/>
    <w:rsid w:val="002C6B9E"/>
    <w:rsid w:val="002D090B"/>
    <w:rsid w:val="002D2FEA"/>
    <w:rsid w:val="002D57B7"/>
    <w:rsid w:val="002D5CA9"/>
    <w:rsid w:val="002D60AE"/>
    <w:rsid w:val="002E126F"/>
    <w:rsid w:val="002E2390"/>
    <w:rsid w:val="002E31F9"/>
    <w:rsid w:val="002E5470"/>
    <w:rsid w:val="002E5750"/>
    <w:rsid w:val="002E5F65"/>
    <w:rsid w:val="002F2735"/>
    <w:rsid w:val="0030185B"/>
    <w:rsid w:val="00303023"/>
    <w:rsid w:val="0030720F"/>
    <w:rsid w:val="003074E1"/>
    <w:rsid w:val="0031076C"/>
    <w:rsid w:val="00311355"/>
    <w:rsid w:val="00314BE5"/>
    <w:rsid w:val="00315485"/>
    <w:rsid w:val="00315EBC"/>
    <w:rsid w:val="003325CF"/>
    <w:rsid w:val="00334900"/>
    <w:rsid w:val="003409D8"/>
    <w:rsid w:val="00344917"/>
    <w:rsid w:val="003516AA"/>
    <w:rsid w:val="003516E7"/>
    <w:rsid w:val="00351928"/>
    <w:rsid w:val="00351BA3"/>
    <w:rsid w:val="003611ED"/>
    <w:rsid w:val="00363293"/>
    <w:rsid w:val="00363622"/>
    <w:rsid w:val="00363D42"/>
    <w:rsid w:val="00365768"/>
    <w:rsid w:val="00371734"/>
    <w:rsid w:val="00376771"/>
    <w:rsid w:val="00380B42"/>
    <w:rsid w:val="00381200"/>
    <w:rsid w:val="00384EF6"/>
    <w:rsid w:val="00394977"/>
    <w:rsid w:val="003A32EB"/>
    <w:rsid w:val="003A44C0"/>
    <w:rsid w:val="003A4B98"/>
    <w:rsid w:val="003A5AF1"/>
    <w:rsid w:val="003A6425"/>
    <w:rsid w:val="003B3F40"/>
    <w:rsid w:val="003C6F98"/>
    <w:rsid w:val="003D07CB"/>
    <w:rsid w:val="003D095A"/>
    <w:rsid w:val="003D100A"/>
    <w:rsid w:val="003D103F"/>
    <w:rsid w:val="003D1C17"/>
    <w:rsid w:val="003D42C8"/>
    <w:rsid w:val="003D72D6"/>
    <w:rsid w:val="003D7C44"/>
    <w:rsid w:val="003E4CE7"/>
    <w:rsid w:val="003E4D63"/>
    <w:rsid w:val="003F15B0"/>
    <w:rsid w:val="003F21D3"/>
    <w:rsid w:val="003F2588"/>
    <w:rsid w:val="003F2FD7"/>
    <w:rsid w:val="003F384A"/>
    <w:rsid w:val="003F49A0"/>
    <w:rsid w:val="003F70BA"/>
    <w:rsid w:val="00404373"/>
    <w:rsid w:val="004053F8"/>
    <w:rsid w:val="004126B1"/>
    <w:rsid w:val="00415A18"/>
    <w:rsid w:val="0041646A"/>
    <w:rsid w:val="00417185"/>
    <w:rsid w:val="00420B8A"/>
    <w:rsid w:val="00421584"/>
    <w:rsid w:val="00424586"/>
    <w:rsid w:val="00427ED5"/>
    <w:rsid w:val="00430158"/>
    <w:rsid w:val="00435D0E"/>
    <w:rsid w:val="00435F7F"/>
    <w:rsid w:val="00442552"/>
    <w:rsid w:val="0044406B"/>
    <w:rsid w:val="004528C2"/>
    <w:rsid w:val="00452D15"/>
    <w:rsid w:val="00454008"/>
    <w:rsid w:val="00456368"/>
    <w:rsid w:val="00457B41"/>
    <w:rsid w:val="0046051C"/>
    <w:rsid w:val="004633AD"/>
    <w:rsid w:val="0046363D"/>
    <w:rsid w:val="00464F7C"/>
    <w:rsid w:val="00470C31"/>
    <w:rsid w:val="00474882"/>
    <w:rsid w:val="00481BBB"/>
    <w:rsid w:val="00483521"/>
    <w:rsid w:val="00493FF9"/>
    <w:rsid w:val="00495488"/>
    <w:rsid w:val="004A3174"/>
    <w:rsid w:val="004A5C8D"/>
    <w:rsid w:val="004A6E76"/>
    <w:rsid w:val="004B01E3"/>
    <w:rsid w:val="004B1748"/>
    <w:rsid w:val="004B3D5D"/>
    <w:rsid w:val="004B62BB"/>
    <w:rsid w:val="004B718F"/>
    <w:rsid w:val="004B730C"/>
    <w:rsid w:val="004C0E23"/>
    <w:rsid w:val="004C41FE"/>
    <w:rsid w:val="004C5AC6"/>
    <w:rsid w:val="004D161A"/>
    <w:rsid w:val="004D1DC1"/>
    <w:rsid w:val="004D2623"/>
    <w:rsid w:val="004E0254"/>
    <w:rsid w:val="004E493D"/>
    <w:rsid w:val="004F0624"/>
    <w:rsid w:val="004F1847"/>
    <w:rsid w:val="004F53FA"/>
    <w:rsid w:val="004F59F4"/>
    <w:rsid w:val="005002F0"/>
    <w:rsid w:val="00505CB6"/>
    <w:rsid w:val="00513ADF"/>
    <w:rsid w:val="005152FB"/>
    <w:rsid w:val="00516306"/>
    <w:rsid w:val="005164A0"/>
    <w:rsid w:val="00517920"/>
    <w:rsid w:val="00521C23"/>
    <w:rsid w:val="00522A57"/>
    <w:rsid w:val="00535065"/>
    <w:rsid w:val="0053598F"/>
    <w:rsid w:val="00540EBB"/>
    <w:rsid w:val="00545B6A"/>
    <w:rsid w:val="00546AC7"/>
    <w:rsid w:val="00551350"/>
    <w:rsid w:val="00553777"/>
    <w:rsid w:val="005548AD"/>
    <w:rsid w:val="0056083D"/>
    <w:rsid w:val="00561728"/>
    <w:rsid w:val="005623AA"/>
    <w:rsid w:val="00566C74"/>
    <w:rsid w:val="00567565"/>
    <w:rsid w:val="00573810"/>
    <w:rsid w:val="005745C4"/>
    <w:rsid w:val="00574A45"/>
    <w:rsid w:val="00582251"/>
    <w:rsid w:val="00586935"/>
    <w:rsid w:val="005906B5"/>
    <w:rsid w:val="00591518"/>
    <w:rsid w:val="00593DF4"/>
    <w:rsid w:val="00594074"/>
    <w:rsid w:val="0059572D"/>
    <w:rsid w:val="005A3637"/>
    <w:rsid w:val="005B28BB"/>
    <w:rsid w:val="005B36E8"/>
    <w:rsid w:val="005B5787"/>
    <w:rsid w:val="005C0E74"/>
    <w:rsid w:val="005C1FA0"/>
    <w:rsid w:val="005D4A55"/>
    <w:rsid w:val="005D55BD"/>
    <w:rsid w:val="005E09BD"/>
    <w:rsid w:val="005E3701"/>
    <w:rsid w:val="005F0F5A"/>
    <w:rsid w:val="005F2431"/>
    <w:rsid w:val="00601EFE"/>
    <w:rsid w:val="00605CBB"/>
    <w:rsid w:val="00605ED1"/>
    <w:rsid w:val="006077F5"/>
    <w:rsid w:val="0062291B"/>
    <w:rsid w:val="00623545"/>
    <w:rsid w:val="0062480A"/>
    <w:rsid w:val="00624EC2"/>
    <w:rsid w:val="006259AB"/>
    <w:rsid w:val="00627074"/>
    <w:rsid w:val="006276B3"/>
    <w:rsid w:val="00632441"/>
    <w:rsid w:val="00633882"/>
    <w:rsid w:val="00636270"/>
    <w:rsid w:val="0063665F"/>
    <w:rsid w:val="00637732"/>
    <w:rsid w:val="00637883"/>
    <w:rsid w:val="00637B4E"/>
    <w:rsid w:val="00641810"/>
    <w:rsid w:val="006432A3"/>
    <w:rsid w:val="00645E58"/>
    <w:rsid w:val="006551EE"/>
    <w:rsid w:val="006565B5"/>
    <w:rsid w:val="00660332"/>
    <w:rsid w:val="00665C0F"/>
    <w:rsid w:val="0067324F"/>
    <w:rsid w:val="0067703C"/>
    <w:rsid w:val="006818EC"/>
    <w:rsid w:val="00682DA4"/>
    <w:rsid w:val="0069420A"/>
    <w:rsid w:val="00694994"/>
    <w:rsid w:val="00695B32"/>
    <w:rsid w:val="00696DCB"/>
    <w:rsid w:val="006973F1"/>
    <w:rsid w:val="006A19DE"/>
    <w:rsid w:val="006A2C8D"/>
    <w:rsid w:val="006A360F"/>
    <w:rsid w:val="006A6ED7"/>
    <w:rsid w:val="006B1241"/>
    <w:rsid w:val="006B2837"/>
    <w:rsid w:val="006B668F"/>
    <w:rsid w:val="006C0043"/>
    <w:rsid w:val="006C492A"/>
    <w:rsid w:val="006D0BF6"/>
    <w:rsid w:val="006D0E85"/>
    <w:rsid w:val="006D21D6"/>
    <w:rsid w:val="006E01DB"/>
    <w:rsid w:val="006E5920"/>
    <w:rsid w:val="006E6A3F"/>
    <w:rsid w:val="006F0DD2"/>
    <w:rsid w:val="006F0F53"/>
    <w:rsid w:val="006F1189"/>
    <w:rsid w:val="006F185F"/>
    <w:rsid w:val="006F2EB5"/>
    <w:rsid w:val="006F790D"/>
    <w:rsid w:val="006F7B4B"/>
    <w:rsid w:val="00701187"/>
    <w:rsid w:val="0070473C"/>
    <w:rsid w:val="007058DA"/>
    <w:rsid w:val="00713EE9"/>
    <w:rsid w:val="0071786B"/>
    <w:rsid w:val="00717B92"/>
    <w:rsid w:val="00717F48"/>
    <w:rsid w:val="00721B62"/>
    <w:rsid w:val="00723814"/>
    <w:rsid w:val="007324D5"/>
    <w:rsid w:val="007339AE"/>
    <w:rsid w:val="0074630A"/>
    <w:rsid w:val="00750457"/>
    <w:rsid w:val="00756066"/>
    <w:rsid w:val="0076601C"/>
    <w:rsid w:val="007701B4"/>
    <w:rsid w:val="007756ED"/>
    <w:rsid w:val="00776640"/>
    <w:rsid w:val="0077740F"/>
    <w:rsid w:val="00777BDE"/>
    <w:rsid w:val="00780A15"/>
    <w:rsid w:val="007826F0"/>
    <w:rsid w:val="007841E4"/>
    <w:rsid w:val="0078554D"/>
    <w:rsid w:val="007A4842"/>
    <w:rsid w:val="007A4BDA"/>
    <w:rsid w:val="007A5508"/>
    <w:rsid w:val="007B0FC2"/>
    <w:rsid w:val="007B32E9"/>
    <w:rsid w:val="007B67A9"/>
    <w:rsid w:val="007C7A1F"/>
    <w:rsid w:val="007D3719"/>
    <w:rsid w:val="007D554E"/>
    <w:rsid w:val="007D68B8"/>
    <w:rsid w:val="007E3C1F"/>
    <w:rsid w:val="007E4A04"/>
    <w:rsid w:val="007E6285"/>
    <w:rsid w:val="007F07AB"/>
    <w:rsid w:val="007F1C23"/>
    <w:rsid w:val="007F2528"/>
    <w:rsid w:val="007F3F62"/>
    <w:rsid w:val="00812E0C"/>
    <w:rsid w:val="0081350C"/>
    <w:rsid w:val="00813635"/>
    <w:rsid w:val="00814DFC"/>
    <w:rsid w:val="0081504C"/>
    <w:rsid w:val="008170A4"/>
    <w:rsid w:val="00824159"/>
    <w:rsid w:val="00824870"/>
    <w:rsid w:val="00824D35"/>
    <w:rsid w:val="008264F4"/>
    <w:rsid w:val="00826E26"/>
    <w:rsid w:val="00826F1D"/>
    <w:rsid w:val="00833C5F"/>
    <w:rsid w:val="00833C99"/>
    <w:rsid w:val="0083436E"/>
    <w:rsid w:val="008369E9"/>
    <w:rsid w:val="00836F0E"/>
    <w:rsid w:val="008425B4"/>
    <w:rsid w:val="008428C2"/>
    <w:rsid w:val="00851D4A"/>
    <w:rsid w:val="00862384"/>
    <w:rsid w:val="00863215"/>
    <w:rsid w:val="0086412A"/>
    <w:rsid w:val="00864DB5"/>
    <w:rsid w:val="008671F1"/>
    <w:rsid w:val="00871F37"/>
    <w:rsid w:val="00873FA8"/>
    <w:rsid w:val="008748EC"/>
    <w:rsid w:val="00875F33"/>
    <w:rsid w:val="00882EF4"/>
    <w:rsid w:val="008852F3"/>
    <w:rsid w:val="00886DF0"/>
    <w:rsid w:val="008904FA"/>
    <w:rsid w:val="00891BB3"/>
    <w:rsid w:val="008A1AE6"/>
    <w:rsid w:val="008A1F82"/>
    <w:rsid w:val="008A5CCD"/>
    <w:rsid w:val="008A5E73"/>
    <w:rsid w:val="008A7F00"/>
    <w:rsid w:val="008B3409"/>
    <w:rsid w:val="008B734D"/>
    <w:rsid w:val="008C4763"/>
    <w:rsid w:val="008C729D"/>
    <w:rsid w:val="008D1190"/>
    <w:rsid w:val="008D198F"/>
    <w:rsid w:val="008D43AF"/>
    <w:rsid w:val="008D74F7"/>
    <w:rsid w:val="008D7BBB"/>
    <w:rsid w:val="008E2712"/>
    <w:rsid w:val="008E69D6"/>
    <w:rsid w:val="008F1B5C"/>
    <w:rsid w:val="008F3CD0"/>
    <w:rsid w:val="008F4F61"/>
    <w:rsid w:val="008F6EBB"/>
    <w:rsid w:val="0090415C"/>
    <w:rsid w:val="00904FE9"/>
    <w:rsid w:val="00905EF6"/>
    <w:rsid w:val="009062FF"/>
    <w:rsid w:val="00907712"/>
    <w:rsid w:val="00910046"/>
    <w:rsid w:val="0091278C"/>
    <w:rsid w:val="0091696D"/>
    <w:rsid w:val="00921D73"/>
    <w:rsid w:val="00926E81"/>
    <w:rsid w:val="009276AB"/>
    <w:rsid w:val="009345A4"/>
    <w:rsid w:val="00934B93"/>
    <w:rsid w:val="009404AD"/>
    <w:rsid w:val="009406F2"/>
    <w:rsid w:val="00943FB9"/>
    <w:rsid w:val="009442A1"/>
    <w:rsid w:val="009478BF"/>
    <w:rsid w:val="00951594"/>
    <w:rsid w:val="0095199D"/>
    <w:rsid w:val="0095261F"/>
    <w:rsid w:val="00952680"/>
    <w:rsid w:val="0096071D"/>
    <w:rsid w:val="0096307E"/>
    <w:rsid w:val="00971B29"/>
    <w:rsid w:val="00973B83"/>
    <w:rsid w:val="009758C8"/>
    <w:rsid w:val="00975DFD"/>
    <w:rsid w:val="00986A1E"/>
    <w:rsid w:val="00997637"/>
    <w:rsid w:val="009A00EC"/>
    <w:rsid w:val="009A610B"/>
    <w:rsid w:val="009A6257"/>
    <w:rsid w:val="009B1251"/>
    <w:rsid w:val="009B24FA"/>
    <w:rsid w:val="009B6335"/>
    <w:rsid w:val="009B78B9"/>
    <w:rsid w:val="009C357B"/>
    <w:rsid w:val="009C622F"/>
    <w:rsid w:val="009D7935"/>
    <w:rsid w:val="009F19A7"/>
    <w:rsid w:val="009F6613"/>
    <w:rsid w:val="00A01997"/>
    <w:rsid w:val="00A05682"/>
    <w:rsid w:val="00A05EB5"/>
    <w:rsid w:val="00A068E5"/>
    <w:rsid w:val="00A079D8"/>
    <w:rsid w:val="00A07CD7"/>
    <w:rsid w:val="00A07F3F"/>
    <w:rsid w:val="00A10A7C"/>
    <w:rsid w:val="00A15CFF"/>
    <w:rsid w:val="00A1782F"/>
    <w:rsid w:val="00A21ABD"/>
    <w:rsid w:val="00A2392A"/>
    <w:rsid w:val="00A33E67"/>
    <w:rsid w:val="00A367FC"/>
    <w:rsid w:val="00A41B60"/>
    <w:rsid w:val="00A41E29"/>
    <w:rsid w:val="00A43434"/>
    <w:rsid w:val="00A472A1"/>
    <w:rsid w:val="00A47778"/>
    <w:rsid w:val="00A5547E"/>
    <w:rsid w:val="00A555B9"/>
    <w:rsid w:val="00A612D4"/>
    <w:rsid w:val="00A62C32"/>
    <w:rsid w:val="00A63073"/>
    <w:rsid w:val="00A6359D"/>
    <w:rsid w:val="00A73F68"/>
    <w:rsid w:val="00A80068"/>
    <w:rsid w:val="00A8479C"/>
    <w:rsid w:val="00A9008C"/>
    <w:rsid w:val="00A91BC9"/>
    <w:rsid w:val="00A9473C"/>
    <w:rsid w:val="00AA2BBC"/>
    <w:rsid w:val="00AA2CE8"/>
    <w:rsid w:val="00AA44D8"/>
    <w:rsid w:val="00AA4DB3"/>
    <w:rsid w:val="00AA5B1A"/>
    <w:rsid w:val="00AB0199"/>
    <w:rsid w:val="00AB5965"/>
    <w:rsid w:val="00AC2971"/>
    <w:rsid w:val="00AD1A1C"/>
    <w:rsid w:val="00AD3845"/>
    <w:rsid w:val="00AD4183"/>
    <w:rsid w:val="00AE1FAE"/>
    <w:rsid w:val="00AE28F8"/>
    <w:rsid w:val="00AE4545"/>
    <w:rsid w:val="00AE6B90"/>
    <w:rsid w:val="00AE6D79"/>
    <w:rsid w:val="00AE7DA0"/>
    <w:rsid w:val="00AF070D"/>
    <w:rsid w:val="00AF46CD"/>
    <w:rsid w:val="00B003F9"/>
    <w:rsid w:val="00B009ED"/>
    <w:rsid w:val="00B02EA4"/>
    <w:rsid w:val="00B03F6A"/>
    <w:rsid w:val="00B04F32"/>
    <w:rsid w:val="00B12328"/>
    <w:rsid w:val="00B13C68"/>
    <w:rsid w:val="00B145BE"/>
    <w:rsid w:val="00B20913"/>
    <w:rsid w:val="00B224A2"/>
    <w:rsid w:val="00B25021"/>
    <w:rsid w:val="00B32801"/>
    <w:rsid w:val="00B35939"/>
    <w:rsid w:val="00B366EE"/>
    <w:rsid w:val="00B425FD"/>
    <w:rsid w:val="00B42DFF"/>
    <w:rsid w:val="00B46425"/>
    <w:rsid w:val="00B61B3A"/>
    <w:rsid w:val="00B623FD"/>
    <w:rsid w:val="00B6281F"/>
    <w:rsid w:val="00B8272E"/>
    <w:rsid w:val="00B8577A"/>
    <w:rsid w:val="00B90807"/>
    <w:rsid w:val="00B93410"/>
    <w:rsid w:val="00BA0DC3"/>
    <w:rsid w:val="00BA613C"/>
    <w:rsid w:val="00BA630A"/>
    <w:rsid w:val="00BB1200"/>
    <w:rsid w:val="00BB4A3D"/>
    <w:rsid w:val="00BB519C"/>
    <w:rsid w:val="00BB7D39"/>
    <w:rsid w:val="00BC521D"/>
    <w:rsid w:val="00BC6547"/>
    <w:rsid w:val="00BD1EBB"/>
    <w:rsid w:val="00BD489B"/>
    <w:rsid w:val="00BD565B"/>
    <w:rsid w:val="00BD618A"/>
    <w:rsid w:val="00BD7DC6"/>
    <w:rsid w:val="00BE0E43"/>
    <w:rsid w:val="00BE1644"/>
    <w:rsid w:val="00BE63D4"/>
    <w:rsid w:val="00BE738C"/>
    <w:rsid w:val="00BE7AFB"/>
    <w:rsid w:val="00BF193F"/>
    <w:rsid w:val="00BF418B"/>
    <w:rsid w:val="00BF4996"/>
    <w:rsid w:val="00BF67E7"/>
    <w:rsid w:val="00BF7537"/>
    <w:rsid w:val="00C0438A"/>
    <w:rsid w:val="00C059B3"/>
    <w:rsid w:val="00C067E9"/>
    <w:rsid w:val="00C06A59"/>
    <w:rsid w:val="00C07988"/>
    <w:rsid w:val="00C101CA"/>
    <w:rsid w:val="00C133F9"/>
    <w:rsid w:val="00C151C1"/>
    <w:rsid w:val="00C15CF3"/>
    <w:rsid w:val="00C26629"/>
    <w:rsid w:val="00C30731"/>
    <w:rsid w:val="00C368E0"/>
    <w:rsid w:val="00C42805"/>
    <w:rsid w:val="00C45ED4"/>
    <w:rsid w:val="00C46E60"/>
    <w:rsid w:val="00C50E6C"/>
    <w:rsid w:val="00C618BC"/>
    <w:rsid w:val="00C630FF"/>
    <w:rsid w:val="00C633CA"/>
    <w:rsid w:val="00C702EA"/>
    <w:rsid w:val="00C73227"/>
    <w:rsid w:val="00C73536"/>
    <w:rsid w:val="00C73941"/>
    <w:rsid w:val="00C767D0"/>
    <w:rsid w:val="00C8090C"/>
    <w:rsid w:val="00C81A68"/>
    <w:rsid w:val="00C833C0"/>
    <w:rsid w:val="00C91C0B"/>
    <w:rsid w:val="00C95713"/>
    <w:rsid w:val="00C96193"/>
    <w:rsid w:val="00CA1006"/>
    <w:rsid w:val="00CA1847"/>
    <w:rsid w:val="00CA3E0B"/>
    <w:rsid w:val="00CA4B42"/>
    <w:rsid w:val="00CB341E"/>
    <w:rsid w:val="00CC3DCC"/>
    <w:rsid w:val="00CC62AA"/>
    <w:rsid w:val="00CD2145"/>
    <w:rsid w:val="00CD480D"/>
    <w:rsid w:val="00CD48D5"/>
    <w:rsid w:val="00CD6528"/>
    <w:rsid w:val="00CF269D"/>
    <w:rsid w:val="00CF3109"/>
    <w:rsid w:val="00CF3493"/>
    <w:rsid w:val="00CF427A"/>
    <w:rsid w:val="00CF4720"/>
    <w:rsid w:val="00CF6D8F"/>
    <w:rsid w:val="00CF785F"/>
    <w:rsid w:val="00D04173"/>
    <w:rsid w:val="00D104DD"/>
    <w:rsid w:val="00D26D31"/>
    <w:rsid w:val="00D27DF1"/>
    <w:rsid w:val="00D32710"/>
    <w:rsid w:val="00D34C2F"/>
    <w:rsid w:val="00D362D8"/>
    <w:rsid w:val="00D3793F"/>
    <w:rsid w:val="00D43442"/>
    <w:rsid w:val="00D43C69"/>
    <w:rsid w:val="00D544A6"/>
    <w:rsid w:val="00D60347"/>
    <w:rsid w:val="00D60A59"/>
    <w:rsid w:val="00D61D87"/>
    <w:rsid w:val="00D62191"/>
    <w:rsid w:val="00D75543"/>
    <w:rsid w:val="00D84C59"/>
    <w:rsid w:val="00D85113"/>
    <w:rsid w:val="00D8516F"/>
    <w:rsid w:val="00D8659A"/>
    <w:rsid w:val="00D87869"/>
    <w:rsid w:val="00D87AAF"/>
    <w:rsid w:val="00D97EF9"/>
    <w:rsid w:val="00DA1FAD"/>
    <w:rsid w:val="00DA380D"/>
    <w:rsid w:val="00DB53F3"/>
    <w:rsid w:val="00DB5C8D"/>
    <w:rsid w:val="00DC2103"/>
    <w:rsid w:val="00DC3266"/>
    <w:rsid w:val="00DC3790"/>
    <w:rsid w:val="00DD1DCE"/>
    <w:rsid w:val="00DD54C8"/>
    <w:rsid w:val="00DD5A51"/>
    <w:rsid w:val="00DD7D01"/>
    <w:rsid w:val="00DE07A9"/>
    <w:rsid w:val="00DE206E"/>
    <w:rsid w:val="00DE249E"/>
    <w:rsid w:val="00DE24C4"/>
    <w:rsid w:val="00DE32CF"/>
    <w:rsid w:val="00DE3F3E"/>
    <w:rsid w:val="00DE5FBC"/>
    <w:rsid w:val="00DF2816"/>
    <w:rsid w:val="00DF67F0"/>
    <w:rsid w:val="00E02F5C"/>
    <w:rsid w:val="00E0355E"/>
    <w:rsid w:val="00E03C69"/>
    <w:rsid w:val="00E06388"/>
    <w:rsid w:val="00E10144"/>
    <w:rsid w:val="00E10C49"/>
    <w:rsid w:val="00E11512"/>
    <w:rsid w:val="00E11AED"/>
    <w:rsid w:val="00E12B89"/>
    <w:rsid w:val="00E145A0"/>
    <w:rsid w:val="00E15443"/>
    <w:rsid w:val="00E1585B"/>
    <w:rsid w:val="00E16BA2"/>
    <w:rsid w:val="00E17598"/>
    <w:rsid w:val="00E248A4"/>
    <w:rsid w:val="00E26C38"/>
    <w:rsid w:val="00E31BAE"/>
    <w:rsid w:val="00E34C24"/>
    <w:rsid w:val="00E3785C"/>
    <w:rsid w:val="00E42BE5"/>
    <w:rsid w:val="00E43066"/>
    <w:rsid w:val="00E4316B"/>
    <w:rsid w:val="00E43A53"/>
    <w:rsid w:val="00E46D46"/>
    <w:rsid w:val="00E52137"/>
    <w:rsid w:val="00E539DA"/>
    <w:rsid w:val="00E54CB6"/>
    <w:rsid w:val="00E57AB5"/>
    <w:rsid w:val="00E60282"/>
    <w:rsid w:val="00E6538F"/>
    <w:rsid w:val="00E66460"/>
    <w:rsid w:val="00E66558"/>
    <w:rsid w:val="00E71106"/>
    <w:rsid w:val="00E712A5"/>
    <w:rsid w:val="00E7290B"/>
    <w:rsid w:val="00E733B7"/>
    <w:rsid w:val="00E756D9"/>
    <w:rsid w:val="00E761F4"/>
    <w:rsid w:val="00E809EE"/>
    <w:rsid w:val="00E8119A"/>
    <w:rsid w:val="00E818E8"/>
    <w:rsid w:val="00E84150"/>
    <w:rsid w:val="00E92976"/>
    <w:rsid w:val="00E95CBD"/>
    <w:rsid w:val="00EA055F"/>
    <w:rsid w:val="00EA0D12"/>
    <w:rsid w:val="00EA60FE"/>
    <w:rsid w:val="00EB1BE5"/>
    <w:rsid w:val="00EB29FD"/>
    <w:rsid w:val="00EB41AF"/>
    <w:rsid w:val="00EB4C5A"/>
    <w:rsid w:val="00EB51C5"/>
    <w:rsid w:val="00EB6849"/>
    <w:rsid w:val="00EC07E4"/>
    <w:rsid w:val="00EC1428"/>
    <w:rsid w:val="00EC2969"/>
    <w:rsid w:val="00EC6697"/>
    <w:rsid w:val="00ED2D54"/>
    <w:rsid w:val="00ED6A96"/>
    <w:rsid w:val="00EE1BA2"/>
    <w:rsid w:val="00EF08E3"/>
    <w:rsid w:val="00EF2305"/>
    <w:rsid w:val="00EF28EA"/>
    <w:rsid w:val="00EF3D9C"/>
    <w:rsid w:val="00F07B65"/>
    <w:rsid w:val="00F1107F"/>
    <w:rsid w:val="00F1146F"/>
    <w:rsid w:val="00F13E16"/>
    <w:rsid w:val="00F163AE"/>
    <w:rsid w:val="00F23055"/>
    <w:rsid w:val="00F25765"/>
    <w:rsid w:val="00F32381"/>
    <w:rsid w:val="00F33E29"/>
    <w:rsid w:val="00F36B4A"/>
    <w:rsid w:val="00F436F7"/>
    <w:rsid w:val="00F44CD3"/>
    <w:rsid w:val="00F473C2"/>
    <w:rsid w:val="00F47C66"/>
    <w:rsid w:val="00F5541D"/>
    <w:rsid w:val="00F55458"/>
    <w:rsid w:val="00F55EA2"/>
    <w:rsid w:val="00F564ED"/>
    <w:rsid w:val="00F61BAD"/>
    <w:rsid w:val="00F61EBC"/>
    <w:rsid w:val="00F63126"/>
    <w:rsid w:val="00F647FA"/>
    <w:rsid w:val="00F653B3"/>
    <w:rsid w:val="00F65CE8"/>
    <w:rsid w:val="00F6655C"/>
    <w:rsid w:val="00F75C0B"/>
    <w:rsid w:val="00F7657A"/>
    <w:rsid w:val="00F81062"/>
    <w:rsid w:val="00F81671"/>
    <w:rsid w:val="00F8237D"/>
    <w:rsid w:val="00F8539C"/>
    <w:rsid w:val="00F87FFB"/>
    <w:rsid w:val="00F90748"/>
    <w:rsid w:val="00F90A5E"/>
    <w:rsid w:val="00F9381A"/>
    <w:rsid w:val="00F96436"/>
    <w:rsid w:val="00FA7A25"/>
    <w:rsid w:val="00FB0257"/>
    <w:rsid w:val="00FB0ADB"/>
    <w:rsid w:val="00FB1DBE"/>
    <w:rsid w:val="00FB3009"/>
    <w:rsid w:val="00FC7DF9"/>
    <w:rsid w:val="00FD0F8E"/>
    <w:rsid w:val="00FD1DED"/>
    <w:rsid w:val="00FD5976"/>
    <w:rsid w:val="00FD5A8C"/>
    <w:rsid w:val="00FE410D"/>
    <w:rsid w:val="00FE44C7"/>
    <w:rsid w:val="00FF0C55"/>
    <w:rsid w:val="00FF2FD3"/>
    <w:rsid w:val="00FF36D5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016B68"/>
  <w15:docId w15:val="{00BDFB50-58BC-47BB-80BC-64D49799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04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3814"/>
    <w:pPr>
      <w:keepNext/>
      <w:numPr>
        <w:numId w:val="1"/>
      </w:numPr>
      <w:spacing w:before="120" w:line="240" w:lineRule="atLeast"/>
      <w:jc w:val="center"/>
      <w:outlineLvl w:val="0"/>
    </w:pPr>
    <w:rPr>
      <w:b/>
      <w:sz w:val="28"/>
      <w:szCs w:val="20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uiPriority w:val="99"/>
    <w:qFormat/>
    <w:rsid w:val="009F6613"/>
    <w:pPr>
      <w:keepNext/>
      <w:spacing w:before="120" w:after="120"/>
      <w:jc w:val="both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51D4A"/>
    <w:pPr>
      <w:keepNext/>
      <w:spacing w:before="120" w:line="240" w:lineRule="atLeast"/>
      <w:jc w:val="center"/>
      <w:outlineLvl w:val="2"/>
    </w:pPr>
    <w:rPr>
      <w:b/>
      <w:sz w:val="48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4F1847"/>
    <w:pPr>
      <w:keepNext/>
      <w:numPr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F2816"/>
    <w:pPr>
      <w:keepNext/>
      <w:spacing w:after="240"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325CF"/>
    <w:rPr>
      <w:b/>
      <w:sz w:val="28"/>
      <w:szCs w:val="20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9"/>
    <w:locked/>
    <w:rsid w:val="009F6613"/>
    <w:rPr>
      <w:rFonts w:cs="Times New Roman"/>
      <w:sz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325CF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325CF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325CF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815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325C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15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325CF"/>
    <w:rPr>
      <w:rFonts w:cs="Times New Roman"/>
      <w:sz w:val="24"/>
      <w:szCs w:val="24"/>
    </w:rPr>
  </w:style>
  <w:style w:type="paragraph" w:customStyle="1" w:styleId="Adresae">
    <w:name w:val="Adresa  Řež"/>
    <w:uiPriority w:val="99"/>
    <w:rsid w:val="0081504C"/>
    <w:pPr>
      <w:framePr w:w="4196" w:wrap="around" w:vAnchor="page" w:hAnchor="page" w:x="6376" w:y="2701"/>
      <w:spacing w:line="260" w:lineRule="exact"/>
    </w:pPr>
    <w:rPr>
      <w:rFonts w:ascii="Arial" w:hAnsi="Arial"/>
      <w:sz w:val="24"/>
      <w:szCs w:val="20"/>
    </w:rPr>
  </w:style>
  <w:style w:type="paragraph" w:customStyle="1" w:styleId="Znackadopis">
    <w:name w:val="Znacka_dopis"/>
    <w:uiPriority w:val="99"/>
    <w:rsid w:val="0081504C"/>
    <w:pPr>
      <w:framePr w:w="9718" w:wrap="around" w:vAnchor="page" w:hAnchor="page" w:x="1141" w:y="4771"/>
      <w:tabs>
        <w:tab w:val="left" w:pos="3119"/>
        <w:tab w:val="left" w:pos="6096"/>
        <w:tab w:val="right" w:pos="9636"/>
      </w:tabs>
      <w:spacing w:line="240" w:lineRule="exact"/>
    </w:pPr>
    <w:rPr>
      <w:rFonts w:ascii="Arial" w:hAnsi="Arial"/>
      <w:sz w:val="18"/>
      <w:szCs w:val="20"/>
    </w:rPr>
  </w:style>
  <w:style w:type="paragraph" w:customStyle="1" w:styleId="Vecdopis">
    <w:name w:val="Vec_dopis"/>
    <w:uiPriority w:val="99"/>
    <w:rsid w:val="0081504C"/>
    <w:pPr>
      <w:framePr w:w="9803" w:wrap="around" w:vAnchor="page" w:hAnchor="page" w:x="1141" w:y="5386"/>
      <w:tabs>
        <w:tab w:val="left" w:pos="567"/>
        <w:tab w:val="center" w:pos="4820"/>
        <w:tab w:val="right" w:pos="9636"/>
      </w:tabs>
      <w:spacing w:line="240" w:lineRule="exact"/>
    </w:pPr>
    <w:rPr>
      <w:rFonts w:ascii="Arial" w:hAnsi="Arial"/>
      <w:bCs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505CB6"/>
    <w:pPr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325CF"/>
    <w:rPr>
      <w:rFonts w:cs="Times New Roman"/>
      <w:sz w:val="16"/>
      <w:szCs w:val="16"/>
    </w:rPr>
  </w:style>
  <w:style w:type="paragraph" w:customStyle="1" w:styleId="Styl1">
    <w:name w:val="Styl1"/>
    <w:basedOn w:val="Nadpis1"/>
    <w:uiPriority w:val="99"/>
    <w:rsid w:val="00723814"/>
    <w:pPr>
      <w:numPr>
        <w:numId w:val="0"/>
      </w:numPr>
    </w:pPr>
  </w:style>
  <w:style w:type="paragraph" w:customStyle="1" w:styleId="StylNadpis2nenTun">
    <w:name w:val="Styl Nadpis 2 + není Tučné"/>
    <w:basedOn w:val="Nadpis2"/>
    <w:link w:val="StylNadpis2nenTunChar"/>
    <w:uiPriority w:val="99"/>
    <w:rsid w:val="00F75C0B"/>
    <w:rPr>
      <w:bCs w:val="0"/>
      <w:iCs w:val="0"/>
    </w:rPr>
  </w:style>
  <w:style w:type="character" w:customStyle="1" w:styleId="StylNadpis2nenTunChar">
    <w:name w:val="Styl Nadpis 2 + není Tučné Char"/>
    <w:basedOn w:val="Nadpis2Char"/>
    <w:link w:val="StylNadpis2nenTun"/>
    <w:uiPriority w:val="99"/>
    <w:locked/>
    <w:rsid w:val="00F75C0B"/>
    <w:rPr>
      <w:rFonts w:cs="Arial"/>
      <w:bCs/>
      <w:iCs/>
      <w:sz w:val="28"/>
      <w:szCs w:val="28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BA6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325CF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rsid w:val="00986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86A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86A1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86A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86A1E"/>
    <w:rPr>
      <w:rFonts w:cs="Times New Roman"/>
      <w:b/>
    </w:rPr>
  </w:style>
  <w:style w:type="character" w:styleId="slostrnky">
    <w:name w:val="page number"/>
    <w:basedOn w:val="Standardnpsmoodstavce"/>
    <w:uiPriority w:val="99"/>
    <w:rsid w:val="00380B42"/>
    <w:rPr>
      <w:rFonts w:cs="Times New Roman"/>
    </w:rPr>
  </w:style>
  <w:style w:type="paragraph" w:customStyle="1" w:styleId="Normodsaz">
    <w:name w:val="Norm.odsaz."/>
    <w:basedOn w:val="Normln"/>
    <w:uiPriority w:val="99"/>
    <w:rsid w:val="000166E2"/>
    <w:pPr>
      <w:tabs>
        <w:tab w:val="num" w:pos="567"/>
      </w:tabs>
      <w:spacing w:before="120" w:after="120"/>
      <w:ind w:left="567" w:hanging="567"/>
      <w:jc w:val="both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B02EA4"/>
    <w:pPr>
      <w:ind w:left="720"/>
      <w:contextualSpacing/>
    </w:pPr>
  </w:style>
  <w:style w:type="paragraph" w:styleId="Revize">
    <w:name w:val="Revision"/>
    <w:hidden/>
    <w:uiPriority w:val="99"/>
    <w:semiHidden/>
    <w:rsid w:val="004C41FE"/>
    <w:rPr>
      <w:sz w:val="24"/>
      <w:szCs w:val="24"/>
    </w:rPr>
  </w:style>
  <w:style w:type="numbering" w:customStyle="1" w:styleId="StylVcerovovTun">
    <w:name w:val="Styl Víceúrovňové Tučné"/>
    <w:rsid w:val="008C4977"/>
    <w:pPr>
      <w:numPr>
        <w:numId w:val="10"/>
      </w:numPr>
    </w:pPr>
  </w:style>
  <w:style w:type="character" w:styleId="Hypertextovodkaz">
    <w:name w:val="Hyperlink"/>
    <w:basedOn w:val="Standardnpsmoodstavce"/>
    <w:uiPriority w:val="99"/>
    <w:unhideWhenUsed/>
    <w:locked/>
    <w:rsid w:val="00EA60FE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locked/>
    <w:rsid w:val="00C50E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0E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7184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1850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1865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brezina@cvre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.pavlicek@cvrez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0581-F88A-4859-BBC2-0B8F8D92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2458</Words>
  <Characters>14504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Energoprojekt Praha a.s.</Company>
  <LinksUpToDate>false</LinksUpToDate>
  <CharactersWithSpaces>16929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ktl</dc:creator>
  <cp:keywords/>
  <dc:description/>
  <cp:lastModifiedBy>Ečer Miloš</cp:lastModifiedBy>
  <cp:revision>8</cp:revision>
  <cp:lastPrinted>2016-11-03T13:31:00Z</cp:lastPrinted>
  <dcterms:created xsi:type="dcterms:W3CDTF">2016-11-03T12:51:00Z</dcterms:created>
  <dcterms:modified xsi:type="dcterms:W3CDTF">2016-11-03T14:10:00Z</dcterms:modified>
</cp:coreProperties>
</file>