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435" w:rsidRDefault="0084658A">
      <w:pPr>
        <w:spacing w:after="0" w:line="260" w:lineRule="auto"/>
        <w:jc w:val="center"/>
      </w:pPr>
      <w:r>
        <w:t xml:space="preserve">Zdravotní ústav se </w:t>
      </w:r>
      <w:proofErr w:type="spellStart"/>
      <w:r>
        <w:t>sídlełn</w:t>
      </w:r>
      <w:proofErr w:type="spellEnd"/>
      <w:r>
        <w:t xml:space="preserve"> v </w:t>
      </w:r>
      <w:proofErr w:type="spellStart"/>
      <w:r>
        <w:t>Ustí</w:t>
      </w:r>
      <w:proofErr w:type="spellEnd"/>
      <w:r>
        <w:t xml:space="preserve"> nad </w:t>
      </w:r>
      <w:proofErr w:type="spellStart"/>
      <w:r>
        <w:t>Labełn</w:t>
      </w:r>
      <w:proofErr w:type="spellEnd"/>
      <w:r>
        <w:t xml:space="preserve"> příspěvková organizace se sídleni Moskevská 153 1/15, 400 Ol Ústí nad Labem</w:t>
      </w:r>
    </w:p>
    <w:p w:rsidR="00227435" w:rsidRDefault="0084658A">
      <w:pPr>
        <w:spacing w:after="0" w:line="260" w:lineRule="auto"/>
        <w:ind w:left="683" w:right="680"/>
        <w:jc w:val="center"/>
      </w:pPr>
      <w:r>
        <w:t xml:space="preserve">IČ : 71009361, DIČ: </w:t>
      </w:r>
      <w:r>
        <w:tab/>
        <w:t xml:space="preserve">1009361, bankovní spojení: ČNB, číslo účtu: 10006-4193641 1/0710 za nějž jedná Ing. Pavel </w:t>
      </w:r>
      <w:proofErr w:type="spellStart"/>
      <w:r>
        <w:t>Bernáth</w:t>
      </w:r>
      <w:proofErr w:type="spellEnd"/>
      <w:r>
        <w:t>, ředitel</w:t>
      </w:r>
    </w:p>
    <w:p w:rsidR="00227435" w:rsidRDefault="0084658A">
      <w:pPr>
        <w:spacing w:after="656" w:line="260" w:lineRule="auto"/>
        <w:ind w:left="683" w:right="673"/>
        <w:jc w:val="center"/>
      </w:pPr>
      <w:r>
        <w:t>(dále jen „poskytovatel")</w:t>
      </w:r>
    </w:p>
    <w:p w:rsidR="00227435" w:rsidRDefault="0084658A">
      <w:pPr>
        <w:spacing w:after="0"/>
        <w:ind w:left="2922" w:right="943" w:hanging="1979"/>
      </w:pPr>
      <w:r>
        <w:t xml:space="preserve">Česká republika — Krajská hygienická stanice Středočeského kraje se </w:t>
      </w:r>
      <w:proofErr w:type="spellStart"/>
      <w:r>
        <w:t>sí</w:t>
      </w:r>
      <w:proofErr w:type="spellEnd"/>
      <w:r>
        <w:t>(</w:t>
      </w:r>
      <w:proofErr w:type="spellStart"/>
      <w:r>
        <w:t>llem</w:t>
      </w:r>
      <w:proofErr w:type="spellEnd"/>
      <w:r>
        <w:t xml:space="preserve"> v Praze organizační složka</w:t>
      </w:r>
      <w:r>
        <w:t xml:space="preserve"> státu se sídlem Dittrichova 329/17, 128 Ol Praha 2</w:t>
      </w:r>
    </w:p>
    <w:p w:rsidR="00227435" w:rsidRDefault="0084658A">
      <w:pPr>
        <w:spacing w:after="0" w:line="260" w:lineRule="auto"/>
        <w:ind w:left="1773" w:right="1770"/>
        <w:jc w:val="center"/>
      </w:pPr>
      <w:r>
        <w:t>IČ : 71009159, bankovní spojení: ČNB, číslo účtu: ………………..</w:t>
      </w:r>
      <w:r>
        <w:t xml:space="preserve"> za niž jedná JUDr. Ivo </w:t>
      </w:r>
      <w:proofErr w:type="spellStart"/>
      <w:r>
        <w:t>Klýsa</w:t>
      </w:r>
      <w:proofErr w:type="spellEnd"/>
      <w:r>
        <w:t>, Ph.D., LL.M., ředitel</w:t>
      </w:r>
    </w:p>
    <w:p w:rsidR="00227435" w:rsidRDefault="0084658A">
      <w:pPr>
        <w:spacing w:after="151" w:line="260" w:lineRule="auto"/>
        <w:ind w:left="683" w:right="680"/>
        <w:jc w:val="center"/>
      </w:pPr>
      <w:r>
        <w:t>(dále jen „uživatel”)</w:t>
      </w:r>
    </w:p>
    <w:p w:rsidR="00227435" w:rsidRDefault="0084658A">
      <w:pPr>
        <w:spacing w:after="0" w:line="242" w:lineRule="auto"/>
        <w:ind w:left="144" w:right="86" w:hanging="72"/>
        <w:jc w:val="center"/>
      </w:pPr>
      <w:r>
        <w:rPr>
          <w:sz w:val="20"/>
        </w:rPr>
        <w:t xml:space="preserve">uzavírají podle 1746 odst. 2 zákona č. 89/2012, občanský </w:t>
      </w:r>
      <w:proofErr w:type="spellStart"/>
      <w:r>
        <w:rPr>
          <w:sz w:val="20"/>
        </w:rPr>
        <w:t>zákonfk</w:t>
      </w:r>
      <w:proofErr w:type="spellEnd"/>
      <w:r>
        <w:rPr>
          <w:sz w:val="20"/>
        </w:rPr>
        <w:t xml:space="preserve">, a v souladu s 27 odst. zákona č. 219/2000 Sb., o majetku České republiky a jejím vystupování v </w:t>
      </w:r>
      <w:proofErr w:type="spellStart"/>
      <w:r>
        <w:rPr>
          <w:sz w:val="20"/>
        </w:rPr>
        <w:t>právnfch</w:t>
      </w:r>
      <w:proofErr w:type="spellEnd"/>
      <w:r>
        <w:rPr>
          <w:sz w:val="20"/>
        </w:rPr>
        <w:t xml:space="preserve"> vztazích, ve znění pozdějších právních předpisů (dále jen „zákon 219”), a s </w:t>
      </w:r>
      <w:proofErr w:type="spellStart"/>
      <w:r>
        <w:rPr>
          <w:sz w:val="20"/>
        </w:rPr>
        <w:t>S</w:t>
      </w:r>
      <w:proofErr w:type="spellEnd"/>
      <w:r>
        <w:rPr>
          <w:sz w:val="20"/>
        </w:rPr>
        <w:t xml:space="preserve"> 14 odst. 4 vyhlášky</w:t>
      </w:r>
    </w:p>
    <w:p w:rsidR="00227435" w:rsidRDefault="0084658A">
      <w:pPr>
        <w:spacing w:after="612" w:line="216" w:lineRule="auto"/>
        <w:ind w:left="1979" w:right="1698" w:hanging="166"/>
        <w:jc w:val="left"/>
      </w:pPr>
      <w:r>
        <w:rPr>
          <w:sz w:val="20"/>
        </w:rPr>
        <w:t>č. 62/2001 Sb., o hospodaření organizačních složek s</w:t>
      </w:r>
      <w:r>
        <w:rPr>
          <w:sz w:val="20"/>
        </w:rPr>
        <w:t xml:space="preserve">tátu a státních organizací s </w:t>
      </w:r>
      <w:proofErr w:type="spellStart"/>
      <w:r>
        <w:rPr>
          <w:sz w:val="20"/>
        </w:rPr>
        <w:t>majetkełn</w:t>
      </w:r>
      <w:proofErr w:type="spellEnd"/>
      <w:r>
        <w:rPr>
          <w:sz w:val="20"/>
        </w:rPr>
        <w:t xml:space="preserve"> státu, ve znění pozdějších předpisů (dále jen „vyhláška”) tuto</w:t>
      </w:r>
    </w:p>
    <w:p w:rsidR="00227435" w:rsidRDefault="0084658A">
      <w:pPr>
        <w:spacing w:after="274" w:line="259" w:lineRule="auto"/>
        <w:ind w:left="7" w:right="0" w:firstLine="0"/>
        <w:jc w:val="center"/>
      </w:pPr>
      <w:r>
        <w:rPr>
          <w:sz w:val="28"/>
        </w:rPr>
        <w:t>SMLOUVU O UŽÍVÁNÍ NEBYTOVÝCH PROSTOR</w:t>
      </w:r>
    </w:p>
    <w:p w:rsidR="00227435" w:rsidRDefault="0084658A">
      <w:pPr>
        <w:spacing w:after="0" w:line="259" w:lineRule="auto"/>
        <w:ind w:left="24" w:right="14"/>
        <w:jc w:val="center"/>
      </w:pPr>
      <w:r>
        <w:rPr>
          <w:sz w:val="34"/>
        </w:rPr>
        <w:t>čl. 1.</w:t>
      </w:r>
    </w:p>
    <w:p w:rsidR="00227435" w:rsidRDefault="0084658A">
      <w:pPr>
        <w:spacing w:after="109" w:line="259" w:lineRule="auto"/>
        <w:ind w:left="17" w:right="0"/>
        <w:jc w:val="center"/>
      </w:pPr>
      <w:proofErr w:type="spellStart"/>
      <w:r>
        <w:rPr>
          <w:sz w:val="24"/>
        </w:rPr>
        <w:t>Přednłět</w:t>
      </w:r>
      <w:proofErr w:type="spellEnd"/>
      <w:r>
        <w:rPr>
          <w:sz w:val="24"/>
        </w:rPr>
        <w:t xml:space="preserve"> užívání</w:t>
      </w:r>
    </w:p>
    <w:p w:rsidR="00227435" w:rsidRDefault="0084658A">
      <w:pPr>
        <w:ind w:left="474" w:right="14" w:hanging="403"/>
      </w:pPr>
      <w:r>
        <w:rPr>
          <w:noProof/>
        </w:rPr>
        <w:drawing>
          <wp:inline distT="0" distB="0" distL="0" distR="0">
            <wp:extent cx="82246" cy="100498"/>
            <wp:effectExtent l="0" t="0" r="0" b="0"/>
            <wp:docPr id="26703" name="Picture 26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3" name="Picture 267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Poskytovatel prohlašuje, že je příslušný k hospodaření s </w:t>
      </w:r>
      <w:proofErr w:type="spellStart"/>
      <w:r>
        <w:t>nłajetkem</w:t>
      </w:r>
      <w:proofErr w:type="spellEnd"/>
      <w:r>
        <w:t xml:space="preserve">, jehož </w:t>
      </w:r>
      <w:proofErr w:type="spellStart"/>
      <w:r>
        <w:t>výlučnýnł</w:t>
      </w:r>
      <w:proofErr w:type="spellEnd"/>
      <w:r>
        <w:t xml:space="preserve"> vlastníkem je Česká republika, a to s budovou čp. 85 v Příbrami, část obce Příbram I, která je nyní součástí pozemku č. </w:t>
      </w:r>
      <w:proofErr w:type="spellStart"/>
      <w:r>
        <w:t>parc</w:t>
      </w:r>
      <w:proofErr w:type="spellEnd"/>
      <w:r>
        <w:t xml:space="preserve">. 752/1 v </w:t>
      </w:r>
      <w:proofErr w:type="spellStart"/>
      <w:r>
        <w:t>katastł•álním</w:t>
      </w:r>
      <w:proofErr w:type="spellEnd"/>
      <w:r>
        <w:t xml:space="preserve"> území </w:t>
      </w:r>
      <w:proofErr w:type="spellStart"/>
      <w:r>
        <w:t>Příbranł</w:t>
      </w:r>
      <w:proofErr w:type="spellEnd"/>
      <w:r>
        <w:t>. Tato bud</w:t>
      </w:r>
      <w:r>
        <w:t xml:space="preserve">ova se nachází v ulici U Nemocnice a je jako součást pozemku č. </w:t>
      </w:r>
      <w:proofErr w:type="spellStart"/>
      <w:r>
        <w:t>parc</w:t>
      </w:r>
      <w:proofErr w:type="spellEnd"/>
      <w:r>
        <w:t xml:space="preserve">. 752/1 zapsána v </w:t>
      </w:r>
      <w:proofErr w:type="spellStart"/>
      <w:r>
        <w:t>katasttll</w:t>
      </w:r>
      <w:proofErr w:type="spellEnd"/>
      <w:r>
        <w:t xml:space="preserve"> </w:t>
      </w:r>
      <w:proofErr w:type="spellStart"/>
      <w:r>
        <w:t>nełnovitostí</w:t>
      </w:r>
      <w:proofErr w:type="spellEnd"/>
      <w:r>
        <w:t xml:space="preserve"> na listu vlastnictví č. 5109 pro obec Příbram a katastrálním území Příbram.</w:t>
      </w:r>
    </w:p>
    <w:p w:rsidR="00227435" w:rsidRDefault="0084658A">
      <w:pPr>
        <w:numPr>
          <w:ilvl w:val="0"/>
          <w:numId w:val="1"/>
        </w:numPr>
        <w:ind w:left="488" w:right="14" w:hanging="417"/>
      </w:pPr>
      <w:r>
        <w:t>Poskytovatel přenechává uživateli bezplatně k užívání nebytové prostory</w:t>
      </w:r>
      <w:r>
        <w:t xml:space="preserve"> ve </w:t>
      </w:r>
      <w:proofErr w:type="spellStart"/>
      <w:r>
        <w:t>druhénł</w:t>
      </w:r>
      <w:proofErr w:type="spellEnd"/>
      <w:r>
        <w:t xml:space="preserve"> </w:t>
      </w:r>
      <w:proofErr w:type="spellStart"/>
      <w:r>
        <w:t>nadzemnínł</w:t>
      </w:r>
      <w:proofErr w:type="spellEnd"/>
      <w:r>
        <w:t xml:space="preserve"> podlaží budovy čp. 85 v Příbrami, v ulici U Nemocnice. Uživatel je oprávněn výlučně užívat </w:t>
      </w:r>
      <w:proofErr w:type="spellStart"/>
      <w:r>
        <w:t>nłístnosti</w:t>
      </w:r>
      <w:proofErr w:type="spellEnd"/>
      <w:r>
        <w:t xml:space="preserve"> o celkové výměře 349,7 m</w:t>
      </w:r>
      <w:r>
        <w:rPr>
          <w:vertAlign w:val="superscript"/>
        </w:rPr>
        <w:t>2</w:t>
      </w:r>
      <w:r>
        <w:t xml:space="preserve">, a dále společně užívané </w:t>
      </w:r>
      <w:proofErr w:type="spellStart"/>
      <w:r>
        <w:t>prostoły</w:t>
      </w:r>
      <w:proofErr w:type="spellEnd"/>
      <w:r>
        <w:t xml:space="preserve"> o celkové výměře 59,5 (to vše (</w:t>
      </w:r>
      <w:proofErr w:type="spellStart"/>
      <w:r>
        <w:t>lále</w:t>
      </w:r>
      <w:proofErr w:type="spellEnd"/>
      <w:r>
        <w:t xml:space="preserve"> jen jako „nebytové prostoty”). Sezn</w:t>
      </w:r>
      <w:r>
        <w:t xml:space="preserve">am </w:t>
      </w:r>
      <w:proofErr w:type="spellStart"/>
      <w:r>
        <w:t>łnístností</w:t>
      </w:r>
      <w:proofErr w:type="spellEnd"/>
      <w:r>
        <w:t xml:space="preserve"> s rozměry je uveden v Příloze č. l , která je nedílnou součástí této </w:t>
      </w:r>
      <w:proofErr w:type="spellStart"/>
      <w:r>
        <w:t>snłlouvy</w:t>
      </w:r>
      <w:proofErr w:type="spellEnd"/>
      <w:r>
        <w:t>.</w:t>
      </w:r>
    </w:p>
    <w:p w:rsidR="00227435" w:rsidRDefault="0084658A">
      <w:pPr>
        <w:numPr>
          <w:ilvl w:val="0"/>
          <w:numId w:val="1"/>
        </w:numPr>
        <w:spacing w:after="282"/>
        <w:ind w:left="488" w:right="14" w:hanging="417"/>
      </w:pPr>
      <w:r>
        <w:t>Poskytovatel prohlašuje, že nebytové prostoty dočasně nepotřebuje k plnění svých úkolů či funkcí státu ve smyslu 27 odst. I zákona 219/2000 Sb. v platném znění.</w:t>
      </w:r>
    </w:p>
    <w:p w:rsidR="00227435" w:rsidRDefault="0084658A">
      <w:pPr>
        <w:spacing w:after="0" w:line="259" w:lineRule="auto"/>
        <w:ind w:left="24" w:right="0"/>
        <w:jc w:val="center"/>
      </w:pPr>
      <w:r>
        <w:rPr>
          <w:sz w:val="34"/>
        </w:rPr>
        <w:t>čl</w:t>
      </w:r>
      <w:r>
        <w:rPr>
          <w:sz w:val="34"/>
        </w:rPr>
        <w:t>. 11.</w:t>
      </w:r>
    </w:p>
    <w:p w:rsidR="00227435" w:rsidRDefault="0084658A">
      <w:pPr>
        <w:spacing w:after="157" w:line="260" w:lineRule="auto"/>
        <w:ind w:left="683" w:right="658"/>
        <w:jc w:val="center"/>
      </w:pPr>
      <w:r>
        <w:t>Doba a účel užívání</w:t>
      </w:r>
    </w:p>
    <w:p w:rsidR="00227435" w:rsidRDefault="0084658A">
      <w:pPr>
        <w:ind w:left="467" w:right="14" w:hanging="396"/>
      </w:pPr>
      <w:r>
        <w:t xml:space="preserve">l . Nebytové prostoty přenechává poskytovatel uživateli na dobu neurčitou ( v souladu s </w:t>
      </w:r>
      <w:proofErr w:type="spellStart"/>
      <w:r>
        <w:t>S</w:t>
      </w:r>
      <w:proofErr w:type="spellEnd"/>
      <w:r>
        <w:t xml:space="preserve"> 14 odst. 4 vyhlášky).</w:t>
      </w:r>
    </w:p>
    <w:p w:rsidR="00227435" w:rsidRDefault="0084658A">
      <w:pPr>
        <w:tabs>
          <w:tab w:val="center" w:pos="4134"/>
        </w:tabs>
        <w:spacing w:after="255"/>
        <w:ind w:left="0" w:right="0" w:firstLine="0"/>
        <w:jc w:val="left"/>
      </w:pPr>
      <w:r>
        <w:t>2.</w:t>
      </w:r>
      <w:r>
        <w:tab/>
        <w:t xml:space="preserve">Uživatel je oprávněn užívat nebytové </w:t>
      </w:r>
      <w:proofErr w:type="spellStart"/>
      <w:r>
        <w:t>prostoły</w:t>
      </w:r>
      <w:proofErr w:type="spellEnd"/>
      <w:r>
        <w:t xml:space="preserve"> pouze k </w:t>
      </w:r>
      <w:proofErr w:type="spellStart"/>
      <w:r>
        <w:t>adnłinistrativním</w:t>
      </w:r>
      <w:proofErr w:type="spellEnd"/>
      <w:r>
        <w:t xml:space="preserve"> účelům.</w:t>
      </w:r>
    </w:p>
    <w:p w:rsidR="00227435" w:rsidRDefault="0084658A">
      <w:pPr>
        <w:spacing w:after="0" w:line="259" w:lineRule="auto"/>
        <w:ind w:left="22" w:right="0" w:firstLine="0"/>
        <w:jc w:val="center"/>
      </w:pPr>
      <w:r>
        <w:rPr>
          <w:sz w:val="18"/>
        </w:rPr>
        <w:t>čl. 111.</w:t>
      </w:r>
    </w:p>
    <w:p w:rsidR="00227435" w:rsidRDefault="0084658A">
      <w:pPr>
        <w:spacing w:after="73" w:line="259" w:lineRule="auto"/>
        <w:ind w:left="17" w:right="0"/>
        <w:jc w:val="center"/>
      </w:pPr>
      <w:r>
        <w:rPr>
          <w:sz w:val="24"/>
        </w:rPr>
        <w:t>Úhrada nákladů</w:t>
      </w:r>
    </w:p>
    <w:p w:rsidR="00227435" w:rsidRDefault="0084658A">
      <w:pPr>
        <w:spacing w:after="269"/>
        <w:ind w:left="481" w:right="137" w:hanging="410"/>
      </w:pPr>
      <w:r>
        <w:rPr>
          <w:noProof/>
        </w:rPr>
        <w:drawing>
          <wp:inline distT="0" distB="0" distL="0" distR="0">
            <wp:extent cx="77677" cy="100498"/>
            <wp:effectExtent l="0" t="0" r="0" b="0"/>
            <wp:docPr id="26705" name="Picture 26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5" name="Picture 267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 smyslu 66 odst.2 zákona č.2 18/2000 Sb., o rozpočtových pravidlech, ve znění pozdějších předpisů, a 16 odst.2 vyhlášky nebude uživatel poskytovat za užívání nebytových prostor peněžitou ani jinou náhradu.</w:t>
      </w:r>
    </w:p>
    <w:p w:rsidR="00227435" w:rsidRDefault="0084658A">
      <w:pPr>
        <w:numPr>
          <w:ilvl w:val="0"/>
          <w:numId w:val="2"/>
        </w:numPr>
        <w:ind w:right="46" w:hanging="389"/>
      </w:pPr>
      <w:r>
        <w:t>Uživatel bude poskytovateli hrad</w:t>
      </w:r>
      <w:r>
        <w:t xml:space="preserve">it podíl na </w:t>
      </w:r>
      <w:proofErr w:type="spellStart"/>
      <w:r>
        <w:t>celkoých</w:t>
      </w:r>
      <w:proofErr w:type="spellEnd"/>
      <w:r>
        <w:t xml:space="preserve"> nákladech vynaložených v </w:t>
      </w:r>
      <w:proofErr w:type="spellStart"/>
      <w:r>
        <w:t>přednłětné</w:t>
      </w:r>
      <w:proofErr w:type="spellEnd"/>
      <w:r>
        <w:t xml:space="preserve"> budově, a to dle následujícího </w:t>
      </w:r>
      <w:proofErr w:type="spellStart"/>
      <w:r>
        <w:t>rozł</w:t>
      </w:r>
      <w:proofErr w:type="spellEnd"/>
      <w:r>
        <w:t>)</w:t>
      </w:r>
      <w:proofErr w:type="spellStart"/>
      <w:r>
        <w:t>isu</w:t>
      </w:r>
      <w:proofErr w:type="spellEnd"/>
      <w:r>
        <w:t xml:space="preserve"> .</w:t>
      </w:r>
    </w:p>
    <w:p w:rsidR="00227435" w:rsidRDefault="0084658A">
      <w:pPr>
        <w:spacing w:after="272"/>
        <w:ind w:left="614" w:right="79"/>
      </w:pPr>
      <w:r>
        <w:rPr>
          <w:noProof/>
        </w:rPr>
        <w:lastRenderedPageBreak/>
        <w:drawing>
          <wp:inline distT="0" distB="0" distL="0" distR="0">
            <wp:extent cx="45692" cy="54817"/>
            <wp:effectExtent l="0" t="0" r="0" b="0"/>
            <wp:docPr id="5586" name="Picture 5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" name="Picture 55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5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elektřina 22% celkových nákladů, </w:t>
      </w:r>
      <w:r>
        <w:rPr>
          <w:noProof/>
        </w:rPr>
        <w:drawing>
          <wp:inline distT="0" distB="0" distL="0" distR="0">
            <wp:extent cx="45692" cy="50249"/>
            <wp:effectExtent l="0" t="0" r="0" b="0"/>
            <wp:docPr id="5587" name="Picture 5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" name="Picture 55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2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vodné a stočné 22% celkových nákladů, </w:t>
      </w:r>
      <w:r>
        <w:rPr>
          <w:noProof/>
        </w:rPr>
        <w:drawing>
          <wp:inline distT="0" distB="0" distL="0" distR="0">
            <wp:extent cx="50262" cy="54817"/>
            <wp:effectExtent l="0" t="0" r="0" b="0"/>
            <wp:docPr id="5588" name="Picture 5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" name="Picture 55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zabezpečení objektu 30% celkových nákladů, </w:t>
      </w:r>
      <w:r>
        <w:rPr>
          <w:noProof/>
        </w:rPr>
        <w:drawing>
          <wp:inline distT="0" distB="0" distL="0" distR="0">
            <wp:extent cx="50262" cy="50249"/>
            <wp:effectExtent l="0" t="0" r="0" b="0"/>
            <wp:docPr id="5589" name="Picture 5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" name="Picture 55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teplo(plyn) skutečně odebrané teplo</w:t>
      </w:r>
      <w:r>
        <w:t xml:space="preserve"> dle rozúčtování </w:t>
      </w:r>
      <w:proofErr w:type="spellStart"/>
      <w:r>
        <w:t>firłnou</w:t>
      </w:r>
      <w:proofErr w:type="spellEnd"/>
      <w:r>
        <w:t xml:space="preserve"> INN'ÍES, s.r.o., na základě hodnot </w:t>
      </w:r>
      <w:proofErr w:type="spellStart"/>
      <w:r>
        <w:t>nałněřených</w:t>
      </w:r>
      <w:proofErr w:type="spellEnd"/>
      <w:r>
        <w:t xml:space="preserve"> nainstalovanými </w:t>
      </w:r>
      <w:proofErr w:type="spellStart"/>
      <w:r>
        <w:t>indikátoły</w:t>
      </w:r>
      <w:proofErr w:type="spellEnd"/>
      <w:r>
        <w:t xml:space="preserve"> tepla (Smlouva o odečítací, servisní a rozúčtovací službě, uzavřená </w:t>
      </w:r>
      <w:proofErr w:type="spellStart"/>
      <w:r>
        <w:t>łnezi</w:t>
      </w:r>
      <w:proofErr w:type="spellEnd"/>
      <w:r>
        <w:t xml:space="preserve"> firmou INMES a ZU se sídlem v Ústí nad 23.5.2015).</w:t>
      </w:r>
    </w:p>
    <w:p w:rsidR="00227435" w:rsidRDefault="0084658A">
      <w:pPr>
        <w:numPr>
          <w:ilvl w:val="0"/>
          <w:numId w:val="2"/>
        </w:numPr>
        <w:spacing w:after="288"/>
        <w:ind w:right="46" w:hanging="389"/>
      </w:pPr>
      <w:r>
        <w:t>Uživatel se zavazuje tyto náklad</w:t>
      </w:r>
      <w:r>
        <w:t xml:space="preserve">y uhradit na základě </w:t>
      </w:r>
      <w:proofErr w:type="spellStart"/>
      <w:r>
        <w:t>faktuły</w:t>
      </w:r>
      <w:proofErr w:type="spellEnd"/>
      <w:r>
        <w:t xml:space="preserve"> vystavené poskytovatelem na účet poskytovatele u ČNB Ústí nad Labem, č. účtu: 10006-4193641 1/0710. Dnem zaplacení se rozumí den, kdy byla platba připsána na účet poskytovatele. V případě prodlení uživatele s úhradou je uživate</w:t>
      </w:r>
      <w:r>
        <w:t>l povinen zaplatit poskytovateli úrok z prodlení ve výši dle platných právních předpisů.</w:t>
      </w:r>
    </w:p>
    <w:p w:rsidR="00227435" w:rsidRDefault="0084658A">
      <w:pPr>
        <w:spacing w:after="0" w:line="259" w:lineRule="auto"/>
        <w:ind w:left="10" w:right="14"/>
        <w:jc w:val="center"/>
      </w:pPr>
      <w:r>
        <w:rPr>
          <w:sz w:val="30"/>
        </w:rPr>
        <w:t>čl. IV.</w:t>
      </w:r>
    </w:p>
    <w:p w:rsidR="00227435" w:rsidRDefault="0084658A">
      <w:pPr>
        <w:spacing w:after="66" w:line="260" w:lineRule="auto"/>
        <w:ind w:left="683" w:right="702"/>
        <w:jc w:val="center"/>
      </w:pPr>
      <w:r>
        <w:t xml:space="preserve">Práva a povinnosti </w:t>
      </w:r>
      <w:proofErr w:type="spellStart"/>
      <w:r>
        <w:t>słn</w:t>
      </w:r>
      <w:proofErr w:type="spellEnd"/>
      <w:r>
        <w:t>[</w:t>
      </w:r>
      <w:proofErr w:type="spellStart"/>
      <w:r>
        <w:t>uvních</w:t>
      </w:r>
      <w:proofErr w:type="spellEnd"/>
      <w:r>
        <w:t xml:space="preserve"> stran</w:t>
      </w:r>
    </w:p>
    <w:p w:rsidR="00227435" w:rsidRDefault="0084658A">
      <w:pPr>
        <w:ind w:left="467" w:right="14" w:hanging="396"/>
      </w:pPr>
      <w:r>
        <w:rPr>
          <w:noProof/>
        </w:rPr>
        <w:drawing>
          <wp:inline distT="0" distB="0" distL="0" distR="0">
            <wp:extent cx="73108" cy="100498"/>
            <wp:effectExtent l="0" t="0" r="0" b="0"/>
            <wp:docPr id="26708" name="Picture 2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8" name="Picture 267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Bez předchozího písemného souhlasu poskytovatele </w:t>
      </w:r>
      <w:proofErr w:type="spellStart"/>
      <w:r>
        <w:t>nesnłí</w:t>
      </w:r>
      <w:proofErr w:type="spellEnd"/>
      <w:r>
        <w:t xml:space="preserve"> uživatel přenechat nebytové </w:t>
      </w:r>
      <w:proofErr w:type="spellStart"/>
      <w:r>
        <w:t>prostoły</w:t>
      </w:r>
      <w:proofErr w:type="spellEnd"/>
      <w:r>
        <w:t xml:space="preserve"> k užívání jiné osobě ani jiné</w:t>
      </w:r>
      <w:r>
        <w:t xml:space="preserve"> organizaci, a to ani zčásti.</w:t>
      </w:r>
    </w:p>
    <w:p w:rsidR="00227435" w:rsidRDefault="0084658A">
      <w:pPr>
        <w:numPr>
          <w:ilvl w:val="0"/>
          <w:numId w:val="3"/>
        </w:numPr>
        <w:ind w:right="14" w:hanging="432"/>
      </w:pPr>
      <w:r>
        <w:t>Uživatel potvrzuje, že se před uzavřením této smlouvy seznámil se stavem nebytových prostor a potvrzuje, že jsou ve stavu způsobilém ke smluvenému účelu užívání.</w:t>
      </w:r>
    </w:p>
    <w:p w:rsidR="00227435" w:rsidRDefault="0084658A">
      <w:pPr>
        <w:numPr>
          <w:ilvl w:val="0"/>
          <w:numId w:val="3"/>
        </w:numPr>
        <w:spacing w:after="171"/>
        <w:ind w:right="14" w:hanging="432"/>
      </w:pPr>
      <w:r>
        <w:t xml:space="preserve">Poskytovatel má právo vstupovat do nebytových prostor za účelem kontroly stavu a způsobu jejich užívání, a to za </w:t>
      </w:r>
      <w:proofErr w:type="spellStart"/>
      <w:r>
        <w:t>přítołnnosti</w:t>
      </w:r>
      <w:proofErr w:type="spellEnd"/>
      <w:r>
        <w:t xml:space="preserve"> uživatele nebo jeho pověřeného </w:t>
      </w:r>
      <w:proofErr w:type="spellStart"/>
      <w:r>
        <w:t>załněstnance</w:t>
      </w:r>
      <w:proofErr w:type="spellEnd"/>
      <w:r>
        <w:t>.</w:t>
      </w:r>
    </w:p>
    <w:p w:rsidR="00227435" w:rsidRDefault="0084658A">
      <w:pPr>
        <w:numPr>
          <w:ilvl w:val="0"/>
          <w:numId w:val="3"/>
        </w:numPr>
        <w:ind w:right="14" w:hanging="43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1037217</wp:posOffset>
            </wp:positionH>
            <wp:positionV relativeFrom="page">
              <wp:posOffset>9789425</wp:posOffset>
            </wp:positionV>
            <wp:extent cx="3216743" cy="150747"/>
            <wp:effectExtent l="0" t="0" r="0" b="0"/>
            <wp:wrapTopAndBottom/>
            <wp:docPr id="5671" name="Picture 5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" name="Picture 56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6743" cy="15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Uživatel se zavazuje provádět na svůj vlastní náklad úklid výlučně užívaných prostor</w:t>
      </w:r>
      <w:r>
        <w:t xml:space="preserve">. Úklid společných prostor se uživatel zavazuje provádět po vzájemné dohodě společně s </w:t>
      </w:r>
      <w:proofErr w:type="spellStart"/>
      <w:r>
        <w:t>ostatnítni</w:t>
      </w:r>
      <w:proofErr w:type="spellEnd"/>
      <w:r>
        <w:t xml:space="preserve"> uživateli prostor v budově. Uživatel provádí, popř. obstarává, a hradí běžnou údržbu související s užíváním nebytových prostor a jejich vybavení. Uživatel hra</w:t>
      </w:r>
      <w:r>
        <w:t xml:space="preserve">dí i opravy související s </w:t>
      </w:r>
      <w:proofErr w:type="spellStart"/>
      <w:r>
        <w:t>užívánínł</w:t>
      </w:r>
      <w:proofErr w:type="spellEnd"/>
      <w:r>
        <w:t xml:space="preserve"> nebytových prostor, jestliže náklad na jednu opravu nepřesáhne částku 5 000,- Kč. Provádí-li se na téže věci několik oprav na sebe časově navazujících a spolu souvisejících, je rozhodující součet nákladů.</w:t>
      </w:r>
    </w:p>
    <w:p w:rsidR="00227435" w:rsidRDefault="0084658A">
      <w:pPr>
        <w:numPr>
          <w:ilvl w:val="0"/>
          <w:numId w:val="3"/>
        </w:numPr>
        <w:spacing w:after="105"/>
        <w:ind w:right="14" w:hanging="432"/>
      </w:pPr>
      <w:r>
        <w:t>Po předchozí do</w:t>
      </w:r>
      <w:r>
        <w:t>hodě s poskytovatelem je uživatel oprávněn umístit na budově a případně i uvnitř budovy označení svého pracoviště a úřední desku dle S 26 odst. I zákona č, 500/2004 Sb., správní řád, ve znění pozdějších předpisů.</w:t>
      </w:r>
    </w:p>
    <w:p w:rsidR="00227435" w:rsidRDefault="0084658A">
      <w:pPr>
        <w:numPr>
          <w:ilvl w:val="0"/>
          <w:numId w:val="3"/>
        </w:numPr>
        <w:spacing w:after="93"/>
        <w:ind w:right="14" w:hanging="432"/>
      </w:pPr>
      <w:r>
        <w:t>Jakékoliv stavební úpravy a rekonstrukce v nebytových prostorech může uživatel provádět pouze s předchozím písemným souhlasem poskytovatele.</w:t>
      </w:r>
    </w:p>
    <w:p w:rsidR="00227435" w:rsidRDefault="0084658A">
      <w:pPr>
        <w:numPr>
          <w:ilvl w:val="0"/>
          <w:numId w:val="3"/>
        </w:numPr>
        <w:ind w:right="14" w:hanging="432"/>
      </w:pPr>
      <w:r>
        <w:t xml:space="preserve">Uživatel je povinen zajistit, aby jeho vozidla neparkovala před </w:t>
      </w:r>
      <w:proofErr w:type="spellStart"/>
      <w:r>
        <w:t>gał•ážemi</w:t>
      </w:r>
      <w:proofErr w:type="spellEnd"/>
      <w:r>
        <w:t xml:space="preserve"> ani na výjezdu z nich.</w:t>
      </w:r>
    </w:p>
    <w:p w:rsidR="00227435" w:rsidRDefault="0084658A">
      <w:pPr>
        <w:numPr>
          <w:ilvl w:val="0"/>
          <w:numId w:val="3"/>
        </w:numPr>
        <w:spacing w:line="307" w:lineRule="auto"/>
        <w:ind w:right="14" w:hanging="432"/>
      </w:pPr>
      <w:r>
        <w:t>Uživatel je povine</w:t>
      </w:r>
      <w:r>
        <w:t xml:space="preserve">n dbát na pořádek a čistotu v nebytových prostorech, jakož i v jejich </w:t>
      </w:r>
      <w:proofErr w:type="spellStart"/>
      <w:r>
        <w:t>bezprostřednínł</w:t>
      </w:r>
      <w:proofErr w:type="spellEnd"/>
      <w:r>
        <w:t xml:space="preserve"> okolí a odstranit </w:t>
      </w:r>
      <w:proofErr w:type="spellStart"/>
      <w:r>
        <w:t>veškeł•é</w:t>
      </w:r>
      <w:proofErr w:type="spellEnd"/>
      <w:r>
        <w:t xml:space="preserve"> závady a poškození, které v nich či v budově způsobil on, jeho zaměstnanci nebo osoby, </w:t>
      </w:r>
      <w:proofErr w:type="spellStart"/>
      <w:r>
        <w:t>kteľýnł</w:t>
      </w:r>
      <w:proofErr w:type="spellEnd"/>
      <w:r>
        <w:t xml:space="preserve"> do nich </w:t>
      </w:r>
      <w:proofErr w:type="spellStart"/>
      <w:r>
        <w:t>utnožnil</w:t>
      </w:r>
      <w:proofErr w:type="spellEnd"/>
      <w:r>
        <w:t xml:space="preserve"> přístup, popřípadě nahradit pos</w:t>
      </w:r>
      <w:r>
        <w:t>kytovateli vzniklou škodu.</w:t>
      </w:r>
    </w:p>
    <w:p w:rsidR="00227435" w:rsidRDefault="0084658A">
      <w:pPr>
        <w:numPr>
          <w:ilvl w:val="0"/>
          <w:numId w:val="3"/>
        </w:numPr>
        <w:spacing w:after="109"/>
        <w:ind w:right="14" w:hanging="432"/>
      </w:pPr>
      <w:r>
        <w:t xml:space="preserve">Uživatel je povinen v nebytových prostorech plnit povinnosti uložené lnu na základě právních předpisů a rozhodnutí na úseku požární ochrany, hygieny, bezpečnosti a ochrany zdraví při </w:t>
      </w:r>
      <w:proofErr w:type="spellStart"/>
      <w:r>
        <w:t>Piáci</w:t>
      </w:r>
      <w:proofErr w:type="spellEnd"/>
      <w:r>
        <w:t xml:space="preserve"> a ochrany životního prostředí.</w:t>
      </w:r>
    </w:p>
    <w:p w:rsidR="00227435" w:rsidRDefault="0084658A">
      <w:pPr>
        <w:spacing w:after="111"/>
        <w:ind w:left="533" w:right="14" w:hanging="396"/>
      </w:pPr>
      <w:r>
        <w:t xml:space="preserve">IO. Před </w:t>
      </w:r>
      <w:r>
        <w:t xml:space="preserve">opuštěním </w:t>
      </w:r>
      <w:proofErr w:type="spellStart"/>
      <w:r>
        <w:t>nebytoých</w:t>
      </w:r>
      <w:proofErr w:type="spellEnd"/>
      <w:r>
        <w:t xml:space="preserve"> prostor je uživatel povinen zkontrolovat, zda jsou uzavřena okna a vypnuty elektrické spotřebiče (rychlovarné konvice atd.) a v případě, že opouští budovu jako poslední, budovu opustit po jejím uzamčení a elektronickém zabezpečení. Není</w:t>
      </w:r>
      <w:r>
        <w:t>-li možno budovu zabezpečit, neprodleně tuto skutečnost oznámit správci.</w:t>
      </w:r>
    </w:p>
    <w:p w:rsidR="00227435" w:rsidRDefault="0084658A">
      <w:pPr>
        <w:spacing w:after="81"/>
        <w:ind w:left="547" w:right="14" w:hanging="403"/>
      </w:pPr>
      <w:r>
        <w:t xml:space="preserve">I l. Poskytovatel předá uživateli přístupový kód k elektronickému zabezpečovacímu zařízení a </w:t>
      </w:r>
      <w:proofErr w:type="spellStart"/>
      <w:r>
        <w:t>seznánií</w:t>
      </w:r>
      <w:proofErr w:type="spellEnd"/>
      <w:r>
        <w:t xml:space="preserve"> uživatele s postupem a pravidly jeho používání. Uživatel je povinen neposkytnout </w:t>
      </w:r>
      <w:r>
        <w:t>přidělený přístupový kód dalším osobám.</w:t>
      </w:r>
    </w:p>
    <w:p w:rsidR="00227435" w:rsidRDefault="0084658A">
      <w:pPr>
        <w:numPr>
          <w:ilvl w:val="0"/>
          <w:numId w:val="4"/>
        </w:numPr>
        <w:ind w:right="86" w:hanging="403"/>
      </w:pPr>
      <w:r>
        <w:t>Uživatel je oprávněn používat v nebytových prostorech elektrické spotřebiče pouze s předchozím souhlaseni poskytovatele. Povinné revize těchto elektrických spotřebičů si uživatel bude zařizovat na vlastní náklady. Ko</w:t>
      </w:r>
      <w:r>
        <w:t>pie těchto revizních zpráv předá uživatel bezodkladně poskytovateli.</w:t>
      </w:r>
    </w:p>
    <w:p w:rsidR="00227435" w:rsidRDefault="0084658A">
      <w:pPr>
        <w:numPr>
          <w:ilvl w:val="0"/>
          <w:numId w:val="4"/>
        </w:numPr>
        <w:ind w:right="86" w:hanging="403"/>
      </w:pPr>
      <w:r>
        <w:t>Uživatel je povinen zajistit si řádnou likvidaci produkovaných nebezpečných odpadů a na výzvu</w:t>
      </w:r>
    </w:p>
    <w:p w:rsidR="00227435" w:rsidRDefault="0084658A">
      <w:pPr>
        <w:numPr>
          <w:ilvl w:val="0"/>
          <w:numId w:val="4"/>
        </w:numPr>
        <w:spacing w:after="105"/>
        <w:ind w:right="86" w:hanging="403"/>
      </w:pPr>
      <w:r>
        <w:lastRenderedPageBreak/>
        <w:t xml:space="preserve">Poskytovatel i uživatel jsou povinni </w:t>
      </w:r>
      <w:proofErr w:type="spellStart"/>
      <w:r>
        <w:t>navzájelll</w:t>
      </w:r>
      <w:proofErr w:type="spellEnd"/>
      <w:r>
        <w:t xml:space="preserve"> si bez zbytečného odkladu </w:t>
      </w:r>
      <w:proofErr w:type="spellStart"/>
      <w:r>
        <w:t>oznánłit</w:t>
      </w:r>
      <w:proofErr w:type="spellEnd"/>
      <w:r>
        <w:t xml:space="preserve"> jakékoliv </w:t>
      </w:r>
      <w:proofErr w:type="spellStart"/>
      <w:r>
        <w:t>znłěny</w:t>
      </w:r>
      <w:proofErr w:type="spellEnd"/>
      <w:r>
        <w:t xml:space="preserve"> týkající se své osoby (</w:t>
      </w:r>
      <w:proofErr w:type="spellStart"/>
      <w:r>
        <w:t>zejnłéna</w:t>
      </w:r>
      <w:proofErr w:type="spellEnd"/>
      <w:r>
        <w:t xml:space="preserve"> </w:t>
      </w:r>
      <w:proofErr w:type="spellStart"/>
      <w:r>
        <w:t>złněny</w:t>
      </w:r>
      <w:proofErr w:type="spellEnd"/>
      <w:r>
        <w:t xml:space="preserve"> adresy svého sídla, předmětu činnosti, podnikání a živnostenského oprávnění) a veškeré další údaje důležité pro obsah této </w:t>
      </w:r>
      <w:proofErr w:type="spellStart"/>
      <w:r>
        <w:t>słnlouvy</w:t>
      </w:r>
      <w:proofErr w:type="spellEnd"/>
      <w:r>
        <w:t xml:space="preserve"> a pro právní vztahy z ní vyplývající.</w:t>
      </w:r>
    </w:p>
    <w:p w:rsidR="00227435" w:rsidRDefault="0084658A">
      <w:pPr>
        <w:numPr>
          <w:ilvl w:val="0"/>
          <w:numId w:val="4"/>
        </w:numPr>
        <w:ind w:right="86" w:hanging="403"/>
      </w:pPr>
      <w:r>
        <w:t xml:space="preserve">Za účelem zajištění ochrany majetku a </w:t>
      </w:r>
      <w:proofErr w:type="spellStart"/>
      <w:r>
        <w:t>zdł•aví</w:t>
      </w:r>
      <w:proofErr w:type="spellEnd"/>
      <w:r>
        <w:t xml:space="preserve"> uloží uživatel u správce budovy náhradní klíče od nebytových prostor. Klíče budou uloženy v zapečetěné obálce a k jejich použití je poskytovatel oprávněn pouze v případě nezbytné potřeby k ochraně zdraví nebo </w:t>
      </w:r>
      <w:proofErr w:type="spellStart"/>
      <w:r>
        <w:t>i</w:t>
      </w:r>
      <w:r>
        <w:t>najetku</w:t>
      </w:r>
      <w:proofErr w:type="spellEnd"/>
      <w:r>
        <w:t xml:space="preserve">, </w:t>
      </w:r>
      <w:proofErr w:type="spellStart"/>
      <w:r>
        <w:t>zejnłéna</w:t>
      </w:r>
      <w:proofErr w:type="spellEnd"/>
      <w:r>
        <w:t xml:space="preserve"> při haváriích nebo živelných katastrofách. O použití náhradních klíčů je poskytovatel povinen bez zbytečného odkladu informovat uživatele.</w:t>
      </w:r>
    </w:p>
    <w:p w:rsidR="00227435" w:rsidRDefault="0084658A">
      <w:pPr>
        <w:numPr>
          <w:ilvl w:val="0"/>
          <w:numId w:val="4"/>
        </w:numPr>
        <w:spacing w:after="418"/>
        <w:ind w:right="86" w:hanging="403"/>
      </w:pPr>
      <w:r>
        <w:t>Nejpozději v den skončení užívání je uživatel povinen nebytové prostory' vyklidit a vyklizené proto</w:t>
      </w:r>
      <w:r>
        <w:t xml:space="preserve">kolárně předat poskytovateli ve stavu, v jakém je převzal s </w:t>
      </w:r>
      <w:proofErr w:type="spellStart"/>
      <w:r>
        <w:t>přihlédnutínł</w:t>
      </w:r>
      <w:proofErr w:type="spellEnd"/>
      <w:r>
        <w:t xml:space="preserve"> k obvyklému opotřebení a </w:t>
      </w:r>
      <w:proofErr w:type="spellStart"/>
      <w:r>
        <w:t>přípa</w:t>
      </w:r>
      <w:proofErr w:type="spellEnd"/>
      <w:r>
        <w:t>(</w:t>
      </w:r>
      <w:proofErr w:type="spellStart"/>
      <w:r>
        <w:t>lným</w:t>
      </w:r>
      <w:proofErr w:type="spellEnd"/>
      <w:r>
        <w:t xml:space="preserve"> úpravám </w:t>
      </w:r>
      <w:proofErr w:type="spellStart"/>
      <w:r>
        <w:t>provedenýłn</w:t>
      </w:r>
      <w:proofErr w:type="spellEnd"/>
      <w:r>
        <w:t xml:space="preserve"> se souhlaseni poskytovatele. Pro případ prodlení se </w:t>
      </w:r>
      <w:proofErr w:type="spellStart"/>
      <w:r>
        <w:t>splněníłn</w:t>
      </w:r>
      <w:proofErr w:type="spellEnd"/>
      <w:r>
        <w:t xml:space="preserve"> této povinnosti se sjednává smluvní pokuta 1.000,-Kč za každý de</w:t>
      </w:r>
      <w:r>
        <w:t xml:space="preserve">n, kdy bude uživatel v prodlení s </w:t>
      </w:r>
      <w:proofErr w:type="spellStart"/>
      <w:r>
        <w:t>řádnýn</w:t>
      </w:r>
      <w:proofErr w:type="spellEnd"/>
      <w:r>
        <w:t xml:space="preserve">) vyklizením a </w:t>
      </w:r>
      <w:proofErr w:type="spellStart"/>
      <w:r>
        <w:t>předánítn</w:t>
      </w:r>
      <w:proofErr w:type="spellEnd"/>
      <w:r>
        <w:t xml:space="preserve"> předmětných prostor poskytovateli. Tato </w:t>
      </w:r>
      <w:proofErr w:type="spellStart"/>
      <w:r>
        <w:t>słnluvní</w:t>
      </w:r>
      <w:proofErr w:type="spellEnd"/>
      <w:r>
        <w:t xml:space="preserve"> pokuta je splatná do 15 dnů od </w:t>
      </w:r>
      <w:proofErr w:type="spellStart"/>
      <w:r>
        <w:t>dortlčení</w:t>
      </w:r>
      <w:proofErr w:type="spellEnd"/>
      <w:r>
        <w:t xml:space="preserve"> jejího vyúčtování uživateli.</w:t>
      </w:r>
    </w:p>
    <w:p w:rsidR="00227435" w:rsidRDefault="0084658A">
      <w:pPr>
        <w:spacing w:after="0" w:line="259" w:lineRule="auto"/>
        <w:ind w:left="24" w:right="86"/>
        <w:jc w:val="center"/>
      </w:pPr>
      <w:r>
        <w:rPr>
          <w:sz w:val="34"/>
        </w:rPr>
        <w:t>čl. V.</w:t>
      </w:r>
    </w:p>
    <w:p w:rsidR="00227435" w:rsidRDefault="0084658A">
      <w:pPr>
        <w:spacing w:after="73" w:line="259" w:lineRule="auto"/>
        <w:ind w:left="17" w:right="79"/>
        <w:jc w:val="center"/>
      </w:pPr>
      <w:r>
        <w:rPr>
          <w:sz w:val="24"/>
        </w:rPr>
        <w:t xml:space="preserve">Skončení </w:t>
      </w:r>
      <w:proofErr w:type="spellStart"/>
      <w:r>
        <w:rPr>
          <w:sz w:val="24"/>
        </w:rPr>
        <w:t>snłluvního</w:t>
      </w:r>
      <w:proofErr w:type="spellEnd"/>
      <w:r>
        <w:rPr>
          <w:sz w:val="24"/>
        </w:rPr>
        <w:t xml:space="preserve"> vztahu</w:t>
      </w:r>
    </w:p>
    <w:p w:rsidR="00227435" w:rsidRDefault="0084658A">
      <w:pPr>
        <w:ind w:left="467" w:right="14" w:hanging="396"/>
      </w:pPr>
      <w:r>
        <w:rPr>
          <w:noProof/>
        </w:rPr>
        <w:drawing>
          <wp:inline distT="0" distB="0" distL="0" distR="0">
            <wp:extent cx="73108" cy="100498"/>
            <wp:effectExtent l="0" t="0" r="0" b="0"/>
            <wp:docPr id="26712" name="Picture 26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2" name="Picture 267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Tuto </w:t>
      </w:r>
      <w:proofErr w:type="spellStart"/>
      <w:r>
        <w:t>słnlouvu</w:t>
      </w:r>
      <w:proofErr w:type="spellEnd"/>
      <w:r>
        <w:t xml:space="preserve"> lze ukončit </w:t>
      </w:r>
      <w:proofErr w:type="spellStart"/>
      <w:r>
        <w:t>písenłnou</w:t>
      </w:r>
      <w:proofErr w:type="spellEnd"/>
      <w:r>
        <w:t xml:space="preserve"> d</w:t>
      </w:r>
      <w:r>
        <w:t xml:space="preserve">ohodou obou smluvních stran, </w:t>
      </w:r>
      <w:proofErr w:type="spellStart"/>
      <w:r>
        <w:t>písenłnou</w:t>
      </w:r>
      <w:proofErr w:type="spellEnd"/>
      <w:r>
        <w:t xml:space="preserve"> výpovědí jedné z nich anebo </w:t>
      </w:r>
      <w:proofErr w:type="spellStart"/>
      <w:r>
        <w:t>odstoupeníłn</w:t>
      </w:r>
      <w:proofErr w:type="spellEnd"/>
      <w:r>
        <w:t xml:space="preserve"> od </w:t>
      </w:r>
      <w:proofErr w:type="spellStart"/>
      <w:r>
        <w:t>snłlouvy</w:t>
      </w:r>
      <w:proofErr w:type="spellEnd"/>
      <w:r>
        <w:t xml:space="preserve"> podle článku VI. této </w:t>
      </w:r>
      <w:proofErr w:type="spellStart"/>
      <w:r>
        <w:t>snłlouvy</w:t>
      </w:r>
      <w:proofErr w:type="spellEnd"/>
      <w:r>
        <w:t>.</w:t>
      </w:r>
    </w:p>
    <w:p w:rsidR="00227435" w:rsidRDefault="0084658A">
      <w:pPr>
        <w:numPr>
          <w:ilvl w:val="0"/>
          <w:numId w:val="5"/>
        </w:numPr>
        <w:spacing w:after="182"/>
        <w:ind w:right="14" w:hanging="432"/>
      </w:pPr>
      <w:r>
        <w:t xml:space="preserve">Poskytovatel </w:t>
      </w:r>
      <w:proofErr w:type="spellStart"/>
      <w:r>
        <w:t>nu'iže</w:t>
      </w:r>
      <w:proofErr w:type="spellEnd"/>
      <w:r>
        <w:t xml:space="preserve"> tuto </w:t>
      </w:r>
      <w:proofErr w:type="spellStart"/>
      <w:r>
        <w:t>snłlouvu</w:t>
      </w:r>
      <w:proofErr w:type="spellEnd"/>
      <w:r>
        <w:t xml:space="preserve"> vypovědět zejména z těchto důvodů:</w:t>
      </w:r>
    </w:p>
    <w:p w:rsidR="00227435" w:rsidRDefault="0084658A">
      <w:pPr>
        <w:numPr>
          <w:ilvl w:val="1"/>
          <w:numId w:val="5"/>
        </w:numPr>
        <w:spacing w:after="5"/>
        <w:ind w:left="742" w:right="14" w:hanging="353"/>
      </w:pPr>
      <w:proofErr w:type="spellStart"/>
      <w:r>
        <w:t>łná-li</w:t>
      </w:r>
      <w:proofErr w:type="spellEnd"/>
      <w:r>
        <w:t xml:space="preserve"> být budova, v níž se nebytové prostory nachází, odstraně</w:t>
      </w:r>
      <w:r>
        <w:t xml:space="preserve">na, anebo přestavována tak, že to brání dalšímu užívání prostor, a poskytovatel to při uzavření </w:t>
      </w:r>
      <w:proofErr w:type="spellStart"/>
      <w:r>
        <w:t>snłlouvy</w:t>
      </w:r>
      <w:proofErr w:type="spellEnd"/>
      <w:r>
        <w:t xml:space="preserve"> nemusel ani nemohl předvídat,</w:t>
      </w:r>
    </w:p>
    <w:p w:rsidR="00227435" w:rsidRDefault="0084658A">
      <w:pPr>
        <w:numPr>
          <w:ilvl w:val="1"/>
          <w:numId w:val="5"/>
        </w:numPr>
        <w:spacing w:after="0"/>
        <w:ind w:left="742" w:right="14" w:hanging="353"/>
      </w:pPr>
      <w:r>
        <w:t xml:space="preserve">porušuje-li uživatel </w:t>
      </w:r>
      <w:proofErr w:type="spellStart"/>
      <w:r>
        <w:t>hłubě</w:t>
      </w:r>
      <w:proofErr w:type="spellEnd"/>
      <w:r>
        <w:t xml:space="preserve"> své povinnosti vůči poskytovateli, zejména tán, že je po dobu delší než jeden měsíc v prodlení</w:t>
      </w:r>
      <w:r>
        <w:t xml:space="preserve"> s </w:t>
      </w:r>
      <w:proofErr w:type="spellStart"/>
      <w:r>
        <w:t>placeníłn</w:t>
      </w:r>
      <w:proofErr w:type="spellEnd"/>
      <w:r>
        <w:t xml:space="preserve"> nákladů za služby spojené s užíváním nebytových prostor,</w:t>
      </w:r>
    </w:p>
    <w:p w:rsidR="00227435" w:rsidRDefault="0084658A">
      <w:pPr>
        <w:numPr>
          <w:ilvl w:val="1"/>
          <w:numId w:val="5"/>
        </w:numPr>
        <w:spacing w:after="105"/>
        <w:ind w:left="742" w:right="14" w:hanging="353"/>
      </w:pPr>
      <w:r>
        <w:t xml:space="preserve">pokud přestanou být plněny </w:t>
      </w:r>
      <w:proofErr w:type="spellStart"/>
      <w:r>
        <w:t>podtnínky</w:t>
      </w:r>
      <w:proofErr w:type="spellEnd"/>
      <w:r>
        <w:t xml:space="preserve"> uvedené v 27 odst. I zákona 219.</w:t>
      </w:r>
    </w:p>
    <w:p w:rsidR="00227435" w:rsidRDefault="0084658A">
      <w:pPr>
        <w:numPr>
          <w:ilvl w:val="0"/>
          <w:numId w:val="5"/>
        </w:numPr>
        <w:spacing w:after="185"/>
        <w:ind w:right="14" w:hanging="432"/>
      </w:pPr>
      <w:r>
        <w:t xml:space="preserve">Uživatel může tuto smlouvu vypovědět </w:t>
      </w:r>
      <w:proofErr w:type="spellStart"/>
      <w:r>
        <w:t>zejłnéna</w:t>
      </w:r>
      <w:proofErr w:type="spellEnd"/>
      <w:r>
        <w:t xml:space="preserve"> z těchto důvodů:</w:t>
      </w:r>
    </w:p>
    <w:p w:rsidR="00227435" w:rsidRDefault="0084658A">
      <w:pPr>
        <w:numPr>
          <w:ilvl w:val="1"/>
          <w:numId w:val="5"/>
        </w:numPr>
        <w:spacing w:after="10"/>
        <w:ind w:left="742" w:right="14" w:hanging="353"/>
      </w:pPr>
      <w:r>
        <w:t>ztratí-li způsobilost k činnosti, k jejímuž výkonu jsou nebytové prostory určeny,</w:t>
      </w:r>
    </w:p>
    <w:p w:rsidR="00227435" w:rsidRDefault="0084658A">
      <w:pPr>
        <w:numPr>
          <w:ilvl w:val="1"/>
          <w:numId w:val="5"/>
        </w:numPr>
        <w:spacing w:after="1"/>
        <w:ind w:left="742" w:right="14" w:hanging="353"/>
      </w:pPr>
      <w:r>
        <w:t xml:space="preserve">přestanou-li být nebytové prostory z objektivních důvodů způsobilé k výkonu činnosti, k níž jsou uživatelem užívány, a poskytovatel nezajistí uživateli odpovídající náhradu, </w:t>
      </w:r>
      <w:r>
        <w:t>nebo</w:t>
      </w:r>
    </w:p>
    <w:p w:rsidR="00227435" w:rsidRDefault="0084658A">
      <w:pPr>
        <w:numPr>
          <w:ilvl w:val="1"/>
          <w:numId w:val="5"/>
        </w:numPr>
        <w:spacing w:after="98"/>
        <w:ind w:left="742" w:right="14" w:hanging="353"/>
      </w:pPr>
      <w:r>
        <w:t xml:space="preserve">porušuje-li poskytovatel </w:t>
      </w:r>
      <w:proofErr w:type="spellStart"/>
      <w:r>
        <w:t>hłubě</w:t>
      </w:r>
      <w:proofErr w:type="spellEnd"/>
      <w:r>
        <w:t xml:space="preserve"> své povinnosti vůči uživateli.</w:t>
      </w:r>
    </w:p>
    <w:p w:rsidR="00227435" w:rsidRDefault="0084658A">
      <w:pPr>
        <w:numPr>
          <w:ilvl w:val="0"/>
          <w:numId w:val="5"/>
        </w:numPr>
        <w:spacing w:after="393"/>
        <w:ind w:right="14" w:hanging="432"/>
      </w:pPr>
      <w:r>
        <w:t xml:space="preserve">Výpovědní doba se sjednává v délce šesti měsíců a počne běžet od prvého dne kalendářního měsíce následujícího po </w:t>
      </w:r>
      <w:proofErr w:type="spellStart"/>
      <w:r>
        <w:t>łněsíci</w:t>
      </w:r>
      <w:proofErr w:type="spellEnd"/>
      <w:r>
        <w:t xml:space="preserve">, v němž byla </w:t>
      </w:r>
      <w:proofErr w:type="spellStart"/>
      <w:r>
        <w:t>ýpověď</w:t>
      </w:r>
      <w:proofErr w:type="spellEnd"/>
      <w:r>
        <w:t xml:space="preserve"> doručena druhé </w:t>
      </w:r>
      <w:proofErr w:type="spellStart"/>
      <w:r>
        <w:t>słnluvní</w:t>
      </w:r>
      <w:proofErr w:type="spellEnd"/>
      <w:r>
        <w:t xml:space="preserve"> straně do její datové sc</w:t>
      </w:r>
      <w:r>
        <w:t xml:space="preserve">hránky nebo na adresu uvedenou v této smlouvě, případně na adresu, kterou smluvní strana v průběhu trvání smluvního vztahu dle této smlouvy </w:t>
      </w:r>
      <w:proofErr w:type="spellStart"/>
      <w:r>
        <w:t>písenłně</w:t>
      </w:r>
      <w:proofErr w:type="spellEnd"/>
      <w:r>
        <w:t xml:space="preserve"> </w:t>
      </w:r>
      <w:proofErr w:type="spellStart"/>
      <w:r>
        <w:t>oznátnila</w:t>
      </w:r>
      <w:proofErr w:type="spellEnd"/>
      <w:r>
        <w:t xml:space="preserve"> druhé smluvní straně.</w:t>
      </w:r>
    </w:p>
    <w:p w:rsidR="00227435" w:rsidRDefault="0084658A">
      <w:pPr>
        <w:spacing w:after="0" w:line="259" w:lineRule="auto"/>
        <w:ind w:left="10" w:right="72"/>
        <w:jc w:val="center"/>
      </w:pPr>
      <w:r>
        <w:rPr>
          <w:sz w:val="30"/>
        </w:rPr>
        <w:t xml:space="preserve">čl. </w:t>
      </w:r>
      <w:proofErr w:type="spellStart"/>
      <w:r>
        <w:rPr>
          <w:sz w:val="30"/>
        </w:rPr>
        <w:t>Vl</w:t>
      </w:r>
      <w:proofErr w:type="spellEnd"/>
      <w:r>
        <w:rPr>
          <w:sz w:val="30"/>
        </w:rPr>
        <w:t>.</w:t>
      </w:r>
    </w:p>
    <w:p w:rsidR="00227435" w:rsidRDefault="0084658A">
      <w:pPr>
        <w:spacing w:after="73" w:line="259" w:lineRule="auto"/>
        <w:ind w:left="17" w:right="72"/>
        <w:jc w:val="center"/>
      </w:pPr>
      <w:r>
        <w:rPr>
          <w:sz w:val="24"/>
        </w:rPr>
        <w:t>Odstoupení od smlouvy</w:t>
      </w:r>
    </w:p>
    <w:p w:rsidR="00227435" w:rsidRDefault="0084658A">
      <w:pPr>
        <w:spacing w:after="402"/>
        <w:ind w:left="81" w:right="94"/>
      </w:pPr>
      <w:r>
        <w:t>Poskytovatel je oprávněn od této smlouvy odst</w:t>
      </w:r>
      <w:r>
        <w:t xml:space="preserve">oupit, jestliže bude nebytové </w:t>
      </w:r>
      <w:proofErr w:type="spellStart"/>
      <w:r>
        <w:t>prostoły</w:t>
      </w:r>
      <w:proofErr w:type="spellEnd"/>
      <w:r>
        <w:t xml:space="preserve"> opět potřebovat k plnění funkcí státu nebo jiných úkolů v </w:t>
      </w:r>
      <w:proofErr w:type="spellStart"/>
      <w:r>
        <w:t>ránłci</w:t>
      </w:r>
      <w:proofErr w:type="spellEnd"/>
      <w:r>
        <w:t xml:space="preserve"> své působnosti nebo svého předmětu činnosti. V </w:t>
      </w:r>
      <w:proofErr w:type="spellStart"/>
      <w:r>
        <w:t>takovénł</w:t>
      </w:r>
      <w:proofErr w:type="spellEnd"/>
      <w:r>
        <w:t xml:space="preserve"> případě smluvní vztah skončí </w:t>
      </w:r>
      <w:proofErr w:type="spellStart"/>
      <w:r>
        <w:t>uplynutínł</w:t>
      </w:r>
      <w:proofErr w:type="spellEnd"/>
      <w:r>
        <w:t xml:space="preserve"> šesti </w:t>
      </w:r>
      <w:proofErr w:type="spellStart"/>
      <w:r>
        <w:t>łněsíců</w:t>
      </w:r>
      <w:proofErr w:type="spellEnd"/>
      <w:r>
        <w:t xml:space="preserve"> ode dne doručení písemného odstoupení smlo</w:t>
      </w:r>
      <w:r>
        <w:t>uvy uživateli.</w:t>
      </w:r>
    </w:p>
    <w:p w:rsidR="00227435" w:rsidRDefault="0084658A">
      <w:pPr>
        <w:spacing w:after="0" w:line="259" w:lineRule="auto"/>
        <w:ind w:left="17" w:right="79"/>
        <w:jc w:val="center"/>
      </w:pPr>
      <w:r>
        <w:rPr>
          <w:sz w:val="24"/>
        </w:rPr>
        <w:t>čl. VII.</w:t>
      </w:r>
    </w:p>
    <w:p w:rsidR="00227435" w:rsidRDefault="0084658A">
      <w:pPr>
        <w:spacing w:after="73" w:line="259" w:lineRule="auto"/>
        <w:ind w:left="17" w:right="72"/>
        <w:jc w:val="center"/>
      </w:pPr>
      <w:r>
        <w:rPr>
          <w:sz w:val="24"/>
        </w:rPr>
        <w:t>Závěrečná ustanovení</w:t>
      </w:r>
    </w:p>
    <w:p w:rsidR="00227435" w:rsidRDefault="0084658A">
      <w:pPr>
        <w:spacing w:after="241"/>
        <w:ind w:left="474" w:right="14" w:hanging="403"/>
      </w:pPr>
      <w:r>
        <w:rPr>
          <w:noProof/>
        </w:rPr>
        <w:drawing>
          <wp:inline distT="0" distB="0" distL="0" distR="0">
            <wp:extent cx="73108" cy="100498"/>
            <wp:effectExtent l="0" t="0" r="0" b="0"/>
            <wp:docPr id="26714" name="Picture 26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4" name="Picture 267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108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Práva a povinnosti poskytovatele a uživatele neupravené touto </w:t>
      </w:r>
      <w:proofErr w:type="spellStart"/>
      <w:r>
        <w:t>słnlouvou</w:t>
      </w:r>
      <w:proofErr w:type="spellEnd"/>
      <w:r>
        <w:t xml:space="preserve"> se řídí občanským zákoníkem (zákon č. 89/2012 Sb.) a </w:t>
      </w:r>
      <w:proofErr w:type="spellStart"/>
      <w:r>
        <w:t>dalšínłi</w:t>
      </w:r>
      <w:proofErr w:type="spellEnd"/>
      <w:r>
        <w:t xml:space="preserve"> obecně závaznými </w:t>
      </w:r>
      <w:proofErr w:type="spellStart"/>
      <w:r>
        <w:t>právnínłi</w:t>
      </w:r>
      <w:proofErr w:type="spellEnd"/>
      <w:r>
        <w:t xml:space="preserve"> předpisy České republiky a Evropské unie.</w:t>
      </w:r>
    </w:p>
    <w:p w:rsidR="00227435" w:rsidRDefault="0084658A">
      <w:pPr>
        <w:numPr>
          <w:ilvl w:val="0"/>
          <w:numId w:val="6"/>
        </w:numPr>
        <w:ind w:right="14" w:hanging="432"/>
      </w:pPr>
      <w:r>
        <w:lastRenderedPageBreak/>
        <w:t xml:space="preserve">Smluvní strany se </w:t>
      </w:r>
      <w:proofErr w:type="spellStart"/>
      <w:r>
        <w:t>vzájełnně</w:t>
      </w:r>
      <w:proofErr w:type="spellEnd"/>
      <w:r>
        <w:t xml:space="preserve"> dohodly, že tato </w:t>
      </w:r>
      <w:proofErr w:type="spellStart"/>
      <w:r>
        <w:t>snłlouva</w:t>
      </w:r>
      <w:proofErr w:type="spellEnd"/>
      <w:r>
        <w:t xml:space="preserve"> nahrazuje v plném rozsahu ode dne své účinnosti </w:t>
      </w:r>
      <w:proofErr w:type="spellStart"/>
      <w:r>
        <w:t>Snłlouvu</w:t>
      </w:r>
      <w:proofErr w:type="spellEnd"/>
      <w:r>
        <w:t xml:space="preserve"> o výpůjčce nebytových prostor v Příbrami ze dne 13.12.2010 včetně Dodatku č. I ze dne</w:t>
      </w:r>
    </w:p>
    <w:p w:rsidR="00227435" w:rsidRDefault="0084658A">
      <w:pPr>
        <w:spacing w:after="79"/>
        <w:ind w:left="435" w:right="14"/>
      </w:pPr>
      <w:r>
        <w:t xml:space="preserve">28.6.201 1, která byla uzavřena </w:t>
      </w:r>
      <w:proofErr w:type="spellStart"/>
      <w:r>
        <w:t>nłezi</w:t>
      </w:r>
      <w:proofErr w:type="spellEnd"/>
      <w:r>
        <w:t xml:space="preserve"> uživatelem a </w:t>
      </w:r>
      <w:proofErr w:type="spellStart"/>
      <w:r>
        <w:t>Zdravotn</w:t>
      </w:r>
      <w:r>
        <w:t>íll</w:t>
      </w:r>
      <w:proofErr w:type="spellEnd"/>
      <w:r>
        <w:t xml:space="preserve">} </w:t>
      </w:r>
      <w:proofErr w:type="spellStart"/>
      <w:r>
        <w:t>ústavenł</w:t>
      </w:r>
      <w:proofErr w:type="spellEnd"/>
      <w:r>
        <w:t xml:space="preserve"> se </w:t>
      </w:r>
      <w:proofErr w:type="spellStart"/>
      <w:r>
        <w:t>sídlełn</w:t>
      </w:r>
      <w:proofErr w:type="spellEnd"/>
      <w:r>
        <w:t xml:space="preserve"> v Praze, [Č: 71009493, a která takto v plném znění ke dni l . 6. 2015 zaniká.</w:t>
      </w:r>
    </w:p>
    <w:p w:rsidR="00227435" w:rsidRDefault="0084658A">
      <w:pPr>
        <w:numPr>
          <w:ilvl w:val="0"/>
          <w:numId w:val="6"/>
        </w:numPr>
        <w:spacing w:after="165"/>
        <w:ind w:right="14" w:hanging="432"/>
      </w:pPr>
      <w:r>
        <w:t xml:space="preserve">Poskytovatel prohlašuje, že </w:t>
      </w:r>
      <w:proofErr w:type="spellStart"/>
      <w:r>
        <w:t>zákonenl</w:t>
      </w:r>
      <w:proofErr w:type="spellEnd"/>
      <w:r>
        <w:t xml:space="preserve"> č. 1 15/2012 Sb., </w:t>
      </w:r>
      <w:proofErr w:type="spellStart"/>
      <w:r>
        <w:t>ktetým</w:t>
      </w:r>
      <w:proofErr w:type="spellEnd"/>
      <w:r>
        <w:t xml:space="preserve"> se lnění zákon č. 258/2000 Sb., o ochraně veřejného zdraví a změně </w:t>
      </w:r>
      <w:proofErr w:type="spellStart"/>
      <w:r>
        <w:t>něktełých</w:t>
      </w:r>
      <w:proofErr w:type="spellEnd"/>
      <w:r>
        <w:t xml:space="preserve"> souvisejících </w:t>
      </w:r>
      <w:r>
        <w:t xml:space="preserve">zákonů, s účinností od l . 6, 2012 vstoupil do veškerých práv a povinností Zdravotního ústavu se sídleni v Praze, který byl </w:t>
      </w:r>
      <w:proofErr w:type="spellStart"/>
      <w:r>
        <w:t>tíłnto</w:t>
      </w:r>
      <w:proofErr w:type="spellEnd"/>
      <w:r>
        <w:t xml:space="preserve"> </w:t>
      </w:r>
      <w:proofErr w:type="spellStart"/>
      <w:r>
        <w:t>zákonenł</w:t>
      </w:r>
      <w:proofErr w:type="spellEnd"/>
      <w:r>
        <w:t xml:space="preserve"> zrušen.</w:t>
      </w:r>
    </w:p>
    <w:p w:rsidR="00227435" w:rsidRDefault="0084658A">
      <w:pPr>
        <w:numPr>
          <w:ilvl w:val="0"/>
          <w:numId w:val="6"/>
        </w:numPr>
        <w:ind w:right="14" w:hanging="432"/>
      </w:pPr>
      <w:r>
        <w:t xml:space="preserve">Jakékoli změny této </w:t>
      </w:r>
      <w:proofErr w:type="spellStart"/>
      <w:r>
        <w:t>snłlouvy</w:t>
      </w:r>
      <w:proofErr w:type="spellEnd"/>
      <w:r>
        <w:t xml:space="preserve"> jsou </w:t>
      </w:r>
      <w:proofErr w:type="spellStart"/>
      <w:r>
        <w:t>łnožné</w:t>
      </w:r>
      <w:proofErr w:type="spellEnd"/>
      <w:r>
        <w:t xml:space="preserve"> pouze písemnou dohodou obou smluvních stran.</w:t>
      </w:r>
    </w:p>
    <w:p w:rsidR="00227435" w:rsidRDefault="0084658A">
      <w:pPr>
        <w:numPr>
          <w:ilvl w:val="0"/>
          <w:numId w:val="6"/>
        </w:numPr>
        <w:ind w:right="14" w:hanging="432"/>
      </w:pPr>
      <w:r>
        <w:t>Tato smlouva byla seps</w:t>
      </w:r>
      <w:r>
        <w:t>ána ve čtyřech stejnopisech, z nichž každá smluvní strana obdrží po dvou vyhotoveních.</w:t>
      </w:r>
    </w:p>
    <w:p w:rsidR="00227435" w:rsidRDefault="0084658A">
      <w:pPr>
        <w:numPr>
          <w:ilvl w:val="0"/>
          <w:numId w:val="6"/>
        </w:numPr>
        <w:ind w:right="14" w:hanging="432"/>
      </w:pPr>
      <w:r>
        <w:t xml:space="preserve">Tato </w:t>
      </w:r>
      <w:proofErr w:type="spellStart"/>
      <w:r>
        <w:t>snłlouva</w:t>
      </w:r>
      <w:proofErr w:type="spellEnd"/>
      <w:r>
        <w:t xml:space="preserve"> nabývá platnosti dnem podpisu oběma stranami a účinnosti od l . 6. 2015.</w:t>
      </w:r>
    </w:p>
    <w:p w:rsidR="00227435" w:rsidRDefault="00227435">
      <w:pPr>
        <w:sectPr w:rsidR="00227435">
          <w:footerReference w:type="even" r:id="rId17"/>
          <w:footerReference w:type="default" r:id="rId18"/>
          <w:footerReference w:type="first" r:id="rId19"/>
          <w:pgSz w:w="11909" w:h="16841"/>
          <w:pgMar w:top="959" w:right="1043" w:bottom="1466" w:left="1072" w:header="708" w:footer="708" w:gutter="0"/>
          <w:cols w:space="708"/>
          <w:titlePg/>
        </w:sectPr>
      </w:pPr>
    </w:p>
    <w:p w:rsidR="00227435" w:rsidRDefault="0084658A">
      <w:pPr>
        <w:tabs>
          <w:tab w:val="center" w:pos="3055"/>
        </w:tabs>
        <w:spacing w:after="10"/>
        <w:ind w:left="0" w:right="0" w:firstLine="0"/>
        <w:jc w:val="left"/>
      </w:pPr>
      <w:r>
        <w:t>V Ústí nad Labem (lne:</w:t>
      </w:r>
      <w:r>
        <w:tab/>
        <w:t>2 4 -06- 2015</w:t>
      </w:r>
    </w:p>
    <w:p w:rsidR="00227435" w:rsidRDefault="00227435">
      <w:pPr>
        <w:spacing w:after="230" w:line="259" w:lineRule="auto"/>
        <w:ind w:left="1418" w:right="0" w:firstLine="0"/>
        <w:jc w:val="left"/>
      </w:pPr>
    </w:p>
    <w:p w:rsidR="00227435" w:rsidRDefault="0084658A">
      <w:pPr>
        <w:spacing w:after="25" w:line="259" w:lineRule="auto"/>
        <w:ind w:left="1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563342" cy="9136"/>
                <wp:effectExtent l="0" t="0" r="0" b="0"/>
                <wp:docPr id="26717" name="Group 26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3342" cy="9136"/>
                          <a:chOff x="0" y="0"/>
                          <a:chExt cx="2563342" cy="9136"/>
                        </a:xfrm>
                      </wpg:grpSpPr>
                      <wps:wsp>
                        <wps:cNvPr id="26716" name="Shape 26716"/>
                        <wps:cNvSpPr/>
                        <wps:spPr>
                          <a:xfrm>
                            <a:off x="0" y="0"/>
                            <a:ext cx="2563342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42" h="9136">
                                <a:moveTo>
                                  <a:pt x="0" y="4568"/>
                                </a:moveTo>
                                <a:lnTo>
                                  <a:pt x="2563342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17" style="width:201.838pt;height:0.71936pt;mso-position-horizontal-relative:char;mso-position-vertical-relative:line" coordsize="25633,91">
                <v:shape id="Shape 26716" style="position:absolute;width:25633;height:91;left:0;top:0;" coordsize="2563342,9136" path="m0,4568l2563342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27435" w:rsidRDefault="0084658A">
      <w:pPr>
        <w:spacing w:after="5" w:line="260" w:lineRule="auto"/>
        <w:ind w:left="10" w:right="0"/>
        <w:jc w:val="left"/>
      </w:pPr>
      <w:r>
        <w:rPr>
          <w:sz w:val="24"/>
        </w:rPr>
        <w:t xml:space="preserve">Zdravotní ústav se sídleni v </w:t>
      </w:r>
      <w:proofErr w:type="spellStart"/>
      <w:r>
        <w:rPr>
          <w:sz w:val="24"/>
        </w:rPr>
        <w:t>Ustí</w:t>
      </w:r>
      <w:proofErr w:type="spellEnd"/>
      <w:r>
        <w:rPr>
          <w:sz w:val="24"/>
        </w:rPr>
        <w:t xml:space="preserve"> nad Labem</w:t>
      </w:r>
    </w:p>
    <w:p w:rsidR="00227435" w:rsidRDefault="0084658A">
      <w:pPr>
        <w:spacing w:after="558"/>
        <w:ind w:left="1425" w:right="993" w:hanging="475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227435" w:rsidRDefault="0084658A">
      <w:pPr>
        <w:spacing w:after="0" w:line="259" w:lineRule="auto"/>
        <w:ind w:left="1612" w:right="0" w:firstLine="0"/>
        <w:jc w:val="center"/>
      </w:pPr>
      <w:r>
        <w:t>ÚSTAV,</w:t>
      </w:r>
    </w:p>
    <w:p w:rsidR="00227435" w:rsidRDefault="0084658A">
      <w:pPr>
        <w:spacing w:after="12" w:line="259" w:lineRule="auto"/>
        <w:ind w:left="607" w:right="0"/>
        <w:jc w:val="center"/>
      </w:pPr>
      <w:r>
        <w:rPr>
          <w:sz w:val="16"/>
        </w:rPr>
        <w:t>sídlem ústí nad Labem</w:t>
      </w:r>
    </w:p>
    <w:p w:rsidR="00227435" w:rsidRDefault="0084658A">
      <w:pPr>
        <w:tabs>
          <w:tab w:val="center" w:pos="2101"/>
          <w:tab w:val="center" w:pos="3073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  <w:t xml:space="preserve">15, (GO O' </w:t>
      </w:r>
      <w:r>
        <w:rPr>
          <w:sz w:val="16"/>
        </w:rPr>
        <w:tab/>
        <w:t>nad Labem</w:t>
      </w:r>
    </w:p>
    <w:p w:rsidR="00227435" w:rsidRDefault="0084658A">
      <w:pPr>
        <w:tabs>
          <w:tab w:val="center" w:pos="1824"/>
          <w:tab w:val="center" w:pos="2756"/>
        </w:tabs>
        <w:spacing w:after="12" w:line="259" w:lineRule="auto"/>
        <w:ind w:left="0" w:right="0" w:firstLine="0"/>
        <w:jc w:val="left"/>
      </w:pPr>
      <w:r>
        <w:rPr>
          <w:sz w:val="14"/>
        </w:rPr>
        <w:tab/>
        <w:t xml:space="preserve">71009361 </w:t>
      </w:r>
      <w:r>
        <w:rPr>
          <w:sz w:val="14"/>
        </w:rPr>
        <w:tab/>
        <w:t>CZ7100Y'61</w:t>
      </w:r>
    </w:p>
    <w:p w:rsidR="00227435" w:rsidRDefault="0084658A">
      <w:pPr>
        <w:spacing w:after="59"/>
        <w:ind w:left="81" w:right="14"/>
      </w:pPr>
      <w:r>
        <w:t xml:space="preserve">V Praze dne: </w:t>
      </w:r>
      <w:r>
        <w:rPr>
          <w:noProof/>
        </w:rPr>
        <w:drawing>
          <wp:inline distT="0" distB="0" distL="0" distR="0">
            <wp:extent cx="1361633" cy="310631"/>
            <wp:effectExtent l="0" t="0" r="0" b="0"/>
            <wp:docPr id="11061" name="Picture 1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" name="Picture 110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61633" cy="31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35" w:rsidRDefault="00227435">
      <w:pPr>
        <w:spacing w:after="13" w:line="259" w:lineRule="auto"/>
        <w:ind w:left="0" w:right="0" w:firstLine="0"/>
        <w:jc w:val="left"/>
      </w:pPr>
      <w:bookmarkStart w:id="0" w:name="_GoBack"/>
      <w:bookmarkEnd w:id="0"/>
    </w:p>
    <w:p w:rsidR="00227435" w:rsidRDefault="0084658A">
      <w:pPr>
        <w:spacing w:after="5" w:line="260" w:lineRule="auto"/>
        <w:ind w:left="1180" w:right="0" w:hanging="1180"/>
        <w:jc w:val="left"/>
      </w:pPr>
      <w:r>
        <w:rPr>
          <w:sz w:val="24"/>
        </w:rPr>
        <w:t>Krajská hygienická stanice Středočeského kraje se sídleni v Praze</w:t>
      </w:r>
    </w:p>
    <w:p w:rsidR="00227435" w:rsidRDefault="0084658A">
      <w:pPr>
        <w:spacing w:after="0"/>
        <w:ind w:left="1022" w:right="943" w:hanging="813"/>
      </w:pPr>
      <w:r>
        <w:t xml:space="preserve">JUDr. Ivo </w:t>
      </w:r>
      <w:proofErr w:type="spellStart"/>
      <w:r>
        <w:t>Klýsa</w:t>
      </w:r>
      <w:proofErr w:type="spellEnd"/>
      <w:r>
        <w:t>, Ph.D., LL.M., ředitel</w:t>
      </w:r>
    </w:p>
    <w:p w:rsidR="00227435" w:rsidRDefault="00227435">
      <w:pPr>
        <w:sectPr w:rsidR="00227435">
          <w:type w:val="continuous"/>
          <w:pgSz w:w="11909" w:h="16841"/>
          <w:pgMar w:top="1440" w:right="1446" w:bottom="1440" w:left="1072" w:header="708" w:footer="708" w:gutter="0"/>
          <w:cols w:num="2" w:space="708" w:equalWidth="0">
            <w:col w:w="4116" w:space="784"/>
            <w:col w:w="4490"/>
          </w:cols>
        </w:sectPr>
      </w:pPr>
    </w:p>
    <w:p w:rsidR="00227435" w:rsidRDefault="0084658A">
      <w:pPr>
        <w:pStyle w:val="Nadpis1"/>
        <w:spacing w:after="0"/>
        <w:ind w:left="0"/>
      </w:pPr>
      <w:r>
        <w:lastRenderedPageBreak/>
        <w:t>PŘÍLOHA č. l KE SMLOINĚ O UŽÍVÁNÍ NEBYTOVÝCH PROSTOR</w:t>
      </w:r>
    </w:p>
    <w:p w:rsidR="00227435" w:rsidRDefault="0084658A">
      <w:pPr>
        <w:pStyle w:val="Nadpis2"/>
      </w:pPr>
      <w:r>
        <w:t>SEZNAM PROSTOR PŘEDANÝCH DO UŽÍVÁNÍ</w:t>
      </w:r>
    </w:p>
    <w:p w:rsidR="00227435" w:rsidRDefault="0084658A">
      <w:pPr>
        <w:tabs>
          <w:tab w:val="center" w:pos="1705"/>
          <w:tab w:val="center" w:pos="3699"/>
          <w:tab w:val="center" w:pos="5490"/>
        </w:tabs>
        <w:spacing w:after="5" w:line="260" w:lineRule="auto"/>
        <w:ind w:left="0" w:right="0" w:firstLine="0"/>
        <w:jc w:val="left"/>
      </w:pPr>
      <w:r>
        <w:rPr>
          <w:sz w:val="24"/>
        </w:rPr>
        <w:tab/>
      </w:r>
      <w:proofErr w:type="spellStart"/>
      <w:r>
        <w:rPr>
          <w:sz w:val="24"/>
        </w:rPr>
        <w:t>Císlo</w:t>
      </w:r>
      <w:proofErr w:type="spellEnd"/>
      <w:r>
        <w:rPr>
          <w:sz w:val="24"/>
        </w:rPr>
        <w:t xml:space="preserve"> a název místnosti</w:t>
      </w:r>
      <w:r>
        <w:rPr>
          <w:sz w:val="24"/>
        </w:rPr>
        <w:tab/>
        <w:t>Plocha v m</w:t>
      </w:r>
      <w:r>
        <w:rPr>
          <w:sz w:val="24"/>
        </w:rPr>
        <w:t>2</w:t>
      </w:r>
      <w:r>
        <w:rPr>
          <w:sz w:val="24"/>
        </w:rPr>
        <w:tab/>
        <w:t>Původní číslování</w:t>
      </w:r>
    </w:p>
    <w:tbl>
      <w:tblPr>
        <w:tblStyle w:val="TableGrid"/>
        <w:tblW w:w="7462" w:type="dxa"/>
        <w:tblInd w:w="597" w:type="dxa"/>
        <w:tblCellMar>
          <w:top w:w="14" w:type="dxa"/>
          <w:left w:w="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943"/>
        <w:gridCol w:w="2022"/>
        <w:gridCol w:w="1072"/>
        <w:gridCol w:w="3425"/>
      </w:tblGrid>
      <w:tr w:rsidR="00227435">
        <w:trPr>
          <w:trHeight w:val="295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204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13,3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655" w:right="0" w:firstLine="0"/>
              <w:jc w:val="left"/>
            </w:pPr>
            <w:r>
              <w:rPr>
                <w:sz w:val="24"/>
              </w:rPr>
              <w:t>20</w:t>
            </w:r>
          </w:p>
        </w:tc>
      </w:tr>
      <w:tr w:rsidR="00227435">
        <w:trPr>
          <w:trHeight w:val="285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205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28,5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684" w:right="0" w:firstLine="0"/>
              <w:jc w:val="left"/>
            </w:pPr>
            <w:r>
              <w:rPr>
                <w:sz w:val="24"/>
              </w:rPr>
              <w:t>19</w:t>
            </w:r>
          </w:p>
        </w:tc>
      </w:tr>
      <w:tr w:rsidR="00227435">
        <w:trPr>
          <w:trHeight w:val="28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206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>17,3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676" w:right="0" w:firstLine="0"/>
              <w:jc w:val="left"/>
            </w:pPr>
            <w:r>
              <w:rPr>
                <w:sz w:val="24"/>
              </w:rPr>
              <w:t>18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207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spisovna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13,7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705" w:right="0" w:firstLine="0"/>
              <w:jc w:val="left"/>
            </w:pPr>
            <w:r>
              <w:rPr>
                <w:sz w:val="24"/>
              </w:rPr>
              <w:t>17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208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14,2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734" w:right="0" w:firstLine="0"/>
              <w:jc w:val="left"/>
            </w:pPr>
            <w:r>
              <w:rPr>
                <w:sz w:val="24"/>
              </w:rPr>
              <w:t>16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209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26,4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734" w:right="0" w:firstLine="0"/>
              <w:jc w:val="left"/>
            </w:pPr>
            <w:r>
              <w:rPr>
                <w:sz w:val="24"/>
              </w:rPr>
              <w:t>14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210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14,7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734" w:right="0" w:firstLine="0"/>
              <w:jc w:val="left"/>
            </w:pPr>
            <w:r>
              <w:rPr>
                <w:sz w:val="24"/>
              </w:rPr>
              <w:t>15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211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13,3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734" w:right="0" w:firstLine="0"/>
              <w:jc w:val="left"/>
            </w:pPr>
            <w:r>
              <w:rPr>
                <w:sz w:val="24"/>
              </w:rPr>
              <w:t>13</w:t>
            </w:r>
          </w:p>
        </w:tc>
      </w:tr>
      <w:tr w:rsidR="00227435">
        <w:trPr>
          <w:trHeight w:val="281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212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spisovna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12,2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799" w:right="0" w:firstLine="0"/>
              <w:jc w:val="left"/>
            </w:pPr>
            <w:r>
              <w:t>4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213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13,7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835" w:right="0" w:firstLine="0"/>
              <w:jc w:val="left"/>
            </w:pPr>
            <w:r>
              <w:rPr>
                <w:sz w:val="24"/>
              </w:rPr>
              <w:t>5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214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13,7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835" w:right="0" w:firstLine="0"/>
              <w:jc w:val="left"/>
            </w:pPr>
            <w:r>
              <w:rPr>
                <w:sz w:val="24"/>
              </w:rPr>
              <w:t>6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215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kuchyňka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13,2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6"/>
              </w:rPr>
              <w:t>7</w:t>
            </w:r>
          </w:p>
        </w:tc>
      </w:tr>
      <w:tr w:rsidR="00227435">
        <w:trPr>
          <w:trHeight w:val="281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216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14,7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835" w:right="0" w:firstLine="0"/>
              <w:jc w:val="left"/>
            </w:pPr>
            <w:r>
              <w:rPr>
                <w:sz w:val="24"/>
              </w:rPr>
              <w:t>8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217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zasedací místnost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17,3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806" w:right="0" w:firstLine="0"/>
              <w:jc w:val="left"/>
            </w:pPr>
            <w:r>
              <w:rPr>
                <w:sz w:val="24"/>
              </w:rPr>
              <w:t>9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218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archiv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10,2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756" w:right="0" w:firstLine="0"/>
              <w:jc w:val="left"/>
            </w:pPr>
            <w:r>
              <w:rPr>
                <w:sz w:val="24"/>
              </w:rPr>
              <w:t>10</w:t>
            </w:r>
          </w:p>
        </w:tc>
      </w:tr>
      <w:tr w:rsidR="00227435">
        <w:trPr>
          <w:trHeight w:val="281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219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kancelář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15,3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792" w:right="0" w:firstLine="0"/>
              <w:jc w:val="left"/>
            </w:pPr>
            <w:r>
              <w:rPr>
                <w:sz w:val="24"/>
              </w:rPr>
              <w:t>12</w:t>
            </w: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220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umývárna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221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4"/>
              </w:rPr>
              <w:t>7,5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7435">
        <w:trPr>
          <w:trHeight w:val="281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222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úklidová komora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4"/>
              </w:rPr>
              <w:t>2,5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4"/>
              </w:rPr>
              <w:t>202</w:t>
            </w: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sklad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23" w:right="0" w:firstLine="0"/>
              <w:jc w:val="left"/>
            </w:pPr>
            <w:r>
              <w:rPr>
                <w:sz w:val="24"/>
              </w:rPr>
              <w:t>4,5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84658A">
            <w:pPr>
              <w:spacing w:after="0" w:line="259" w:lineRule="auto"/>
              <w:ind w:left="820" w:right="0" w:firstLine="0"/>
              <w:jc w:val="left"/>
            </w:pPr>
            <w:r>
              <w:rPr>
                <w:sz w:val="24"/>
              </w:rPr>
              <w:t>30</w:t>
            </w:r>
          </w:p>
        </w:tc>
      </w:tr>
      <w:tr w:rsidR="00227435">
        <w:trPr>
          <w:trHeight w:val="285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chodba a schody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79,2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7435">
        <w:trPr>
          <w:trHeight w:val="290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společná chodba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65" w:right="0" w:firstLine="0"/>
              <w:jc w:val="left"/>
            </w:pPr>
            <w:r>
              <w:rPr>
                <w:sz w:val="24"/>
              </w:rPr>
              <w:t>28,0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7435">
        <w:trPr>
          <w:trHeight w:val="285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schody společné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12,0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7435">
        <w:trPr>
          <w:trHeight w:val="28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>serverovna společná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4"/>
              </w:rPr>
              <w:t>5,8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27435">
        <w:trPr>
          <w:trHeight w:val="288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WC ženy společné</w:t>
            </w: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7435" w:rsidRDefault="0084658A">
            <w:pPr>
              <w:spacing w:after="0" w:line="259" w:lineRule="auto"/>
              <w:ind w:left="273" w:right="0" w:firstLine="0"/>
              <w:jc w:val="left"/>
            </w:pPr>
            <w:r>
              <w:rPr>
                <w:sz w:val="24"/>
              </w:rPr>
              <w:t>13,7</w:t>
            </w:r>
          </w:p>
        </w:tc>
        <w:tc>
          <w:tcPr>
            <w:tcW w:w="3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7435" w:rsidRDefault="0022743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27435" w:rsidRDefault="0084658A">
      <w:pPr>
        <w:spacing w:after="5" w:line="260" w:lineRule="auto"/>
        <w:ind w:left="592" w:right="0"/>
        <w:jc w:val="left"/>
      </w:pPr>
      <w:r>
        <w:rPr>
          <w:sz w:val="24"/>
        </w:rPr>
        <w:t>Celkem :</w:t>
      </w:r>
    </w:p>
    <w:p w:rsidR="00227435" w:rsidRDefault="0084658A">
      <w:pPr>
        <w:spacing w:after="268" w:line="260" w:lineRule="auto"/>
        <w:ind w:left="592" w:right="3591"/>
        <w:jc w:val="left"/>
      </w:pPr>
      <w:r>
        <w:rPr>
          <w:sz w:val="24"/>
        </w:rPr>
        <w:t xml:space="preserve">kanceláře KEIS </w:t>
      </w:r>
      <w:r>
        <w:rPr>
          <w:noProof/>
        </w:rPr>
        <w:drawing>
          <wp:inline distT="0" distB="0" distL="0" distR="0">
            <wp:extent cx="721940" cy="27408"/>
            <wp:effectExtent l="0" t="0" r="0" b="0"/>
            <wp:docPr id="13945" name="Picture 13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" name="Picture 139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1940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... . . . .. i 85,1 m2 archiv, spisovny, kuchyňka, zasedací místnost . </w:t>
      </w:r>
      <w:r>
        <w:rPr>
          <w:noProof/>
        </w:rPr>
        <w:drawing>
          <wp:inline distT="0" distB="0" distL="0" distR="0">
            <wp:extent cx="900139" cy="27408"/>
            <wp:effectExtent l="0" t="0" r="0" b="0"/>
            <wp:docPr id="13946" name="Picture 13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" name="Picture 139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00139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 66,6 m2 chodby, WC, sprchy, sklad, umývárny </w:t>
      </w:r>
      <w:r>
        <w:rPr>
          <w:noProof/>
        </w:rPr>
        <w:drawing>
          <wp:inline distT="0" distB="0" distL="0" distR="0">
            <wp:extent cx="625985" cy="22841"/>
            <wp:effectExtent l="0" t="0" r="0" b="0"/>
            <wp:docPr id="13947" name="Picture 13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7" name="Picture 139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5985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 </w:t>
      </w:r>
      <w:r>
        <w:rPr>
          <w:noProof/>
        </w:rPr>
        <w:drawing>
          <wp:inline distT="0" distB="0" distL="0" distR="0">
            <wp:extent cx="365539" cy="22841"/>
            <wp:effectExtent l="0" t="0" r="0" b="0"/>
            <wp:docPr id="13948" name="Picture 1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" name="Picture 139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539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 . . . . ..98,0 m2</w:t>
      </w:r>
    </w:p>
    <w:p w:rsidR="00227435" w:rsidRDefault="0084658A">
      <w:pPr>
        <w:spacing w:after="26" w:line="260" w:lineRule="auto"/>
        <w:ind w:left="298" w:right="0"/>
        <w:jc w:val="left"/>
      </w:pPr>
      <w:r>
        <w:rPr>
          <w:sz w:val="24"/>
        </w:rPr>
        <w:t>Kanceláře a ostatní prostory celkem: 349,7 m2</w:t>
      </w:r>
    </w:p>
    <w:p w:rsidR="00227435" w:rsidRDefault="0084658A">
      <w:pPr>
        <w:tabs>
          <w:tab w:val="center" w:pos="1579"/>
          <w:tab w:val="center" w:pos="4411"/>
        </w:tabs>
        <w:spacing w:after="5" w:line="260" w:lineRule="auto"/>
        <w:ind w:left="0" w:right="0" w:firstLine="0"/>
        <w:jc w:val="left"/>
      </w:pPr>
      <w:r>
        <w:rPr>
          <w:sz w:val="24"/>
        </w:rPr>
        <w:tab/>
        <w:t>Společně užívané prostory.</w:t>
      </w:r>
      <w:r>
        <w:rPr>
          <w:sz w:val="24"/>
        </w:rPr>
        <w:tab/>
        <w:t>59,5</w:t>
      </w:r>
      <w:r>
        <w:rPr>
          <w:noProof/>
        </w:rPr>
        <w:drawing>
          <wp:inline distT="0" distB="0" distL="0" distR="0">
            <wp:extent cx="191908" cy="105066"/>
            <wp:effectExtent l="0" t="0" r="0" b="0"/>
            <wp:docPr id="26719" name="Picture 26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9" name="Picture 267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1908" cy="1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435">
      <w:pgSz w:w="11909" w:h="16841"/>
      <w:pgMar w:top="1440" w:right="2411" w:bottom="1440" w:left="10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658A">
      <w:pPr>
        <w:spacing w:after="0" w:line="240" w:lineRule="auto"/>
      </w:pPr>
      <w:r>
        <w:separator/>
      </w:r>
    </w:p>
  </w:endnote>
  <w:endnote w:type="continuationSeparator" w:id="0">
    <w:p w:rsidR="00000000" w:rsidRDefault="0084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35" w:rsidRDefault="0084658A">
    <w:pPr>
      <w:spacing w:after="0" w:line="259" w:lineRule="auto"/>
      <w:ind w:left="1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35" w:rsidRDefault="0084658A">
    <w:pPr>
      <w:spacing w:after="0" w:line="259" w:lineRule="auto"/>
      <w:ind w:left="1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35" w:rsidRDefault="0022743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658A">
      <w:pPr>
        <w:spacing w:after="0" w:line="240" w:lineRule="auto"/>
      </w:pPr>
      <w:r>
        <w:separator/>
      </w:r>
    </w:p>
  </w:footnote>
  <w:footnote w:type="continuationSeparator" w:id="0">
    <w:p w:rsidR="00000000" w:rsidRDefault="0084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432E"/>
    <w:multiLevelType w:val="hybridMultilevel"/>
    <w:tmpl w:val="E2EAC0EC"/>
    <w:lvl w:ilvl="0" w:tplc="AA8EA3DA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365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414E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1A47E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A320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037F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C358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6AF5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C56A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17FA4"/>
    <w:multiLevelType w:val="hybridMultilevel"/>
    <w:tmpl w:val="28D0238C"/>
    <w:lvl w:ilvl="0" w:tplc="1B7231F0">
      <w:start w:val="12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A60DC2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838BE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B0ABC0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C792E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C9EC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027A4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EA892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41654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001D1"/>
    <w:multiLevelType w:val="hybridMultilevel"/>
    <w:tmpl w:val="DC1EE858"/>
    <w:lvl w:ilvl="0" w:tplc="F9F27B8C">
      <w:start w:val="2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A8CCE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22DD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218C2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EE7F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6ED4E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6009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E4AB2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C8CEE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6D7CEA"/>
    <w:multiLevelType w:val="hybridMultilevel"/>
    <w:tmpl w:val="CD0E0F36"/>
    <w:lvl w:ilvl="0" w:tplc="000415CA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22D2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680C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E8DFE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03FD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C744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CE9A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6AC0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A1C8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C63B8F"/>
    <w:multiLevelType w:val="hybridMultilevel"/>
    <w:tmpl w:val="378C46A6"/>
    <w:lvl w:ilvl="0" w:tplc="C568BEBC">
      <w:start w:val="2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E7E3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AAB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4895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7C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4EB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2858C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2A01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E070F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4D68B2"/>
    <w:multiLevelType w:val="hybridMultilevel"/>
    <w:tmpl w:val="99FA77AA"/>
    <w:lvl w:ilvl="0" w:tplc="596E374C">
      <w:start w:val="2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E78A4">
      <w:start w:val="1"/>
      <w:numFmt w:val="lowerLetter"/>
      <w:lvlText w:val="%2)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8F3D6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C60C8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0E3D2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8C596A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C6B8F2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23D2E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CBC06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35"/>
    <w:rsid w:val="00227435"/>
    <w:rsid w:val="0084658A"/>
    <w:rsid w:val="008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EAE1"/>
  <w15:docId w15:val="{B0543AAC-3F9A-41A7-9EDF-1CAC1168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33" w:line="248" w:lineRule="auto"/>
      <w:ind w:left="2514" w:right="249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74"/>
      <w:ind w:left="7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70"/>
      <w:ind w:left="7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1734</Words>
  <Characters>10231</Characters>
  <Application>Microsoft Office Word</Application>
  <DocSecurity>0</DocSecurity>
  <Lines>85</Lines>
  <Paragraphs>23</Paragraphs>
  <ScaleCrop>false</ScaleCrop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2019-10-10T11:41:00Z</dcterms:created>
  <dcterms:modified xsi:type="dcterms:W3CDTF">2019-10-10T11:41:00Z</dcterms:modified>
</cp:coreProperties>
</file>