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45" w:rsidRDefault="008D0E45" w:rsidP="008D0E45">
      <w:pPr>
        <w:spacing w:after="240"/>
      </w:pPr>
      <w:r>
        <w:t>Začátek přeposílané zprávy:</w:t>
      </w:r>
    </w:p>
    <w:p w:rsidR="008D0E45" w:rsidRDefault="008D0E45" w:rsidP="008D0E45">
      <w:pPr>
        <w:spacing w:after="240"/>
      </w:pPr>
      <w:r>
        <w:rPr>
          <w:b/>
          <w:bCs/>
        </w:rPr>
        <w:t xml:space="preserve">Znovu </w:t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&lt;</w:t>
      </w:r>
      <w:proofErr w:type="spellStart"/>
      <w:r w:rsidR="001A2488">
        <w:t>xxxxxxxxxxxxxxx</w:t>
      </w:r>
      <w:proofErr w:type="spellEnd"/>
      <w:r>
        <w:br/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proofErr w:type="spellStart"/>
      <w:r w:rsidR="001A2488">
        <w:t>xxxxxxxxxxxxx</w:t>
      </w:r>
      <w:proofErr w:type="spellEnd"/>
      <w:r>
        <w:t xml:space="preserve"> &lt;</w:t>
      </w:r>
      <w:proofErr w:type="spellStart"/>
      <w:r w:rsidR="001A2488">
        <w:t>xxxxxxxxxxxxxx</w:t>
      </w:r>
      <w:proofErr w:type="spellEnd"/>
      <w:r>
        <w:br/>
      </w:r>
      <w:r>
        <w:rPr>
          <w:b/>
          <w:bCs/>
        </w:rPr>
        <w:t>Datum:</w:t>
      </w:r>
      <w:r>
        <w:t xml:space="preserve"> 3. října 2019 14:29:18 SELČ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 w:rsidR="001A2488">
        <w:t>xxxxxxxxxxxxxxxxxxxxxx</w:t>
      </w:r>
      <w:proofErr w:type="spellEnd"/>
      <w:r>
        <w:br/>
      </w:r>
      <w:r>
        <w:rPr>
          <w:b/>
          <w:bCs/>
        </w:rPr>
        <w:t>Předmět:</w:t>
      </w:r>
      <w:r>
        <w:t xml:space="preserve"> </w:t>
      </w:r>
      <w:r>
        <w:rPr>
          <w:b/>
          <w:bCs/>
        </w:rPr>
        <w:t xml:space="preserve">FW: </w:t>
      </w:r>
      <w:proofErr w:type="spellStart"/>
      <w:r>
        <w:rPr>
          <w:b/>
          <w:bCs/>
        </w:rPr>
        <w:t>School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Order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Confirmation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Enrollment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7258832 {~900719926026446934~}</w:t>
      </w:r>
    </w:p>
    <w:p w:rsidR="008D0E45" w:rsidRDefault="008D0E45" w:rsidP="008D0E45">
      <w:r>
        <w:rPr>
          <w:rFonts w:ascii="Calibri Light" w:hAnsi="Calibri Light" w:cs="Calibri Light"/>
          <w:color w:val="2F5496"/>
          <w:lang w:eastAsia="en-US"/>
        </w:rPr>
        <w:t xml:space="preserve">Dobrý den pane </w:t>
      </w:r>
      <w:proofErr w:type="spellStart"/>
      <w:r w:rsidR="001A2488">
        <w:rPr>
          <w:rFonts w:ascii="Calibri Light" w:hAnsi="Calibri Light" w:cs="Calibri Light"/>
          <w:color w:val="2F5496"/>
          <w:lang w:eastAsia="en-US"/>
        </w:rPr>
        <w:t>xxxxxxxxxx</w:t>
      </w:r>
      <w:proofErr w:type="spellEnd"/>
      <w:r>
        <w:rPr>
          <w:rFonts w:ascii="Calibri Light" w:hAnsi="Calibri Light" w:cs="Calibri Light"/>
          <w:color w:val="2F5496"/>
          <w:lang w:eastAsia="en-US"/>
        </w:rPr>
        <w:t xml:space="preserve">, </w:t>
      </w:r>
    </w:p>
    <w:p w:rsidR="008D0E45" w:rsidRDefault="008D0E45" w:rsidP="008D0E45"/>
    <w:p w:rsidR="008D0E45" w:rsidRDefault="008D0E45" w:rsidP="008D0E45">
      <w:r>
        <w:rPr>
          <w:rFonts w:ascii="Calibri Light" w:hAnsi="Calibri Light" w:cs="Calibri Light"/>
          <w:color w:val="2F5496"/>
          <w:lang w:eastAsia="en-US"/>
        </w:rPr>
        <w:t>Přeposílám potvrzení o objednání licencí.</w:t>
      </w:r>
    </w:p>
    <w:p w:rsidR="008D0E45" w:rsidRDefault="008D0E45" w:rsidP="008D0E45"/>
    <w:p w:rsidR="008D0E45" w:rsidRDefault="008D0E45" w:rsidP="008D0E45">
      <w:r>
        <w:rPr>
          <w:rFonts w:ascii="Calibri Light" w:hAnsi="Calibri Light" w:cs="Calibri Light"/>
          <w:color w:val="2F5496"/>
          <w:lang w:eastAsia="en-US"/>
        </w:rPr>
        <w:t>Kolegyně vystaví v následujících dnech fakturu, kterou Vám pošle emailem.</w:t>
      </w:r>
    </w:p>
    <w:p w:rsidR="008D0E45" w:rsidRDefault="008D0E45" w:rsidP="008D0E45"/>
    <w:p w:rsidR="008D0E45" w:rsidRDefault="008D0E45" w:rsidP="008D0E45">
      <w:r>
        <w:rPr>
          <w:rFonts w:ascii="Calibri Light" w:hAnsi="Calibri Light" w:cs="Calibri Light"/>
          <w:color w:val="2F5496"/>
          <w:lang w:eastAsia="en-US"/>
        </w:rPr>
        <w:t>Děkujeme za spolupráci</w:t>
      </w:r>
    </w:p>
    <w:p w:rsidR="008D0E45" w:rsidRDefault="008D0E45" w:rsidP="008D0E45"/>
    <w:p w:rsidR="008D0E45" w:rsidRDefault="008D0E45" w:rsidP="008D0E45">
      <w:r>
        <w:rPr>
          <w:rFonts w:ascii="Calibri Light" w:hAnsi="Calibri Light" w:cs="Calibri Light"/>
          <w:color w:val="2F5496"/>
          <w:lang w:eastAsia="en-US"/>
        </w:rPr>
        <w:t>Přeji hezký den</w:t>
      </w:r>
    </w:p>
    <w:p w:rsidR="008D0E45" w:rsidRDefault="001A2488" w:rsidP="008D0E45">
      <w:pPr>
        <w:spacing w:before="100" w:beforeAutospacing="1" w:after="75"/>
      </w:pPr>
      <w:proofErr w:type="spellStart"/>
      <w:r>
        <w:rPr>
          <w:color w:val="85181A"/>
          <w:sz w:val="44"/>
          <w:szCs w:val="44"/>
        </w:rPr>
        <w:t>xxxxxxxxxxxxxx</w:t>
      </w:r>
      <w:proofErr w:type="spellEnd"/>
    </w:p>
    <w:p w:rsidR="008D0E45" w:rsidRDefault="008D0E45" w:rsidP="008D0E45">
      <w:pPr>
        <w:spacing w:before="100" w:beforeAutospacing="1" w:after="375"/>
      </w:pPr>
      <w:r>
        <w:rPr>
          <w:color w:val="85181A"/>
          <w:sz w:val="24"/>
          <w:szCs w:val="24"/>
        </w:rPr>
        <w:t>Asistentka licenčního specialisty</w:t>
      </w:r>
    </w:p>
    <w:p w:rsidR="008D0E45" w:rsidRDefault="008D0E45" w:rsidP="008D0E45">
      <w:pPr>
        <w:spacing w:before="100" w:beforeAutospacing="1" w:after="45"/>
      </w:pPr>
      <w:r>
        <w:rPr>
          <w:color w:val="1F497D"/>
          <w:sz w:val="20"/>
          <w:szCs w:val="20"/>
        </w:rPr>
        <w:t xml:space="preserve">T: </w:t>
      </w:r>
      <w:proofErr w:type="spellStart"/>
      <w:r w:rsidR="001A2488">
        <w:rPr>
          <w:color w:val="1F497D"/>
          <w:sz w:val="20"/>
          <w:szCs w:val="20"/>
        </w:rPr>
        <w:t>xxxxxxxxxxxxxxxxxxx</w:t>
      </w:r>
      <w:proofErr w:type="spellEnd"/>
      <w:r>
        <w:rPr>
          <w:color w:val="1F497D"/>
          <w:sz w:val="20"/>
          <w:szCs w:val="20"/>
        </w:rPr>
        <w:br/>
        <w:t xml:space="preserve">E: </w:t>
      </w:r>
      <w:hyperlink r:id="rId4" w:history="1">
        <w:proofErr w:type="spellStart"/>
        <w:r w:rsidR="001A2488">
          <w:rPr>
            <w:rStyle w:val="Hypertextovodkaz"/>
            <w:color w:val="0563C1"/>
            <w:sz w:val="20"/>
            <w:szCs w:val="20"/>
          </w:rPr>
          <w:t>xxxxxxxxxxxxxxxx</w:t>
        </w:r>
        <w:proofErr w:type="spellEnd"/>
      </w:hyperlink>
    </w:p>
    <w:p w:rsidR="008D0E45" w:rsidRDefault="008D0E45" w:rsidP="008D0E45">
      <w:pPr>
        <w:spacing w:before="100" w:beforeAutospacing="1" w:after="450"/>
      </w:pPr>
      <w:r>
        <w:rPr>
          <w:color w:val="85181A"/>
          <w:sz w:val="20"/>
          <w:szCs w:val="20"/>
        </w:rPr>
        <w:t>COMPUTER HELP, spol. s r. o.</w:t>
      </w:r>
      <w:r>
        <w:rPr>
          <w:color w:val="85181A"/>
          <w:sz w:val="20"/>
          <w:szCs w:val="20"/>
        </w:rPr>
        <w:br/>
      </w:r>
      <w:hyperlink r:id="rId5" w:history="1">
        <w:r>
          <w:rPr>
            <w:rStyle w:val="Hypertextovodkaz"/>
            <w:color w:val="0000FF"/>
            <w:sz w:val="20"/>
            <w:szCs w:val="20"/>
          </w:rPr>
          <w:t>Blanická 16/553, Praha 2, 120 00</w:t>
        </w:r>
      </w:hyperlink>
    </w:p>
    <w:p w:rsidR="008D0E45" w:rsidRDefault="008D0E45" w:rsidP="008D0E45">
      <w:pPr>
        <w:spacing w:before="100" w:beforeAutospacing="1" w:after="105"/>
      </w:pPr>
      <w:r>
        <w:rPr>
          <w:rFonts w:ascii="arial, times new roman" w:hAnsi="arial, times new roman"/>
          <w:noProof/>
          <w:color w:val="0000FF"/>
          <w:sz w:val="20"/>
          <w:szCs w:val="20"/>
        </w:rPr>
        <w:drawing>
          <wp:inline distT="0" distB="0" distL="0" distR="0">
            <wp:extent cx="1666875" cy="419100"/>
            <wp:effectExtent l="0" t="0" r="9525" b="0"/>
            <wp:docPr id="3" name="Obrázek 3" descr="cid:image001.png@01D579F6.F10638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79F6.F1063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45" w:rsidRDefault="008D0E45" w:rsidP="008D0E45">
      <w:pPr>
        <w:spacing w:before="100" w:beforeAutospacing="1" w:after="100" w:afterAutospacing="1"/>
      </w:pPr>
      <w:r>
        <w:rPr>
          <w:rFonts w:ascii="arial, times new roman" w:hAnsi="arial, times new roman"/>
          <w:noProof/>
          <w:color w:val="0000FF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2" name="Obrázek 2" descr="cid:image002.png@01D579F6.F10638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14404402748825449_x0000_i1032" descr="cid:image002.png@01D579F6.F10638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, times new roman" w:hAnsi="arial, times new roman"/>
          <w:noProof/>
          <w:color w:val="0000FF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" name="Obrázek 1" descr="cid:image003.png@01D579F6.F10638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14404402748825449_x0000_i1031" descr="cid:image003.png@01D579F6.F10638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45" w:rsidRDefault="008D0E45" w:rsidP="008D0E45"/>
    <w:p w:rsidR="008D0E45" w:rsidRDefault="008D0E45" w:rsidP="008D0E45"/>
    <w:p w:rsidR="008D0E45" w:rsidRDefault="008D0E45" w:rsidP="008D0E45"/>
    <w:p w:rsidR="008D0E45" w:rsidRDefault="008D0E45" w:rsidP="008D0E45"/>
    <w:p w:rsidR="008D0E45" w:rsidRDefault="008D0E45" w:rsidP="008D0E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EC VL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&lt;</w:t>
      </w:r>
      <w:hyperlink r:id="rId15" w:history="1">
        <w:r>
          <w:rPr>
            <w:rStyle w:val="Hypertextovodkaz"/>
          </w:rPr>
          <w:t>msvlop@microsoft.com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3, 2019 2:27 PM</w:t>
      </w:r>
      <w:r>
        <w:br/>
      </w:r>
      <w:r>
        <w:rPr>
          <w:b/>
          <w:bCs/>
        </w:rPr>
        <w:t>To:</w:t>
      </w:r>
      <w:r>
        <w:t xml:space="preserve"> </w:t>
      </w:r>
      <w:hyperlink r:id="rId16" w:history="1">
        <w:r>
          <w:rPr>
            <w:rStyle w:val="Hypertextovodkaz"/>
          </w:rPr>
          <w:t>sw.microsoft@prgcons.cz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1A2488">
        <w:t>xxxxxxxxxxxxxxxxxx</w:t>
      </w:r>
      <w:proofErr w:type="spellEnd"/>
      <w:r>
        <w:t xml:space="preserve">&gt;; </w:t>
      </w:r>
      <w:hyperlink r:id="rId17" w:history="1">
        <w:r>
          <w:rPr>
            <w:rStyle w:val="Hypertextovodkaz"/>
          </w:rPr>
          <w:t>sw.microsoft@prgcons.cz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School</w:t>
      </w:r>
      <w:proofErr w:type="spellEnd"/>
      <w:r>
        <w:t xml:space="preserve"> 3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- </w:t>
      </w:r>
      <w:proofErr w:type="spellStart"/>
      <w:r>
        <w:t>Enrollment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7258832 {~900719926026446934~}</w:t>
      </w:r>
    </w:p>
    <w:p w:rsidR="008D0E45" w:rsidRDefault="008D0E45" w:rsidP="008D0E45"/>
    <w:p w:rsidR="008D0E45" w:rsidRDefault="008D0E45" w:rsidP="008D0E45">
      <w:pPr>
        <w:pStyle w:val="Nadpis6"/>
        <w:jc w:val="center"/>
        <w:rPr>
          <w:rFonts w:eastAsia="Times New Roman"/>
        </w:rPr>
      </w:pPr>
      <w:r>
        <w:rPr>
          <w:rFonts w:eastAsia="Times New Roman"/>
        </w:rPr>
        <w:t xml:space="preserve">Microsoft </w:t>
      </w:r>
      <w:proofErr w:type="spellStart"/>
      <w:r>
        <w:rPr>
          <w:rFonts w:eastAsia="Times New Roman"/>
        </w:rPr>
        <w:t>School</w:t>
      </w:r>
      <w:proofErr w:type="spellEnd"/>
      <w:r>
        <w:rPr>
          <w:rFonts w:eastAsia="Times New Roman"/>
        </w:rPr>
        <w:t xml:space="preserve"> 3 </w:t>
      </w:r>
      <w:proofErr w:type="spellStart"/>
      <w:r>
        <w:rPr>
          <w:rFonts w:eastAsia="Times New Roman"/>
        </w:rPr>
        <w:t>Order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Confirmation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Notice</w:t>
      </w:r>
      <w:proofErr w:type="spellEnd"/>
      <w:r>
        <w:rPr>
          <w:rFonts w:eastAsia="Times New Roman"/>
        </w:rPr>
        <w:t xml:space="preserve"> 3511471045 </w:t>
      </w:r>
    </w:p>
    <w:tbl>
      <w:tblPr>
        <w:tblW w:w="45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2019-10-03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1A2488">
            <w:pPr>
              <w:spacing w:after="240"/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>xxxxxxxxxxxxxxx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proofErr w:type="spellStart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>Prazska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>konzervator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Na </w:t>
            </w:r>
            <w:proofErr w:type="spellStart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>Rejdisti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1</w:t>
            </w:r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Praha, 110 00</w:t>
            </w:r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Czech Republic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 w:rsidP="001A2488">
            <w:pPr>
              <w:spacing w:after="240"/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Dear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A2488">
              <w:rPr>
                <w:rFonts w:ascii="arial, times new roman" w:hAnsi="arial, times new roman"/>
                <w:color w:val="000000"/>
                <w:sz w:val="20"/>
                <w:szCs w:val="20"/>
              </w:rPr>
              <w:t>xxxxxxxxxxxxxxx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Thank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submitting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through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chosen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Channel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Partner,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under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School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enrollment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pleased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inform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that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 has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received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accepted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software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quantities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detailed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table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below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refer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School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enrollment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payment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obligations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details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evidence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details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retrievable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Center (VLSC)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Hypertextovodkaz"/>
                  <w:sz w:val="20"/>
                  <w:szCs w:val="20"/>
                </w:rPr>
                <w:t>https://www.microsoft.com/licensing/servicecenter/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8D0E45" w:rsidRDefault="008D0E45" w:rsidP="008D0E45">
      <w:pPr>
        <w:pStyle w:val="Nadpis6"/>
        <w:jc w:val="center"/>
        <w:rPr>
          <w:rFonts w:eastAsia="Times New Roman"/>
        </w:rPr>
      </w:pPr>
      <w:r>
        <w:rPr>
          <w:rFonts w:eastAsia="Times New Roman"/>
        </w:rPr>
        <w:t xml:space="preserve">Microsoft </w:t>
      </w:r>
      <w:proofErr w:type="spellStart"/>
      <w:r>
        <w:rPr>
          <w:rFonts w:eastAsia="Times New Roman"/>
        </w:rPr>
        <w:t>Volume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License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Agreement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Summary</w:t>
      </w:r>
      <w:proofErr w:type="spellEnd"/>
      <w:r>
        <w:rPr>
          <w:rFonts w:eastAsia="Times New Roman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075"/>
      </w:tblGrid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Prazska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konzervator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Program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School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Primary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1A2488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xxxxxxxxxxxx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Notices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1A2488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xxxxxxxxxxxx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Software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Assurance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1A2488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xxxxxxxxxxxx</w:t>
            </w:r>
            <w:proofErr w:type="spellEnd"/>
            <w:r w:rsidR="008D0E45"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Channel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Partner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spol. s.r.o.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Agreement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7903015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Enrollment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7258832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Effective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2019-09-01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Expected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Effective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End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2022-08-31 </w:t>
            </w:r>
          </w:p>
        </w:tc>
      </w:tr>
    </w:tbl>
    <w:p w:rsidR="008D0E45" w:rsidRDefault="008D0E45" w:rsidP="008D0E45">
      <w:pPr>
        <w:jc w:val="center"/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Details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note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that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STU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under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Offering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denotes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Student and FAC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denotes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D0E45" w:rsidRDefault="008D0E45" w:rsidP="008D0E45">
      <w:pPr>
        <w:jc w:val="center"/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662"/>
        <w:gridCol w:w="1164"/>
        <w:gridCol w:w="1218"/>
        <w:gridCol w:w="1064"/>
      </w:tblGrid>
      <w:tr w:rsidR="008D0E45" w:rsidTr="008D0E4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Ordered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Coverage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Period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Offering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C28-00002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DsktpSchool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ALNG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LicSAPk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MVL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01, 2019 -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>Aug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31, 2020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 xml:space="preserve">FAC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9EM-00265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WinSvrSTDCore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ALNG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LicSAPk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MVL 16Lic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CoreLic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01, 2019 -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Aug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31, 2020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FAC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312-02177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ExchgSvrStd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ALNG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LicSAPk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MVL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01, 2019 -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Aug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31, 2020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FAC </w:t>
            </w:r>
          </w:p>
        </w:tc>
      </w:tr>
    </w:tbl>
    <w:p w:rsidR="008D0E45" w:rsidRDefault="008D0E45" w:rsidP="008D0E45">
      <w:pPr>
        <w:jc w:val="center"/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a minus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stated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Ordered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sections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below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means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that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we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reduced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previous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licenses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reflected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refer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to VLSC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updated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summary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Licensing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Enrollment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details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8D0E45" w:rsidRDefault="008D0E45" w:rsidP="008D0E45">
      <w:pPr>
        <w:jc w:val="center"/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Licensing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Keys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VLKs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):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VLKs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available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when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log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into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(VLSC) web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click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” link.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(VLK).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install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need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use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VLK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issued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company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exclusive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use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each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VLKs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media.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agree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use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efforts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keep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secure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record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including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disclosing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any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unauthorized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third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party.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VLKs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older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versions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support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downgrade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rights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under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agreement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customers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latest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version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and use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older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version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VA 1.0 -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1.0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first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generation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VLKs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bypasses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VA 2.0/MAK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2.0/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 Windows Vista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through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internet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telephone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limited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associated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individual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basis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by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central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which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time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require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MAK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click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Request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(s) link.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VA 2.0/KMS -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2.0/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enable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new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environment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that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automatically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Windows Vista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 minimum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25 Windows Vista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connected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together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use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KMS,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required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back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central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twice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stay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D0E45" w:rsidTr="008D0E45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including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additional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types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best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deployment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options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go to: </w:t>
            </w:r>
            <w:hyperlink r:id="rId19" w:history="1">
              <w:r>
                <w:rPr>
                  <w:rStyle w:val="Hypertextovodkaz"/>
                  <w:sz w:val="20"/>
                  <w:szCs w:val="20"/>
                </w:rPr>
                <w:t>https://licensingapps.microsoft.com/product-activation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8D0E45" w:rsidRDefault="008D0E45" w:rsidP="008D0E45">
      <w:pPr>
        <w:jc w:val="center"/>
      </w:pPr>
    </w:p>
    <w:tbl>
      <w:tblPr>
        <w:tblW w:w="45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ordered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Russian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language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experience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any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 xml:space="preserve">and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wish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obtain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local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Center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go to </w:t>
            </w:r>
            <w:hyperlink r:id="rId20" w:history="1">
              <w:r>
                <w:rPr>
                  <w:rStyle w:val="Hypertextovodkaz"/>
                  <w:sz w:val="20"/>
                  <w:szCs w:val="20"/>
                </w:rPr>
                <w:t>http://www.microsoft.com/licensing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>If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any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questions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Channel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Partner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who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 on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behalf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.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Thank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doing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Microsoft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Pr>
              <w:spacing w:after="240"/>
            </w:pPr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referenced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herein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, “Microsoft”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means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entity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which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contracted</w:t>
            </w:r>
            <w:proofErr w:type="spellEnd"/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D0E45" w:rsidTr="008D0E45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E45" w:rsidRDefault="008D0E45"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Cc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spol. s.r.o.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Prazska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konzervator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F6AAF" w:rsidRDefault="008F6AAF"/>
    <w:p w:rsidR="0038489A" w:rsidRDefault="0038489A"/>
    <w:p w:rsidR="0038489A" w:rsidRDefault="0038489A">
      <w:bookmarkStart w:id="0" w:name="_GoBack"/>
      <w:bookmarkEnd w:id="0"/>
    </w:p>
    <w:sectPr w:rsidR="0038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8B"/>
    <w:rsid w:val="001A2488"/>
    <w:rsid w:val="0038489A"/>
    <w:rsid w:val="0044578B"/>
    <w:rsid w:val="008D0E45"/>
    <w:rsid w:val="008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B12"/>
  <w15:chartTrackingRefBased/>
  <w15:docId w15:val="{3DE9035A-6732-400B-9F79-6A0B5D72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E4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D0E45"/>
    <w:pPr>
      <w:spacing w:before="100" w:beforeAutospacing="1" w:after="100" w:afterAutospacing="1"/>
      <w:outlineLvl w:val="5"/>
    </w:pPr>
    <w:rPr>
      <w:rFonts w:ascii="arial, times new roman" w:hAnsi="arial, times new roman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8D0E45"/>
    <w:rPr>
      <w:rFonts w:ascii="arial, times new roman" w:hAnsi="arial, times new roman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0E45"/>
    <w:rPr>
      <w:rFonts w:ascii="arial, times new roman" w:hAnsi="arial, times new roman" w:hint="default"/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3848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79F6.F106381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microsoft.com/licensing/servicecente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computer-help-bb597a64" TargetMode="External"/><Relationship Id="rId17" Type="http://schemas.openxmlformats.org/officeDocument/2006/relationships/hyperlink" Target="mailto:sw.microsoft@prgcon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.microsoft@prgcons.cz" TargetMode="External"/><Relationship Id="rId20" Type="http://schemas.openxmlformats.org/officeDocument/2006/relationships/hyperlink" Target="http://www.microsoft.com/licensi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puterhelp.cz/" TargetMode="External"/><Relationship Id="rId11" Type="http://schemas.openxmlformats.org/officeDocument/2006/relationships/image" Target="cid:image002.png@01D579F6.F1063810" TargetMode="External"/><Relationship Id="rId5" Type="http://schemas.openxmlformats.org/officeDocument/2006/relationships/hyperlink" Target="https://maps.google.com/?q=Blanick%C3%A1+16/553,+Praha+2,+120+00&amp;entry=gmail&amp;source=g" TargetMode="External"/><Relationship Id="rId15" Type="http://schemas.openxmlformats.org/officeDocument/2006/relationships/hyperlink" Target="mailto:msvlop@microsoft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icensingapps.microsoft.com/product-activation" TargetMode="External"/><Relationship Id="rId4" Type="http://schemas.openxmlformats.org/officeDocument/2006/relationships/hyperlink" Target="mailto:kratka@computerhelp.cz" TargetMode="External"/><Relationship Id="rId9" Type="http://schemas.openxmlformats.org/officeDocument/2006/relationships/hyperlink" Target="https://www.fb.com/computerhelp.cz" TargetMode="External"/><Relationship Id="rId14" Type="http://schemas.openxmlformats.org/officeDocument/2006/relationships/image" Target="cid:image003.png@01D579F6.F10638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5</cp:revision>
  <dcterms:created xsi:type="dcterms:W3CDTF">2019-10-11T16:07:00Z</dcterms:created>
  <dcterms:modified xsi:type="dcterms:W3CDTF">2019-10-11T16:12:00Z</dcterms:modified>
</cp:coreProperties>
</file>