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12" w:rsidRPr="009B6538" w:rsidRDefault="00C52227" w:rsidP="009B6538">
      <w:pPr>
        <w:tabs>
          <w:tab w:val="left" w:pos="4820"/>
        </w:tabs>
        <w:spacing w:before="0"/>
        <w:ind w:left="0"/>
        <w:jc w:val="right"/>
        <w:rPr>
          <w:rFonts w:ascii="Arial" w:hAnsi="Arial" w:cs="Arial"/>
          <w:sz w:val="16"/>
          <w:szCs w:val="16"/>
        </w:rPr>
      </w:pPr>
      <w:r w:rsidRPr="00AC4BA8">
        <w:rPr>
          <w:rFonts w:ascii="Arial" w:hAnsi="Arial" w:cs="Arial"/>
          <w:sz w:val="22"/>
          <w:szCs w:val="22"/>
        </w:rPr>
        <w:t xml:space="preserve">                         </w:t>
      </w:r>
      <w:r w:rsidR="009B6538">
        <w:rPr>
          <w:rFonts w:ascii="Arial" w:hAnsi="Arial" w:cs="Arial"/>
          <w:sz w:val="22"/>
          <w:szCs w:val="22"/>
        </w:rPr>
        <w:t xml:space="preserve">    </w:t>
      </w:r>
      <w:r w:rsidRPr="00AC4BA8">
        <w:rPr>
          <w:rFonts w:ascii="Arial" w:hAnsi="Arial" w:cs="Arial"/>
          <w:sz w:val="22"/>
          <w:szCs w:val="22"/>
        </w:rPr>
        <w:t xml:space="preserve">         </w:t>
      </w:r>
      <w:r w:rsidR="009B6538">
        <w:rPr>
          <w:rFonts w:ascii="Arial" w:hAnsi="Arial" w:cs="Arial"/>
          <w:sz w:val="22"/>
          <w:szCs w:val="22"/>
        </w:rPr>
        <w:t xml:space="preserve">      </w:t>
      </w:r>
    </w:p>
    <w:p w:rsidR="009B6538" w:rsidRDefault="009B6538" w:rsidP="0020230F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F10212" w:rsidRPr="00C11FC5" w:rsidRDefault="00F10212" w:rsidP="0020230F">
      <w:pPr>
        <w:ind w:left="0"/>
        <w:jc w:val="center"/>
        <w:rPr>
          <w:rFonts w:ascii="Verdana" w:hAnsi="Verdana" w:cs="Arial"/>
          <w:spacing w:val="20"/>
        </w:rPr>
      </w:pPr>
      <w:r w:rsidRPr="00C11FC5">
        <w:rPr>
          <w:rFonts w:ascii="Verdana" w:hAnsi="Verdana" w:cs="Arial"/>
          <w:b/>
          <w:spacing w:val="20"/>
        </w:rPr>
        <w:t xml:space="preserve">SMLOUVA O DÍLO </w:t>
      </w:r>
    </w:p>
    <w:p w:rsidR="00F10212" w:rsidRPr="00C11FC5" w:rsidRDefault="00F10212" w:rsidP="0020230F">
      <w:pPr>
        <w:ind w:left="0"/>
        <w:jc w:val="center"/>
        <w:rPr>
          <w:rFonts w:ascii="Verdana" w:hAnsi="Verdana" w:cs="Arial"/>
          <w:b/>
        </w:rPr>
      </w:pPr>
      <w:r w:rsidRPr="00C11FC5">
        <w:rPr>
          <w:rFonts w:ascii="Verdana" w:hAnsi="Verdana" w:cs="Arial"/>
          <w:b/>
          <w:bCs/>
        </w:rPr>
        <w:t>uzavřená</w:t>
      </w:r>
    </w:p>
    <w:p w:rsidR="00F10212" w:rsidRPr="00C11FC5" w:rsidRDefault="00F10212" w:rsidP="0020230F">
      <w:pPr>
        <w:spacing w:before="0"/>
        <w:ind w:left="0"/>
        <w:jc w:val="center"/>
        <w:rPr>
          <w:rFonts w:ascii="Verdana" w:hAnsi="Verdana" w:cs="Arial"/>
        </w:rPr>
      </w:pPr>
      <w:r w:rsidRPr="00C11FC5">
        <w:rPr>
          <w:rFonts w:ascii="Verdana" w:hAnsi="Verdana" w:cs="Arial"/>
        </w:rPr>
        <w:t>podle § 2586 a násl. zákona č. 89/2012 Sb., občanský zákoník</w:t>
      </w:r>
    </w:p>
    <w:p w:rsidR="00F10212" w:rsidRPr="00C11FC5" w:rsidRDefault="00F10212" w:rsidP="0020230F">
      <w:pPr>
        <w:spacing w:before="0"/>
        <w:ind w:left="0"/>
        <w:jc w:val="center"/>
        <w:rPr>
          <w:rFonts w:ascii="Verdana" w:hAnsi="Verdana" w:cs="Arial"/>
          <w:b/>
        </w:rPr>
      </w:pPr>
      <w:r w:rsidRPr="00C11FC5">
        <w:rPr>
          <w:rFonts w:ascii="Verdana" w:hAnsi="Verdana" w:cs="Arial"/>
        </w:rPr>
        <w:t>(dále jen „</w:t>
      </w:r>
      <w:r w:rsidR="00CC0248" w:rsidRPr="00C11FC5">
        <w:rPr>
          <w:rFonts w:ascii="Verdana" w:hAnsi="Verdana" w:cs="Arial"/>
        </w:rPr>
        <w:t>občanský zákoník</w:t>
      </w:r>
      <w:r w:rsidRPr="00C11FC5">
        <w:rPr>
          <w:rFonts w:ascii="Verdana" w:hAnsi="Verdana" w:cs="Arial"/>
        </w:rPr>
        <w:t>“)</w:t>
      </w:r>
    </w:p>
    <w:p w:rsidR="00F10212" w:rsidRPr="00C11FC5" w:rsidRDefault="00F10212" w:rsidP="0020230F">
      <w:pPr>
        <w:ind w:left="0"/>
        <w:jc w:val="left"/>
        <w:rPr>
          <w:rFonts w:ascii="Verdana" w:hAnsi="Verdana" w:cs="Arial"/>
          <w:b/>
        </w:rPr>
      </w:pPr>
      <w:r w:rsidRPr="00C11FC5">
        <w:rPr>
          <w:rFonts w:ascii="Verdana" w:hAnsi="Verdana" w:cs="Arial"/>
          <w:b/>
        </w:rPr>
        <w:t>mezi smluvními stranami</w:t>
      </w:r>
    </w:p>
    <w:p w:rsidR="0088106F" w:rsidRDefault="00F10212" w:rsidP="0088106F">
      <w:pPr>
        <w:pStyle w:val="Bezmezer"/>
        <w:tabs>
          <w:tab w:val="left" w:pos="4536"/>
        </w:tabs>
        <w:spacing w:before="120"/>
        <w:ind w:left="4536" w:hanging="4536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>Objednatel:</w:t>
      </w:r>
      <w:r w:rsidRPr="00C11FC5">
        <w:rPr>
          <w:rFonts w:ascii="Verdana" w:hAnsi="Verdana" w:cs="Arial"/>
        </w:rPr>
        <w:tab/>
        <w:t>Č</w:t>
      </w:r>
      <w:r w:rsidRPr="00C11FC5">
        <w:rPr>
          <w:rFonts w:ascii="Verdana" w:hAnsi="Verdana" w:cs="Arial"/>
          <w:snapToGrid w:val="0"/>
        </w:rPr>
        <w:t xml:space="preserve">eská republika - </w:t>
      </w:r>
      <w:r w:rsidRPr="00C11FC5">
        <w:rPr>
          <w:rFonts w:ascii="Verdana" w:hAnsi="Verdana" w:cs="Arial"/>
        </w:rPr>
        <w:t>Státní pozemkový úřad, Krajský p</w:t>
      </w:r>
      <w:r w:rsidRPr="00C11FC5">
        <w:rPr>
          <w:rFonts w:ascii="Verdana" w:hAnsi="Verdana" w:cs="Arial"/>
          <w:snapToGrid w:val="0"/>
        </w:rPr>
        <w:t xml:space="preserve">ozemkový úřad </w:t>
      </w:r>
      <w:r w:rsidR="00FF4AD2" w:rsidRPr="00C11FC5">
        <w:rPr>
          <w:rFonts w:ascii="Verdana" w:hAnsi="Verdana" w:cs="Arial"/>
          <w:snapToGrid w:val="0"/>
        </w:rPr>
        <w:t>pro Středočeský kraj</w:t>
      </w:r>
      <w:r w:rsidR="0088106F">
        <w:rPr>
          <w:rFonts w:ascii="Verdana" w:hAnsi="Verdana" w:cs="Arial"/>
          <w:snapToGrid w:val="0"/>
        </w:rPr>
        <w:t>,</w:t>
      </w:r>
      <w:r w:rsidR="00FF4AD2" w:rsidRPr="00C11FC5">
        <w:rPr>
          <w:rFonts w:ascii="Verdana" w:hAnsi="Verdana" w:cs="Arial"/>
          <w:snapToGrid w:val="0"/>
        </w:rPr>
        <w:t xml:space="preserve"> Pobočka Nymburk </w:t>
      </w:r>
      <w:r w:rsidRPr="00C11FC5">
        <w:rPr>
          <w:rFonts w:ascii="Verdana" w:hAnsi="Verdana" w:cs="Arial"/>
          <w:snapToGrid w:val="0"/>
        </w:rPr>
        <w:t xml:space="preserve"> </w:t>
      </w:r>
    </w:p>
    <w:p w:rsidR="00F10212" w:rsidRPr="0088106F" w:rsidRDefault="00F10212" w:rsidP="0088106F">
      <w:pPr>
        <w:pStyle w:val="Bezmezer"/>
        <w:tabs>
          <w:tab w:val="left" w:pos="4536"/>
        </w:tabs>
        <w:spacing w:before="120"/>
        <w:ind w:left="4536" w:hanging="4536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ab/>
      </w:r>
    </w:p>
    <w:p w:rsidR="009B6538" w:rsidRPr="00C11FC5" w:rsidRDefault="00F10212" w:rsidP="00FF4AD2">
      <w:pPr>
        <w:pStyle w:val="Bezmezer"/>
        <w:tabs>
          <w:tab w:val="left" w:pos="4536"/>
        </w:tabs>
        <w:ind w:left="4536" w:hanging="4536"/>
        <w:rPr>
          <w:rFonts w:ascii="Verdana" w:hAnsi="Verdana" w:cs="Arial"/>
        </w:rPr>
      </w:pPr>
      <w:r w:rsidRPr="00C11FC5">
        <w:rPr>
          <w:rFonts w:ascii="Verdana" w:hAnsi="Verdana" w:cs="Arial"/>
        </w:rPr>
        <w:t>zastoupený:</w:t>
      </w:r>
      <w:r w:rsidRPr="00C11FC5">
        <w:rPr>
          <w:rFonts w:ascii="Verdana" w:hAnsi="Verdana" w:cs="Arial"/>
        </w:rPr>
        <w:tab/>
      </w:r>
      <w:r w:rsidR="00FF4AD2" w:rsidRPr="00C11FC5">
        <w:rPr>
          <w:rFonts w:ascii="Verdana" w:hAnsi="Verdana" w:cs="Arial"/>
        </w:rPr>
        <w:t xml:space="preserve">vedoucím Pobočky Nymburk </w:t>
      </w:r>
    </w:p>
    <w:p w:rsidR="00FF4AD2" w:rsidRPr="00C11FC5" w:rsidRDefault="009B6538" w:rsidP="00FF4AD2">
      <w:pPr>
        <w:pStyle w:val="Bezmezer"/>
        <w:tabs>
          <w:tab w:val="left" w:pos="4536"/>
        </w:tabs>
        <w:ind w:left="4536" w:hanging="4536"/>
        <w:rPr>
          <w:rFonts w:ascii="Verdana" w:hAnsi="Verdana" w:cs="Arial"/>
        </w:rPr>
      </w:pPr>
      <w:r w:rsidRPr="00C11FC5">
        <w:rPr>
          <w:rFonts w:ascii="Verdana" w:hAnsi="Verdana" w:cs="Arial"/>
        </w:rPr>
        <w:tab/>
      </w:r>
      <w:r w:rsidR="00FF4AD2" w:rsidRPr="00C11FC5">
        <w:rPr>
          <w:rFonts w:ascii="Verdana" w:hAnsi="Verdana" w:cs="Arial"/>
        </w:rPr>
        <w:t xml:space="preserve">Ing. Zdeňkem Jahnem, CSc. </w:t>
      </w:r>
    </w:p>
    <w:p w:rsidR="00FF4AD2" w:rsidRPr="00C11FC5" w:rsidRDefault="00FF4AD2" w:rsidP="00FF4AD2">
      <w:pPr>
        <w:pStyle w:val="Bezmezer"/>
        <w:tabs>
          <w:tab w:val="left" w:pos="4536"/>
        </w:tabs>
        <w:ind w:left="4536" w:hanging="4536"/>
        <w:rPr>
          <w:rFonts w:ascii="Verdana" w:hAnsi="Verdana" w:cs="Arial"/>
        </w:rPr>
      </w:pPr>
    </w:p>
    <w:p w:rsidR="00F10212" w:rsidRDefault="00F10212" w:rsidP="00FF4AD2">
      <w:pPr>
        <w:pStyle w:val="Bezmezer"/>
        <w:tabs>
          <w:tab w:val="left" w:pos="4536"/>
        </w:tabs>
        <w:ind w:left="4536" w:hanging="4536"/>
        <w:rPr>
          <w:rFonts w:ascii="Verdana" w:hAnsi="Verdana" w:cs="Arial"/>
        </w:rPr>
      </w:pPr>
      <w:r w:rsidRPr="00C11FC5">
        <w:rPr>
          <w:rFonts w:ascii="Verdana" w:hAnsi="Verdana" w:cs="Arial"/>
        </w:rPr>
        <w:t>ve smluvních záležitostech oprávněn jednat:</w:t>
      </w:r>
      <w:r w:rsidRPr="00C11FC5">
        <w:rPr>
          <w:rFonts w:ascii="Verdana" w:hAnsi="Verdana" w:cs="Arial"/>
        </w:rPr>
        <w:tab/>
      </w:r>
    </w:p>
    <w:p w:rsidR="00C11FC5" w:rsidRPr="00C11FC5" w:rsidRDefault="00C11FC5" w:rsidP="00FF4AD2">
      <w:pPr>
        <w:pStyle w:val="Bezmezer"/>
        <w:tabs>
          <w:tab w:val="left" w:pos="4536"/>
        </w:tabs>
        <w:ind w:left="4536" w:hanging="4536"/>
        <w:rPr>
          <w:rFonts w:ascii="Verdana" w:hAnsi="Verdana" w:cs="Arial"/>
        </w:rPr>
      </w:pPr>
    </w:p>
    <w:p w:rsidR="002D3171" w:rsidRDefault="00F10212" w:rsidP="002D3171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v </w:t>
      </w:r>
      <w:r w:rsidRPr="00C11FC5">
        <w:rPr>
          <w:rFonts w:ascii="Verdana" w:hAnsi="Verdana" w:cs="Arial"/>
          <w:snapToGrid w:val="0"/>
        </w:rPr>
        <w:t>technických</w:t>
      </w:r>
      <w:r w:rsidR="0088106F">
        <w:rPr>
          <w:rFonts w:ascii="Verdana" w:hAnsi="Verdana" w:cs="Arial"/>
          <w:snapToGrid w:val="0"/>
        </w:rPr>
        <w:t xml:space="preserve"> záležitostech oprávněn jednat:</w:t>
      </w:r>
      <w:r w:rsidR="00EC426D" w:rsidRPr="00C11FC5">
        <w:rPr>
          <w:rFonts w:ascii="Verdana" w:hAnsi="Verdana" w:cs="Arial"/>
          <w:snapToGrid w:val="0"/>
        </w:rPr>
        <w:t xml:space="preserve"> </w:t>
      </w:r>
    </w:p>
    <w:p w:rsidR="00EC426D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Adresa:</w:t>
      </w:r>
      <w:r w:rsidRPr="00C11FC5">
        <w:rPr>
          <w:rFonts w:ascii="Verdana" w:hAnsi="Verdana" w:cs="Arial"/>
        </w:rPr>
        <w:tab/>
      </w:r>
      <w:r w:rsidR="00EC426D" w:rsidRPr="00C11FC5">
        <w:rPr>
          <w:rFonts w:ascii="Verdana" w:hAnsi="Verdana" w:cs="Arial"/>
        </w:rPr>
        <w:t>Soudní 17/3, 288 02 Nymburk</w:t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ID DS:</w:t>
      </w:r>
      <w:r w:rsidRPr="00C11FC5">
        <w:rPr>
          <w:rFonts w:ascii="Verdana" w:hAnsi="Verdana" w:cs="Arial"/>
        </w:rPr>
        <w:tab/>
        <w:t>z49per3</w:t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Bankovní spojení:</w:t>
      </w:r>
      <w:r w:rsidRPr="00C11FC5">
        <w:rPr>
          <w:rFonts w:ascii="Verdana" w:hAnsi="Verdana" w:cs="Arial"/>
        </w:rPr>
        <w:tab/>
      </w:r>
      <w:r w:rsidRPr="00C11FC5">
        <w:rPr>
          <w:rFonts w:ascii="Verdana" w:hAnsi="Verdana" w:cs="Arial"/>
        </w:rPr>
        <w:tab/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  <w:bCs/>
        </w:rPr>
      </w:pPr>
      <w:r w:rsidRPr="00C11FC5">
        <w:rPr>
          <w:rFonts w:ascii="Verdana" w:hAnsi="Verdana" w:cs="Arial"/>
          <w:bCs/>
        </w:rPr>
        <w:t>Číslo účtu:</w:t>
      </w:r>
      <w:r w:rsidRPr="00C11FC5">
        <w:rPr>
          <w:rFonts w:ascii="Verdana" w:hAnsi="Verdana" w:cs="Arial"/>
          <w:bCs/>
        </w:rPr>
        <w:tab/>
      </w:r>
      <w:r w:rsidRPr="00C11FC5">
        <w:rPr>
          <w:rFonts w:ascii="Verdana" w:hAnsi="Verdana" w:cs="Arial"/>
          <w:bCs/>
        </w:rPr>
        <w:tab/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  <w:bCs/>
        </w:rPr>
      </w:pPr>
      <w:r w:rsidRPr="00C11FC5">
        <w:rPr>
          <w:rFonts w:ascii="Verdana" w:hAnsi="Verdana" w:cs="Arial"/>
          <w:bCs/>
        </w:rPr>
        <w:t>IČ:</w:t>
      </w:r>
      <w:r w:rsidRPr="00C11FC5">
        <w:rPr>
          <w:rFonts w:ascii="Verdana" w:hAnsi="Verdana" w:cs="Arial"/>
          <w:bCs/>
        </w:rPr>
        <w:tab/>
        <w:t xml:space="preserve">01312774                                                                 </w:t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  <w:bCs/>
        </w:rPr>
      </w:pPr>
      <w:r w:rsidRPr="00C11FC5">
        <w:rPr>
          <w:rFonts w:ascii="Verdana" w:hAnsi="Verdana" w:cs="Arial"/>
          <w:bCs/>
        </w:rPr>
        <w:t>DIČ:</w:t>
      </w:r>
      <w:r w:rsidRPr="00C11FC5">
        <w:rPr>
          <w:rFonts w:ascii="Verdana" w:hAnsi="Verdana" w:cs="Arial"/>
          <w:bCs/>
        </w:rPr>
        <w:tab/>
        <w:t xml:space="preserve">není plátcem DPH </w:t>
      </w:r>
    </w:p>
    <w:p w:rsidR="00C11FC5" w:rsidRDefault="00F10212" w:rsidP="0020230F">
      <w:pPr>
        <w:pStyle w:val="Bezmezer"/>
        <w:spacing w:before="120"/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dále jen </w:t>
      </w:r>
      <w:r w:rsidRPr="00C11FC5">
        <w:rPr>
          <w:rFonts w:ascii="Verdana" w:hAnsi="Verdana" w:cs="Arial"/>
          <w:b/>
        </w:rPr>
        <w:t>„objednatel“</w:t>
      </w:r>
      <w:r w:rsidRPr="00C11FC5">
        <w:rPr>
          <w:rFonts w:ascii="Verdana" w:hAnsi="Verdana" w:cs="Arial"/>
        </w:rPr>
        <w:tab/>
      </w:r>
    </w:p>
    <w:p w:rsidR="00F10212" w:rsidRPr="00C11FC5" w:rsidRDefault="00F10212" w:rsidP="0020230F">
      <w:pPr>
        <w:pStyle w:val="Bezmezer"/>
        <w:spacing w:before="120"/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ab/>
      </w:r>
      <w:r w:rsidRPr="00C11FC5">
        <w:rPr>
          <w:rFonts w:ascii="Verdana" w:hAnsi="Verdana" w:cs="Arial"/>
        </w:rPr>
        <w:tab/>
      </w:r>
    </w:p>
    <w:p w:rsidR="00F10212" w:rsidRPr="00C11FC5" w:rsidRDefault="00F10212" w:rsidP="0020230F">
      <w:pPr>
        <w:pStyle w:val="Bezmezer"/>
        <w:tabs>
          <w:tab w:val="left" w:pos="4536"/>
        </w:tabs>
        <w:spacing w:before="120"/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Zhotovitel:</w:t>
      </w:r>
      <w:r w:rsidR="008463FB">
        <w:rPr>
          <w:rFonts w:ascii="Verdana" w:hAnsi="Verdana" w:cs="Arial"/>
        </w:rPr>
        <w:t xml:space="preserve">                                                 </w:t>
      </w:r>
      <w:r w:rsidR="002939F8">
        <w:rPr>
          <w:rFonts w:ascii="Verdana" w:hAnsi="Verdana" w:cs="Arial"/>
        </w:rPr>
        <w:t xml:space="preserve"> </w:t>
      </w:r>
      <w:r w:rsidR="008463FB">
        <w:rPr>
          <w:rFonts w:ascii="Verdana" w:hAnsi="Verdana" w:cs="Arial"/>
        </w:rPr>
        <w:t>Ing. Karel Benda</w:t>
      </w:r>
      <w:r w:rsidRPr="00C11FC5">
        <w:rPr>
          <w:rFonts w:ascii="Verdana" w:hAnsi="Verdana" w:cs="Arial"/>
        </w:rPr>
        <w:t xml:space="preserve">  </w:t>
      </w:r>
      <w:r w:rsidRPr="00C11FC5">
        <w:rPr>
          <w:rFonts w:ascii="Verdana" w:hAnsi="Verdana" w:cs="Arial"/>
        </w:rPr>
        <w:tab/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sídlo:</w:t>
      </w:r>
      <w:r w:rsidRPr="00C11FC5">
        <w:rPr>
          <w:rFonts w:ascii="Verdana" w:hAnsi="Verdana" w:cs="Arial"/>
        </w:rPr>
        <w:tab/>
      </w:r>
      <w:r w:rsidR="002939F8">
        <w:rPr>
          <w:rFonts w:ascii="Verdana" w:hAnsi="Verdana" w:cs="Arial"/>
        </w:rPr>
        <w:t xml:space="preserve"> </w:t>
      </w:r>
      <w:r w:rsidR="008463FB">
        <w:rPr>
          <w:rFonts w:ascii="Verdana" w:hAnsi="Verdana" w:cs="Arial"/>
        </w:rPr>
        <w:t>Machovcova 19, 147 00 Praha 4</w:t>
      </w:r>
      <w:r w:rsidRPr="00C11FC5">
        <w:rPr>
          <w:rFonts w:ascii="Verdana" w:hAnsi="Verdana" w:cs="Arial"/>
        </w:rPr>
        <w:tab/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ve smluvních záležitostech oprávněn jednat:</w:t>
      </w:r>
      <w:r w:rsidRPr="00C11FC5">
        <w:rPr>
          <w:rFonts w:ascii="Verdana" w:hAnsi="Verdana" w:cs="Arial"/>
        </w:rPr>
        <w:tab/>
      </w:r>
      <w:r w:rsidR="002939F8">
        <w:rPr>
          <w:rFonts w:ascii="Verdana" w:hAnsi="Verdana" w:cs="Arial"/>
        </w:rPr>
        <w:t xml:space="preserve"> Ing. Karel Benda</w:t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v technických záležitostech oprávněn jednat:</w:t>
      </w:r>
      <w:r w:rsidRPr="00C11FC5">
        <w:rPr>
          <w:rFonts w:ascii="Verdana" w:hAnsi="Verdana" w:cs="Arial"/>
        </w:rPr>
        <w:tab/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Tel./Fax:</w:t>
      </w:r>
      <w:r w:rsidRPr="00C11FC5">
        <w:rPr>
          <w:rFonts w:ascii="Verdana" w:hAnsi="Verdana" w:cs="Arial"/>
        </w:rPr>
        <w:tab/>
      </w:r>
      <w:r w:rsidRPr="00C11FC5">
        <w:rPr>
          <w:rFonts w:ascii="Verdana" w:hAnsi="Verdana" w:cs="Arial"/>
        </w:rPr>
        <w:tab/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E-mail:</w:t>
      </w:r>
      <w:r w:rsidRPr="00C11FC5">
        <w:rPr>
          <w:rFonts w:ascii="Verdana" w:hAnsi="Verdana" w:cs="Arial"/>
        </w:rPr>
        <w:tab/>
      </w:r>
    </w:p>
    <w:p w:rsidR="002D3171" w:rsidRDefault="002939F8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>
        <w:rPr>
          <w:rFonts w:ascii="Verdana" w:hAnsi="Verdana" w:cs="Arial"/>
        </w:rPr>
        <w:t>ID DS:</w:t>
      </w:r>
      <w:r>
        <w:rPr>
          <w:rFonts w:ascii="Verdana" w:hAnsi="Verdana" w:cs="Arial"/>
        </w:rPr>
        <w:tab/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Bankovní spojení:</w:t>
      </w:r>
      <w:r w:rsidRPr="00C11FC5">
        <w:rPr>
          <w:rFonts w:ascii="Verdana" w:hAnsi="Verdana" w:cs="Arial"/>
        </w:rPr>
        <w:tab/>
      </w:r>
      <w:r w:rsidRPr="00C11FC5">
        <w:rPr>
          <w:rFonts w:ascii="Verdana" w:hAnsi="Verdana" w:cs="Arial"/>
        </w:rPr>
        <w:tab/>
      </w:r>
    </w:p>
    <w:p w:rsidR="000A1A96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Číslo účtu:</w:t>
      </w:r>
      <w:r w:rsidRPr="00C11FC5">
        <w:rPr>
          <w:rFonts w:ascii="Verdana" w:hAnsi="Verdana" w:cs="Arial"/>
        </w:rPr>
        <w:tab/>
      </w:r>
      <w:r w:rsidR="000A1A96">
        <w:rPr>
          <w:rFonts w:ascii="Verdana" w:hAnsi="Verdana" w:cs="Arial"/>
        </w:rPr>
        <w:t xml:space="preserve"> </w:t>
      </w:r>
    </w:p>
    <w:p w:rsidR="00F10212" w:rsidRPr="00C11FC5" w:rsidRDefault="00F10212" w:rsidP="000A1A96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IČ:</w:t>
      </w:r>
      <w:r w:rsidRPr="00C11FC5">
        <w:rPr>
          <w:rFonts w:ascii="Verdana" w:hAnsi="Verdana" w:cs="Arial"/>
        </w:rPr>
        <w:tab/>
      </w:r>
      <w:r w:rsidR="000A1A96">
        <w:rPr>
          <w:rFonts w:ascii="Verdana" w:hAnsi="Verdana" w:cs="Arial"/>
        </w:rPr>
        <w:t xml:space="preserve"> 12583154</w:t>
      </w:r>
    </w:p>
    <w:p w:rsidR="00F10212" w:rsidRPr="00C11FC5" w:rsidRDefault="00F10212" w:rsidP="0020230F">
      <w:pPr>
        <w:pStyle w:val="Bezmezer"/>
        <w:tabs>
          <w:tab w:val="left" w:pos="4536"/>
        </w:tabs>
        <w:ind w:left="0"/>
        <w:rPr>
          <w:rFonts w:ascii="Verdana" w:hAnsi="Verdana" w:cs="Arial"/>
        </w:rPr>
      </w:pPr>
      <w:r w:rsidRPr="00C11FC5">
        <w:rPr>
          <w:rFonts w:ascii="Verdana" w:hAnsi="Verdana" w:cs="Arial"/>
        </w:rPr>
        <w:t>DIČ:</w:t>
      </w:r>
      <w:r w:rsidRPr="00C11FC5">
        <w:rPr>
          <w:rFonts w:ascii="Verdana" w:hAnsi="Verdana" w:cs="Arial"/>
        </w:rPr>
        <w:tab/>
        <w:t xml:space="preserve"> </w:t>
      </w:r>
      <w:r w:rsidR="000A1A96">
        <w:rPr>
          <w:rFonts w:ascii="Verdana" w:hAnsi="Verdana" w:cs="Arial"/>
        </w:rPr>
        <w:t>CZ5503090054</w:t>
      </w:r>
      <w:r w:rsidRPr="00C11FC5">
        <w:rPr>
          <w:rFonts w:ascii="Verdana" w:hAnsi="Verdana" w:cs="Arial"/>
        </w:rPr>
        <w:tab/>
      </w:r>
    </w:p>
    <w:p w:rsidR="000A1A96" w:rsidRDefault="000A1A96" w:rsidP="0020230F">
      <w:pPr>
        <w:ind w:left="720" w:hanging="720"/>
        <w:rPr>
          <w:rFonts w:ascii="Verdana" w:hAnsi="Verdana" w:cs="Arial"/>
        </w:rPr>
      </w:pPr>
    </w:p>
    <w:p w:rsidR="00F10212" w:rsidRPr="00C11FC5" w:rsidRDefault="00F10212" w:rsidP="0020230F">
      <w:pPr>
        <w:ind w:left="720" w:hanging="720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dále jen </w:t>
      </w:r>
      <w:r w:rsidRPr="00C11FC5">
        <w:rPr>
          <w:rFonts w:ascii="Verdana" w:hAnsi="Verdana" w:cs="Arial"/>
          <w:b/>
        </w:rPr>
        <w:t>„zhotovitel“</w:t>
      </w:r>
      <w:r w:rsidRPr="00C11FC5">
        <w:rPr>
          <w:rFonts w:ascii="Verdana" w:hAnsi="Verdana" w:cs="Arial"/>
        </w:rPr>
        <w:t>.</w:t>
      </w:r>
    </w:p>
    <w:p w:rsidR="00F10212" w:rsidRPr="00C11FC5" w:rsidRDefault="00F10212" w:rsidP="0020230F">
      <w:pPr>
        <w:ind w:left="720" w:hanging="720"/>
        <w:rPr>
          <w:rFonts w:ascii="Verdana" w:hAnsi="Verdana" w:cs="Arial"/>
          <w:b/>
          <w:bCs/>
          <w:snapToGrid w:val="0"/>
        </w:rPr>
      </w:pPr>
    </w:p>
    <w:p w:rsidR="00F10212" w:rsidRPr="00C11FC5" w:rsidRDefault="00F10212" w:rsidP="0020230F">
      <w:pPr>
        <w:spacing w:before="0"/>
        <w:ind w:left="0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t xml:space="preserve">Smluvní strany uzavřely níže uvedeného dne, měsíce a roku tuto smlouvu o dílo </w:t>
      </w:r>
      <w:r w:rsidRPr="00C11FC5">
        <w:rPr>
          <w:rFonts w:ascii="Verdana" w:hAnsi="Verdana" w:cs="Arial"/>
          <w:snapToGrid w:val="0"/>
        </w:rPr>
        <w:t xml:space="preserve">na základě výsledku </w:t>
      </w:r>
      <w:r w:rsidR="009B6538" w:rsidRPr="00C11FC5">
        <w:rPr>
          <w:rFonts w:ascii="Verdana" w:hAnsi="Verdana" w:cs="Arial"/>
          <w:snapToGrid w:val="0"/>
        </w:rPr>
        <w:t xml:space="preserve">výběrového </w:t>
      </w:r>
      <w:r w:rsidRPr="00C11FC5">
        <w:rPr>
          <w:rFonts w:ascii="Verdana" w:hAnsi="Verdana" w:cs="Arial"/>
          <w:snapToGrid w:val="0"/>
        </w:rPr>
        <w:t xml:space="preserve">řízení </w:t>
      </w:r>
      <w:r w:rsidR="009B6538" w:rsidRPr="00C11FC5">
        <w:rPr>
          <w:rFonts w:ascii="Verdana" w:hAnsi="Verdana" w:cs="Arial"/>
          <w:snapToGrid w:val="0"/>
        </w:rPr>
        <w:t xml:space="preserve">v rámci veřejné zakázky malého rozsahu </w:t>
      </w:r>
      <w:r w:rsidRPr="00C11FC5">
        <w:rPr>
          <w:rFonts w:ascii="Verdana" w:hAnsi="Verdana" w:cs="Arial"/>
          <w:snapToGrid w:val="0"/>
        </w:rPr>
        <w:t xml:space="preserve">podle zákona </w:t>
      </w:r>
      <w:r w:rsidR="00C76C96" w:rsidRPr="007342F8">
        <w:rPr>
          <w:rFonts w:ascii="Verdana" w:hAnsi="Verdana" w:cs="Arial"/>
        </w:rPr>
        <w:t>č. 134/2016 Sb., o zadávání veřejných zakázek</w:t>
      </w:r>
      <w:r w:rsidRPr="00C11FC5">
        <w:rPr>
          <w:rFonts w:ascii="Verdana" w:hAnsi="Verdana" w:cs="Arial"/>
          <w:snapToGrid w:val="0"/>
        </w:rPr>
        <w:t>, ve znění pozdějších předpisů (dále jen „smlouva“):</w:t>
      </w:r>
    </w:p>
    <w:p w:rsidR="00FF4AD2" w:rsidRDefault="00FF4AD2" w:rsidP="00C11FC5">
      <w:pPr>
        <w:ind w:left="0"/>
        <w:rPr>
          <w:rFonts w:ascii="Verdana" w:hAnsi="Verdana" w:cs="Arial"/>
          <w:b/>
          <w:bCs/>
          <w:snapToGrid w:val="0"/>
        </w:rPr>
      </w:pPr>
    </w:p>
    <w:p w:rsidR="0088106F" w:rsidRDefault="0088106F" w:rsidP="00C11FC5">
      <w:pPr>
        <w:ind w:left="0"/>
        <w:rPr>
          <w:rFonts w:ascii="Verdana" w:hAnsi="Verdana" w:cs="Arial"/>
          <w:b/>
          <w:bCs/>
          <w:snapToGrid w:val="0"/>
        </w:rPr>
      </w:pPr>
    </w:p>
    <w:p w:rsidR="006239D6" w:rsidRDefault="006239D6" w:rsidP="00C11FC5">
      <w:pPr>
        <w:ind w:left="0"/>
        <w:rPr>
          <w:rFonts w:ascii="Verdana" w:hAnsi="Verdana" w:cs="Arial"/>
          <w:b/>
          <w:bCs/>
          <w:snapToGrid w:val="0"/>
        </w:rPr>
      </w:pPr>
    </w:p>
    <w:p w:rsidR="0088106F" w:rsidRDefault="0088106F" w:rsidP="00C11FC5">
      <w:pPr>
        <w:ind w:left="0"/>
        <w:rPr>
          <w:rFonts w:ascii="Verdana" w:hAnsi="Verdana" w:cs="Arial"/>
          <w:b/>
          <w:bCs/>
          <w:snapToGrid w:val="0"/>
        </w:rPr>
      </w:pPr>
    </w:p>
    <w:p w:rsidR="002D3171" w:rsidRPr="00C11FC5" w:rsidRDefault="002D3171" w:rsidP="00C11FC5">
      <w:pPr>
        <w:ind w:left="0"/>
        <w:rPr>
          <w:rFonts w:ascii="Verdana" w:hAnsi="Verdana" w:cs="Arial"/>
          <w:b/>
          <w:bCs/>
          <w:snapToGrid w:val="0"/>
        </w:rPr>
      </w:pPr>
      <w:bookmarkStart w:id="0" w:name="_GoBack"/>
      <w:bookmarkEnd w:id="0"/>
    </w:p>
    <w:p w:rsidR="00F10212" w:rsidRPr="00C11FC5" w:rsidRDefault="00F10212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lastRenderedPageBreak/>
        <w:t>Čl. I.</w:t>
      </w:r>
    </w:p>
    <w:p w:rsidR="00F10212" w:rsidRPr="00C11FC5" w:rsidRDefault="00F10212" w:rsidP="0020230F">
      <w:pPr>
        <w:pStyle w:val="Nadpis1"/>
        <w:ind w:left="0"/>
        <w:jc w:val="center"/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>Předmět a účel smlouvy</w:t>
      </w:r>
    </w:p>
    <w:p w:rsidR="00F10212" w:rsidRPr="00C11FC5" w:rsidRDefault="00F10212" w:rsidP="0020230F">
      <w:pPr>
        <w:rPr>
          <w:rFonts w:ascii="Verdana" w:hAnsi="Verdana" w:cs="Arial"/>
        </w:rPr>
      </w:pPr>
    </w:p>
    <w:p w:rsidR="00F10212" w:rsidRPr="00C11FC5" w:rsidRDefault="00F10212" w:rsidP="0020230F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567"/>
        </w:tabs>
        <w:spacing w:line="240" w:lineRule="auto"/>
        <w:ind w:left="567" w:hanging="567"/>
        <w:rPr>
          <w:rFonts w:ascii="Verdana" w:hAnsi="Verdana" w:cs="Arial"/>
          <w:sz w:val="20"/>
        </w:rPr>
      </w:pPr>
      <w:r w:rsidRPr="00C11FC5">
        <w:rPr>
          <w:rFonts w:ascii="Verdana" w:hAnsi="Verdana" w:cs="Arial"/>
          <w:sz w:val="20"/>
        </w:rPr>
        <w:t>Předmětem díla je Vyt</w:t>
      </w:r>
      <w:r w:rsidR="00EC426D" w:rsidRPr="00C11FC5">
        <w:rPr>
          <w:rFonts w:ascii="Verdana" w:hAnsi="Verdana" w:cs="Arial"/>
          <w:sz w:val="20"/>
        </w:rPr>
        <w:t>ý</w:t>
      </w:r>
      <w:r w:rsidRPr="00C11FC5">
        <w:rPr>
          <w:rFonts w:ascii="Verdana" w:hAnsi="Verdana" w:cs="Arial"/>
          <w:sz w:val="20"/>
        </w:rPr>
        <w:t xml:space="preserve">čení vlastnických hranic parcel </w:t>
      </w:r>
      <w:proofErr w:type="spellStart"/>
      <w:r w:rsidR="00C76C96">
        <w:rPr>
          <w:rFonts w:ascii="Verdana" w:hAnsi="Verdana" w:cs="Arial"/>
          <w:sz w:val="20"/>
        </w:rPr>
        <w:t>parc.č</w:t>
      </w:r>
      <w:proofErr w:type="spellEnd"/>
      <w:r w:rsidR="00C76C96">
        <w:rPr>
          <w:rFonts w:ascii="Verdana" w:hAnsi="Verdana" w:cs="Arial"/>
          <w:sz w:val="20"/>
        </w:rPr>
        <w:t xml:space="preserve">. 1547 a 1830 </w:t>
      </w:r>
      <w:proofErr w:type="spellStart"/>
      <w:proofErr w:type="gramStart"/>
      <w:r w:rsidR="00C76C96">
        <w:rPr>
          <w:rFonts w:ascii="Verdana" w:hAnsi="Verdana" w:cs="Arial"/>
          <w:sz w:val="20"/>
        </w:rPr>
        <w:t>k.ú</w:t>
      </w:r>
      <w:proofErr w:type="spellEnd"/>
      <w:r w:rsidR="00C76C96">
        <w:rPr>
          <w:rFonts w:ascii="Verdana" w:hAnsi="Verdana" w:cs="Arial"/>
          <w:sz w:val="20"/>
        </w:rPr>
        <w:t>.</w:t>
      </w:r>
      <w:proofErr w:type="gramEnd"/>
      <w:r w:rsidR="00C76C96">
        <w:rPr>
          <w:rFonts w:ascii="Verdana" w:hAnsi="Verdana" w:cs="Arial"/>
          <w:sz w:val="20"/>
        </w:rPr>
        <w:t xml:space="preserve"> Škvorec </w:t>
      </w:r>
      <w:r w:rsidRPr="00C11FC5">
        <w:rPr>
          <w:rFonts w:ascii="Verdana" w:hAnsi="Verdana" w:cs="Arial"/>
          <w:sz w:val="20"/>
        </w:rPr>
        <w:t>a zavedení do KN</w:t>
      </w:r>
      <w:r w:rsidR="00C76C96">
        <w:rPr>
          <w:rFonts w:ascii="Verdana" w:hAnsi="Verdana" w:cs="Arial"/>
          <w:sz w:val="20"/>
        </w:rPr>
        <w:t>. J</w:t>
      </w:r>
      <w:r w:rsidR="009B371D" w:rsidRPr="00C11FC5">
        <w:rPr>
          <w:rFonts w:ascii="Verdana" w:hAnsi="Verdana" w:cs="Arial"/>
          <w:sz w:val="20"/>
        </w:rPr>
        <w:t>edná se o vyt</w:t>
      </w:r>
      <w:r w:rsidR="00C76C96">
        <w:rPr>
          <w:rFonts w:ascii="Verdana" w:hAnsi="Verdana" w:cs="Arial"/>
          <w:sz w:val="20"/>
        </w:rPr>
        <w:t>ý</w:t>
      </w:r>
      <w:r w:rsidR="009B371D" w:rsidRPr="00C11FC5">
        <w:rPr>
          <w:rFonts w:ascii="Verdana" w:hAnsi="Verdana" w:cs="Arial"/>
          <w:sz w:val="20"/>
        </w:rPr>
        <w:t>čení a stabilizaci</w:t>
      </w:r>
      <w:r w:rsidR="000A4F78" w:rsidRPr="00C11FC5">
        <w:rPr>
          <w:rFonts w:ascii="Verdana" w:hAnsi="Verdana" w:cs="Arial"/>
          <w:sz w:val="20"/>
        </w:rPr>
        <w:t xml:space="preserve"> vlastnických hranic pozemků </w:t>
      </w:r>
      <w:r w:rsidRPr="00C11FC5">
        <w:rPr>
          <w:rFonts w:ascii="Verdana" w:hAnsi="Verdana" w:cs="Arial"/>
          <w:sz w:val="20"/>
        </w:rPr>
        <w:t xml:space="preserve">ve smyslu </w:t>
      </w:r>
      <w:proofErr w:type="spellStart"/>
      <w:r w:rsidR="009B6538" w:rsidRPr="00C11FC5">
        <w:rPr>
          <w:rFonts w:ascii="Verdana" w:hAnsi="Verdana" w:cs="Arial"/>
          <w:sz w:val="20"/>
        </w:rPr>
        <w:t>ust</w:t>
      </w:r>
      <w:proofErr w:type="spellEnd"/>
      <w:r w:rsidR="009B6538" w:rsidRPr="00C11FC5">
        <w:rPr>
          <w:rFonts w:ascii="Verdana" w:hAnsi="Verdana" w:cs="Arial"/>
          <w:sz w:val="20"/>
        </w:rPr>
        <w:t>. § 19 písm. i a §20 zákona č. 139/2002 Sb., ve znění pozdějších předpisů</w:t>
      </w:r>
      <w:r w:rsidR="009B371D" w:rsidRPr="00C11FC5">
        <w:rPr>
          <w:rFonts w:ascii="Verdana" w:hAnsi="Verdana" w:cs="Arial"/>
          <w:sz w:val="20"/>
        </w:rPr>
        <w:t>.</w:t>
      </w:r>
      <w:r w:rsidRPr="00C11FC5">
        <w:rPr>
          <w:rFonts w:ascii="Verdana" w:hAnsi="Verdana" w:cs="Arial"/>
          <w:sz w:val="20"/>
        </w:rPr>
        <w:t xml:space="preserve"> Geodetické práce a výsledky celé zakázky musí odpovídat </w:t>
      </w:r>
      <w:r w:rsidR="009B371D" w:rsidRPr="00C11FC5">
        <w:rPr>
          <w:rFonts w:ascii="Verdana" w:hAnsi="Verdana" w:cs="Arial"/>
          <w:sz w:val="20"/>
        </w:rPr>
        <w:t>zákonům č. 256/2013 Sb. o katastru nemovitostí a vyhlášky č. 357/2013 Sb. o katastru nemovitostí</w:t>
      </w:r>
      <w:r w:rsidR="00CC0248" w:rsidRPr="00C11FC5">
        <w:rPr>
          <w:rFonts w:ascii="Verdana" w:hAnsi="Verdana" w:cs="Arial"/>
          <w:sz w:val="20"/>
        </w:rPr>
        <w:t>.</w:t>
      </w:r>
    </w:p>
    <w:p w:rsidR="00C05583" w:rsidRPr="00C11FC5" w:rsidRDefault="00C76C96" w:rsidP="0020230F">
      <w:pPr>
        <w:pStyle w:val="Odstavecseseznamem"/>
        <w:numPr>
          <w:ilvl w:val="1"/>
          <w:numId w:val="15"/>
        </w:numPr>
        <w:ind w:left="709" w:hanging="709"/>
        <w:rPr>
          <w:rFonts w:ascii="Verdana" w:hAnsi="Verdana" w:cs="Arial"/>
        </w:rPr>
      </w:pPr>
      <w:r>
        <w:rPr>
          <w:rFonts w:ascii="Verdana" w:hAnsi="Verdana" w:cs="Arial"/>
        </w:rPr>
        <w:t>Předmětem zakázky je vytý</w:t>
      </w:r>
      <w:r w:rsidR="00F10212" w:rsidRPr="00C11FC5">
        <w:rPr>
          <w:rFonts w:ascii="Verdana" w:hAnsi="Verdana" w:cs="Arial"/>
        </w:rPr>
        <w:t xml:space="preserve">čení vlastnických hranic </w:t>
      </w:r>
      <w:r w:rsidR="00136DCB">
        <w:rPr>
          <w:rFonts w:ascii="Verdana" w:hAnsi="Verdana" w:cs="Arial"/>
        </w:rPr>
        <w:t xml:space="preserve">výše </w:t>
      </w:r>
      <w:r w:rsidR="00FF4AD2" w:rsidRPr="00C11FC5">
        <w:rPr>
          <w:rFonts w:ascii="Verdana" w:hAnsi="Verdana" w:cs="Arial"/>
        </w:rPr>
        <w:t xml:space="preserve">uvedených </w:t>
      </w:r>
      <w:r w:rsidR="00F10212" w:rsidRPr="00C11FC5">
        <w:rPr>
          <w:rFonts w:ascii="Verdana" w:hAnsi="Verdana" w:cs="Arial"/>
        </w:rPr>
        <w:t>pozemků. Výsledkem bude stabilizace vlastnických hranic v terénu a zhotovení</w:t>
      </w:r>
      <w:r w:rsidR="00C05583" w:rsidRPr="00C11FC5">
        <w:rPr>
          <w:rFonts w:ascii="Verdana" w:hAnsi="Verdana" w:cs="Arial"/>
        </w:rPr>
        <w:t xml:space="preserve"> příslušné dokumentace dle </w:t>
      </w:r>
      <w:r w:rsidR="00F10212" w:rsidRPr="00C11FC5">
        <w:rPr>
          <w:rFonts w:ascii="Verdana" w:hAnsi="Verdana" w:cs="Arial"/>
        </w:rPr>
        <w:t>uvedených předpisů</w:t>
      </w:r>
      <w:r w:rsidR="00C05583" w:rsidRPr="00C11FC5">
        <w:rPr>
          <w:rFonts w:ascii="Verdana" w:hAnsi="Verdana" w:cs="Arial"/>
        </w:rPr>
        <w:t>.</w:t>
      </w:r>
    </w:p>
    <w:p w:rsidR="00C05583" w:rsidRPr="00C11FC5" w:rsidRDefault="00C05583" w:rsidP="0020230F">
      <w:pPr>
        <w:pStyle w:val="Odstavecseseznamem"/>
        <w:numPr>
          <w:ilvl w:val="1"/>
          <w:numId w:val="15"/>
        </w:numPr>
        <w:ind w:left="709" w:hanging="709"/>
        <w:rPr>
          <w:rFonts w:ascii="Verdana" w:hAnsi="Verdana" w:cs="Arial"/>
        </w:rPr>
      </w:pPr>
      <w:r w:rsidRPr="00C11FC5">
        <w:rPr>
          <w:rFonts w:ascii="Verdana" w:hAnsi="Verdana" w:cs="Arial"/>
        </w:rPr>
        <w:t>Při plnění předmětu smlouvy je zhotovitel povinen dodržovat zejména následující právní předpisy a další předpisy:</w:t>
      </w:r>
    </w:p>
    <w:p w:rsidR="00C05583" w:rsidRPr="00C11FC5" w:rsidRDefault="00C05583" w:rsidP="0020230F">
      <w:pPr>
        <w:pStyle w:val="Zkladntextodsazen2"/>
        <w:numPr>
          <w:ilvl w:val="0"/>
          <w:numId w:val="2"/>
        </w:numPr>
        <w:ind w:left="714" w:hanging="357"/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>zákon č. 229/1991 Sb., o úpravě vlastnických vztahů k půdě a jinému zemědělskému majetku, ve znění pozdějších předpisů (dále jen „zákon č. 229/1991 Sb.“);</w:t>
      </w:r>
    </w:p>
    <w:p w:rsidR="00C05583" w:rsidRPr="00C11FC5" w:rsidRDefault="00C05583" w:rsidP="0020230F">
      <w:pPr>
        <w:pStyle w:val="Zkladntextodsazen2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>zákon č. 256/2013 Sb., o katastru nemovitostí (katastrální zákon);</w:t>
      </w:r>
    </w:p>
    <w:p w:rsidR="00C05583" w:rsidRPr="00C11FC5" w:rsidRDefault="00C05583" w:rsidP="0020230F">
      <w:pPr>
        <w:pStyle w:val="Zkladntextodsazen2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>zákon č. 200/1994 Sb., o zeměměřictví a o změně a doplnění některých zákonů souvisejících s jeho zavedením, ve znění pozdějších předpisů;</w:t>
      </w:r>
    </w:p>
    <w:p w:rsidR="00C05583" w:rsidRPr="00C11FC5" w:rsidRDefault="00C05583" w:rsidP="0020230F">
      <w:pPr>
        <w:pStyle w:val="Zkladntextodsazen2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>zákon č. 101/2000 Sb., o ochraně osobních údajů a o změně některých zákonů, ve znění pozdějších předpisů;</w:t>
      </w:r>
    </w:p>
    <w:p w:rsidR="00C05583" w:rsidRPr="00C11FC5" w:rsidRDefault="00C05583" w:rsidP="0020230F">
      <w:pPr>
        <w:pStyle w:val="Zkladntextodsazen2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>vyhláška č. 357/2013 Sb., o katastru nemovitostí (katastrální vyhláška (dále jen „</w:t>
      </w:r>
      <w:proofErr w:type="spellStart"/>
      <w:r w:rsidRPr="00C11FC5">
        <w:rPr>
          <w:rFonts w:ascii="Verdana" w:hAnsi="Verdana" w:cs="Arial"/>
          <w:sz w:val="20"/>
          <w:szCs w:val="20"/>
        </w:rPr>
        <w:t>vyhl</w:t>
      </w:r>
      <w:proofErr w:type="spellEnd"/>
      <w:r w:rsidRPr="00C11FC5">
        <w:rPr>
          <w:rFonts w:ascii="Verdana" w:hAnsi="Verdana" w:cs="Arial"/>
          <w:sz w:val="20"/>
          <w:szCs w:val="20"/>
        </w:rPr>
        <w:t>. č. 357/2013 Sb.“);</w:t>
      </w:r>
    </w:p>
    <w:p w:rsidR="00C05583" w:rsidRPr="00C11FC5" w:rsidRDefault="00C05583" w:rsidP="0020230F">
      <w:pPr>
        <w:pStyle w:val="Zkladntextodsazen2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>vyhláška č. 31/1995 Sb., kterou se provádí zákon č. 200/1994 Sb., o zeměměřictví a o změně a o doplnění některých zákonů souvisejících s jeho zavedením, ve znění pozdějších předpisů;</w:t>
      </w:r>
    </w:p>
    <w:p w:rsidR="00C05583" w:rsidRPr="00C11FC5" w:rsidRDefault="00C05583" w:rsidP="00136DCB">
      <w:pPr>
        <w:pStyle w:val="Zkladntextodsazen2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>V případě, že v průběhu plnění předmětu veřejné zakázky nabude platnosti a účinnosti novela některého z výše uvedenýc</w:t>
      </w:r>
      <w:r w:rsidR="00136DCB">
        <w:rPr>
          <w:rFonts w:ascii="Verdana" w:hAnsi="Verdana" w:cs="Arial"/>
          <w:sz w:val="20"/>
          <w:szCs w:val="20"/>
        </w:rPr>
        <w:t xml:space="preserve">h právních předpisů, popřípadě </w:t>
      </w:r>
      <w:r w:rsidRPr="00C11FC5">
        <w:rPr>
          <w:rFonts w:ascii="Verdana" w:hAnsi="Verdana" w:cs="Arial"/>
          <w:sz w:val="20"/>
          <w:szCs w:val="20"/>
        </w:rPr>
        <w:t>nabude platnosti a účinnosti jiný právní předpis vztahující se k předmětu plnění veřejné zakázky, je dodavatel povinen při realizaci veřejné zakázky řídit se těmito novými právními předpisy.</w:t>
      </w:r>
    </w:p>
    <w:p w:rsidR="00F10212" w:rsidRPr="00C11FC5" w:rsidRDefault="00F10212" w:rsidP="0020230F">
      <w:pPr>
        <w:ind w:left="357" w:hanging="357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 </w:t>
      </w:r>
    </w:p>
    <w:p w:rsidR="00C05583" w:rsidRPr="00C11FC5" w:rsidRDefault="00C05583" w:rsidP="0020230F">
      <w:pPr>
        <w:pStyle w:val="Odstavecseseznamem"/>
        <w:numPr>
          <w:ilvl w:val="1"/>
          <w:numId w:val="15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Zhotovitel se touto smlouvou zavazuje provést dílo na svůj náklad a na své nebezpečí v době sjednané v článku </w:t>
      </w:r>
      <w:r w:rsidR="00D853A6" w:rsidRPr="00C11FC5">
        <w:rPr>
          <w:rFonts w:ascii="Verdana" w:hAnsi="Verdana" w:cs="Arial"/>
        </w:rPr>
        <w:t>I</w:t>
      </w:r>
      <w:r w:rsidRPr="00C11FC5">
        <w:rPr>
          <w:rFonts w:ascii="Verdana" w:hAnsi="Verdana" w:cs="Arial"/>
        </w:rPr>
        <w:t>V. této smlouvy. Dokončením díla se rozumí</w:t>
      </w:r>
      <w:r w:rsidR="00FD4817" w:rsidRPr="00C11FC5">
        <w:rPr>
          <w:rFonts w:ascii="Verdana" w:hAnsi="Verdana" w:cs="Arial"/>
        </w:rPr>
        <w:t xml:space="preserve"> stabilizace hranic pozemků v terénu,</w:t>
      </w:r>
      <w:r w:rsidRPr="00C11FC5">
        <w:rPr>
          <w:rFonts w:ascii="Verdana" w:hAnsi="Verdana" w:cs="Arial"/>
        </w:rPr>
        <w:t xml:space="preserve"> </w:t>
      </w:r>
      <w:r w:rsidR="00812748" w:rsidRPr="00C11FC5">
        <w:rPr>
          <w:rFonts w:ascii="Verdana" w:hAnsi="Verdana" w:cs="Arial"/>
        </w:rPr>
        <w:t>zhotovení</w:t>
      </w:r>
      <w:r w:rsidR="00FD4817" w:rsidRPr="00C11FC5">
        <w:rPr>
          <w:rFonts w:ascii="Verdana" w:hAnsi="Verdana" w:cs="Arial"/>
        </w:rPr>
        <w:t xml:space="preserve"> příslušné dokumentace a její předání objednateli.</w:t>
      </w:r>
    </w:p>
    <w:p w:rsidR="00C05583" w:rsidRPr="00C11FC5" w:rsidRDefault="00C05583" w:rsidP="0020230F">
      <w:pPr>
        <w:pStyle w:val="Odstavecseseznamem"/>
        <w:numPr>
          <w:ilvl w:val="1"/>
          <w:numId w:val="15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Objednatel se zavazuje, že řádně provedené dílo převezme a zaplatí za něj cenu podle čl. VI. v souladu se zněním uvedeným v čl. VII. této smlouvy.</w:t>
      </w:r>
    </w:p>
    <w:p w:rsidR="00C11FC5" w:rsidRPr="00C11FC5" w:rsidRDefault="00C11FC5" w:rsidP="006A12E6">
      <w:pPr>
        <w:ind w:left="0"/>
        <w:rPr>
          <w:rFonts w:ascii="Verdana" w:hAnsi="Verdana" w:cs="Arial"/>
        </w:rPr>
      </w:pPr>
    </w:p>
    <w:p w:rsidR="00C05583" w:rsidRPr="00C11FC5" w:rsidRDefault="00C05583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t>Čl. II.</w:t>
      </w:r>
    </w:p>
    <w:p w:rsidR="00C05583" w:rsidRPr="00C11FC5" w:rsidRDefault="00C05583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t>Podklady k provedení díla</w:t>
      </w:r>
    </w:p>
    <w:p w:rsidR="00B91F41" w:rsidRPr="00C11FC5" w:rsidRDefault="00B91F41" w:rsidP="0020230F">
      <w:pPr>
        <w:pStyle w:val="Odstavecseseznamem"/>
        <w:numPr>
          <w:ilvl w:val="0"/>
          <w:numId w:val="15"/>
        </w:numPr>
        <w:rPr>
          <w:rFonts w:ascii="Verdana" w:hAnsi="Verdana" w:cs="Arial"/>
          <w:snapToGrid w:val="0"/>
          <w:vanish/>
        </w:rPr>
      </w:pPr>
    </w:p>
    <w:p w:rsidR="00C05583" w:rsidRPr="00C11FC5" w:rsidRDefault="00C05583" w:rsidP="0020230F">
      <w:pPr>
        <w:pStyle w:val="Odstavecseseznamem"/>
        <w:numPr>
          <w:ilvl w:val="1"/>
          <w:numId w:val="15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 xml:space="preserve">Nabídka zhotovitele ze dne </w:t>
      </w:r>
      <w:proofErr w:type="gramStart"/>
      <w:r w:rsidR="002939F8">
        <w:rPr>
          <w:rFonts w:ascii="Verdana" w:hAnsi="Verdana" w:cs="Arial"/>
          <w:snapToGrid w:val="0"/>
        </w:rPr>
        <w:t>8.12.2016</w:t>
      </w:r>
      <w:proofErr w:type="gramEnd"/>
      <w:r w:rsidR="002939F8">
        <w:rPr>
          <w:rFonts w:ascii="Verdana" w:hAnsi="Verdana" w:cs="Arial"/>
          <w:snapToGrid w:val="0"/>
        </w:rPr>
        <w:t>.</w:t>
      </w:r>
    </w:p>
    <w:p w:rsidR="00C05583" w:rsidRPr="00C11FC5" w:rsidRDefault="00C05583" w:rsidP="0020230F">
      <w:pPr>
        <w:ind w:left="0"/>
        <w:rPr>
          <w:rFonts w:ascii="Verdana" w:hAnsi="Verdana" w:cs="Arial"/>
          <w:snapToGrid w:val="0"/>
        </w:rPr>
      </w:pPr>
    </w:p>
    <w:p w:rsidR="00C05583" w:rsidRPr="00C11FC5" w:rsidRDefault="00C05583" w:rsidP="0020230F">
      <w:pPr>
        <w:pStyle w:val="Zkladntext2"/>
        <w:numPr>
          <w:ilvl w:val="1"/>
          <w:numId w:val="15"/>
        </w:numPr>
        <w:spacing w:before="0" w:after="0" w:line="240" w:lineRule="auto"/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Podkladem pro vytýčení vlastnických hranic parcel budou údaje vedené v katastru nemovitostí a žádost</w:t>
      </w:r>
      <w:r w:rsidR="00812748" w:rsidRPr="00C11FC5">
        <w:rPr>
          <w:rFonts w:ascii="Verdana" w:hAnsi="Verdana" w:cs="Arial"/>
        </w:rPr>
        <w:t xml:space="preserve"> vlastníků</w:t>
      </w:r>
      <w:r w:rsidRPr="00C11FC5">
        <w:rPr>
          <w:rFonts w:ascii="Verdana" w:hAnsi="Verdana" w:cs="Arial"/>
        </w:rPr>
        <w:t xml:space="preserve"> o vytýčení veden</w:t>
      </w:r>
      <w:r w:rsidR="00136DCB">
        <w:rPr>
          <w:rFonts w:ascii="Verdana" w:hAnsi="Verdana" w:cs="Arial"/>
        </w:rPr>
        <w:t>á</w:t>
      </w:r>
      <w:r w:rsidRPr="00C11FC5">
        <w:rPr>
          <w:rFonts w:ascii="Verdana" w:hAnsi="Verdana" w:cs="Arial"/>
        </w:rPr>
        <w:t xml:space="preserve"> u KPÚ pro </w:t>
      </w:r>
      <w:r w:rsidR="00FF4AD2" w:rsidRPr="00C11FC5">
        <w:rPr>
          <w:rFonts w:ascii="Verdana" w:hAnsi="Verdana" w:cs="Arial"/>
        </w:rPr>
        <w:t xml:space="preserve">Středočeský kraj, </w:t>
      </w:r>
      <w:r w:rsidRPr="00C11FC5">
        <w:rPr>
          <w:rFonts w:ascii="Verdana" w:hAnsi="Verdana" w:cs="Arial"/>
        </w:rPr>
        <w:t xml:space="preserve">Pobočky </w:t>
      </w:r>
      <w:r w:rsidR="00FF4AD2" w:rsidRPr="00C11FC5">
        <w:rPr>
          <w:rFonts w:ascii="Verdana" w:hAnsi="Verdana" w:cs="Arial"/>
        </w:rPr>
        <w:t>Nymburk.</w:t>
      </w:r>
    </w:p>
    <w:p w:rsidR="00812748" w:rsidRPr="00C11FC5" w:rsidRDefault="00C05583" w:rsidP="0020230F">
      <w:pPr>
        <w:pStyle w:val="Odstavecseseznamem"/>
        <w:numPr>
          <w:ilvl w:val="1"/>
          <w:numId w:val="15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lastRenderedPageBreak/>
        <w:t xml:space="preserve">Objednatel se zavazuje předat zhotoviteli bezodkladně po podpisu této smlouvy veškeré podklady, které jsou pro zpracování díla k dispozici a nebyly součástí </w:t>
      </w:r>
      <w:r w:rsidR="00FF4AD2" w:rsidRPr="00C11FC5">
        <w:rPr>
          <w:rFonts w:ascii="Verdana" w:hAnsi="Verdana" w:cs="Arial"/>
        </w:rPr>
        <w:t xml:space="preserve">výzvy k podání nabídky. </w:t>
      </w:r>
    </w:p>
    <w:p w:rsidR="00C05583" w:rsidRPr="00C11FC5" w:rsidRDefault="00C05583" w:rsidP="0020230F">
      <w:pPr>
        <w:pStyle w:val="Odstavecseseznamem"/>
        <w:numPr>
          <w:ilvl w:val="1"/>
          <w:numId w:val="15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Zhotovitel se zavazuje zdržet se šíření jemu předaných podkladů vůči třetí osobě. Tyto mohou být předány třetí osobě jen se souhlasem objednatele a v souladu s vyhotovením díla.</w:t>
      </w:r>
    </w:p>
    <w:p w:rsidR="004A2C5E" w:rsidRPr="00C11FC5" w:rsidRDefault="0020230F" w:rsidP="0020230F">
      <w:pPr>
        <w:pStyle w:val="Odstavecseseznamem"/>
        <w:tabs>
          <w:tab w:val="left" w:pos="3030"/>
        </w:tabs>
        <w:ind w:left="426"/>
        <w:rPr>
          <w:rFonts w:ascii="Verdana" w:hAnsi="Verdana" w:cs="Arial"/>
        </w:rPr>
      </w:pPr>
      <w:r w:rsidRPr="00C11FC5">
        <w:rPr>
          <w:rFonts w:ascii="Verdana" w:hAnsi="Verdana" w:cs="Arial"/>
        </w:rPr>
        <w:tab/>
      </w:r>
    </w:p>
    <w:p w:rsidR="004A2C5E" w:rsidRPr="00C11FC5" w:rsidRDefault="004A2C5E" w:rsidP="0020230F">
      <w:pPr>
        <w:pStyle w:val="Zkladntext2"/>
        <w:numPr>
          <w:ilvl w:val="1"/>
          <w:numId w:val="15"/>
        </w:numPr>
        <w:spacing w:before="0" w:after="0" w:line="240" w:lineRule="auto"/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Zhotovitel potvrzuje, že se v plné míře seznámil s rozsahem a povahou díla, že js</w:t>
      </w:r>
      <w:r w:rsidR="00B91F41" w:rsidRPr="00C11FC5">
        <w:rPr>
          <w:rFonts w:ascii="Verdana" w:hAnsi="Verdana" w:cs="Arial"/>
        </w:rPr>
        <w:t xml:space="preserve">ou mu známy veškeré technické, </w:t>
      </w:r>
      <w:r w:rsidRPr="00C11FC5">
        <w:rPr>
          <w:rFonts w:ascii="Verdana" w:hAnsi="Verdana" w:cs="Arial"/>
        </w:rPr>
        <w:t xml:space="preserve">kvalitativní a jiné podmínky </w:t>
      </w:r>
      <w:r w:rsidR="00FF4AD2" w:rsidRPr="00C11FC5">
        <w:rPr>
          <w:rFonts w:ascii="Verdana" w:hAnsi="Verdana" w:cs="Arial"/>
        </w:rPr>
        <w:t>n</w:t>
      </w:r>
      <w:r w:rsidRPr="00C11FC5">
        <w:rPr>
          <w:rFonts w:ascii="Verdana" w:hAnsi="Verdana" w:cs="Arial"/>
        </w:rPr>
        <w:t xml:space="preserve">ezbytné k realizaci díla a </w:t>
      </w:r>
      <w:r w:rsidR="0020230F" w:rsidRPr="00C11FC5">
        <w:rPr>
          <w:rFonts w:ascii="Verdana" w:hAnsi="Verdana" w:cs="Arial"/>
        </w:rPr>
        <w:t xml:space="preserve">že </w:t>
      </w:r>
      <w:r w:rsidRPr="00C11FC5">
        <w:rPr>
          <w:rFonts w:ascii="Verdana" w:hAnsi="Verdana" w:cs="Arial"/>
        </w:rPr>
        <w:t>disponuje takovými kapacitami a odbornými znalostmi, které jsou k provedení díla nezbytné.</w:t>
      </w:r>
    </w:p>
    <w:p w:rsidR="004A2C5E" w:rsidRPr="00C11FC5" w:rsidRDefault="004A2C5E" w:rsidP="0020230F">
      <w:pPr>
        <w:pStyle w:val="Odstavecseseznamem"/>
        <w:ind w:left="426"/>
        <w:rPr>
          <w:rFonts w:ascii="Verdana" w:hAnsi="Verdana" w:cs="Arial"/>
        </w:rPr>
      </w:pPr>
    </w:p>
    <w:p w:rsidR="004A2C5E" w:rsidRPr="00C11FC5" w:rsidRDefault="004A2C5E" w:rsidP="0020230F">
      <w:pPr>
        <w:pStyle w:val="Zkladntext2"/>
        <w:numPr>
          <w:ilvl w:val="1"/>
          <w:numId w:val="15"/>
        </w:numPr>
        <w:spacing w:before="0" w:after="0" w:line="240" w:lineRule="auto"/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Zhotovitel je povinen provést dílo v souladu s touto smlouvou a zadávacími podmínkami výběrového řízení. </w:t>
      </w:r>
    </w:p>
    <w:p w:rsidR="00C05583" w:rsidRPr="00C11FC5" w:rsidRDefault="00C05583" w:rsidP="0020230F">
      <w:pPr>
        <w:ind w:left="-6"/>
        <w:rPr>
          <w:rFonts w:ascii="Verdana" w:hAnsi="Verdana" w:cs="Arial"/>
        </w:rPr>
      </w:pPr>
    </w:p>
    <w:p w:rsidR="00C05583" w:rsidRPr="00C11FC5" w:rsidRDefault="00C05583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t>Čl. III.</w:t>
      </w:r>
    </w:p>
    <w:p w:rsidR="00C05583" w:rsidRPr="00C11FC5" w:rsidRDefault="00C05583" w:rsidP="0020230F">
      <w:pPr>
        <w:pStyle w:val="Nadpis3"/>
        <w:ind w:left="0"/>
        <w:jc w:val="center"/>
        <w:rPr>
          <w:rFonts w:ascii="Verdana" w:hAnsi="Verdana" w:cs="Arial"/>
          <w:color w:val="auto"/>
        </w:rPr>
      </w:pPr>
      <w:r w:rsidRPr="00C11FC5">
        <w:rPr>
          <w:rFonts w:ascii="Verdana" w:hAnsi="Verdana" w:cs="Arial"/>
          <w:color w:val="auto"/>
        </w:rPr>
        <w:t>Rozsah díla a způsob plnění</w:t>
      </w:r>
    </w:p>
    <w:p w:rsidR="00B156DF" w:rsidRPr="00C11FC5" w:rsidRDefault="00B156DF" w:rsidP="00B156DF">
      <w:pPr>
        <w:pStyle w:val="Odstavecseseznamem"/>
        <w:ind w:left="709" w:hanging="709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3.1.   </w:t>
      </w:r>
      <w:r w:rsidR="00A13E0A" w:rsidRPr="00C11FC5">
        <w:rPr>
          <w:rFonts w:ascii="Verdana" w:hAnsi="Verdana" w:cs="Arial"/>
        </w:rPr>
        <w:t>Předmětem plnění zakázky je vyt</w:t>
      </w:r>
      <w:r w:rsidR="00827231">
        <w:rPr>
          <w:rFonts w:ascii="Verdana" w:hAnsi="Verdana" w:cs="Arial"/>
        </w:rPr>
        <w:t>ý</w:t>
      </w:r>
      <w:r w:rsidR="00A13E0A" w:rsidRPr="00C11FC5">
        <w:rPr>
          <w:rFonts w:ascii="Verdana" w:hAnsi="Verdana" w:cs="Arial"/>
        </w:rPr>
        <w:t xml:space="preserve">čení vlastnických hranic pozemků </w:t>
      </w:r>
      <w:r w:rsidR="00136DCB">
        <w:rPr>
          <w:rFonts w:ascii="Verdana" w:hAnsi="Verdana" w:cs="Arial"/>
        </w:rPr>
        <w:t xml:space="preserve">dle KN </w:t>
      </w:r>
      <w:proofErr w:type="spellStart"/>
      <w:r w:rsidR="00136DCB">
        <w:rPr>
          <w:rFonts w:ascii="Verdana" w:hAnsi="Verdana" w:cs="Arial"/>
        </w:rPr>
        <w:t>parc.č</w:t>
      </w:r>
      <w:proofErr w:type="spellEnd"/>
      <w:r w:rsidR="00136DCB">
        <w:rPr>
          <w:rFonts w:ascii="Verdana" w:hAnsi="Verdana" w:cs="Arial"/>
        </w:rPr>
        <w:t xml:space="preserve">. 1547 a 1830 </w:t>
      </w:r>
      <w:proofErr w:type="spellStart"/>
      <w:proofErr w:type="gramStart"/>
      <w:r w:rsidR="00136DCB">
        <w:rPr>
          <w:rFonts w:ascii="Verdana" w:hAnsi="Verdana" w:cs="Arial"/>
        </w:rPr>
        <w:t>k.ú</w:t>
      </w:r>
      <w:proofErr w:type="spellEnd"/>
      <w:r w:rsidR="00136DCB">
        <w:rPr>
          <w:rFonts w:ascii="Verdana" w:hAnsi="Verdana" w:cs="Arial"/>
        </w:rPr>
        <w:t>.</w:t>
      </w:r>
      <w:proofErr w:type="gramEnd"/>
      <w:r w:rsidR="00136DCB">
        <w:rPr>
          <w:rFonts w:ascii="Verdana" w:hAnsi="Verdana" w:cs="Arial"/>
        </w:rPr>
        <w:t xml:space="preserve"> Škvorec. </w:t>
      </w:r>
      <w:r w:rsidR="00A13E0A" w:rsidRPr="00C11FC5">
        <w:rPr>
          <w:rFonts w:ascii="Verdana" w:hAnsi="Verdana" w:cs="Arial"/>
        </w:rPr>
        <w:t>Bližší specifikace požadovaného plnění je znázorněna v přehledné situaci</w:t>
      </w:r>
      <w:r w:rsidR="0088106F">
        <w:rPr>
          <w:rFonts w:ascii="Verdana" w:hAnsi="Verdana" w:cs="Arial"/>
        </w:rPr>
        <w:t>, která byla součástí výzvy k podání nabídky</w:t>
      </w:r>
      <w:r w:rsidR="00A13E0A" w:rsidRPr="00C11FC5">
        <w:rPr>
          <w:rFonts w:ascii="Verdana" w:hAnsi="Verdana" w:cs="Arial"/>
        </w:rPr>
        <w:t>.</w:t>
      </w:r>
    </w:p>
    <w:p w:rsidR="00B156DF" w:rsidRPr="00C11FC5" w:rsidRDefault="00B156DF" w:rsidP="00B156DF">
      <w:pPr>
        <w:pStyle w:val="Odstavecseseznamem"/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3.2.    </w:t>
      </w:r>
      <w:r w:rsidR="00A13E0A" w:rsidRPr="00C11FC5">
        <w:rPr>
          <w:rFonts w:ascii="Verdana" w:hAnsi="Verdana" w:cs="Arial"/>
        </w:rPr>
        <w:t>Stabilizace lomových bodů plastovými mezníky a kolíky</w:t>
      </w:r>
    </w:p>
    <w:p w:rsidR="00A13E0A" w:rsidRPr="00C11FC5" w:rsidRDefault="00B156DF" w:rsidP="00B156DF">
      <w:pPr>
        <w:pStyle w:val="Odstavecseseznamem"/>
        <w:ind w:left="426" w:hanging="426"/>
        <w:rPr>
          <w:rFonts w:ascii="Verdana" w:hAnsi="Verdana" w:cs="Arial"/>
        </w:rPr>
      </w:pPr>
      <w:proofErr w:type="gramStart"/>
      <w:r w:rsidRPr="00C11FC5">
        <w:rPr>
          <w:rFonts w:ascii="Verdana" w:hAnsi="Verdana" w:cs="Arial"/>
        </w:rPr>
        <w:t xml:space="preserve">3.3.    </w:t>
      </w:r>
      <w:r w:rsidR="00A13E0A" w:rsidRPr="00C11FC5">
        <w:rPr>
          <w:rFonts w:ascii="Verdana" w:hAnsi="Verdana" w:cs="Arial"/>
        </w:rPr>
        <w:t>2 ks</w:t>
      </w:r>
      <w:proofErr w:type="gramEnd"/>
      <w:r w:rsidR="00A13E0A" w:rsidRPr="00C11FC5">
        <w:rPr>
          <w:rFonts w:ascii="Verdana" w:hAnsi="Verdana" w:cs="Arial"/>
        </w:rPr>
        <w:t xml:space="preserve"> protokolů o vytyčení a 2 ks vytyčovacího náčrtu</w:t>
      </w:r>
    </w:p>
    <w:p w:rsidR="00A13E0A" w:rsidRPr="00C11FC5" w:rsidRDefault="00C11FC5" w:rsidP="00B156DF">
      <w:pPr>
        <w:pStyle w:val="Odstavecseseznamem"/>
        <w:ind w:left="709" w:hanging="709"/>
        <w:rPr>
          <w:rFonts w:ascii="Verdana" w:hAnsi="Verdana" w:cs="Arial"/>
        </w:rPr>
      </w:pPr>
      <w:r>
        <w:rPr>
          <w:rFonts w:ascii="Verdana" w:hAnsi="Verdana" w:cs="Arial"/>
        </w:rPr>
        <w:t xml:space="preserve">3.4.  </w:t>
      </w:r>
      <w:r w:rsidR="00A13E0A" w:rsidRPr="00C11FC5">
        <w:rPr>
          <w:rFonts w:ascii="Verdana" w:hAnsi="Verdana" w:cs="Arial"/>
        </w:rPr>
        <w:t>Doručenky výzev k převzetí vyt</w:t>
      </w:r>
      <w:r w:rsidR="00136DCB">
        <w:rPr>
          <w:rFonts w:ascii="Verdana" w:hAnsi="Verdana" w:cs="Arial"/>
        </w:rPr>
        <w:t>ý</w:t>
      </w:r>
      <w:r w:rsidR="00A13E0A" w:rsidRPr="00C11FC5">
        <w:rPr>
          <w:rFonts w:ascii="Verdana" w:hAnsi="Verdana" w:cs="Arial"/>
        </w:rPr>
        <w:t xml:space="preserve">čených hranic pro vlastníky a jejich sousedy a doručenky prokazující zaslání dokumentace vytyčení hranic pozemku v souladu s ustanovením  § 87 odst. 3 </w:t>
      </w:r>
      <w:proofErr w:type="spellStart"/>
      <w:r w:rsidR="00A13E0A" w:rsidRPr="00C11FC5">
        <w:rPr>
          <w:rFonts w:ascii="Verdana" w:hAnsi="Verdana" w:cs="Arial"/>
        </w:rPr>
        <w:t>vyhl</w:t>
      </w:r>
      <w:proofErr w:type="spellEnd"/>
      <w:r w:rsidR="00A13E0A" w:rsidRPr="00C11FC5">
        <w:rPr>
          <w:rFonts w:ascii="Verdana" w:hAnsi="Verdana" w:cs="Arial"/>
        </w:rPr>
        <w:t>. č. 26/2007 Sb.</w:t>
      </w:r>
    </w:p>
    <w:p w:rsidR="004A2C5E" w:rsidRDefault="00B156DF" w:rsidP="006A12E6">
      <w:pPr>
        <w:pStyle w:val="Odstavecseseznamem"/>
        <w:ind w:left="709" w:hanging="709"/>
        <w:rPr>
          <w:rFonts w:ascii="Verdana" w:hAnsi="Verdana" w:cs="Arial"/>
        </w:rPr>
      </w:pPr>
      <w:r w:rsidRPr="00C11FC5">
        <w:rPr>
          <w:rFonts w:ascii="Verdana" w:hAnsi="Verdana" w:cs="Arial"/>
        </w:rPr>
        <w:t>3.5.  V případě vytyčování sousedních pozemků ve vlastnictví stejných osob, bude vytyčena pouze obvodová linie tvořící jeden celek (pokud sám vlastník nebude výslovně požadovat jinak)</w:t>
      </w:r>
    </w:p>
    <w:p w:rsidR="006A12E6" w:rsidRPr="00C11FC5" w:rsidRDefault="006A12E6" w:rsidP="006A12E6">
      <w:pPr>
        <w:pStyle w:val="Odstavecseseznamem"/>
        <w:ind w:left="709" w:hanging="709"/>
        <w:rPr>
          <w:rFonts w:ascii="Verdana" w:hAnsi="Verdana" w:cs="Arial"/>
        </w:rPr>
      </w:pPr>
    </w:p>
    <w:p w:rsidR="000D5235" w:rsidRPr="00C11FC5" w:rsidRDefault="000D5235" w:rsidP="0020230F">
      <w:pPr>
        <w:tabs>
          <w:tab w:val="left" w:pos="4820"/>
        </w:tabs>
        <w:jc w:val="center"/>
        <w:outlineLvl w:val="0"/>
        <w:rPr>
          <w:rFonts w:ascii="Verdana" w:hAnsi="Verdana" w:cs="Arial"/>
          <w:b/>
        </w:rPr>
      </w:pPr>
      <w:r w:rsidRPr="00C11FC5">
        <w:rPr>
          <w:rFonts w:ascii="Verdana" w:hAnsi="Verdana" w:cs="Arial"/>
          <w:b/>
        </w:rPr>
        <w:t>Čl. IV.</w:t>
      </w:r>
    </w:p>
    <w:p w:rsidR="00545EC8" w:rsidRDefault="000D5235" w:rsidP="00827231">
      <w:pPr>
        <w:jc w:val="center"/>
        <w:rPr>
          <w:rFonts w:ascii="Verdana" w:hAnsi="Verdana" w:cs="Arial"/>
          <w:b/>
        </w:rPr>
      </w:pPr>
      <w:r w:rsidRPr="00C11FC5">
        <w:rPr>
          <w:rFonts w:ascii="Verdana" w:hAnsi="Verdana" w:cs="Arial"/>
          <w:b/>
        </w:rPr>
        <w:t>Termín</w:t>
      </w:r>
      <w:r w:rsidR="00FD4817" w:rsidRPr="00C11FC5">
        <w:rPr>
          <w:rFonts w:ascii="Verdana" w:hAnsi="Verdana" w:cs="Arial"/>
          <w:b/>
        </w:rPr>
        <w:t xml:space="preserve"> a místo plnění</w:t>
      </w:r>
    </w:p>
    <w:p w:rsidR="006239D6" w:rsidRDefault="006239D6" w:rsidP="00827231">
      <w:pPr>
        <w:jc w:val="center"/>
        <w:rPr>
          <w:rFonts w:ascii="Verdana" w:hAnsi="Verdana" w:cs="Arial"/>
          <w:b/>
        </w:rPr>
      </w:pPr>
    </w:p>
    <w:p w:rsidR="00827231" w:rsidRPr="00827231" w:rsidRDefault="00827231" w:rsidP="00827231">
      <w:pPr>
        <w:pStyle w:val="Zhlav"/>
        <w:numPr>
          <w:ilvl w:val="1"/>
          <w:numId w:val="33"/>
        </w:numPr>
        <w:tabs>
          <w:tab w:val="clear" w:pos="4536"/>
          <w:tab w:val="clear" w:pos="9072"/>
        </w:tabs>
        <w:ind w:left="567" w:hanging="567"/>
        <w:jc w:val="both"/>
        <w:rPr>
          <w:rFonts w:ascii="Verdana" w:hAnsi="Verdana" w:cs="Arial"/>
          <w:sz w:val="20"/>
          <w:szCs w:val="20"/>
        </w:rPr>
      </w:pPr>
    </w:p>
    <w:p w:rsidR="000D5235" w:rsidRPr="00C11FC5" w:rsidRDefault="000D5235" w:rsidP="00827231">
      <w:pPr>
        <w:pStyle w:val="Zhlav"/>
        <w:tabs>
          <w:tab w:val="clear" w:pos="4536"/>
          <w:tab w:val="clear" w:pos="9072"/>
        </w:tabs>
        <w:ind w:left="567"/>
        <w:jc w:val="both"/>
        <w:rPr>
          <w:rFonts w:ascii="Verdana" w:hAnsi="Verdana" w:cs="Arial"/>
        </w:rPr>
      </w:pPr>
      <w:r w:rsidRPr="00827231">
        <w:rPr>
          <w:rFonts w:ascii="Verdana" w:hAnsi="Verdana" w:cs="Arial"/>
          <w:sz w:val="20"/>
          <w:szCs w:val="20"/>
        </w:rPr>
        <w:t>Zahájení činnosti:</w:t>
      </w:r>
      <w:r w:rsidRPr="00827231">
        <w:rPr>
          <w:rFonts w:ascii="Verdana" w:hAnsi="Verdana" w:cs="Arial"/>
          <w:sz w:val="20"/>
          <w:szCs w:val="20"/>
        </w:rPr>
        <w:tab/>
      </w:r>
      <w:proofErr w:type="gramStart"/>
      <w:r w:rsidR="00136DCB" w:rsidRPr="00827231">
        <w:rPr>
          <w:rFonts w:ascii="Verdana" w:hAnsi="Verdana" w:cs="Arial"/>
          <w:sz w:val="20"/>
          <w:szCs w:val="20"/>
        </w:rPr>
        <w:t>21.12.2016</w:t>
      </w:r>
      <w:proofErr w:type="gramEnd"/>
      <w:r w:rsidRPr="00827231">
        <w:rPr>
          <w:rFonts w:ascii="Verdana" w:hAnsi="Verdana" w:cs="Arial"/>
          <w:sz w:val="20"/>
          <w:szCs w:val="20"/>
        </w:rPr>
        <w:t xml:space="preserve"> (</w:t>
      </w:r>
      <w:r w:rsidR="00827231">
        <w:rPr>
          <w:rFonts w:ascii="Verdana" w:hAnsi="Verdana" w:cs="Arial"/>
          <w:sz w:val="20"/>
          <w:szCs w:val="20"/>
        </w:rPr>
        <w:t xml:space="preserve">popř. </w:t>
      </w:r>
      <w:r w:rsidRPr="00827231">
        <w:rPr>
          <w:rFonts w:ascii="Verdana" w:hAnsi="Verdana" w:cs="Arial"/>
          <w:sz w:val="20"/>
          <w:szCs w:val="20"/>
        </w:rPr>
        <w:t>ihned po uzavření</w:t>
      </w:r>
      <w:r w:rsidRPr="002939F8">
        <w:rPr>
          <w:rFonts w:ascii="Verdana" w:hAnsi="Verdana" w:cs="Arial"/>
          <w:sz w:val="20"/>
          <w:szCs w:val="20"/>
        </w:rPr>
        <w:t xml:space="preserve"> smlouvy o dílo</w:t>
      </w:r>
      <w:r w:rsidR="00B156DF" w:rsidRPr="002939F8">
        <w:rPr>
          <w:rFonts w:ascii="Verdana" w:hAnsi="Verdana" w:cs="Arial"/>
          <w:sz w:val="20"/>
          <w:szCs w:val="20"/>
        </w:rPr>
        <w:t>)</w:t>
      </w:r>
      <w:r w:rsidRPr="00C11FC5">
        <w:rPr>
          <w:rFonts w:ascii="Verdana" w:hAnsi="Verdana" w:cs="Arial"/>
          <w:i/>
        </w:rPr>
        <w:t xml:space="preserve"> </w:t>
      </w:r>
    </w:p>
    <w:p w:rsidR="00EF4E56" w:rsidRPr="00C11FC5" w:rsidRDefault="000D5235" w:rsidP="0020230F">
      <w:pPr>
        <w:ind w:left="2127" w:hanging="1560"/>
        <w:rPr>
          <w:rFonts w:ascii="Verdana" w:hAnsi="Verdana" w:cs="Arial"/>
          <w:b/>
          <w:snapToGrid w:val="0"/>
        </w:rPr>
      </w:pPr>
      <w:r w:rsidRPr="00C11FC5">
        <w:rPr>
          <w:rFonts w:ascii="Verdana" w:hAnsi="Verdana" w:cs="Arial"/>
          <w:b/>
          <w:bCs/>
        </w:rPr>
        <w:t>Ukončení činnosti:</w:t>
      </w:r>
      <w:r w:rsidR="00136DCB">
        <w:rPr>
          <w:rFonts w:ascii="Verdana" w:hAnsi="Verdana" w:cs="Arial"/>
          <w:b/>
          <w:bCs/>
        </w:rPr>
        <w:t xml:space="preserve"> </w:t>
      </w:r>
      <w:r w:rsidRPr="00C11FC5">
        <w:rPr>
          <w:rFonts w:ascii="Verdana" w:hAnsi="Verdana" w:cs="Arial"/>
        </w:rPr>
        <w:t>zhotovitel dokončí veškeré terénní práce a předá objednateli kompletní dokumentaci do</w:t>
      </w:r>
      <w:r w:rsidRPr="00C11FC5">
        <w:rPr>
          <w:rFonts w:ascii="Verdana" w:hAnsi="Verdana" w:cs="Arial"/>
          <w:b/>
        </w:rPr>
        <w:t xml:space="preserve"> </w:t>
      </w:r>
      <w:proofErr w:type="gramStart"/>
      <w:r w:rsidR="00136DCB">
        <w:rPr>
          <w:rFonts w:ascii="Verdana" w:hAnsi="Verdana" w:cs="Arial"/>
          <w:b/>
          <w:snapToGrid w:val="0"/>
        </w:rPr>
        <w:t>31.1.2017</w:t>
      </w:r>
      <w:proofErr w:type="gramEnd"/>
    </w:p>
    <w:p w:rsidR="00FD4817" w:rsidRPr="00C11FC5" w:rsidRDefault="00FD4817" w:rsidP="0020230F">
      <w:pPr>
        <w:ind w:left="2127" w:hanging="2127"/>
        <w:rPr>
          <w:rFonts w:ascii="Verdana" w:hAnsi="Verdana" w:cs="Arial"/>
          <w:b/>
          <w:snapToGrid w:val="0"/>
        </w:rPr>
      </w:pPr>
    </w:p>
    <w:p w:rsidR="00EC426D" w:rsidRPr="00C11FC5" w:rsidRDefault="00FD4817" w:rsidP="00C11FC5">
      <w:pPr>
        <w:pStyle w:val="Zhlav"/>
        <w:numPr>
          <w:ilvl w:val="1"/>
          <w:numId w:val="33"/>
        </w:numPr>
        <w:tabs>
          <w:tab w:val="clear" w:pos="4536"/>
          <w:tab w:val="clear" w:pos="9072"/>
        </w:tabs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 xml:space="preserve">Místo plnění díla: </w:t>
      </w:r>
    </w:p>
    <w:p w:rsidR="0088106F" w:rsidRPr="0088106F" w:rsidRDefault="00EC426D" w:rsidP="00EC426D">
      <w:pPr>
        <w:pStyle w:val="Zhlav"/>
        <w:tabs>
          <w:tab w:val="clear" w:pos="4536"/>
          <w:tab w:val="clear" w:pos="9072"/>
        </w:tabs>
        <w:ind w:left="567"/>
        <w:jc w:val="both"/>
        <w:rPr>
          <w:rFonts w:ascii="Verdana" w:hAnsi="Verdana" w:cs="Arial"/>
          <w:sz w:val="20"/>
          <w:szCs w:val="20"/>
        </w:rPr>
      </w:pPr>
      <w:r w:rsidRPr="0088106F">
        <w:rPr>
          <w:rFonts w:ascii="Verdana" w:hAnsi="Verdana" w:cs="Arial"/>
          <w:sz w:val="20"/>
          <w:szCs w:val="20"/>
        </w:rPr>
        <w:t>okres Praha-východ</w:t>
      </w:r>
      <w:r w:rsidR="00827231">
        <w:rPr>
          <w:rFonts w:ascii="Verdana" w:hAnsi="Verdana" w:cs="Arial"/>
          <w:sz w:val="20"/>
          <w:szCs w:val="20"/>
        </w:rPr>
        <w:t xml:space="preserve">, katastrální území </w:t>
      </w:r>
      <w:r w:rsidR="0088106F" w:rsidRPr="0088106F">
        <w:rPr>
          <w:rFonts w:ascii="Verdana" w:hAnsi="Verdana" w:cs="Arial"/>
          <w:sz w:val="20"/>
          <w:szCs w:val="20"/>
        </w:rPr>
        <w:t xml:space="preserve">Škvorec </w:t>
      </w:r>
    </w:p>
    <w:p w:rsidR="00FD4817" w:rsidRPr="00C11FC5" w:rsidRDefault="00FD4817" w:rsidP="0020230F">
      <w:pPr>
        <w:pStyle w:val="Zhlav"/>
        <w:ind w:left="1134" w:hanging="567"/>
        <w:jc w:val="both"/>
        <w:rPr>
          <w:rFonts w:ascii="Verdana" w:hAnsi="Verdana" w:cs="Arial"/>
          <w:bCs/>
          <w:sz w:val="20"/>
          <w:szCs w:val="20"/>
        </w:rPr>
      </w:pPr>
      <w:r w:rsidRPr="00C11FC5">
        <w:rPr>
          <w:rFonts w:ascii="Verdana" w:hAnsi="Verdana" w:cs="Arial"/>
          <w:bCs/>
          <w:sz w:val="20"/>
          <w:szCs w:val="20"/>
        </w:rPr>
        <w:t xml:space="preserve">Dokončené dílo bude zadavateli předáno na adrese: </w:t>
      </w:r>
    </w:p>
    <w:p w:rsidR="00FD4817" w:rsidRPr="00C11FC5" w:rsidRDefault="00FD4817" w:rsidP="002077B9">
      <w:pPr>
        <w:pStyle w:val="Zhlav"/>
        <w:ind w:left="567"/>
        <w:jc w:val="both"/>
        <w:rPr>
          <w:rFonts w:ascii="Verdana" w:hAnsi="Verdana" w:cs="Arial"/>
          <w:bCs/>
          <w:sz w:val="20"/>
          <w:szCs w:val="20"/>
        </w:rPr>
      </w:pPr>
      <w:r w:rsidRPr="00C11FC5">
        <w:rPr>
          <w:rFonts w:ascii="Verdana" w:hAnsi="Verdana" w:cs="Arial"/>
          <w:bCs/>
          <w:sz w:val="20"/>
          <w:szCs w:val="20"/>
        </w:rPr>
        <w:t xml:space="preserve">ČR – Státní pozemkový úřad, Krajský pozemkový úřad pro </w:t>
      </w:r>
      <w:r w:rsidR="002077B9" w:rsidRPr="00C11FC5">
        <w:rPr>
          <w:rFonts w:ascii="Verdana" w:hAnsi="Verdana" w:cs="Arial"/>
          <w:bCs/>
          <w:sz w:val="20"/>
          <w:szCs w:val="20"/>
        </w:rPr>
        <w:t>Středočeský kraj</w:t>
      </w:r>
      <w:r w:rsidRPr="00C11FC5">
        <w:rPr>
          <w:rFonts w:ascii="Verdana" w:hAnsi="Verdana" w:cs="Arial"/>
          <w:bCs/>
          <w:sz w:val="20"/>
          <w:szCs w:val="20"/>
        </w:rPr>
        <w:t>, Pobočka</w:t>
      </w:r>
      <w:r w:rsidR="002077B9" w:rsidRPr="00C11FC5">
        <w:rPr>
          <w:rFonts w:ascii="Verdana" w:hAnsi="Verdana" w:cs="Arial"/>
          <w:bCs/>
          <w:sz w:val="20"/>
          <w:szCs w:val="20"/>
        </w:rPr>
        <w:t xml:space="preserve"> Nymburk, Soudní 17/3, 288 02 Nymburk</w:t>
      </w:r>
    </w:p>
    <w:p w:rsidR="002077B9" w:rsidRPr="00C11FC5" w:rsidRDefault="002077B9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</w:p>
    <w:p w:rsidR="00C17558" w:rsidRDefault="00C17558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</w:p>
    <w:p w:rsidR="00C17558" w:rsidRDefault="00C17558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</w:p>
    <w:p w:rsidR="00C17558" w:rsidRDefault="00C17558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</w:p>
    <w:p w:rsidR="00EF4E56" w:rsidRPr="00C11FC5" w:rsidRDefault="00545EC8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lastRenderedPageBreak/>
        <w:t>Čl. V</w:t>
      </w:r>
      <w:r w:rsidR="00EF4E56" w:rsidRPr="00C11FC5">
        <w:rPr>
          <w:rFonts w:ascii="Verdana" w:hAnsi="Verdana" w:cs="Arial"/>
          <w:b/>
          <w:bCs/>
          <w:snapToGrid w:val="0"/>
        </w:rPr>
        <w:t>.</w:t>
      </w:r>
    </w:p>
    <w:p w:rsidR="00EF4E56" w:rsidRPr="00C11FC5" w:rsidRDefault="00EF4E56" w:rsidP="0020230F">
      <w:pPr>
        <w:pStyle w:val="Nadpis3"/>
        <w:ind w:left="0"/>
        <w:jc w:val="center"/>
        <w:rPr>
          <w:rFonts w:ascii="Verdana" w:hAnsi="Verdana" w:cs="Arial"/>
          <w:color w:val="auto"/>
        </w:rPr>
      </w:pPr>
      <w:r w:rsidRPr="00C11FC5">
        <w:rPr>
          <w:rFonts w:ascii="Verdana" w:hAnsi="Verdana" w:cs="Arial"/>
          <w:color w:val="auto"/>
        </w:rPr>
        <w:t>Předání a převzetí díla, sankce, záruky</w:t>
      </w:r>
    </w:p>
    <w:p w:rsidR="00545EC8" w:rsidRPr="00C11FC5" w:rsidRDefault="00545EC8" w:rsidP="00C11FC5">
      <w:pPr>
        <w:pStyle w:val="Odstavecseseznamem"/>
        <w:numPr>
          <w:ilvl w:val="0"/>
          <w:numId w:val="33"/>
        </w:numPr>
        <w:rPr>
          <w:rFonts w:ascii="Verdana" w:hAnsi="Verdana" w:cs="Arial"/>
          <w:vanish/>
        </w:rPr>
      </w:pPr>
    </w:p>
    <w:p w:rsidR="00EF4E56" w:rsidRPr="00C11FC5" w:rsidRDefault="00EF4E56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Zhotovitel se zavazuje odevzdat objednateli dílo v dohodnutém termínu</w:t>
      </w:r>
      <w:r w:rsidR="00FD4817" w:rsidRPr="00C11FC5">
        <w:rPr>
          <w:rFonts w:ascii="Verdana" w:hAnsi="Verdana" w:cs="Arial"/>
        </w:rPr>
        <w:t xml:space="preserve"> a na dohodnutém místě dle Čl. IV. smlouvy.</w:t>
      </w:r>
    </w:p>
    <w:p w:rsidR="00FD4817" w:rsidRPr="00C11FC5" w:rsidRDefault="00776351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Dílo převezme pověřený pracovník objednatele, který zhotoviteli jeho převzetí písemně potvrdí. Tento pracovník provede kontrolu předaného díla a vyhotoví protokol o předání a převzetí díla. V případě zjištění vad či nedodělků uvede tyto v protokolu s uvedením lhůty pro jejich odstranění. Bez tohoto protokolu, potvrzeného oběma smluvními stranami, nemůže být vystavena faktura.</w:t>
      </w:r>
    </w:p>
    <w:p w:rsidR="00545EC8" w:rsidRPr="00C11FC5" w:rsidRDefault="00EF4E56" w:rsidP="00C11FC5">
      <w:pPr>
        <w:pStyle w:val="Zkladntextodsazen2"/>
        <w:numPr>
          <w:ilvl w:val="1"/>
          <w:numId w:val="33"/>
        </w:numPr>
        <w:ind w:left="567" w:hanging="567"/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 xml:space="preserve">Sankce za nesplnění předmětu díla ve sjednaném termínu prokazatelně zaviněné zhotovitelem činí </w:t>
      </w:r>
      <w:r w:rsidRPr="00C11FC5">
        <w:rPr>
          <w:rFonts w:ascii="Verdana" w:hAnsi="Verdana" w:cs="Arial"/>
          <w:sz w:val="20"/>
          <w:szCs w:val="20"/>
          <w:lang w:eastAsia="ar-SA"/>
        </w:rPr>
        <w:t>0,05% z celkové ceny bez DPH.</w:t>
      </w:r>
    </w:p>
    <w:p w:rsidR="00545EC8" w:rsidRPr="00C11FC5" w:rsidRDefault="00EF4E56" w:rsidP="00C11FC5">
      <w:pPr>
        <w:pStyle w:val="Zkladntextodsazen2"/>
        <w:numPr>
          <w:ilvl w:val="1"/>
          <w:numId w:val="33"/>
        </w:numPr>
        <w:ind w:left="567" w:hanging="567"/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 xml:space="preserve">Zhotovitel objednateli poskytuje záruku za jakost předaného díla. Záruční lhůta se stanovuje na </w:t>
      </w:r>
      <w:r w:rsidR="002077B9" w:rsidRPr="00C11FC5">
        <w:rPr>
          <w:rFonts w:ascii="Verdana" w:hAnsi="Verdana" w:cs="Arial"/>
          <w:sz w:val="20"/>
          <w:szCs w:val="20"/>
        </w:rPr>
        <w:t>60</w:t>
      </w:r>
      <w:r w:rsidRPr="00C11FC5">
        <w:rPr>
          <w:rFonts w:ascii="Verdana" w:hAnsi="Verdana" w:cs="Arial"/>
          <w:sz w:val="20"/>
          <w:szCs w:val="20"/>
        </w:rPr>
        <w:t xml:space="preserve"> měsíců od předání celého díla zhotovitelem ob</w:t>
      </w:r>
      <w:r w:rsidR="001F2226" w:rsidRPr="00C11FC5">
        <w:rPr>
          <w:rFonts w:ascii="Verdana" w:hAnsi="Verdana" w:cs="Arial"/>
          <w:sz w:val="20"/>
          <w:szCs w:val="20"/>
        </w:rPr>
        <w:t xml:space="preserve">jednateli. U ucelených částí </w:t>
      </w:r>
      <w:r w:rsidRPr="00C11FC5">
        <w:rPr>
          <w:rFonts w:ascii="Verdana" w:hAnsi="Verdana" w:cs="Arial"/>
          <w:sz w:val="20"/>
          <w:szCs w:val="20"/>
        </w:rPr>
        <w:t>se záruční lhůta prodlužuje o dobu, která uplyne mezi dílčím plněním a předáním celého díla. V případě přerušení prací ze strany objednatele platí dohodnutá, výše uvedená, záruční lhůta na dosud provedené práce. Počátkem této záruční lhůty je termín odevzdání poslední ucelené části</w:t>
      </w:r>
      <w:r w:rsidR="001F2226" w:rsidRPr="00C11FC5">
        <w:rPr>
          <w:rFonts w:ascii="Verdana" w:hAnsi="Verdana" w:cs="Arial"/>
          <w:sz w:val="20"/>
          <w:szCs w:val="20"/>
        </w:rPr>
        <w:t xml:space="preserve">. </w:t>
      </w:r>
      <w:r w:rsidRPr="00C11FC5">
        <w:rPr>
          <w:rFonts w:ascii="Verdana" w:hAnsi="Verdana" w:cs="Arial"/>
          <w:sz w:val="20"/>
          <w:szCs w:val="20"/>
        </w:rPr>
        <w:t>V případě, že po dobu plynoucí záruční lhůty budou práce znovu obnoveny, prodlužuje se záruční lhůta na dříve dokončené ucelené části o počet měsíců přerušení prací. Záruka se vztahuje na veškeré vady a nedodělky prací zapříčiněné zhotovitelem. Záruka se nevztahuje na nedostatky a chyby plynoucí z chybných vstupních podkladů, zejména pak z chybných údajů o vlastnictví (vlastnících) evidovaných v</w:t>
      </w:r>
      <w:r w:rsidR="001F2226" w:rsidRPr="00C11FC5">
        <w:rPr>
          <w:rFonts w:ascii="Verdana" w:hAnsi="Verdana" w:cs="Arial"/>
          <w:sz w:val="20"/>
          <w:szCs w:val="20"/>
        </w:rPr>
        <w:t> </w:t>
      </w:r>
      <w:r w:rsidRPr="00C11FC5">
        <w:rPr>
          <w:rFonts w:ascii="Verdana" w:hAnsi="Verdana" w:cs="Arial"/>
          <w:sz w:val="20"/>
          <w:szCs w:val="20"/>
        </w:rPr>
        <w:t>KN</w:t>
      </w:r>
      <w:r w:rsidR="001F2226" w:rsidRPr="00C11FC5">
        <w:rPr>
          <w:rFonts w:ascii="Verdana" w:hAnsi="Verdana" w:cs="Arial"/>
          <w:sz w:val="20"/>
          <w:szCs w:val="20"/>
        </w:rPr>
        <w:t>.</w:t>
      </w:r>
      <w:r w:rsidRPr="00C11FC5">
        <w:rPr>
          <w:rFonts w:ascii="Verdana" w:hAnsi="Verdana" w:cs="Arial"/>
          <w:sz w:val="20"/>
          <w:szCs w:val="20"/>
        </w:rPr>
        <w:t xml:space="preserve"> Po dobu záruční lhůty má objednatel právo požadovat bezplatné odstranění vad. O odstranění vad bude oběma stranami sepsán protokol. Doba odstranění vad se do záruční lhůty nezapočítává.</w:t>
      </w:r>
    </w:p>
    <w:p w:rsidR="00545EC8" w:rsidRPr="00C11FC5" w:rsidRDefault="00EF4E56" w:rsidP="00C11FC5">
      <w:pPr>
        <w:pStyle w:val="Zkladntextodsazen2"/>
        <w:numPr>
          <w:ilvl w:val="1"/>
          <w:numId w:val="33"/>
        </w:numPr>
        <w:ind w:left="567" w:hanging="567"/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 xml:space="preserve">Vady díla: dílo má vady, pokud neodpovídá kvalitou či rozsahem podmínkám stanoveným ve smlouvě, případně požadavkům obecně závazných norem nebo předpisům uvedeným v této smlouvě. Objednatel písemně oznámí zhotoviteli vadu díla a ten je povinen do 15 dnů písemně oznámit, zda vadu uznává, či nikoliv. Vady díla zhotovitel odstraní bezplatně v dohodnuté lhůtě. Lhůta musí být dohodnuta tak, aby nezmařila další práce nebo úkony. Podkladem je písemné oznámení o specifikovaných vadách podle ustanovení § 2618 </w:t>
      </w:r>
      <w:r w:rsidR="00CF340C" w:rsidRPr="00C11FC5">
        <w:rPr>
          <w:rFonts w:ascii="Verdana" w:hAnsi="Verdana" w:cs="Arial"/>
          <w:sz w:val="20"/>
          <w:szCs w:val="20"/>
        </w:rPr>
        <w:t>občanského zákoníku</w:t>
      </w:r>
      <w:r w:rsidR="00CC0248" w:rsidRPr="00C11FC5">
        <w:rPr>
          <w:rFonts w:ascii="Verdana" w:hAnsi="Verdana" w:cs="Arial"/>
          <w:sz w:val="20"/>
          <w:szCs w:val="20"/>
        </w:rPr>
        <w:t xml:space="preserve"> </w:t>
      </w:r>
      <w:r w:rsidRPr="00C11FC5">
        <w:rPr>
          <w:rFonts w:ascii="Verdana" w:hAnsi="Verdana" w:cs="Arial"/>
          <w:sz w:val="20"/>
          <w:szCs w:val="20"/>
        </w:rPr>
        <w:t>a potvrzení zhotovitele o uznání vady.</w:t>
      </w:r>
    </w:p>
    <w:p w:rsidR="00EF4E56" w:rsidRPr="00C11FC5" w:rsidRDefault="00EF4E56" w:rsidP="00C11FC5">
      <w:pPr>
        <w:pStyle w:val="Zkladntextodsazen2"/>
        <w:numPr>
          <w:ilvl w:val="1"/>
          <w:numId w:val="33"/>
        </w:numPr>
        <w:ind w:left="567" w:hanging="567"/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 xml:space="preserve">Je-li zhotovitel v prodlení s odstraněním vad, uhradí objednateli smluvní pokutu ve výši 500 Kč za každý započatý den prodlení po uplynutí lhůty dohodnuté podle odstavce </w:t>
      </w:r>
      <w:r w:rsidR="00D853A6" w:rsidRPr="00C11FC5">
        <w:rPr>
          <w:rFonts w:ascii="Verdana" w:hAnsi="Verdana" w:cs="Arial"/>
          <w:sz w:val="20"/>
          <w:szCs w:val="20"/>
        </w:rPr>
        <w:t>5</w:t>
      </w:r>
      <w:r w:rsidRPr="00C11FC5">
        <w:rPr>
          <w:rFonts w:ascii="Verdana" w:hAnsi="Verdana" w:cs="Arial"/>
          <w:sz w:val="20"/>
          <w:szCs w:val="20"/>
        </w:rPr>
        <w:t xml:space="preserve">.6. </w:t>
      </w:r>
    </w:p>
    <w:p w:rsidR="00C11FC5" w:rsidRPr="00C11FC5" w:rsidRDefault="00C11FC5" w:rsidP="0020230F">
      <w:pPr>
        <w:pStyle w:val="Zkladntextodsazen2"/>
        <w:ind w:left="0" w:firstLine="0"/>
        <w:rPr>
          <w:rFonts w:ascii="Verdana" w:hAnsi="Verdana" w:cs="Arial"/>
          <w:sz w:val="20"/>
          <w:szCs w:val="20"/>
        </w:rPr>
      </w:pPr>
    </w:p>
    <w:p w:rsidR="001F2226" w:rsidRPr="00C11FC5" w:rsidRDefault="00545EC8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t>Čl. VI</w:t>
      </w:r>
      <w:r w:rsidR="001F2226" w:rsidRPr="00C11FC5">
        <w:rPr>
          <w:rFonts w:ascii="Verdana" w:hAnsi="Verdana" w:cs="Arial"/>
          <w:b/>
          <w:bCs/>
          <w:snapToGrid w:val="0"/>
        </w:rPr>
        <w:t>.</w:t>
      </w:r>
    </w:p>
    <w:p w:rsidR="001F2226" w:rsidRPr="006A12E6" w:rsidRDefault="001F2226" w:rsidP="006A12E6">
      <w:pPr>
        <w:pStyle w:val="Nadpis3"/>
        <w:ind w:left="0"/>
        <w:jc w:val="center"/>
        <w:rPr>
          <w:rFonts w:ascii="Verdana" w:hAnsi="Verdana" w:cs="Arial"/>
          <w:color w:val="auto"/>
        </w:rPr>
      </w:pPr>
      <w:r w:rsidRPr="00C11FC5">
        <w:rPr>
          <w:rFonts w:ascii="Verdana" w:hAnsi="Verdana" w:cs="Arial"/>
          <w:color w:val="auto"/>
        </w:rPr>
        <w:t>Cena za provedení díla</w:t>
      </w:r>
    </w:p>
    <w:p w:rsidR="00545EC8" w:rsidRPr="00C11FC5" w:rsidRDefault="00545EC8" w:rsidP="00C11FC5">
      <w:pPr>
        <w:pStyle w:val="Odstavecseseznamem"/>
        <w:numPr>
          <w:ilvl w:val="0"/>
          <w:numId w:val="33"/>
        </w:numPr>
        <w:tabs>
          <w:tab w:val="center" w:pos="4536"/>
          <w:tab w:val="right" w:pos="9072"/>
        </w:tabs>
        <w:spacing w:before="0"/>
        <w:rPr>
          <w:rFonts w:ascii="Verdana" w:hAnsi="Verdana" w:cs="Arial"/>
          <w:vanish/>
        </w:rPr>
      </w:pPr>
    </w:p>
    <w:p w:rsidR="00545EC8" w:rsidRPr="00C11FC5" w:rsidRDefault="001F2226" w:rsidP="00C11FC5">
      <w:pPr>
        <w:pStyle w:val="Zhlav"/>
        <w:numPr>
          <w:ilvl w:val="1"/>
          <w:numId w:val="33"/>
        </w:numPr>
        <w:tabs>
          <w:tab w:val="clear" w:pos="4536"/>
          <w:tab w:val="clear" w:pos="9072"/>
        </w:tabs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 xml:space="preserve">Cena za kompletní provedení díla se dohodou smluvních stran stanovuje jako cena smluvní a nejvýše přípustná, pevná po celou dobu plnění a je dána cenovou nabídkou zhotovitele ze dne </w:t>
      </w:r>
      <w:proofErr w:type="gramStart"/>
      <w:r w:rsidR="006239D6">
        <w:rPr>
          <w:rFonts w:ascii="Verdana" w:hAnsi="Verdana" w:cs="Arial"/>
          <w:sz w:val="20"/>
          <w:szCs w:val="20"/>
        </w:rPr>
        <w:t>8.12.2016</w:t>
      </w:r>
      <w:proofErr w:type="gramEnd"/>
      <w:r w:rsidRPr="00C11FC5">
        <w:rPr>
          <w:rFonts w:ascii="Verdana" w:hAnsi="Verdana" w:cs="Arial"/>
          <w:sz w:val="20"/>
          <w:szCs w:val="20"/>
        </w:rPr>
        <w:t>. Tato cena obsahuje veškeré práce a dodávky v rozsahu souvisejícím s provedením díla.</w:t>
      </w:r>
    </w:p>
    <w:p w:rsidR="00545EC8" w:rsidRDefault="00545EC8" w:rsidP="0020230F">
      <w:pPr>
        <w:pStyle w:val="Zhlav"/>
        <w:ind w:left="792"/>
        <w:jc w:val="both"/>
        <w:rPr>
          <w:rFonts w:ascii="Verdana" w:hAnsi="Verdana" w:cs="Arial"/>
          <w:sz w:val="20"/>
          <w:szCs w:val="20"/>
        </w:rPr>
      </w:pPr>
    </w:p>
    <w:p w:rsidR="001F2226" w:rsidRPr="00C11FC5" w:rsidRDefault="001F2226" w:rsidP="00C11FC5">
      <w:pPr>
        <w:pStyle w:val="Zhlav"/>
        <w:numPr>
          <w:ilvl w:val="1"/>
          <w:numId w:val="33"/>
        </w:numPr>
        <w:tabs>
          <w:tab w:val="clear" w:pos="4536"/>
          <w:tab w:val="clear" w:pos="9072"/>
        </w:tabs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 xml:space="preserve">Objednatel se zavazuje zaplatit za řádně a včas provedené a předané dílo </w:t>
      </w:r>
      <w:r w:rsidR="00207EC1">
        <w:rPr>
          <w:rFonts w:ascii="Verdana" w:hAnsi="Verdana" w:cs="Arial"/>
          <w:sz w:val="20"/>
          <w:szCs w:val="20"/>
        </w:rPr>
        <w:t>následovně</w:t>
      </w:r>
      <w:r w:rsidRPr="00C11FC5">
        <w:rPr>
          <w:rFonts w:ascii="Verdana" w:hAnsi="Verdana" w:cs="Arial"/>
          <w:sz w:val="20"/>
          <w:szCs w:val="20"/>
        </w:rPr>
        <w:t>:</w:t>
      </w:r>
    </w:p>
    <w:p w:rsidR="00EC426D" w:rsidRDefault="00EC426D" w:rsidP="00EC426D">
      <w:pPr>
        <w:pStyle w:val="Odstavecseseznamem"/>
        <w:rPr>
          <w:rFonts w:ascii="Verdana" w:hAnsi="Verdana" w:cs="Arial"/>
        </w:rPr>
      </w:pPr>
    </w:p>
    <w:p w:rsidR="006239D6" w:rsidRDefault="006239D6" w:rsidP="00EC426D">
      <w:pPr>
        <w:pStyle w:val="Odstavecseseznamem"/>
        <w:rPr>
          <w:rFonts w:ascii="Verdana" w:hAnsi="Verdana" w:cs="Arial"/>
        </w:rPr>
      </w:pPr>
    </w:p>
    <w:p w:rsidR="006239D6" w:rsidRDefault="006239D6" w:rsidP="00EC426D">
      <w:pPr>
        <w:pStyle w:val="Odstavecseseznamem"/>
        <w:rPr>
          <w:rFonts w:ascii="Verdana" w:hAnsi="Verdana" w:cs="Arial"/>
        </w:rPr>
      </w:pPr>
    </w:p>
    <w:p w:rsidR="006239D6" w:rsidRPr="00C11FC5" w:rsidRDefault="006239D6" w:rsidP="00EC426D">
      <w:pPr>
        <w:pStyle w:val="Odstavecseseznamem"/>
        <w:rPr>
          <w:rFonts w:ascii="Verdana" w:hAnsi="Verdana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8"/>
        <w:gridCol w:w="2078"/>
        <w:gridCol w:w="1548"/>
        <w:gridCol w:w="2083"/>
      </w:tblGrid>
      <w:tr w:rsidR="0088106F" w:rsidRPr="00C11FC5" w:rsidTr="0088106F">
        <w:trPr>
          <w:trHeight w:val="588"/>
        </w:trPr>
        <w:tc>
          <w:tcPr>
            <w:tcW w:w="3584" w:type="dxa"/>
          </w:tcPr>
          <w:p w:rsidR="0088106F" w:rsidRPr="00C27B34" w:rsidRDefault="0088106F" w:rsidP="0088106F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C27B34">
              <w:rPr>
                <w:rFonts w:ascii="Verdana" w:hAnsi="Verdana" w:cs="Verdana"/>
                <w:b/>
                <w:bCs/>
              </w:rPr>
              <w:lastRenderedPageBreak/>
              <w:t>Parcela</w:t>
            </w:r>
          </w:p>
          <w:p w:rsidR="0088106F" w:rsidRPr="00C27B34" w:rsidRDefault="0088106F" w:rsidP="0088106F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C27B34">
              <w:rPr>
                <w:rFonts w:ascii="Verdana" w:hAnsi="Verdana" w:cs="Verdana"/>
                <w:b/>
                <w:bCs/>
              </w:rPr>
              <w:t>dle KN</w:t>
            </w:r>
          </w:p>
        </w:tc>
        <w:tc>
          <w:tcPr>
            <w:tcW w:w="2083" w:type="dxa"/>
          </w:tcPr>
          <w:p w:rsidR="0088106F" w:rsidRPr="00C27B34" w:rsidRDefault="0088106F" w:rsidP="0088106F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 w:line="276" w:lineRule="auto"/>
              <w:jc w:val="center"/>
              <w:rPr>
                <w:rFonts w:ascii="Verdana" w:hAnsi="Verdana" w:cs="Verdana"/>
              </w:rPr>
            </w:pPr>
            <w:r w:rsidRPr="00C27B34">
              <w:rPr>
                <w:rFonts w:ascii="Verdana" w:hAnsi="Verdana" w:cs="Verdana"/>
                <w:b/>
                <w:bCs/>
              </w:rPr>
              <w:t>cena bez DPH</w:t>
            </w:r>
            <w:r w:rsidRPr="00C27B34">
              <w:rPr>
                <w:rFonts w:ascii="Verdana" w:hAnsi="Verdana" w:cs="Verdana"/>
              </w:rPr>
              <w:t xml:space="preserve"> (Kč) </w:t>
            </w:r>
          </w:p>
        </w:tc>
        <w:tc>
          <w:tcPr>
            <w:tcW w:w="1548" w:type="dxa"/>
          </w:tcPr>
          <w:p w:rsidR="0088106F" w:rsidRPr="00C27B34" w:rsidRDefault="0088106F" w:rsidP="0088106F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C27B34">
              <w:rPr>
                <w:rFonts w:ascii="Verdana" w:hAnsi="Verdana" w:cs="Verdana"/>
                <w:b/>
                <w:bCs/>
              </w:rPr>
              <w:t xml:space="preserve">DPH </w:t>
            </w:r>
            <w:r w:rsidRPr="00C27B34">
              <w:rPr>
                <w:rFonts w:ascii="Verdana" w:hAnsi="Verdana" w:cs="Verdana"/>
              </w:rPr>
              <w:t>(Kč)</w:t>
            </w:r>
          </w:p>
          <w:p w:rsidR="0088106F" w:rsidRPr="00C27B34" w:rsidRDefault="0088106F" w:rsidP="0088106F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 w:line="276" w:lineRule="auto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089" w:type="dxa"/>
          </w:tcPr>
          <w:p w:rsidR="0088106F" w:rsidRPr="00C27B34" w:rsidRDefault="0088106F" w:rsidP="0088106F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 w:line="276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00C27B34">
              <w:rPr>
                <w:rFonts w:ascii="Verdana" w:hAnsi="Verdana" w:cs="Verdana"/>
                <w:b/>
                <w:bCs/>
              </w:rPr>
              <w:t xml:space="preserve">Včetně DPH </w:t>
            </w:r>
            <w:r w:rsidRPr="00C27B34">
              <w:rPr>
                <w:rFonts w:ascii="Verdana" w:hAnsi="Verdana" w:cs="Verdana"/>
              </w:rPr>
              <w:t>(Kč)</w:t>
            </w:r>
          </w:p>
        </w:tc>
      </w:tr>
      <w:tr w:rsidR="0088106F" w:rsidRPr="00C11FC5" w:rsidTr="0088106F">
        <w:trPr>
          <w:trHeight w:val="366"/>
        </w:trPr>
        <w:tc>
          <w:tcPr>
            <w:tcW w:w="3584" w:type="dxa"/>
          </w:tcPr>
          <w:p w:rsidR="0088106F" w:rsidRDefault="0088106F" w:rsidP="00C145E4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ind w:left="390" w:hanging="390"/>
              <w:rPr>
                <w:rFonts w:ascii="Verdana" w:hAnsi="Verdana" w:cs="Verdana"/>
                <w:b/>
                <w:bCs/>
                <w:u w:val="single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u w:val="single"/>
              </w:rPr>
              <w:t>k.ú</w:t>
            </w:r>
            <w:proofErr w:type="spellEnd"/>
            <w:r>
              <w:rPr>
                <w:rFonts w:ascii="Verdana" w:hAnsi="Verdana" w:cs="Verdana"/>
                <w:b/>
                <w:bCs/>
                <w:u w:val="single"/>
              </w:rPr>
              <w:t xml:space="preserve"> Škvorec</w:t>
            </w:r>
            <w:proofErr w:type="gramEnd"/>
            <w:r>
              <w:rPr>
                <w:rFonts w:ascii="Verdana" w:hAnsi="Verdana" w:cs="Verdana"/>
                <w:b/>
                <w:bCs/>
                <w:u w:val="single"/>
              </w:rPr>
              <w:t xml:space="preserve"> LV </w:t>
            </w:r>
            <w:r w:rsidR="00136DCB">
              <w:rPr>
                <w:rFonts w:ascii="Verdana" w:hAnsi="Verdana" w:cs="Verdana"/>
                <w:b/>
                <w:bCs/>
                <w:u w:val="single"/>
              </w:rPr>
              <w:t>9</w:t>
            </w:r>
          </w:p>
          <w:p w:rsidR="0088106F" w:rsidRDefault="0088106F" w:rsidP="00C145E4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ind w:left="390" w:hanging="39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 xml:space="preserve">parcela </w:t>
            </w:r>
            <w:r w:rsidR="00136DCB">
              <w:rPr>
                <w:rFonts w:ascii="Verdana" w:hAnsi="Verdana" w:cs="Verdana"/>
                <w:bCs/>
              </w:rPr>
              <w:t>1547</w:t>
            </w:r>
          </w:p>
          <w:p w:rsidR="0088106F" w:rsidRDefault="0088106F" w:rsidP="00C145E4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ind w:left="390" w:hanging="390"/>
              <w:rPr>
                <w:rFonts w:ascii="Verdana" w:hAnsi="Verdana" w:cs="Verdana"/>
                <w:b/>
                <w:bCs/>
                <w:u w:val="single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u w:val="single"/>
              </w:rPr>
              <w:t>k.ú</w:t>
            </w:r>
            <w:proofErr w:type="spellEnd"/>
            <w:r>
              <w:rPr>
                <w:rFonts w:ascii="Verdana" w:hAnsi="Verdana" w:cs="Verdana"/>
                <w:b/>
                <w:bCs/>
                <w:u w:val="single"/>
              </w:rPr>
              <w:t xml:space="preserve"> Škvorec</w:t>
            </w:r>
            <w:proofErr w:type="gramEnd"/>
            <w:r>
              <w:rPr>
                <w:rFonts w:ascii="Verdana" w:hAnsi="Verdana" w:cs="Verdana"/>
                <w:b/>
                <w:bCs/>
                <w:u w:val="single"/>
              </w:rPr>
              <w:t xml:space="preserve"> LV </w:t>
            </w:r>
            <w:r w:rsidR="00136DCB">
              <w:rPr>
                <w:rFonts w:ascii="Verdana" w:hAnsi="Verdana" w:cs="Verdana"/>
                <w:b/>
                <w:bCs/>
                <w:u w:val="single"/>
              </w:rPr>
              <w:t>9</w:t>
            </w:r>
          </w:p>
          <w:p w:rsidR="0088106F" w:rsidRPr="003B553A" w:rsidRDefault="0088106F" w:rsidP="00A82E62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ind w:left="390" w:hanging="39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parcel</w:t>
            </w:r>
            <w:r w:rsidR="00A82E62">
              <w:rPr>
                <w:rFonts w:ascii="Verdana" w:hAnsi="Verdana" w:cs="Verdana"/>
                <w:bCs/>
              </w:rPr>
              <w:t>a</w:t>
            </w:r>
            <w:r>
              <w:rPr>
                <w:rFonts w:ascii="Verdana" w:hAnsi="Verdana" w:cs="Verdana"/>
                <w:bCs/>
              </w:rPr>
              <w:t xml:space="preserve"> </w:t>
            </w:r>
            <w:r w:rsidR="00A82E62">
              <w:rPr>
                <w:rFonts w:ascii="Verdana" w:hAnsi="Verdana" w:cs="Verdana"/>
                <w:bCs/>
              </w:rPr>
              <w:t>1830</w:t>
            </w:r>
          </w:p>
        </w:tc>
        <w:tc>
          <w:tcPr>
            <w:tcW w:w="2083" w:type="dxa"/>
          </w:tcPr>
          <w:p w:rsidR="006239D6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jc w:val="center"/>
              <w:rPr>
                <w:rFonts w:ascii="Verdana" w:hAnsi="Verdana" w:cs="Verdana"/>
              </w:rPr>
            </w:pPr>
          </w:p>
          <w:p w:rsidR="0088106F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5 621,-</w:t>
            </w:r>
          </w:p>
          <w:p w:rsidR="006239D6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jc w:val="center"/>
              <w:rPr>
                <w:rFonts w:ascii="Verdana" w:hAnsi="Verdana" w:cs="Verdana"/>
              </w:rPr>
            </w:pPr>
          </w:p>
          <w:p w:rsidR="006239D6" w:rsidRPr="00C27B34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6 979,-</w:t>
            </w:r>
          </w:p>
        </w:tc>
        <w:tc>
          <w:tcPr>
            <w:tcW w:w="1548" w:type="dxa"/>
          </w:tcPr>
          <w:p w:rsidR="006239D6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ind w:left="0"/>
              <w:jc w:val="center"/>
              <w:rPr>
                <w:rFonts w:ascii="Verdana" w:hAnsi="Verdana" w:cs="Verdana"/>
              </w:rPr>
            </w:pPr>
          </w:p>
          <w:p w:rsidR="0088106F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ind w:left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1 181,-</w:t>
            </w:r>
          </w:p>
          <w:p w:rsidR="006239D6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ind w:left="0"/>
              <w:jc w:val="center"/>
              <w:rPr>
                <w:rFonts w:ascii="Verdana" w:hAnsi="Verdana" w:cs="Verdana"/>
              </w:rPr>
            </w:pPr>
          </w:p>
          <w:p w:rsidR="006239D6" w:rsidRPr="00C27B34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ind w:left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1 466,-</w:t>
            </w:r>
          </w:p>
        </w:tc>
        <w:tc>
          <w:tcPr>
            <w:tcW w:w="2089" w:type="dxa"/>
          </w:tcPr>
          <w:p w:rsidR="006239D6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jc w:val="center"/>
              <w:rPr>
                <w:rFonts w:ascii="Verdana" w:hAnsi="Verdana" w:cs="Verdana"/>
              </w:rPr>
            </w:pPr>
          </w:p>
          <w:p w:rsidR="0088106F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6 802,-</w:t>
            </w:r>
          </w:p>
          <w:p w:rsidR="006239D6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jc w:val="center"/>
              <w:rPr>
                <w:rFonts w:ascii="Verdana" w:hAnsi="Verdana" w:cs="Verdana"/>
              </w:rPr>
            </w:pPr>
          </w:p>
          <w:p w:rsidR="006239D6" w:rsidRPr="00C27B34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8 445,-</w:t>
            </w:r>
          </w:p>
        </w:tc>
      </w:tr>
      <w:tr w:rsidR="0088106F" w:rsidRPr="00C11FC5" w:rsidTr="0088106F">
        <w:trPr>
          <w:trHeight w:val="470"/>
        </w:trPr>
        <w:tc>
          <w:tcPr>
            <w:tcW w:w="3584" w:type="dxa"/>
          </w:tcPr>
          <w:p w:rsidR="0088106F" w:rsidRPr="00C27B34" w:rsidRDefault="0088106F" w:rsidP="00C145E4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ind w:left="390"/>
              <w:rPr>
                <w:rFonts w:ascii="Verdana" w:hAnsi="Verdana" w:cs="Verdana"/>
                <w:b/>
                <w:bCs/>
              </w:rPr>
            </w:pPr>
            <w:r w:rsidRPr="00C27B34">
              <w:rPr>
                <w:rFonts w:ascii="Verdana" w:hAnsi="Verdana" w:cs="Verdana"/>
                <w:b/>
                <w:bCs/>
              </w:rPr>
              <w:t>C e l k e m  za  dílo</w:t>
            </w:r>
          </w:p>
        </w:tc>
        <w:tc>
          <w:tcPr>
            <w:tcW w:w="2083" w:type="dxa"/>
          </w:tcPr>
          <w:p w:rsidR="0088106F" w:rsidRPr="006239D6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jc w:val="center"/>
              <w:rPr>
                <w:rFonts w:ascii="Verdana" w:hAnsi="Verdana" w:cs="Verdana"/>
                <w:b/>
              </w:rPr>
            </w:pPr>
            <w:r w:rsidRPr="006239D6">
              <w:rPr>
                <w:rFonts w:ascii="Verdana" w:hAnsi="Verdana" w:cs="Verdana"/>
                <w:b/>
              </w:rPr>
              <w:t>12 600,-</w:t>
            </w:r>
          </w:p>
        </w:tc>
        <w:tc>
          <w:tcPr>
            <w:tcW w:w="1548" w:type="dxa"/>
          </w:tcPr>
          <w:p w:rsidR="0088106F" w:rsidRPr="006239D6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ind w:left="0"/>
              <w:rPr>
                <w:rFonts w:ascii="Verdana" w:hAnsi="Verdana" w:cs="Verdana"/>
                <w:b/>
              </w:rPr>
            </w:pPr>
            <w:r w:rsidRPr="006239D6">
              <w:rPr>
                <w:rFonts w:ascii="Verdana" w:hAnsi="Verdana" w:cs="Verdana"/>
                <w:b/>
              </w:rPr>
              <w:t xml:space="preserve">    2 647,-</w:t>
            </w:r>
          </w:p>
        </w:tc>
        <w:tc>
          <w:tcPr>
            <w:tcW w:w="2089" w:type="dxa"/>
          </w:tcPr>
          <w:p w:rsidR="0088106F" w:rsidRPr="006239D6" w:rsidRDefault="006239D6" w:rsidP="006239D6">
            <w:pPr>
              <w:pStyle w:val="Bezmezer"/>
              <w:tabs>
                <w:tab w:val="left" w:pos="426"/>
                <w:tab w:val="left" w:pos="1276"/>
                <w:tab w:val="left" w:pos="5040"/>
              </w:tabs>
              <w:spacing w:after="200"/>
              <w:jc w:val="center"/>
              <w:rPr>
                <w:rFonts w:ascii="Verdana" w:hAnsi="Verdana" w:cs="Verdana"/>
                <w:b/>
              </w:rPr>
            </w:pPr>
            <w:r w:rsidRPr="006239D6">
              <w:rPr>
                <w:rFonts w:ascii="Verdana" w:hAnsi="Verdana" w:cs="Verdana"/>
                <w:b/>
              </w:rPr>
              <w:t>15 247,-</w:t>
            </w:r>
          </w:p>
        </w:tc>
      </w:tr>
    </w:tbl>
    <w:p w:rsidR="00EC426D" w:rsidRPr="00C11FC5" w:rsidRDefault="00EC426D" w:rsidP="00EC426D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="Verdana" w:hAnsi="Verdana" w:cs="Arial"/>
          <w:sz w:val="20"/>
          <w:szCs w:val="20"/>
        </w:rPr>
      </w:pPr>
    </w:p>
    <w:p w:rsidR="001F2226" w:rsidRPr="00C11FC5" w:rsidRDefault="001F2226" w:rsidP="0020230F">
      <w:pPr>
        <w:pStyle w:val="Odstavecseseznamem"/>
        <w:spacing w:before="0"/>
        <w:ind w:left="792"/>
        <w:rPr>
          <w:rFonts w:ascii="Verdana" w:hAnsi="Verdana" w:cs="Arial"/>
        </w:rPr>
      </w:pPr>
    </w:p>
    <w:p w:rsidR="001F2226" w:rsidRPr="00C11FC5" w:rsidRDefault="001F2226" w:rsidP="0020230F">
      <w:pPr>
        <w:pStyle w:val="Odstavecseseznamem"/>
        <w:spacing w:before="0"/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Za správné stanovení výše DPH ke dni zdanitelného plnění odpovídá dodavatel.</w:t>
      </w:r>
    </w:p>
    <w:p w:rsidR="00545EC8" w:rsidRPr="00C11FC5" w:rsidRDefault="001F2226" w:rsidP="00C11FC5">
      <w:pPr>
        <w:pStyle w:val="Zkladntext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Sjednaná celková cena</w:t>
      </w:r>
      <w:r w:rsidR="00563793" w:rsidRPr="00C11FC5">
        <w:rPr>
          <w:rFonts w:ascii="Verdana" w:hAnsi="Verdana" w:cs="Arial"/>
        </w:rPr>
        <w:t xml:space="preserve"> s DPH</w:t>
      </w:r>
      <w:r w:rsidRPr="00C11FC5">
        <w:rPr>
          <w:rFonts w:ascii="Verdana" w:hAnsi="Verdana" w:cs="Arial"/>
        </w:rPr>
        <w:t xml:space="preserve"> je neměnná po celou dobu realizace díla a tuto lze změnit pouze v případě, že v průběhu plnění dojde ke změnám sazeb DPH</w:t>
      </w:r>
      <w:r w:rsidR="00545EC8" w:rsidRPr="00C11FC5">
        <w:rPr>
          <w:rFonts w:ascii="Verdana" w:hAnsi="Verdana" w:cs="Arial"/>
        </w:rPr>
        <w:t>.</w:t>
      </w:r>
    </w:p>
    <w:p w:rsidR="00545EC8" w:rsidRPr="00C11FC5" w:rsidRDefault="001F2226" w:rsidP="00C11FC5">
      <w:pPr>
        <w:pStyle w:val="Zkladntext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Sjednaná celková cena</w:t>
      </w:r>
      <w:r w:rsidR="00895114" w:rsidRPr="00C11FC5">
        <w:rPr>
          <w:rFonts w:ascii="Verdana" w:hAnsi="Verdana" w:cs="Arial"/>
        </w:rPr>
        <w:t xml:space="preserve"> s DPH</w:t>
      </w:r>
      <w:r w:rsidRPr="00C11FC5">
        <w:rPr>
          <w:rFonts w:ascii="Verdana" w:hAnsi="Verdana" w:cs="Arial"/>
        </w:rPr>
        <w:t xml:space="preserve"> je určena na základě zadaného rozsahu </w:t>
      </w:r>
      <w:r w:rsidR="00F20490">
        <w:rPr>
          <w:rFonts w:ascii="Verdana" w:hAnsi="Verdana" w:cs="Arial"/>
        </w:rPr>
        <w:t>objednatelem</w:t>
      </w:r>
      <w:r w:rsidRPr="00C11FC5">
        <w:rPr>
          <w:rFonts w:ascii="Verdana" w:hAnsi="Verdana" w:cs="Arial"/>
        </w:rPr>
        <w:t xml:space="preserve"> a j</w:t>
      </w:r>
      <w:r w:rsidR="00F20490">
        <w:rPr>
          <w:rFonts w:ascii="Verdana" w:hAnsi="Verdana" w:cs="Arial"/>
        </w:rPr>
        <w:t>emu</w:t>
      </w:r>
      <w:r w:rsidRPr="00C11FC5">
        <w:rPr>
          <w:rFonts w:ascii="Verdana" w:hAnsi="Verdana" w:cs="Arial"/>
        </w:rPr>
        <w:t xml:space="preserve"> odpovídající cen</w:t>
      </w:r>
      <w:r w:rsidR="00F20490">
        <w:rPr>
          <w:rFonts w:ascii="Verdana" w:hAnsi="Verdana" w:cs="Arial"/>
        </w:rPr>
        <w:t>a</w:t>
      </w:r>
      <w:r w:rsidRPr="00C11FC5">
        <w:rPr>
          <w:rFonts w:ascii="Verdana" w:hAnsi="Verdana" w:cs="Arial"/>
        </w:rPr>
        <w:t xml:space="preserve"> nabídnut</w:t>
      </w:r>
      <w:r w:rsidR="00F20490">
        <w:rPr>
          <w:rFonts w:ascii="Verdana" w:hAnsi="Verdana" w:cs="Arial"/>
        </w:rPr>
        <w:t>á</w:t>
      </w:r>
      <w:r w:rsidRPr="00C11FC5">
        <w:rPr>
          <w:rFonts w:ascii="Verdana" w:hAnsi="Verdana" w:cs="Arial"/>
        </w:rPr>
        <w:t xml:space="preserve"> zhotovitelem. </w:t>
      </w:r>
    </w:p>
    <w:p w:rsidR="00545EC8" w:rsidRPr="00F20490" w:rsidRDefault="00895114" w:rsidP="00F20490">
      <w:pPr>
        <w:pStyle w:val="Zkladntext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Sjednaná celková cena s DPH </w:t>
      </w:r>
      <w:r w:rsidR="000A6305" w:rsidRPr="00C11FC5">
        <w:rPr>
          <w:rFonts w:ascii="Verdana" w:hAnsi="Verdana" w:cs="Arial"/>
        </w:rPr>
        <w:t xml:space="preserve">za dílo je nejvýše přípustná a závazná po celou dobu zakázky. Obsahuje veškeré práce nutné k provedení předmětu zakázky a veškeré uvažované náklady spojené se zpracováním díla v předpokládaném čase plnění.  </w:t>
      </w:r>
    </w:p>
    <w:p w:rsidR="000A6305" w:rsidRPr="00C11FC5" w:rsidRDefault="000A6305" w:rsidP="00C11FC5">
      <w:pPr>
        <w:pStyle w:val="Zkladntext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  <w:snapToGrid w:val="0"/>
        </w:rPr>
        <w:t xml:space="preserve">Tisk </w:t>
      </w:r>
      <w:r w:rsidR="00FD6780" w:rsidRPr="00C11FC5">
        <w:rPr>
          <w:rFonts w:ascii="Verdana" w:hAnsi="Verdana" w:cs="Arial"/>
          <w:snapToGrid w:val="0"/>
        </w:rPr>
        <w:t xml:space="preserve">dokumentace </w:t>
      </w:r>
      <w:r w:rsidRPr="00C11FC5">
        <w:rPr>
          <w:rFonts w:ascii="Verdana" w:hAnsi="Verdana" w:cs="Arial"/>
          <w:snapToGrid w:val="0"/>
        </w:rPr>
        <w:t>je zahrnut do cenové kalkulace.</w:t>
      </w:r>
    </w:p>
    <w:p w:rsidR="002077B9" w:rsidRPr="00C11FC5" w:rsidRDefault="002077B9" w:rsidP="0020230F">
      <w:pPr>
        <w:pStyle w:val="Zkladntext"/>
        <w:ind w:left="0"/>
        <w:rPr>
          <w:rFonts w:ascii="Verdana" w:hAnsi="Verdana" w:cs="Arial"/>
        </w:rPr>
      </w:pPr>
    </w:p>
    <w:p w:rsidR="009E0440" w:rsidRPr="00C11FC5" w:rsidRDefault="00545EC8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t>Čl. VI</w:t>
      </w:r>
      <w:r w:rsidR="009E0440" w:rsidRPr="00C11FC5">
        <w:rPr>
          <w:rFonts w:ascii="Verdana" w:hAnsi="Verdana" w:cs="Arial"/>
          <w:b/>
          <w:bCs/>
          <w:snapToGrid w:val="0"/>
        </w:rPr>
        <w:t>I.</w:t>
      </w:r>
    </w:p>
    <w:p w:rsidR="009E0440" w:rsidRPr="00C11FC5" w:rsidRDefault="009E0440" w:rsidP="0020230F">
      <w:pPr>
        <w:pStyle w:val="Nadpis3"/>
        <w:ind w:left="0"/>
        <w:jc w:val="center"/>
        <w:rPr>
          <w:rFonts w:ascii="Verdana" w:hAnsi="Verdana" w:cs="Arial"/>
          <w:color w:val="auto"/>
        </w:rPr>
      </w:pPr>
      <w:r w:rsidRPr="00C11FC5">
        <w:rPr>
          <w:rFonts w:ascii="Verdana" w:hAnsi="Verdana" w:cs="Arial"/>
          <w:color w:val="auto"/>
        </w:rPr>
        <w:t>Platební a fakturační podmínky</w:t>
      </w:r>
    </w:p>
    <w:p w:rsidR="00545EC8" w:rsidRPr="00C11FC5" w:rsidRDefault="00545EC8" w:rsidP="00C11FC5">
      <w:pPr>
        <w:pStyle w:val="Odstavecseseznamem"/>
        <w:numPr>
          <w:ilvl w:val="0"/>
          <w:numId w:val="33"/>
        </w:numPr>
        <w:rPr>
          <w:rFonts w:ascii="Verdana" w:hAnsi="Verdana" w:cs="Arial"/>
          <w:vanish/>
        </w:rPr>
      </w:pPr>
    </w:p>
    <w:p w:rsidR="0066223F" w:rsidRDefault="0066223F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</w:rPr>
      </w:pPr>
      <w:r>
        <w:rPr>
          <w:rFonts w:ascii="Verdana" w:hAnsi="Verdana" w:cs="Arial"/>
        </w:rPr>
        <w:t xml:space="preserve">Vzhledem k tomu, že předmětné práce jsou hrazeny z různých kapitol rozpočtu, zhotovitel vystaví dvě faktury dle požadavku objednatele. </w:t>
      </w:r>
    </w:p>
    <w:p w:rsidR="005343E4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Objednatel uhradí zhotoviteli </w:t>
      </w:r>
      <w:r w:rsidR="00895114" w:rsidRPr="00C11FC5">
        <w:rPr>
          <w:rFonts w:ascii="Verdana" w:hAnsi="Verdana" w:cs="Arial"/>
        </w:rPr>
        <w:t xml:space="preserve">sjednanou celkovou cenu s DPH </w:t>
      </w:r>
      <w:r w:rsidRPr="00C11FC5">
        <w:rPr>
          <w:rFonts w:ascii="Verdana" w:hAnsi="Verdana" w:cs="Arial"/>
        </w:rPr>
        <w:t>díla jednorázově po odstranění všech vad a nedodělků, a to na základě vystavené faktury se správně vyplněnými údaji, včetně finanční částky. Faktura bude vystavena do 7 dnů od předání a převzetí řádně dokončeného díla včetně odstranění případných vad a nedodělků. Součástí faktury bude soupi</w:t>
      </w:r>
      <w:r w:rsidR="00FD6780" w:rsidRPr="00C11FC5">
        <w:rPr>
          <w:rFonts w:ascii="Verdana" w:hAnsi="Verdana" w:cs="Arial"/>
        </w:rPr>
        <w:t>s provedených prací odsouhlasený</w:t>
      </w:r>
      <w:r w:rsidRPr="00C11FC5">
        <w:rPr>
          <w:rFonts w:ascii="Verdana" w:hAnsi="Verdana" w:cs="Arial"/>
        </w:rPr>
        <w:t xml:space="preserve"> objednatelem.</w:t>
      </w:r>
    </w:p>
    <w:p w:rsidR="00FD6780" w:rsidRPr="00C11FC5" w:rsidRDefault="00FD6780" w:rsidP="0020230F">
      <w:pPr>
        <w:pStyle w:val="Bezmezer"/>
        <w:tabs>
          <w:tab w:val="left" w:pos="540"/>
          <w:tab w:val="left" w:pos="720"/>
          <w:tab w:val="left" w:pos="5040"/>
        </w:tabs>
        <w:ind w:left="780" w:hanging="780"/>
        <w:rPr>
          <w:rFonts w:ascii="Verdana" w:hAnsi="Verdana" w:cs="Arial"/>
        </w:rPr>
      </w:pPr>
    </w:p>
    <w:p w:rsidR="00FD6780" w:rsidRPr="00C11FC5" w:rsidRDefault="00FD6780" w:rsidP="0066223F">
      <w:pPr>
        <w:pStyle w:val="Bezmezer"/>
        <w:numPr>
          <w:ilvl w:val="1"/>
          <w:numId w:val="33"/>
        </w:numPr>
        <w:tabs>
          <w:tab w:val="left" w:pos="540"/>
          <w:tab w:val="left" w:pos="720"/>
          <w:tab w:val="left" w:pos="5040"/>
        </w:tabs>
        <w:ind w:left="0" w:firstLine="0"/>
        <w:rPr>
          <w:rFonts w:ascii="Verdana" w:hAnsi="Verdana" w:cs="Arial"/>
        </w:rPr>
      </w:pPr>
      <w:r w:rsidRPr="00C11FC5">
        <w:rPr>
          <w:rFonts w:ascii="Verdana" w:hAnsi="Verdana" w:cs="Arial"/>
        </w:rPr>
        <w:t>Zhotoviteli nebude objednatelem poskytnuta žádná záloha.</w:t>
      </w:r>
    </w:p>
    <w:p w:rsidR="00FD6780" w:rsidRPr="00C11FC5" w:rsidRDefault="00FD6780" w:rsidP="0020230F">
      <w:pPr>
        <w:pStyle w:val="Bezmezer"/>
        <w:tabs>
          <w:tab w:val="left" w:pos="540"/>
          <w:tab w:val="left" w:pos="720"/>
          <w:tab w:val="left" w:pos="5040"/>
        </w:tabs>
        <w:ind w:left="780" w:hanging="780"/>
        <w:rPr>
          <w:rFonts w:ascii="Verdana" w:hAnsi="Verdana" w:cs="Arial"/>
        </w:rPr>
      </w:pPr>
    </w:p>
    <w:p w:rsidR="009E0440" w:rsidRPr="00C11FC5" w:rsidRDefault="009E0440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 xml:space="preserve">Dřívější termín plnění se připouští za podmínky, že k financování díla budou ze státního rozpočtu uvolněny potřebné finanční prostředky na účet objednatele v době dřívějšího plnění. Podmínkou dřívější fakturace je písemný souhlas objednatele. </w:t>
      </w:r>
    </w:p>
    <w:p w:rsidR="00545EC8" w:rsidRPr="00C11FC5" w:rsidRDefault="006A12E6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Zhotovitel zašle</w:t>
      </w:r>
      <w:r w:rsidR="009E0440" w:rsidRPr="00C11FC5">
        <w:rPr>
          <w:rFonts w:ascii="Verdana" w:hAnsi="Verdana" w:cs="Arial"/>
          <w:snapToGrid w:val="0"/>
        </w:rPr>
        <w:t xml:space="preserve"> objednateli faktur</w:t>
      </w:r>
      <w:r>
        <w:rPr>
          <w:rFonts w:ascii="Verdana" w:hAnsi="Verdana" w:cs="Arial"/>
          <w:snapToGrid w:val="0"/>
        </w:rPr>
        <w:t>u</w:t>
      </w:r>
      <w:r w:rsidR="009E0440" w:rsidRPr="00C11FC5">
        <w:rPr>
          <w:rFonts w:ascii="Verdana" w:hAnsi="Verdana" w:cs="Arial"/>
          <w:snapToGrid w:val="0"/>
        </w:rPr>
        <w:t xml:space="preserve"> ve dvou vyhotoveních, které musí splňovat náležitosti podle předpisů o vedení účetnictví. Zároveň s cenou za provedené práce vypočte zhotovitel i DPH podle platných zákonů. </w:t>
      </w:r>
      <w:r w:rsidR="005343E4" w:rsidRPr="00C11FC5">
        <w:rPr>
          <w:rFonts w:ascii="Verdana" w:hAnsi="Verdana" w:cs="Arial"/>
          <w:snapToGrid w:val="0"/>
        </w:rPr>
        <w:t xml:space="preserve">Jako odběratel na faktuře bude uveden Státní pozemkový úřad, Husinecká 1024/11a, 130 00 Praha 3 – Žižkov a jako dodací adresa bude uvedeno: KPÚ pro </w:t>
      </w:r>
      <w:r w:rsidR="002077B9" w:rsidRPr="00C11FC5">
        <w:rPr>
          <w:rFonts w:ascii="Verdana" w:hAnsi="Verdana" w:cs="Arial"/>
          <w:snapToGrid w:val="0"/>
        </w:rPr>
        <w:t>Středočeský</w:t>
      </w:r>
      <w:r w:rsidR="005343E4" w:rsidRPr="00C11FC5">
        <w:rPr>
          <w:rFonts w:ascii="Verdana" w:hAnsi="Verdana" w:cs="Arial"/>
          <w:snapToGrid w:val="0"/>
        </w:rPr>
        <w:t xml:space="preserve"> kraj, Pobočka </w:t>
      </w:r>
      <w:r w:rsidR="002077B9" w:rsidRPr="00C11FC5">
        <w:rPr>
          <w:rFonts w:ascii="Verdana" w:hAnsi="Verdana" w:cs="Arial"/>
          <w:snapToGrid w:val="0"/>
        </w:rPr>
        <w:t>Nymburk, Soudní 17/3, 288 02 Nymburk</w:t>
      </w:r>
      <w:r w:rsidR="005343E4" w:rsidRPr="00C11FC5">
        <w:rPr>
          <w:rFonts w:ascii="Verdana" w:hAnsi="Verdana" w:cs="Arial"/>
          <w:snapToGrid w:val="0"/>
        </w:rPr>
        <w:t xml:space="preserve">. </w:t>
      </w:r>
      <w:r w:rsidR="009E0440" w:rsidRPr="00C11FC5">
        <w:rPr>
          <w:rFonts w:ascii="Verdana" w:hAnsi="Verdana" w:cs="Arial"/>
          <w:snapToGrid w:val="0"/>
        </w:rPr>
        <w:t xml:space="preserve">Pokud faktura neobsahuje všechny zákonem a smlouvou stanovené náležitosti, je objednatel povinen bezodkladně fakturu vrátit zhotoviteli </w:t>
      </w:r>
      <w:r w:rsidR="009E0440" w:rsidRPr="00C11FC5">
        <w:rPr>
          <w:rFonts w:ascii="Verdana" w:hAnsi="Verdana" w:cs="Arial"/>
          <w:snapToGrid w:val="0"/>
        </w:rPr>
        <w:lastRenderedPageBreak/>
        <w:t>s tím, že zhotovitel je poté povinen vystavit novou fakturu s novým termínem splatnosti. V takovém případě není objednatel v prodlení s úhradou.</w:t>
      </w:r>
    </w:p>
    <w:p w:rsidR="00545EC8" w:rsidRPr="00C11FC5" w:rsidRDefault="00FD6780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 xml:space="preserve">Splatnost </w:t>
      </w:r>
      <w:r w:rsidR="009E0440" w:rsidRPr="00C11FC5">
        <w:rPr>
          <w:rFonts w:ascii="Verdana" w:hAnsi="Verdana" w:cs="Arial"/>
        </w:rPr>
        <w:t>faktur</w:t>
      </w:r>
      <w:r w:rsidR="006A12E6">
        <w:rPr>
          <w:rFonts w:ascii="Verdana" w:hAnsi="Verdana" w:cs="Arial"/>
        </w:rPr>
        <w:t>y</w:t>
      </w:r>
      <w:r w:rsidR="009E0440" w:rsidRPr="00C11FC5">
        <w:rPr>
          <w:rFonts w:ascii="Verdana" w:hAnsi="Verdana" w:cs="Arial"/>
        </w:rPr>
        <w:t xml:space="preserve"> je 30 kalendářních dnů ode dne doručení objednateli. </w:t>
      </w:r>
      <w:r w:rsidR="009E0440" w:rsidRPr="00C11FC5">
        <w:rPr>
          <w:rFonts w:ascii="Verdana" w:hAnsi="Verdana" w:cs="Arial"/>
          <w:lang w:eastAsia="ar-SA"/>
        </w:rPr>
        <w:t>Objednatel se zavazuje zaplatit pokutu ve výši 0,05% z ceny uvedené na faktuře za každý den prodlení splatnosti faktury.</w:t>
      </w:r>
    </w:p>
    <w:p w:rsidR="00F20490" w:rsidRPr="006A12E6" w:rsidRDefault="00F20490" w:rsidP="006A12E6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>
        <w:rPr>
          <w:rFonts w:ascii="Verdana" w:hAnsi="Verdana" w:cs="Arial"/>
          <w:bCs/>
          <w:snapToGrid w:val="0"/>
        </w:rPr>
        <w:t>F</w:t>
      </w:r>
      <w:r w:rsidR="009E0440" w:rsidRPr="00C11FC5">
        <w:rPr>
          <w:rFonts w:ascii="Verdana" w:hAnsi="Verdana" w:cs="Arial"/>
          <w:bCs/>
          <w:snapToGrid w:val="0"/>
        </w:rPr>
        <w:t xml:space="preserve">aktura musí být objednateli doručena nejpozději do </w:t>
      </w:r>
      <w:r w:rsidR="00C145E4">
        <w:rPr>
          <w:rFonts w:ascii="Verdana" w:hAnsi="Verdana" w:cs="Arial"/>
          <w:bCs/>
          <w:snapToGrid w:val="0"/>
        </w:rPr>
        <w:t>30</w:t>
      </w:r>
      <w:r w:rsidR="009E0440" w:rsidRPr="00C11FC5">
        <w:rPr>
          <w:rFonts w:ascii="Verdana" w:hAnsi="Verdana" w:cs="Arial"/>
          <w:bCs/>
          <w:snapToGrid w:val="0"/>
        </w:rPr>
        <w:t>. 1</w:t>
      </w:r>
      <w:r w:rsidR="00C145E4">
        <w:rPr>
          <w:rFonts w:ascii="Verdana" w:hAnsi="Verdana" w:cs="Arial"/>
          <w:bCs/>
          <w:snapToGrid w:val="0"/>
        </w:rPr>
        <w:t>1</w:t>
      </w:r>
      <w:r w:rsidR="009E0440" w:rsidRPr="00C11FC5">
        <w:rPr>
          <w:rFonts w:ascii="Verdana" w:hAnsi="Verdana" w:cs="Arial"/>
          <w:bCs/>
          <w:snapToGrid w:val="0"/>
        </w:rPr>
        <w:t>. příslušného roku.</w:t>
      </w:r>
    </w:p>
    <w:p w:rsidR="00F20490" w:rsidRPr="00C11FC5" w:rsidRDefault="00F20490" w:rsidP="0020230F">
      <w:pPr>
        <w:ind w:left="0"/>
        <w:rPr>
          <w:rFonts w:ascii="Verdana" w:hAnsi="Verdana" w:cs="Arial"/>
        </w:rPr>
      </w:pPr>
    </w:p>
    <w:p w:rsidR="005343E4" w:rsidRPr="00C11FC5" w:rsidRDefault="005343E4" w:rsidP="0020230F">
      <w:pPr>
        <w:ind w:left="0"/>
        <w:jc w:val="center"/>
        <w:rPr>
          <w:rFonts w:ascii="Verdana" w:hAnsi="Verdana" w:cs="Arial"/>
          <w:b/>
          <w:bCs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t xml:space="preserve">Čl. </w:t>
      </w:r>
      <w:r w:rsidR="00545EC8" w:rsidRPr="00C11FC5">
        <w:rPr>
          <w:rFonts w:ascii="Verdana" w:hAnsi="Verdana" w:cs="Arial"/>
          <w:b/>
          <w:bCs/>
          <w:snapToGrid w:val="0"/>
        </w:rPr>
        <w:t>VIII</w:t>
      </w:r>
      <w:r w:rsidRPr="00C11FC5">
        <w:rPr>
          <w:rFonts w:ascii="Verdana" w:hAnsi="Verdana" w:cs="Arial"/>
          <w:b/>
          <w:bCs/>
          <w:snapToGrid w:val="0"/>
        </w:rPr>
        <w:t>.</w:t>
      </w:r>
    </w:p>
    <w:p w:rsidR="005343E4" w:rsidRPr="00C11FC5" w:rsidRDefault="005343E4" w:rsidP="0020230F">
      <w:pPr>
        <w:ind w:left="0"/>
        <w:jc w:val="center"/>
        <w:rPr>
          <w:rFonts w:ascii="Verdana" w:hAnsi="Verdana" w:cs="Arial"/>
          <w:lang w:eastAsia="en-US"/>
        </w:rPr>
      </w:pPr>
      <w:r w:rsidRPr="00C11FC5">
        <w:rPr>
          <w:rFonts w:ascii="Verdana" w:hAnsi="Verdana" w:cs="Arial"/>
          <w:b/>
          <w:lang w:eastAsia="en-US"/>
        </w:rPr>
        <w:t>Důvody pro změnu nebo zrušení smlouvy</w:t>
      </w:r>
    </w:p>
    <w:p w:rsidR="00545EC8" w:rsidRPr="00C11FC5" w:rsidRDefault="00545EC8" w:rsidP="00C11FC5">
      <w:pPr>
        <w:pStyle w:val="Odstavecseseznamem"/>
        <w:numPr>
          <w:ilvl w:val="0"/>
          <w:numId w:val="33"/>
        </w:numPr>
        <w:rPr>
          <w:rFonts w:ascii="Verdana" w:hAnsi="Verdana" w:cs="Arial"/>
          <w:vanish/>
        </w:rPr>
      </w:pPr>
    </w:p>
    <w:p w:rsidR="005343E4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Zjistí-li objednatel, že zhotovitel provádí dílo v rozporu se svými povinnostmi vyplývajícími z této smlouvy či stanovené obecně závaznými právními předpisy, je objednatel oprávněn dožadovat se toho, aby zhotovitel odstranil vady vzniklé vadným prováděním a dílo prováděl řádným způsobem. Jestliže zhotovitel díla tak neučiní ani v přiměřené lhůtě mu k tomu poskytnuté a postup zhotovitele by vedl nepochybně k podstatnému porušení smlouvy, je objednatel oprávněn odstoupit od smlouvy (§ 2593</w:t>
      </w:r>
      <w:r w:rsidR="00CF340C" w:rsidRPr="00C11FC5">
        <w:rPr>
          <w:rFonts w:ascii="Verdana" w:hAnsi="Verdana" w:cs="Arial"/>
        </w:rPr>
        <w:t xml:space="preserve"> občanského zákoníku</w:t>
      </w:r>
      <w:r w:rsidR="00CC0248" w:rsidRPr="00C11FC5">
        <w:rPr>
          <w:rFonts w:ascii="Verdana" w:hAnsi="Verdana" w:cs="Arial"/>
        </w:rPr>
        <w:t>)</w:t>
      </w:r>
      <w:r w:rsidRPr="00C11FC5">
        <w:rPr>
          <w:rFonts w:ascii="Verdana" w:hAnsi="Verdana" w:cs="Arial"/>
        </w:rPr>
        <w:t>. Vznikne-li z těchto důvodů objednateli škoda, je zhotovitel povinen průkazně vyčíslenou škodu uhradit.</w:t>
      </w:r>
    </w:p>
    <w:p w:rsidR="005343E4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Zjistí-li objednatel v průběhu plnění předmětu smlouvy, že dochází k prodlení se zahájením nebo prováděním prací oproti harmonogramu z důvodů na straně zhotovitele, stanoví zhotoviteli lhůtu, do kdy má nedostatky odstranit. V případě, že nedostatky nebudou odstraněny ve stanovené lhůtě, může objednatel od smlouvy odstoupit. Vznikne-li z těchto důvodů objednateli škoda, je zhotovitel povinen průkazně vyčíslenou škodu uhradit.</w:t>
      </w:r>
    </w:p>
    <w:p w:rsidR="005343E4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 xml:space="preserve">Pokud na straně objednatele vznikl důvod pro změnu, nebo zrušení závazku, je povinen nahradit zhotoviteli nutné náklady, které mu vznikly v souvislosti s přípravou na plnění závazku, se změnou či zrušením závazku. Zhotovitel není povinen přistoupit na změnu nebo zrušení závazku, jestliže o to objednatel nepožádá bez zbytečného odkladu poté, kdy zjistil nebo mohl zjistit skutečnost rozhodnout pro změnu nebo zrušení závazku. Veškeré změny této smlouvy lze provést toliko písemnými dodatky. </w:t>
      </w:r>
    </w:p>
    <w:p w:rsidR="005343E4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</w:rPr>
      </w:pPr>
      <w:r w:rsidRPr="00C11FC5">
        <w:rPr>
          <w:rFonts w:ascii="Verdana" w:hAnsi="Verdana" w:cs="Arial"/>
        </w:rPr>
        <w:t>Objednatel si vyhrazuje právo přerušit práce v případě nedostatku finančních prostředků na tyto práce přidělených ze státního rozpočtu. Při přerušení prací ze strany objednatele se provede inventarizace rozpracovanosti, zhotovitel doloží rozpracovanost a tyto práce budou v této výši uhrazeny na základě oboustranně potvrzeného protokolu. O dobu přerušení prací se prodlouží lhůty k předání díla a jeho ucelených částí, pokud nebude dohodnuto jinak. Zhotovitel toto právo objednatele plně akceptuje.</w:t>
      </w:r>
    </w:p>
    <w:p w:rsidR="005343E4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Objednatel si dále vyhrazuje právo odstoupit od smlouvy, když přerušení prací z výše citovaných důvodů bude trvat více než šest měsíců</w:t>
      </w:r>
      <w:r w:rsidR="006A12E6">
        <w:rPr>
          <w:rFonts w:ascii="Verdana" w:hAnsi="Verdana" w:cs="Arial"/>
          <w:color w:val="auto"/>
          <w:sz w:val="20"/>
        </w:rPr>
        <w:t>.</w:t>
      </w:r>
      <w:r w:rsidRPr="00C11FC5">
        <w:rPr>
          <w:rFonts w:ascii="Verdana" w:hAnsi="Verdana" w:cs="Arial"/>
          <w:color w:val="auto"/>
          <w:sz w:val="20"/>
        </w:rPr>
        <w:t xml:space="preserve"> Zhotovitel toto právo plně akceptuje.</w:t>
      </w:r>
    </w:p>
    <w:p w:rsidR="005343E4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Každá ze smluvních stran je oprávněna písemně odstoupit od smlouvy, pokud:</w:t>
      </w:r>
    </w:p>
    <w:p w:rsidR="005343E4" w:rsidRPr="00C11FC5" w:rsidRDefault="005343E4" w:rsidP="0020230F">
      <w:pPr>
        <w:pStyle w:val="11"/>
        <w:numPr>
          <w:ilvl w:val="1"/>
          <w:numId w:val="9"/>
        </w:numPr>
        <w:ind w:left="567" w:firstLine="284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vůči majetku zhotovitele probíhá insolvenční řízení, v němž bylo vydáno rozhodnutí o úpadku;</w:t>
      </w:r>
    </w:p>
    <w:p w:rsidR="005343E4" w:rsidRPr="00C11FC5" w:rsidRDefault="005343E4" w:rsidP="0020230F">
      <w:pPr>
        <w:pStyle w:val="11"/>
        <w:numPr>
          <w:ilvl w:val="1"/>
          <w:numId w:val="9"/>
        </w:numPr>
        <w:ind w:left="567" w:firstLine="284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zhotovitel vstoupí do likvidace;</w:t>
      </w:r>
    </w:p>
    <w:p w:rsidR="005343E4" w:rsidRPr="00C11FC5" w:rsidRDefault="005343E4" w:rsidP="0020230F">
      <w:pPr>
        <w:pStyle w:val="11"/>
        <w:numPr>
          <w:ilvl w:val="1"/>
          <w:numId w:val="9"/>
        </w:numPr>
        <w:ind w:left="567" w:firstLine="284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nastane vyšší moc, kdy dojde k okolnostem, které nemohou smluvní strany ovlivnit a které zcela nebo na dobu delší než 90 dnů znemožní některé ze smluvních stran plnit své závazky ze smlouvy;</w:t>
      </w:r>
    </w:p>
    <w:p w:rsidR="00C52227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 xml:space="preserve">Vznik některé ze skutečností uvedených </w:t>
      </w:r>
      <w:r w:rsidR="00895114" w:rsidRPr="00C11FC5">
        <w:rPr>
          <w:rFonts w:ascii="Verdana" w:hAnsi="Verdana" w:cs="Arial"/>
          <w:color w:val="auto"/>
          <w:sz w:val="20"/>
        </w:rPr>
        <w:t xml:space="preserve">v odstavci </w:t>
      </w:r>
      <w:proofErr w:type="gramStart"/>
      <w:r w:rsidR="00895114" w:rsidRPr="00C11FC5">
        <w:rPr>
          <w:rFonts w:ascii="Verdana" w:hAnsi="Verdana" w:cs="Arial"/>
          <w:color w:val="auto"/>
          <w:sz w:val="20"/>
        </w:rPr>
        <w:t xml:space="preserve">8.6. </w:t>
      </w:r>
      <w:r w:rsidRPr="00C11FC5">
        <w:rPr>
          <w:rFonts w:ascii="Verdana" w:hAnsi="Verdana" w:cs="Arial"/>
          <w:color w:val="auto"/>
          <w:sz w:val="20"/>
        </w:rPr>
        <w:t>je</w:t>
      </w:r>
      <w:proofErr w:type="gramEnd"/>
      <w:r w:rsidRPr="00C11FC5">
        <w:rPr>
          <w:rFonts w:ascii="Verdana" w:hAnsi="Verdana" w:cs="Arial"/>
          <w:color w:val="auto"/>
          <w:sz w:val="20"/>
        </w:rPr>
        <w:t xml:space="preserve"> každá smluvní strana povinna neprodleně oznámit druhé smluvní straně. Pro uplatnění práva na odstoupení </w:t>
      </w:r>
      <w:r w:rsidRPr="00C11FC5">
        <w:rPr>
          <w:rFonts w:ascii="Verdana" w:hAnsi="Verdana" w:cs="Arial"/>
          <w:color w:val="auto"/>
          <w:sz w:val="20"/>
        </w:rPr>
        <w:lastRenderedPageBreak/>
        <w:t>od smlouvy však není rozhodující, jakým způsobem se oprávněná smluvní strana dozvěděla o vzniku skutečností opravňujících k odstoupení od smlouvy.</w:t>
      </w:r>
    </w:p>
    <w:p w:rsidR="00C52227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 xml:space="preserve">Pokud odstoupí od smlouvy objednatel z důvodů uvedených v odstavci </w:t>
      </w:r>
      <w:r w:rsidR="00895114" w:rsidRPr="00C11FC5">
        <w:rPr>
          <w:rFonts w:ascii="Verdana" w:hAnsi="Verdana" w:cs="Arial"/>
          <w:color w:val="auto"/>
          <w:sz w:val="20"/>
        </w:rPr>
        <w:t xml:space="preserve">8.1 a </w:t>
      </w:r>
      <w:proofErr w:type="gramStart"/>
      <w:r w:rsidR="00895114" w:rsidRPr="00C11FC5">
        <w:rPr>
          <w:rFonts w:ascii="Verdana" w:hAnsi="Verdana" w:cs="Arial"/>
          <w:color w:val="auto"/>
          <w:sz w:val="20"/>
        </w:rPr>
        <w:t>8.2.</w:t>
      </w:r>
      <w:r w:rsidR="00895114" w:rsidRPr="00C11FC5">
        <w:rPr>
          <w:rFonts w:ascii="Verdana" w:hAnsi="Verdana" w:cs="Arial"/>
          <w:color w:val="FF0000"/>
          <w:sz w:val="20"/>
        </w:rPr>
        <w:t xml:space="preserve"> </w:t>
      </w:r>
      <w:r w:rsidRPr="00C11FC5">
        <w:rPr>
          <w:rFonts w:ascii="Verdana" w:hAnsi="Verdana" w:cs="Arial"/>
          <w:color w:val="auto"/>
          <w:sz w:val="20"/>
        </w:rPr>
        <w:t>nebo</w:t>
      </w:r>
      <w:proofErr w:type="gramEnd"/>
      <w:r w:rsidRPr="00C11FC5">
        <w:rPr>
          <w:rFonts w:ascii="Verdana" w:hAnsi="Verdana" w:cs="Arial"/>
          <w:color w:val="auto"/>
          <w:sz w:val="20"/>
        </w:rPr>
        <w:t xml:space="preserve"> některá ze smluvních stran z důvodů uvedených v odstavci </w:t>
      </w:r>
      <w:r w:rsidR="00895114" w:rsidRPr="00C11FC5">
        <w:rPr>
          <w:rFonts w:ascii="Verdana" w:hAnsi="Verdana" w:cs="Arial"/>
          <w:color w:val="auto"/>
          <w:sz w:val="20"/>
        </w:rPr>
        <w:t>8.6.</w:t>
      </w:r>
      <w:r w:rsidR="006A12E6">
        <w:rPr>
          <w:rFonts w:ascii="Verdana" w:hAnsi="Verdana" w:cs="Arial"/>
          <w:color w:val="auto"/>
          <w:sz w:val="20"/>
        </w:rPr>
        <w:t xml:space="preserve">, </w:t>
      </w:r>
      <w:r w:rsidRPr="00C11FC5">
        <w:rPr>
          <w:rFonts w:ascii="Verdana" w:hAnsi="Verdana" w:cs="Arial"/>
          <w:color w:val="auto"/>
          <w:sz w:val="20"/>
        </w:rPr>
        <w:t>smluvní strany sepíší protokol o stavu provedení díla ke dni odstoupení od smlouvy. Protokol musí obsahovat zejména soupis veškerých uskutečněných prací a dodávek ke dni odstoupení od smlouvy. Závěrem protokolu smluvní strany uvedou finanční hodnotu dosud provedeného díla. V případě, že se smluvní strany na finanční hodnotě díla neshodnou, nechají vypracovat příslušný znalecký posudek soudním znalcem. Smluvní strany se zavazují přijmout tento posudek jako konečný ke stanovení finanční hodnoty díla. K určení znalce, jakož i k úhradě ceny za zpracování posudku je příslušný objednatel.</w:t>
      </w:r>
    </w:p>
    <w:p w:rsidR="00C52227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Odstoupení od smlouvy bude oznámeno písemně prostřednictvím datové schránky, případně formou doporučeného dopisu s doručenkou. Účinky odstoupení od smlouvy nastávají dnem doručení oznámení o odstoupení druhé straně.</w:t>
      </w:r>
    </w:p>
    <w:p w:rsidR="00C52227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Ve všech výše uvedených případech odstoupení zaviněného zhotovitelem je objednatel oprávněn uplatnit smluvní pokutu ve výši 10% z ceny díla. Mimo to je objednatel oprávněn přenést na zhotovitele všechny následky plynoucí z odstoupení od smlouvy, zejména pak náklady vzniklé uzavřením nové smlouvy s jiným zhotovitelem, náklady za opravy vady či nedodělků a za penále nebo škody, které mohou být hrazeny objednatelem.</w:t>
      </w:r>
    </w:p>
    <w:p w:rsidR="00C52227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V případě odstoupení od smlouvy se zhotovitel zavazuje na žádost objednatele vrátit podklady, příp. i poskytnout nebo dát k dispozici všechny doklady spjaté s vyhotovením díla.</w:t>
      </w:r>
    </w:p>
    <w:p w:rsidR="00C52227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Odstoupením od smlouvy nejsou dotčena práva smluvních stran na úhradu splatné smluvní pokuty a na náhradu škody.</w:t>
      </w:r>
    </w:p>
    <w:p w:rsidR="00C52227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V případě odstoupení od smlouvy jednou ze smluvních stran, bude k datu účinnosti odstoupení vyhotoven protokol o předání a převzetí nedokončeného díla, který popíše stav nedokončeného díla a vzájemné nároky smluvních stran.</w:t>
      </w:r>
    </w:p>
    <w:p w:rsidR="00C52227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:rsidR="00C52227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 xml:space="preserve">V dalším se v případě odstoupení od smlouvy postupuje dle příslušných ustanovení </w:t>
      </w:r>
      <w:r w:rsidR="00895114" w:rsidRPr="00C11FC5">
        <w:rPr>
          <w:rFonts w:ascii="Verdana" w:hAnsi="Verdana" w:cs="Arial"/>
          <w:color w:val="auto"/>
          <w:sz w:val="20"/>
        </w:rPr>
        <w:t>občanského zákoníku</w:t>
      </w:r>
      <w:r w:rsidRPr="00C11FC5">
        <w:rPr>
          <w:rFonts w:ascii="Verdana" w:hAnsi="Verdana" w:cs="Arial"/>
          <w:color w:val="auto"/>
          <w:sz w:val="20"/>
        </w:rPr>
        <w:t>.</w:t>
      </w:r>
    </w:p>
    <w:p w:rsidR="005343E4" w:rsidRPr="00C11FC5" w:rsidRDefault="005343E4" w:rsidP="00C11FC5">
      <w:pPr>
        <w:pStyle w:val="11"/>
        <w:numPr>
          <w:ilvl w:val="1"/>
          <w:numId w:val="33"/>
        </w:numPr>
        <w:ind w:left="567" w:hanging="567"/>
        <w:rPr>
          <w:rFonts w:ascii="Verdana" w:hAnsi="Verdana" w:cs="Arial"/>
          <w:color w:val="auto"/>
          <w:sz w:val="20"/>
        </w:rPr>
      </w:pPr>
      <w:r w:rsidRPr="00C11FC5">
        <w:rPr>
          <w:rFonts w:ascii="Verdana" w:hAnsi="Verdana" w:cs="Arial"/>
          <w:color w:val="auto"/>
          <w:sz w:val="20"/>
        </w:rPr>
        <w:t>Smluvní strany se dohodly, že objednatel je od této smlouvy oprávněn odstoupit bez jakýchkoliv sankcí, pokud nebude schválena částka ze státního rozpočtu následujícího roku, která je potřebná k úhradě za plnění poskytované podle této smlouvy v následujícím roce</w:t>
      </w:r>
      <w:r w:rsidR="00FD6780" w:rsidRPr="00C11FC5">
        <w:rPr>
          <w:rFonts w:ascii="Verdana" w:hAnsi="Verdana" w:cs="Arial"/>
          <w:color w:val="auto"/>
          <w:sz w:val="20"/>
        </w:rPr>
        <w:t>,</w:t>
      </w:r>
      <w:r w:rsidRPr="00C11FC5">
        <w:rPr>
          <w:rFonts w:ascii="Verdana" w:hAnsi="Verdana" w:cs="Arial"/>
          <w:color w:val="auto"/>
          <w:sz w:val="20"/>
        </w:rPr>
        <w:t xml:space="preserve"> pokud se smluvní strany nedohodnou jinak. Objednatel prohlašuje, že do 30 dnů po vyhlášení zákona o státním rozpočtu ve Sbírce zákonů oznámí druhé smluvní straně, zda byla schválená částka ze státního rozpočtu následujícího roku, která je potřebná k úhradě za plnění poskytované podle této smlouvy v následujícím roce.</w:t>
      </w:r>
    </w:p>
    <w:p w:rsidR="005343E4" w:rsidRPr="00C11FC5" w:rsidRDefault="005343E4" w:rsidP="0020230F">
      <w:pPr>
        <w:ind w:left="0"/>
        <w:jc w:val="center"/>
        <w:rPr>
          <w:rFonts w:ascii="Verdana" w:hAnsi="Verdana" w:cs="Arial"/>
        </w:rPr>
      </w:pPr>
    </w:p>
    <w:p w:rsidR="005343E4" w:rsidRPr="00C11FC5" w:rsidRDefault="005343E4" w:rsidP="0020230F">
      <w:pPr>
        <w:ind w:left="567" w:hanging="426"/>
        <w:jc w:val="center"/>
        <w:rPr>
          <w:rFonts w:ascii="Verdana" w:hAnsi="Verdana" w:cs="Arial"/>
          <w:b/>
          <w:bCs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t xml:space="preserve">Čl. </w:t>
      </w:r>
      <w:r w:rsidR="00C52227" w:rsidRPr="00C11FC5">
        <w:rPr>
          <w:rFonts w:ascii="Verdana" w:hAnsi="Verdana" w:cs="Arial"/>
          <w:b/>
          <w:bCs/>
          <w:snapToGrid w:val="0"/>
        </w:rPr>
        <w:t>I</w:t>
      </w:r>
      <w:r w:rsidRPr="00C11FC5">
        <w:rPr>
          <w:rFonts w:ascii="Verdana" w:hAnsi="Verdana" w:cs="Arial"/>
          <w:b/>
          <w:bCs/>
          <w:snapToGrid w:val="0"/>
        </w:rPr>
        <w:t>X.</w:t>
      </w:r>
    </w:p>
    <w:p w:rsidR="005343E4" w:rsidRPr="00C11FC5" w:rsidRDefault="005343E4" w:rsidP="0020230F">
      <w:pPr>
        <w:pStyle w:val="Nadpis3"/>
        <w:ind w:left="567" w:hanging="426"/>
        <w:jc w:val="center"/>
        <w:rPr>
          <w:rFonts w:ascii="Verdana" w:hAnsi="Verdana" w:cs="Arial"/>
          <w:color w:val="auto"/>
        </w:rPr>
      </w:pPr>
      <w:r w:rsidRPr="00C11FC5">
        <w:rPr>
          <w:rFonts w:ascii="Verdana" w:hAnsi="Verdana" w:cs="Arial"/>
          <w:color w:val="auto"/>
        </w:rPr>
        <w:t>Jiná ujednání</w:t>
      </w:r>
    </w:p>
    <w:p w:rsidR="00C52227" w:rsidRPr="00C11FC5" w:rsidRDefault="00C52227" w:rsidP="00C11FC5">
      <w:pPr>
        <w:pStyle w:val="Odstavecseseznamem"/>
        <w:numPr>
          <w:ilvl w:val="0"/>
          <w:numId w:val="33"/>
        </w:numPr>
        <w:rPr>
          <w:rFonts w:ascii="Verdana" w:hAnsi="Verdana" w:cs="Arial"/>
          <w:snapToGrid w:val="0"/>
          <w:vanish/>
        </w:rPr>
      </w:pP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 xml:space="preserve">Při provádění díla je zhotovitel vázán pokyny objednatele. Objednatel i zhotovitel se zavazují průběžně vzájemně konzultovat odbornou problematiku předmětu smlouvy. Pracovníci zhotovitele jsou vázáni mlčenlivostí vůči třetím osobám týkající se veškerých podkladů a dat, se kterými přijdou při zpracování díla do styku. Smluvní </w:t>
      </w:r>
      <w:r w:rsidRPr="00C11FC5">
        <w:rPr>
          <w:rFonts w:ascii="Verdana" w:hAnsi="Verdana" w:cs="Arial"/>
          <w:snapToGrid w:val="0"/>
        </w:rPr>
        <w:lastRenderedPageBreak/>
        <w:t>strany se dohodly na tom, že zhotovitel není oprávněn dílo, které je předmětem plnění této smlouvy, bez písemného souhlasu objednatele, dále prodávat či s ním jinak nakládat.</w:t>
      </w:r>
    </w:p>
    <w:p w:rsidR="00C52227" w:rsidRPr="00C11FC5" w:rsidRDefault="00FD6780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>Objednatel je povinen poskytnout zhotoviteli při provádění díla náležitou součinnost, zejména na základě výzvy poskytnout zhotoviteli potřebné informace.</w:t>
      </w:r>
    </w:p>
    <w:p w:rsidR="00C52227" w:rsidRPr="00C11FC5" w:rsidRDefault="00FD6780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eastAsia="Calibri" w:hAnsi="Verdana" w:cs="Arial"/>
          <w:lang w:eastAsia="en-US"/>
        </w:rPr>
        <w:t>Zhotovitel se zavazuje jednat v průběhu zpracování díla s vlastníky dotčených pozemkových parcel s nimi sousedících, eventuelně se zástupci dotčené obce, v jejímž obvodu se dílo realizuje.</w:t>
      </w:r>
    </w:p>
    <w:p w:rsidR="00C52227" w:rsidRPr="00C11FC5" w:rsidRDefault="00FD6780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eastAsia="Calibri" w:hAnsi="Verdana" w:cs="Arial"/>
          <w:lang w:eastAsia="en-US"/>
        </w:rPr>
        <w:t>O všech důležitých jednáních, závěrech z kontrolních dnů a o dalších důležitých činnostech učiní objednatel písemný zápis, v případě jeho nepřítomnosti na těchto jednáních učiní tento zápis zhotovitel.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 xml:space="preserve">Zhotovitel se zavazuje během plnění smlouvy i po ukončení smlouvy </w:t>
      </w:r>
      <w:r w:rsidR="006A12E6">
        <w:rPr>
          <w:rFonts w:ascii="Verdana" w:hAnsi="Verdana" w:cs="Arial"/>
        </w:rPr>
        <w:t>(i po předání díla objednateli)</w:t>
      </w:r>
      <w:r w:rsidRPr="00C11FC5">
        <w:rPr>
          <w:rFonts w:ascii="Verdana" w:hAnsi="Verdana" w:cs="Arial"/>
        </w:rPr>
        <w:t xml:space="preserve"> zachovávat mlčenlivost o všech skutečnostech, o kterých se dozví od objednatele v souvislosti se zhotovením díla. Tím není dotčena možnost zhotovitele uvádět činnost podle této smlouvy jako svou referenci ve svých nabídkách v zákonem stanoveném rozsahu, popř. rozsahu stanoveném zadavatelem veřejné zakázky.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>Za porušení povinnosti mlčenlivosti</w:t>
      </w:r>
      <w:r w:rsidR="00457C2D" w:rsidRPr="00C11FC5">
        <w:rPr>
          <w:rFonts w:ascii="Verdana" w:hAnsi="Verdana" w:cs="Arial"/>
        </w:rPr>
        <w:t xml:space="preserve"> specifikované v  odstavci </w:t>
      </w:r>
      <w:r w:rsidR="00CF340C" w:rsidRPr="00C11FC5">
        <w:rPr>
          <w:rFonts w:ascii="Verdana" w:hAnsi="Verdana" w:cs="Arial"/>
        </w:rPr>
        <w:t>9.5 této</w:t>
      </w:r>
      <w:r w:rsidRPr="00C11FC5">
        <w:rPr>
          <w:rFonts w:ascii="Verdana" w:hAnsi="Verdana" w:cs="Arial"/>
        </w:rPr>
        <w:t xml:space="preserve"> smlouvy, je zhotovitel povinen uhradit objednateli smluvní pokutu ve výši 1 000,-Kč, a to za každý jednotlivý případ porušení povinnosti.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>Zhotovitel je povinen provést dílo na svůj náklad a nebezpečí.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>Splatnost veškerých sankcí a smluvních pokut sjednaných v této smlouvě činí 10 kalendářních dnů ode dne obdržení vyúčtování příslušné sankce či pokuty.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>Objednatel je oprávněn průběžně kontrolovat provádění díla. Zjistí-li, že zhotovitel provádí dílo v rozporu se svými povinnostmi, touto smlouvou nebo pokyny objednatele, je objednatel oprávněn dožadovat se toho, aby zhotovitel odstranil vady vzniklé vadným prováděním a dílo prováděl řádným způsobem. Jestliže zhotovitel tak neučiní ani ve lhůtě mu k tomu poskytnuté a postup zhotovitele by vedl nepochybně k podstatnému porušení smlouvy, je objednatel oprávněn odstoupit od smlouvy. V tomto případě je zhotovitel povinen uhradit škody vzniklé zadavateli odstoupením od smlouvy.</w:t>
      </w:r>
    </w:p>
    <w:p w:rsidR="00C52227" w:rsidRPr="00C11FC5" w:rsidRDefault="00CE3812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>Svolat kontrolní den je dle potřeby oprávněn objednatel i zhotovitel.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prověřováním hospodárného využití veřejných prostředků.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 xml:space="preserve">Zhotovitel bere na vědomí, že objednatel je organizační složkou státu a jeho stav účtu závisí na převodu finančních zdrojů ze státního rozpočtu. V případě nedostatku finančních prostředků pro pozemkové úpravy na účtu objednatele se smluvní strany zavazují jednat o vyřešení této situace. </w:t>
      </w:r>
      <w:r w:rsidRPr="00C11FC5">
        <w:rPr>
          <w:rFonts w:ascii="Verdana" w:hAnsi="Verdana" w:cs="Arial"/>
        </w:rPr>
        <w:t>Časová prodleva z těchto důvodů nemůže být považována za zavinění prodlení na straně objednatele a z tohoto důvodu nelze vůči objednateli uplatňovat žádné sankce.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>Při přerušení prací ze strany objednatele, má při dalším pokračování zhotovitel nárok na vysta</w:t>
      </w:r>
      <w:r w:rsidRPr="00C11FC5">
        <w:rPr>
          <w:rFonts w:ascii="Verdana" w:hAnsi="Verdana" w:cs="Arial"/>
        </w:rPr>
        <w:t>vení dodatku smlouvy na prodloužení termínu o časový úsek, odpovídající délce přerušení prací.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>V případě dodatečných služeb bude postupováno podle zákona č. 13</w:t>
      </w:r>
      <w:r w:rsidR="00A82E62">
        <w:rPr>
          <w:rFonts w:ascii="Verdana" w:hAnsi="Verdana" w:cs="Arial"/>
        </w:rPr>
        <w:t>4</w:t>
      </w:r>
      <w:r w:rsidRPr="00C11FC5">
        <w:rPr>
          <w:rFonts w:ascii="Verdana" w:hAnsi="Verdana" w:cs="Arial"/>
        </w:rPr>
        <w:t>/20</w:t>
      </w:r>
      <w:r w:rsidR="00A82E62">
        <w:rPr>
          <w:rFonts w:ascii="Verdana" w:hAnsi="Verdana" w:cs="Arial"/>
        </w:rPr>
        <w:t>1</w:t>
      </w:r>
      <w:r w:rsidRPr="00C11FC5">
        <w:rPr>
          <w:rFonts w:ascii="Verdana" w:hAnsi="Verdana" w:cs="Arial"/>
        </w:rPr>
        <w:t>6 Sb., o veřejných zakázkách, ve znění pozdějších předpisů.</w:t>
      </w:r>
    </w:p>
    <w:p w:rsidR="005343E4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lastRenderedPageBreak/>
        <w:t xml:space="preserve">Bude-li ze strany zhotovitele porušena právní povinnost, která je stanovena právními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jednání či opomenutí objednatele nebo pokud na možné porušení předpisů zhotovitel objednatele předem neupozornil.  </w:t>
      </w:r>
    </w:p>
    <w:p w:rsidR="00AC4BA8" w:rsidRPr="00C11FC5" w:rsidRDefault="00AC4BA8" w:rsidP="0020230F">
      <w:pPr>
        <w:pStyle w:val="Nadpis1"/>
        <w:ind w:left="567" w:hanging="426"/>
        <w:jc w:val="center"/>
        <w:rPr>
          <w:rFonts w:ascii="Verdana" w:hAnsi="Verdana" w:cs="Arial"/>
          <w:sz w:val="20"/>
          <w:szCs w:val="20"/>
        </w:rPr>
      </w:pPr>
    </w:p>
    <w:p w:rsidR="005343E4" w:rsidRPr="00C11FC5" w:rsidRDefault="005343E4" w:rsidP="0020230F">
      <w:pPr>
        <w:pStyle w:val="Nadpis1"/>
        <w:ind w:left="567" w:hanging="426"/>
        <w:jc w:val="center"/>
        <w:rPr>
          <w:rFonts w:ascii="Verdana" w:hAnsi="Verdana" w:cs="Arial"/>
          <w:sz w:val="20"/>
          <w:szCs w:val="20"/>
        </w:rPr>
      </w:pPr>
      <w:r w:rsidRPr="00C11FC5">
        <w:rPr>
          <w:rFonts w:ascii="Verdana" w:hAnsi="Verdana" w:cs="Arial"/>
          <w:sz w:val="20"/>
          <w:szCs w:val="20"/>
        </w:rPr>
        <w:t>Čl. X.</w:t>
      </w:r>
    </w:p>
    <w:p w:rsidR="005343E4" w:rsidRPr="00C11FC5" w:rsidRDefault="005343E4" w:rsidP="0020230F">
      <w:pPr>
        <w:pStyle w:val="Nadpis3"/>
        <w:ind w:left="567" w:hanging="426"/>
        <w:jc w:val="center"/>
        <w:rPr>
          <w:rFonts w:ascii="Verdana" w:hAnsi="Verdana" w:cs="Arial"/>
          <w:color w:val="auto"/>
        </w:rPr>
      </w:pPr>
      <w:r w:rsidRPr="00C11FC5">
        <w:rPr>
          <w:rFonts w:ascii="Verdana" w:hAnsi="Verdana" w:cs="Arial"/>
          <w:color w:val="auto"/>
        </w:rPr>
        <w:t>Závěrečná ustanovení</w:t>
      </w:r>
    </w:p>
    <w:p w:rsidR="00C52227" w:rsidRPr="00C11FC5" w:rsidRDefault="00C52227" w:rsidP="00C11FC5">
      <w:pPr>
        <w:pStyle w:val="Odstavecseseznamem"/>
        <w:numPr>
          <w:ilvl w:val="0"/>
          <w:numId w:val="33"/>
        </w:numPr>
        <w:tabs>
          <w:tab w:val="left" w:pos="426"/>
        </w:tabs>
        <w:rPr>
          <w:rFonts w:ascii="Verdana" w:hAnsi="Verdana" w:cs="Arial"/>
          <w:snapToGrid w:val="0"/>
          <w:vanish/>
        </w:rPr>
      </w:pP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 xml:space="preserve">Pokud v této smlouvě není stanoveno jinak, řídí se smluvní strany příslušnými ustanoveními </w:t>
      </w:r>
      <w:r w:rsidR="00596CCA" w:rsidRPr="00C11FC5">
        <w:rPr>
          <w:rFonts w:ascii="Verdana" w:hAnsi="Verdana" w:cs="Arial"/>
          <w:snapToGrid w:val="0"/>
        </w:rPr>
        <w:t>občanského zákoníku.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>Smlouva je vyhotovena ve čtyřech stejnopisech, ve dvou vyhotoveních pro objednatele a ve dvou vyhotoveních pro zhotovitele a každý z nich má váhu originálu.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>Smlouva může být měněna pouze na základě písemných číslovaných dodatků podepsaných oběma smluvními stranami.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>Závazky za plnění této smlouvy přecházejí v případě transformace zhotovitele nebo objednatele na jejich právní nástupce.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 xml:space="preserve">Podklady pro zpracování díla a výsledek činností, jež jsou předmětem této smlouvy, není zhotovitel oprávněn poskytovat jiným osobám bez souhlasu objednatele (viz zákon č. 101/2000 Sb., </w:t>
      </w:r>
      <w:r w:rsidRPr="00C11FC5">
        <w:rPr>
          <w:rFonts w:ascii="Verdana" w:hAnsi="Verdana" w:cs="Arial"/>
          <w:bCs/>
        </w:rPr>
        <w:t xml:space="preserve">o ochraně osobních údajů a o změně některých zákonů, </w:t>
      </w:r>
      <w:r w:rsidRPr="00C11FC5">
        <w:rPr>
          <w:rFonts w:ascii="Verdana" w:hAnsi="Verdana" w:cs="Arial"/>
        </w:rPr>
        <w:t>v platném znění).</w:t>
      </w:r>
    </w:p>
    <w:p w:rsidR="00C52227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>Smlouva nabývá platnosti a účinnosti dnem jejího podpisu smluvními stranami.</w:t>
      </w:r>
    </w:p>
    <w:p w:rsidR="005343E4" w:rsidRPr="00C11FC5" w:rsidRDefault="005343E4" w:rsidP="00C11FC5">
      <w:pPr>
        <w:pStyle w:val="Odstavecseseznamem"/>
        <w:numPr>
          <w:ilvl w:val="1"/>
          <w:numId w:val="33"/>
        </w:numPr>
        <w:ind w:left="567" w:hanging="567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</w:rPr>
        <w:t>Objednatel i zhotovitel prohlašují, že si smlouvu přečetli a že souhlasí s jejím obsahem, dále prohlašují, že smlouva nebyla sepsána v tísni ani za nápadně nevýhodných podmínek. Na důkaz toho připojují své podpisy.</w:t>
      </w:r>
    </w:p>
    <w:p w:rsidR="005343E4" w:rsidRPr="00C11FC5" w:rsidRDefault="005343E4" w:rsidP="0020230F">
      <w:pPr>
        <w:ind w:left="0"/>
        <w:rPr>
          <w:rFonts w:ascii="Verdana" w:hAnsi="Verdana" w:cs="Arial"/>
          <w:snapToGrid w:val="0"/>
        </w:rPr>
      </w:pPr>
    </w:p>
    <w:p w:rsidR="005343E4" w:rsidRPr="00C11FC5" w:rsidRDefault="005343E4" w:rsidP="0020230F">
      <w:pPr>
        <w:ind w:left="0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>V</w:t>
      </w:r>
      <w:r w:rsidR="006239D6">
        <w:rPr>
          <w:rFonts w:ascii="Verdana" w:hAnsi="Verdana" w:cs="Arial"/>
          <w:snapToGrid w:val="0"/>
        </w:rPr>
        <w:t xml:space="preserve"> Nymburce </w:t>
      </w:r>
      <w:r w:rsidRPr="00C11FC5">
        <w:rPr>
          <w:rFonts w:ascii="Verdana" w:hAnsi="Verdana" w:cs="Arial"/>
          <w:snapToGrid w:val="0"/>
        </w:rPr>
        <w:t xml:space="preserve">dne </w:t>
      </w:r>
      <w:proofErr w:type="gramStart"/>
      <w:r w:rsidR="006239D6">
        <w:rPr>
          <w:rFonts w:ascii="Verdana" w:hAnsi="Verdana" w:cs="Arial"/>
          <w:snapToGrid w:val="0"/>
        </w:rPr>
        <w:t>19.12.2016</w:t>
      </w:r>
      <w:proofErr w:type="gramEnd"/>
    </w:p>
    <w:p w:rsidR="005343E4" w:rsidRPr="00C11FC5" w:rsidRDefault="005343E4" w:rsidP="0020230F">
      <w:pPr>
        <w:tabs>
          <w:tab w:val="left" w:pos="5670"/>
        </w:tabs>
        <w:ind w:left="0"/>
        <w:rPr>
          <w:rFonts w:ascii="Verdana" w:hAnsi="Verdana" w:cs="Arial"/>
          <w:b/>
          <w:bCs/>
          <w:snapToGrid w:val="0"/>
        </w:rPr>
      </w:pPr>
    </w:p>
    <w:p w:rsidR="005343E4" w:rsidRPr="00C11FC5" w:rsidRDefault="005343E4" w:rsidP="0020230F">
      <w:pPr>
        <w:tabs>
          <w:tab w:val="left" w:pos="5670"/>
        </w:tabs>
        <w:ind w:left="0"/>
        <w:rPr>
          <w:rFonts w:ascii="Verdana" w:hAnsi="Verdana" w:cs="Arial"/>
          <w:b/>
          <w:bCs/>
          <w:snapToGrid w:val="0"/>
        </w:rPr>
      </w:pPr>
    </w:p>
    <w:p w:rsidR="005343E4" w:rsidRPr="00C11FC5" w:rsidRDefault="005343E4" w:rsidP="0020230F">
      <w:pPr>
        <w:tabs>
          <w:tab w:val="left" w:pos="5670"/>
        </w:tabs>
        <w:ind w:left="0"/>
        <w:rPr>
          <w:rFonts w:ascii="Verdana" w:hAnsi="Verdana" w:cs="Arial"/>
          <w:b/>
          <w:bCs/>
          <w:snapToGrid w:val="0"/>
        </w:rPr>
      </w:pPr>
      <w:r w:rsidRPr="00C11FC5">
        <w:rPr>
          <w:rFonts w:ascii="Verdana" w:hAnsi="Verdana" w:cs="Arial"/>
          <w:b/>
          <w:bCs/>
          <w:snapToGrid w:val="0"/>
        </w:rPr>
        <w:t>Za objednatele:</w:t>
      </w:r>
      <w:r w:rsidRPr="00C11FC5">
        <w:rPr>
          <w:rFonts w:ascii="Verdana" w:hAnsi="Verdana" w:cs="Arial"/>
          <w:b/>
          <w:bCs/>
          <w:snapToGrid w:val="0"/>
        </w:rPr>
        <w:tab/>
        <w:t>Za zhotovitele:</w:t>
      </w:r>
    </w:p>
    <w:p w:rsidR="005343E4" w:rsidRPr="00C11FC5" w:rsidRDefault="005343E4" w:rsidP="0020230F">
      <w:pPr>
        <w:ind w:left="0"/>
        <w:rPr>
          <w:rFonts w:ascii="Verdana" w:hAnsi="Verdana" w:cs="Arial"/>
          <w:snapToGrid w:val="0"/>
        </w:rPr>
      </w:pPr>
    </w:p>
    <w:p w:rsidR="005343E4" w:rsidRPr="00C11FC5" w:rsidRDefault="005343E4" w:rsidP="0020230F">
      <w:pPr>
        <w:tabs>
          <w:tab w:val="left" w:pos="5670"/>
        </w:tabs>
        <w:ind w:left="0"/>
        <w:rPr>
          <w:rFonts w:ascii="Verdana" w:hAnsi="Verdana" w:cs="Arial"/>
          <w:snapToGrid w:val="0"/>
        </w:rPr>
      </w:pPr>
    </w:p>
    <w:p w:rsidR="005343E4" w:rsidRPr="00C11FC5" w:rsidRDefault="005343E4" w:rsidP="0020230F">
      <w:pPr>
        <w:tabs>
          <w:tab w:val="left" w:pos="5670"/>
        </w:tabs>
        <w:ind w:left="0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>……………………………</w:t>
      </w:r>
      <w:r w:rsidRPr="00C11FC5">
        <w:rPr>
          <w:rFonts w:ascii="Verdana" w:hAnsi="Verdana" w:cs="Arial"/>
          <w:snapToGrid w:val="0"/>
        </w:rPr>
        <w:tab/>
        <w:t>………………………………</w:t>
      </w:r>
    </w:p>
    <w:p w:rsidR="002077B9" w:rsidRPr="00C11FC5" w:rsidRDefault="002077B9" w:rsidP="0020230F">
      <w:pPr>
        <w:tabs>
          <w:tab w:val="left" w:pos="5670"/>
        </w:tabs>
        <w:spacing w:before="0"/>
        <w:ind w:left="0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>Ing. Zdeněk Jahn, CSc.</w:t>
      </w:r>
    </w:p>
    <w:p w:rsidR="005343E4" w:rsidRPr="00C11FC5" w:rsidRDefault="002077B9" w:rsidP="0020230F">
      <w:pPr>
        <w:tabs>
          <w:tab w:val="left" w:pos="5670"/>
        </w:tabs>
        <w:spacing w:before="0"/>
        <w:ind w:left="0"/>
        <w:rPr>
          <w:rFonts w:ascii="Verdana" w:hAnsi="Verdana" w:cs="Arial"/>
          <w:snapToGrid w:val="0"/>
        </w:rPr>
      </w:pPr>
      <w:r w:rsidRPr="00C11FC5">
        <w:rPr>
          <w:rFonts w:ascii="Verdana" w:hAnsi="Verdana" w:cs="Arial"/>
          <w:snapToGrid w:val="0"/>
        </w:rPr>
        <w:t xml:space="preserve">Vedoucí Pobočky Nymburk </w:t>
      </w:r>
      <w:r w:rsidR="005343E4" w:rsidRPr="00C11FC5">
        <w:rPr>
          <w:rFonts w:ascii="Verdana" w:hAnsi="Verdana" w:cs="Arial"/>
          <w:snapToGrid w:val="0"/>
        </w:rPr>
        <w:tab/>
      </w:r>
      <w:r w:rsidR="006239D6">
        <w:rPr>
          <w:rFonts w:ascii="Verdana" w:hAnsi="Verdana" w:cs="Arial"/>
          <w:snapToGrid w:val="0"/>
        </w:rPr>
        <w:t>Ing. Karel Benda</w:t>
      </w:r>
      <w:r w:rsidR="005343E4" w:rsidRPr="00C11FC5">
        <w:rPr>
          <w:rFonts w:ascii="Verdana" w:hAnsi="Verdana" w:cs="Arial"/>
          <w:snapToGrid w:val="0"/>
        </w:rPr>
        <w:tab/>
      </w:r>
    </w:p>
    <w:p w:rsidR="005343E4" w:rsidRPr="00C11FC5" w:rsidRDefault="005343E4" w:rsidP="0020230F">
      <w:pPr>
        <w:ind w:left="0"/>
        <w:jc w:val="center"/>
        <w:rPr>
          <w:rFonts w:ascii="Verdana" w:hAnsi="Verdana" w:cs="Arial"/>
        </w:rPr>
      </w:pPr>
    </w:p>
    <w:sectPr w:rsidR="005343E4" w:rsidRPr="00C11FC5" w:rsidSect="0020230F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6F" w:rsidRDefault="0088106F" w:rsidP="009B6538">
      <w:pPr>
        <w:spacing w:before="0"/>
      </w:pPr>
      <w:r>
        <w:separator/>
      </w:r>
    </w:p>
  </w:endnote>
  <w:endnote w:type="continuationSeparator" w:id="0">
    <w:p w:rsidR="0088106F" w:rsidRDefault="0088106F" w:rsidP="009B653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6F" w:rsidRDefault="0088106F" w:rsidP="009B6538">
      <w:pPr>
        <w:spacing w:before="0"/>
      </w:pPr>
      <w:r>
        <w:separator/>
      </w:r>
    </w:p>
  </w:footnote>
  <w:footnote w:type="continuationSeparator" w:id="0">
    <w:p w:rsidR="0088106F" w:rsidRDefault="0088106F" w:rsidP="009B653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06F" w:rsidRPr="009B6538" w:rsidRDefault="008463FB" w:rsidP="00F90A24">
    <w:pPr>
      <w:tabs>
        <w:tab w:val="left" w:pos="4820"/>
      </w:tabs>
      <w:spacing w:before="0"/>
      <w:ind w:left="0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88106F">
      <w:rPr>
        <w:rFonts w:ascii="Arial" w:hAnsi="Arial" w:cs="Arial"/>
        <w:sz w:val="16"/>
        <w:szCs w:val="16"/>
      </w:rPr>
      <w:t>Č</w:t>
    </w:r>
    <w:r w:rsidR="0088106F" w:rsidRPr="009B6538">
      <w:rPr>
        <w:rFonts w:ascii="Arial" w:hAnsi="Arial" w:cs="Arial"/>
        <w:sz w:val="16"/>
        <w:szCs w:val="16"/>
      </w:rPr>
      <w:t>íslo smlouvy objednatele:</w:t>
    </w:r>
    <w:r w:rsidR="006239D6">
      <w:rPr>
        <w:rFonts w:ascii="Arial" w:hAnsi="Arial" w:cs="Arial"/>
        <w:sz w:val="16"/>
        <w:szCs w:val="16"/>
      </w:rPr>
      <w:t xml:space="preserve"> 1629-2016-537209</w:t>
    </w:r>
  </w:p>
  <w:p w:rsidR="0088106F" w:rsidRPr="009B6538" w:rsidRDefault="00F90A24" w:rsidP="00F90A24">
    <w:pPr>
      <w:tabs>
        <w:tab w:val="left" w:pos="4820"/>
      </w:tabs>
      <w:spacing w:before="0"/>
      <w:ind w:left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</w:t>
    </w:r>
    <w:r w:rsidR="0088106F" w:rsidRPr="009B6538">
      <w:rPr>
        <w:rFonts w:ascii="Arial" w:hAnsi="Arial" w:cs="Arial"/>
        <w:sz w:val="16"/>
        <w:szCs w:val="16"/>
      </w:rPr>
      <w:t>Číslo smlouvy zhotovitele:</w:t>
    </w:r>
  </w:p>
  <w:p w:rsidR="0088106F" w:rsidRDefault="0088106F">
    <w:pPr>
      <w:pStyle w:val="Zhlav"/>
    </w:pPr>
  </w:p>
  <w:p w:rsidR="0088106F" w:rsidRDefault="008810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65BCF"/>
    <w:multiLevelType w:val="multilevel"/>
    <w:tmpl w:val="0866A472"/>
    <w:numStyleLink w:val="smouva"/>
  </w:abstractNum>
  <w:abstractNum w:abstractNumId="3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2641"/>
    <w:multiLevelType w:val="multilevel"/>
    <w:tmpl w:val="067407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8B17957"/>
    <w:multiLevelType w:val="multilevel"/>
    <w:tmpl w:val="0866A472"/>
    <w:numStyleLink w:val="smouva"/>
  </w:abstractNum>
  <w:abstractNum w:abstractNumId="7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40F8E"/>
    <w:multiLevelType w:val="multilevel"/>
    <w:tmpl w:val="0866A472"/>
    <w:numStyleLink w:val="smouva"/>
  </w:abstractNum>
  <w:abstractNum w:abstractNumId="9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E56F50"/>
    <w:multiLevelType w:val="hybridMultilevel"/>
    <w:tmpl w:val="6D9A195E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5D07"/>
    <w:multiLevelType w:val="hybridMultilevel"/>
    <w:tmpl w:val="8B722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B65"/>
    <w:multiLevelType w:val="multilevel"/>
    <w:tmpl w:val="0866A472"/>
    <w:numStyleLink w:val="smouva"/>
  </w:abstractNum>
  <w:abstractNum w:abstractNumId="13" w15:restartNumberingAfterBreak="0">
    <w:nsid w:val="379D4DB9"/>
    <w:multiLevelType w:val="multilevel"/>
    <w:tmpl w:val="0866A472"/>
    <w:numStyleLink w:val="smouva"/>
  </w:abstractNum>
  <w:abstractNum w:abstractNumId="14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15" w15:restartNumberingAfterBreak="0">
    <w:nsid w:val="3D6340D3"/>
    <w:multiLevelType w:val="multilevel"/>
    <w:tmpl w:val="0866A472"/>
    <w:numStyleLink w:val="smouva"/>
  </w:abstractNum>
  <w:abstractNum w:abstractNumId="16" w15:restartNumberingAfterBreak="0">
    <w:nsid w:val="3D8254D8"/>
    <w:multiLevelType w:val="multilevel"/>
    <w:tmpl w:val="0866A472"/>
    <w:numStyleLink w:val="smouva"/>
  </w:abstractNum>
  <w:abstractNum w:abstractNumId="17" w15:restartNumberingAfterBreak="0">
    <w:nsid w:val="4A6F472C"/>
    <w:multiLevelType w:val="multilevel"/>
    <w:tmpl w:val="0866A472"/>
    <w:numStyleLink w:val="smouva"/>
  </w:abstractNum>
  <w:abstractNum w:abstractNumId="18" w15:restartNumberingAfterBreak="0">
    <w:nsid w:val="4EEB5ED1"/>
    <w:multiLevelType w:val="multilevel"/>
    <w:tmpl w:val="0866A472"/>
    <w:numStyleLink w:val="smouva"/>
  </w:abstractNum>
  <w:abstractNum w:abstractNumId="1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5F7B09"/>
    <w:multiLevelType w:val="multilevel"/>
    <w:tmpl w:val="0866A472"/>
    <w:numStyleLink w:val="smouva"/>
  </w:abstractNum>
  <w:abstractNum w:abstractNumId="21" w15:restartNumberingAfterBreak="0">
    <w:nsid w:val="57897552"/>
    <w:multiLevelType w:val="multilevel"/>
    <w:tmpl w:val="0866A472"/>
    <w:numStyleLink w:val="smouva"/>
  </w:abstractNum>
  <w:abstractNum w:abstractNumId="22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24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5A2D3540"/>
    <w:multiLevelType w:val="multilevel"/>
    <w:tmpl w:val="0866A472"/>
    <w:numStyleLink w:val="smouva"/>
  </w:abstractNum>
  <w:abstractNum w:abstractNumId="26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F4B"/>
    <w:multiLevelType w:val="multilevel"/>
    <w:tmpl w:val="0866A472"/>
    <w:numStyleLink w:val="smouva"/>
  </w:abstractNum>
  <w:abstractNum w:abstractNumId="29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0" w15:restartNumberingAfterBreak="0">
    <w:nsid w:val="6EA62EFE"/>
    <w:multiLevelType w:val="multilevel"/>
    <w:tmpl w:val="0866A472"/>
    <w:numStyleLink w:val="smouva"/>
  </w:abstractNum>
  <w:abstractNum w:abstractNumId="3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526C6"/>
    <w:multiLevelType w:val="multilevel"/>
    <w:tmpl w:val="0866A472"/>
    <w:numStyleLink w:val="smouva"/>
  </w:abstractNum>
  <w:num w:numId="1">
    <w:abstractNumId w:val="26"/>
  </w:num>
  <w:num w:numId="2">
    <w:abstractNumId w:val="10"/>
  </w:num>
  <w:num w:numId="3">
    <w:abstractNumId w:val="1"/>
  </w:num>
  <w:num w:numId="4">
    <w:abstractNumId w:val="14"/>
  </w:num>
  <w:num w:numId="5">
    <w:abstractNumId w:val="9"/>
  </w:num>
  <w:num w:numId="6">
    <w:abstractNumId w:val="23"/>
  </w:num>
  <w:num w:numId="7">
    <w:abstractNumId w:val="3"/>
  </w:num>
  <w:num w:numId="8">
    <w:abstractNumId w:val="4"/>
  </w:num>
  <w:num w:numId="9">
    <w:abstractNumId w:val="24"/>
  </w:num>
  <w:num w:numId="10">
    <w:abstractNumId w:val="29"/>
  </w:num>
  <w:num w:numId="11">
    <w:abstractNumId w:val="0"/>
  </w:num>
  <w:num w:numId="12">
    <w:abstractNumId w:val="27"/>
  </w:num>
  <w:num w:numId="13">
    <w:abstractNumId w:val="31"/>
  </w:num>
  <w:num w:numId="14">
    <w:abstractNumId w:val="7"/>
  </w:num>
  <w:num w:numId="15">
    <w:abstractNumId w:val="1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>
    <w:abstractNumId w:val="19"/>
  </w:num>
  <w:num w:numId="17">
    <w:abstractNumId w:val="12"/>
  </w:num>
  <w:num w:numId="18">
    <w:abstractNumId w:val="30"/>
  </w:num>
  <w:num w:numId="19">
    <w:abstractNumId w:val="20"/>
  </w:num>
  <w:num w:numId="20">
    <w:abstractNumId w:val="16"/>
  </w:num>
  <w:num w:numId="21">
    <w:abstractNumId w:val="21"/>
  </w:num>
  <w:num w:numId="22">
    <w:abstractNumId w:val="17"/>
  </w:num>
  <w:num w:numId="23">
    <w:abstractNumId w:val="28"/>
  </w:num>
  <w:num w:numId="24">
    <w:abstractNumId w:val="32"/>
  </w:num>
  <w:num w:numId="25">
    <w:abstractNumId w:val="15"/>
  </w:num>
  <w:num w:numId="26">
    <w:abstractNumId w:val="2"/>
  </w:num>
  <w:num w:numId="27">
    <w:abstractNumId w:val="22"/>
  </w:num>
  <w:num w:numId="28">
    <w:abstractNumId w:val="6"/>
  </w:num>
  <w:num w:numId="29">
    <w:abstractNumId w:val="25"/>
  </w:num>
  <w:num w:numId="30">
    <w:abstractNumId w:val="8"/>
  </w:num>
  <w:num w:numId="31">
    <w:abstractNumId w:val="13"/>
  </w:num>
  <w:num w:numId="32">
    <w:abstractNumId w:val="1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98"/>
    <w:rsid w:val="00004F6C"/>
    <w:rsid w:val="000A1A96"/>
    <w:rsid w:val="000A4F78"/>
    <w:rsid w:val="000A6305"/>
    <w:rsid w:val="000C0079"/>
    <w:rsid w:val="000D2398"/>
    <w:rsid w:val="000D5235"/>
    <w:rsid w:val="000F3808"/>
    <w:rsid w:val="000F5968"/>
    <w:rsid w:val="00136DCB"/>
    <w:rsid w:val="001625C2"/>
    <w:rsid w:val="00166DEE"/>
    <w:rsid w:val="001A2928"/>
    <w:rsid w:val="001F2226"/>
    <w:rsid w:val="001F4A80"/>
    <w:rsid w:val="0020230F"/>
    <w:rsid w:val="002077B9"/>
    <w:rsid w:val="00207EC1"/>
    <w:rsid w:val="0023468E"/>
    <w:rsid w:val="002939F8"/>
    <w:rsid w:val="00293ADA"/>
    <w:rsid w:val="002A5800"/>
    <w:rsid w:val="002D3171"/>
    <w:rsid w:val="00346A58"/>
    <w:rsid w:val="003A081E"/>
    <w:rsid w:val="0041232D"/>
    <w:rsid w:val="00457C2D"/>
    <w:rsid w:val="00487C14"/>
    <w:rsid w:val="004A2C5E"/>
    <w:rsid w:val="004C7F78"/>
    <w:rsid w:val="004E3851"/>
    <w:rsid w:val="005343E4"/>
    <w:rsid w:val="00545EC8"/>
    <w:rsid w:val="00563793"/>
    <w:rsid w:val="00596CCA"/>
    <w:rsid w:val="00596F36"/>
    <w:rsid w:val="0061170B"/>
    <w:rsid w:val="006239D6"/>
    <w:rsid w:val="00644DF0"/>
    <w:rsid w:val="0066223F"/>
    <w:rsid w:val="00693A3C"/>
    <w:rsid w:val="006A12E6"/>
    <w:rsid w:val="00711EDC"/>
    <w:rsid w:val="00776351"/>
    <w:rsid w:val="00812748"/>
    <w:rsid w:val="00827231"/>
    <w:rsid w:val="008463FB"/>
    <w:rsid w:val="0088106F"/>
    <w:rsid w:val="00886D4F"/>
    <w:rsid w:val="00895114"/>
    <w:rsid w:val="008E1A03"/>
    <w:rsid w:val="008E6CCF"/>
    <w:rsid w:val="009B371D"/>
    <w:rsid w:val="009B6538"/>
    <w:rsid w:val="009E0440"/>
    <w:rsid w:val="00A13E0A"/>
    <w:rsid w:val="00A82E62"/>
    <w:rsid w:val="00A91440"/>
    <w:rsid w:val="00AB2182"/>
    <w:rsid w:val="00AC4BA8"/>
    <w:rsid w:val="00AF1651"/>
    <w:rsid w:val="00B156DF"/>
    <w:rsid w:val="00B43259"/>
    <w:rsid w:val="00B91F41"/>
    <w:rsid w:val="00BC6A31"/>
    <w:rsid w:val="00C05583"/>
    <w:rsid w:val="00C11FC5"/>
    <w:rsid w:val="00C145E4"/>
    <w:rsid w:val="00C17558"/>
    <w:rsid w:val="00C52227"/>
    <w:rsid w:val="00C76C96"/>
    <w:rsid w:val="00CC0248"/>
    <w:rsid w:val="00CC4462"/>
    <w:rsid w:val="00CE3812"/>
    <w:rsid w:val="00CF2C3A"/>
    <w:rsid w:val="00CF340C"/>
    <w:rsid w:val="00D0397A"/>
    <w:rsid w:val="00D04A34"/>
    <w:rsid w:val="00D12161"/>
    <w:rsid w:val="00D83C46"/>
    <w:rsid w:val="00D853A6"/>
    <w:rsid w:val="00D95ACB"/>
    <w:rsid w:val="00E1566A"/>
    <w:rsid w:val="00EC426D"/>
    <w:rsid w:val="00EF4E56"/>
    <w:rsid w:val="00F10212"/>
    <w:rsid w:val="00F20490"/>
    <w:rsid w:val="00F90A24"/>
    <w:rsid w:val="00FD4817"/>
    <w:rsid w:val="00FD6780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BE8D"/>
  <w15:docId w15:val="{C7CC5016-02AA-421C-AD39-CDE005CB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0212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0212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F102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99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unhideWhenUsed/>
    <w:rsid w:val="00EC426D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B653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B65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53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53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EA2A-64DB-44B2-A922-517FE267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3257</Words>
  <Characters>19223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ZAPU České Budějovice</Company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Radka Ing.</dc:creator>
  <cp:keywords/>
  <dc:description/>
  <cp:lastModifiedBy>Marešová Vendula Ing.</cp:lastModifiedBy>
  <cp:revision>2</cp:revision>
  <cp:lastPrinted>2016-12-28T08:18:00Z</cp:lastPrinted>
  <dcterms:created xsi:type="dcterms:W3CDTF">2017-01-02T10:25:00Z</dcterms:created>
  <dcterms:modified xsi:type="dcterms:W3CDTF">2017-01-02T10:25:00Z</dcterms:modified>
</cp:coreProperties>
</file>