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8B1069" w:rsidTr="0060249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B1069" w:rsidTr="006024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Projektový atelier pro architekturu a pozemní stavby spol. s r.o.</w:t>
            </w:r>
          </w:p>
        </w:tc>
      </w:tr>
      <w:tr w:rsidR="008B1069" w:rsidTr="006024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Bělehradská 199/70</w:t>
            </w:r>
          </w:p>
        </w:tc>
      </w:tr>
      <w:tr w:rsidR="008B1069" w:rsidTr="006024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120  00  Praha</w:t>
            </w:r>
            <w:proofErr w:type="gramEnd"/>
          </w:p>
        </w:tc>
      </w:tr>
      <w:tr w:rsidR="008B1069" w:rsidTr="006024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45308616</w:t>
            </w:r>
          </w:p>
        </w:tc>
      </w:tr>
      <w:tr w:rsidR="008B1069" w:rsidTr="0060249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8B1069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01.10.2019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B1069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OBJ35-32812/2019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8B1069" w:rsidRDefault="006024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Pr="00602490">
        <w:rPr>
          <w:rFonts w:ascii="Arial" w:hAnsi="Arial" w:cs="Arial"/>
          <w:color w:val="000000"/>
          <w:sz w:val="20"/>
          <w:szCs w:val="17"/>
        </w:rPr>
        <w:t>214/19</w:t>
      </w: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8B1069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 CZK bez DPH</w:t>
            </w:r>
          </w:p>
        </w:tc>
      </w:tr>
      <w:tr w:rsidR="008B1069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Vary, Sadová kolonáda - dílčí oprava - opakované řízení.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Činnost projektanta při zadávacím řízení veřejné zakázky a výkon autorského dozoru při provádění stavby. Poskytování uvedených služeb podle vaší nabídky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30.9.2019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98 000</w:t>
            </w:r>
          </w:p>
        </w:tc>
      </w:tr>
    </w:tbl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8B1069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sídle projektanta, v místě stavby, v sídle objednatele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30.06.2020</w:t>
            </w:r>
            <w:proofErr w:type="gramEnd"/>
          </w:p>
        </w:tc>
      </w:tr>
      <w:tr w:rsidR="008B1069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602490" w:rsidRDefault="00602490" w:rsidP="006024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8"/>
          <w:szCs w:val="14"/>
        </w:rPr>
      </w:pPr>
      <w:r w:rsidRPr="005D6C75">
        <w:rPr>
          <w:rFonts w:ascii="Arial" w:hAnsi="Arial" w:cs="Arial"/>
          <w:color w:val="000000"/>
          <w:sz w:val="18"/>
          <w:szCs w:val="14"/>
        </w:rPr>
        <w:t xml:space="preserve">Projektant </w:t>
      </w:r>
      <w:r>
        <w:rPr>
          <w:rFonts w:ascii="Arial" w:hAnsi="Arial" w:cs="Arial"/>
          <w:color w:val="000000"/>
          <w:sz w:val="18"/>
          <w:szCs w:val="14"/>
        </w:rPr>
        <w:t>bude provádět svoji činnost na základě výzvy objednatele.</w:t>
      </w:r>
    </w:p>
    <w:p w:rsidR="00602490" w:rsidRDefault="00602490" w:rsidP="006024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8"/>
          <w:szCs w:val="14"/>
        </w:rPr>
      </w:pPr>
      <w:r>
        <w:rPr>
          <w:rFonts w:ascii="Arial" w:hAnsi="Arial" w:cs="Arial"/>
          <w:color w:val="000000"/>
          <w:sz w:val="18"/>
          <w:szCs w:val="14"/>
        </w:rPr>
        <w:t>Projektant bude účtovat svoje výkony podle hodinové zúčtovací sazby uvedené v nabídce přiložené k této objednávce.</w:t>
      </w:r>
    </w:p>
    <w:p w:rsidR="00602490" w:rsidRDefault="00602490" w:rsidP="006024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8"/>
          <w:szCs w:val="14"/>
        </w:rPr>
      </w:pPr>
      <w:r>
        <w:rPr>
          <w:rFonts w:ascii="Arial" w:hAnsi="Arial" w:cs="Arial"/>
          <w:color w:val="000000"/>
          <w:sz w:val="18"/>
          <w:szCs w:val="14"/>
        </w:rPr>
        <w:t>Faktury (daňové doklady) bude projektant objednateli vystavovat 1 x za 3 měsíce.</w:t>
      </w: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8B1069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8B106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8B1069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8B1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B106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45308616, konstantní symbol 1148, specifický symbol 00254657 (§ 109a zákona o DPH).</w:t>
      </w: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B0541" w:rsidRPr="007B0541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color w:val="000000"/>
          <w:sz w:val="17"/>
          <w:szCs w:val="17"/>
        </w:rPr>
      </w:pPr>
      <w:r w:rsidRPr="007B0541">
        <w:rPr>
          <w:rFonts w:ascii="Arial" w:hAnsi="Arial" w:cs="Arial"/>
          <w:b/>
          <w:color w:val="000000"/>
          <w:sz w:val="17"/>
          <w:szCs w:val="17"/>
        </w:rPr>
        <w:t>Příloha:</w:t>
      </w:r>
    </w:p>
    <w:p w:rsidR="007B0541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Vaše nabídka ze dne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30.9.2019</w:t>
      </w:r>
      <w:proofErr w:type="gramEnd"/>
    </w:p>
    <w:p w:rsidR="007B0541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B0541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B0541" w:rsidRDefault="007B05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1069" w:rsidRDefault="008B10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8B106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B1069" w:rsidRPr="007B0541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B054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8B106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B1069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  <w:p w:rsidR="007B0541" w:rsidRDefault="007B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</w:p>
        </w:tc>
      </w:tr>
    </w:tbl>
    <w:p w:rsidR="007B0541" w:rsidRDefault="007B054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Pr="007B0541" w:rsidRDefault="007B0541" w:rsidP="007B0541"/>
    <w:p w:rsidR="007B0541" w:rsidRDefault="007B0541" w:rsidP="007B0541"/>
    <w:p w:rsidR="007B0541" w:rsidRDefault="007B0541" w:rsidP="007B0541"/>
    <w:p w:rsidR="007B0541" w:rsidRPr="007B0541" w:rsidRDefault="007B0541" w:rsidP="007B0541">
      <w:bookmarkStart w:id="0" w:name="_GoBack"/>
      <w:bookmarkEnd w:id="0"/>
    </w:p>
    <w:p w:rsidR="007B0541" w:rsidRPr="007B0541" w:rsidRDefault="007B0541" w:rsidP="007B0541"/>
    <w:p w:rsidR="007B0541" w:rsidRDefault="007B0541" w:rsidP="007B0541"/>
    <w:p w:rsidR="008B1069" w:rsidRPr="007B0541" w:rsidRDefault="007B0541" w:rsidP="007B0541">
      <w:pPr>
        <w:ind w:firstLine="720"/>
      </w:pPr>
      <w:r>
        <w:rPr>
          <w:rFonts w:ascii="Arial" w:hAnsi="Arial" w:cs="Arial"/>
          <w:color w:val="000000"/>
          <w:sz w:val="21"/>
          <w:szCs w:val="21"/>
        </w:rPr>
        <w:t>OBJ35-32812/2019</w:t>
      </w:r>
    </w:p>
    <w:sectPr w:rsidR="008B1069" w:rsidRPr="007B0541" w:rsidSect="00602490">
      <w:pgSz w:w="11903" w:h="16833"/>
      <w:pgMar w:top="1021" w:right="1134" w:bottom="1021" w:left="1134" w:header="567" w:footer="1134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541"/>
    <w:rsid w:val="00602490"/>
    <w:rsid w:val="007B0541"/>
    <w:rsid w:val="008B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</cp:lastModifiedBy>
  <cp:revision>3</cp:revision>
  <dcterms:created xsi:type="dcterms:W3CDTF">2019-10-09T14:52:00Z</dcterms:created>
  <dcterms:modified xsi:type="dcterms:W3CDTF">2019-10-09T14:56:00Z</dcterms:modified>
</cp:coreProperties>
</file>