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A648A4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648A4">
        <w:rPr>
          <w:rFonts w:cs="Arial"/>
          <w:b/>
          <w:sz w:val="28"/>
          <w:szCs w:val="28"/>
        </w:rPr>
        <w:t xml:space="preserve">DOHODA </w:t>
      </w:r>
      <w:r w:rsidR="002E2F9F" w:rsidRPr="00A648A4">
        <w:rPr>
          <w:rFonts w:cs="Arial"/>
          <w:b/>
          <w:sz w:val="28"/>
          <w:szCs w:val="28"/>
        </w:rPr>
        <w:t>o zabezpečení vzdělávací aktivity zaměstnanců</w:t>
      </w:r>
      <w:r w:rsidR="008E7368" w:rsidRPr="00A648A4">
        <w:rPr>
          <w:rFonts w:cs="Arial"/>
          <w:b/>
          <w:sz w:val="28"/>
          <w:szCs w:val="28"/>
        </w:rPr>
        <w:t xml:space="preserve"> </w:t>
      </w:r>
      <w:r w:rsidR="002E2F9F" w:rsidRPr="00A648A4">
        <w:rPr>
          <w:rFonts w:cs="Arial"/>
          <w:b/>
          <w:sz w:val="28"/>
          <w:szCs w:val="28"/>
        </w:rPr>
        <w:t>a</w:t>
      </w:r>
      <w:r w:rsidR="0031479F" w:rsidRPr="00A648A4">
        <w:rPr>
          <w:rFonts w:cs="Arial"/>
          <w:b/>
          <w:sz w:val="28"/>
          <w:szCs w:val="28"/>
        </w:rPr>
        <w:t> potenciálních zaměstnanců a </w:t>
      </w:r>
      <w:r w:rsidR="002E2F9F" w:rsidRPr="00A648A4">
        <w:rPr>
          <w:rFonts w:cs="Arial"/>
          <w:b/>
          <w:sz w:val="28"/>
          <w:szCs w:val="28"/>
        </w:rPr>
        <w:t xml:space="preserve">poskytnutí příspěvku </w:t>
      </w:r>
      <w:r w:rsidRPr="00A648A4">
        <w:rPr>
          <w:rFonts w:cs="Arial"/>
          <w:b/>
          <w:sz w:val="28"/>
          <w:szCs w:val="28"/>
        </w:rPr>
        <w:t>v rámci projektu „</w:t>
      </w:r>
      <w:r w:rsidR="009229C4" w:rsidRPr="00A648A4">
        <w:rPr>
          <w:rFonts w:cs="Arial"/>
          <w:b/>
          <w:sz w:val="28"/>
          <w:szCs w:val="28"/>
        </w:rPr>
        <w:t>Podpora odborného vzdělávání zaměstnanců</w:t>
      </w:r>
      <w:r w:rsidR="001F677C" w:rsidRPr="00A648A4">
        <w:rPr>
          <w:rFonts w:cs="Arial"/>
          <w:b/>
          <w:sz w:val="28"/>
          <w:szCs w:val="28"/>
        </w:rPr>
        <w:t xml:space="preserve"> II</w:t>
      </w:r>
      <w:r w:rsidR="009229C4" w:rsidRPr="00A648A4">
        <w:rPr>
          <w:rFonts w:cs="Arial"/>
          <w:b/>
          <w:sz w:val="28"/>
          <w:szCs w:val="28"/>
        </w:rPr>
        <w:t>“</w:t>
      </w:r>
      <w:r w:rsidR="00331F56" w:rsidRPr="00A648A4">
        <w:rPr>
          <w:rFonts w:cs="Arial"/>
          <w:b/>
          <w:sz w:val="28"/>
          <w:szCs w:val="28"/>
        </w:rPr>
        <w:t xml:space="preserve"> </w:t>
      </w:r>
      <w:r w:rsidRPr="00A648A4">
        <w:rPr>
          <w:rFonts w:cs="Arial"/>
          <w:b/>
          <w:sz w:val="28"/>
          <w:szCs w:val="28"/>
        </w:rPr>
        <w:t>č. </w:t>
      </w:r>
      <w:r w:rsidR="00A648A4" w:rsidRPr="00A648A4">
        <w:rPr>
          <w:rFonts w:cs="Arial"/>
          <w:b/>
          <w:sz w:val="28"/>
          <w:szCs w:val="28"/>
        </w:rPr>
        <w:t>PVA-MN-75/2016</w:t>
      </w:r>
      <w:r w:rsidR="009229C4" w:rsidRPr="00A648A4">
        <w:rPr>
          <w:rFonts w:cs="Arial"/>
          <w:b/>
          <w:sz w:val="28"/>
          <w:szCs w:val="28"/>
        </w:rPr>
        <w:t xml:space="preserve"> </w:t>
      </w:r>
      <w:r w:rsidR="00EB2C35" w:rsidRPr="00A648A4">
        <w:rPr>
          <w:rFonts w:cs="Arial"/>
          <w:b/>
          <w:sz w:val="28"/>
          <w:szCs w:val="28"/>
        </w:rPr>
        <w:t xml:space="preserve">/ </w:t>
      </w:r>
      <w:r w:rsidR="009229C4" w:rsidRPr="00A648A4">
        <w:rPr>
          <w:rFonts w:cs="Arial"/>
          <w:b/>
          <w:sz w:val="28"/>
          <w:szCs w:val="28"/>
        </w:rPr>
        <w:t>č.</w:t>
      </w:r>
      <w:r w:rsidR="00EB2C35" w:rsidRPr="00A648A4">
        <w:rPr>
          <w:rFonts w:cs="Arial"/>
          <w:b/>
          <w:sz w:val="28"/>
          <w:szCs w:val="28"/>
        </w:rPr>
        <w:t> </w:t>
      </w:r>
      <w:proofErr w:type="spellStart"/>
      <w:r w:rsidR="009229C4" w:rsidRPr="00A648A4">
        <w:rPr>
          <w:rFonts w:cs="Arial"/>
          <w:b/>
          <w:sz w:val="28"/>
          <w:szCs w:val="28"/>
        </w:rPr>
        <w:t>proj</w:t>
      </w:r>
      <w:proofErr w:type="spellEnd"/>
      <w:r w:rsidR="009229C4" w:rsidRPr="00A648A4">
        <w:rPr>
          <w:rFonts w:cs="Arial"/>
          <w:b/>
          <w:sz w:val="28"/>
          <w:szCs w:val="28"/>
        </w:rPr>
        <w:t xml:space="preserve">. </w:t>
      </w:r>
      <w:r w:rsidR="00A648A4" w:rsidRPr="00A648A4">
        <w:rPr>
          <w:rFonts w:cs="Arial"/>
          <w:b/>
          <w:bCs/>
          <w:sz w:val="28"/>
          <w:szCs w:val="28"/>
        </w:rPr>
        <w:t>CZ.03</w:t>
      </w:r>
      <w:r w:rsidR="00A648A4" w:rsidRPr="00A648A4">
        <w:rPr>
          <w:b/>
          <w:sz w:val="28"/>
          <w:szCs w:val="28"/>
        </w:rPr>
        <w:t>.1.52/0.0/0.0/15_021/0000053</w:t>
      </w:r>
      <w:r w:rsidR="002115B9" w:rsidRPr="00A648A4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A648A4" w:rsidRPr="00A648A4">
        <w:t xml:space="preserve">Ing. </w:t>
      </w:r>
      <w:r w:rsidR="00A648A4">
        <w:rPr>
          <w:szCs w:val="20"/>
        </w:rPr>
        <w:t>Bořivoj Novotný, ředitel Odboru zaměstnanosti krajské pobočky v 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A648A4" w:rsidRPr="00A648A4">
        <w:t>Dobrovského 1278</w:t>
      </w:r>
      <w:r w:rsidR="00A648A4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648A4" w:rsidRPr="00A648A4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648A4" w:rsidRPr="00A648A4">
        <w:t>Úřad práce</w:t>
      </w:r>
      <w:r w:rsidR="00A648A4">
        <w:rPr>
          <w:szCs w:val="20"/>
        </w:rPr>
        <w:t xml:space="preserve"> ČR - kontaktní pracoviště Prostějov, nám. Spojenců č.p. 2632/13, 796 01 Prostějov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B3758D">
        <w:t>xxxxxxxxxxxxx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648A4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bookmarkStart w:id="0" w:name="_GoBack"/>
      <w:r w:rsidR="00A648A4" w:rsidRPr="00A648A4">
        <w:t>VPO Protivanov</w:t>
      </w:r>
      <w:r w:rsidR="00A648A4">
        <w:rPr>
          <w:szCs w:val="20"/>
        </w:rPr>
        <w:t>, a. s.</w:t>
      </w:r>
    </w:p>
    <w:bookmarkEnd w:id="0"/>
    <w:p w:rsidR="000E23BB" w:rsidRPr="004521C7" w:rsidRDefault="00A648A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A648A4">
        <w:rPr>
          <w:noProof/>
        </w:rPr>
        <w:t>Helena Šustrová</w:t>
      </w:r>
      <w:r>
        <w:rPr>
          <w:noProof/>
        </w:rPr>
        <w:t xml:space="preserve">, </w:t>
      </w:r>
      <w:r w:rsidR="004B733A">
        <w:rPr>
          <w:noProof/>
        </w:rPr>
        <w:t>předseda představenstva</w:t>
      </w:r>
    </w:p>
    <w:p w:rsidR="000E23BB" w:rsidRPr="004521C7" w:rsidRDefault="00A648A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A648A4">
        <w:t xml:space="preserve">Boskovická </w:t>
      </w:r>
      <w:r>
        <w:rPr>
          <w:szCs w:val="20"/>
        </w:rPr>
        <w:t>250, 798 48 Protivanov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648A4" w:rsidRPr="00A648A4">
        <w:t>29001765</w:t>
      </w:r>
    </w:p>
    <w:p w:rsidR="00C2620A" w:rsidRPr="004521C7" w:rsidRDefault="00A648A4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A648A4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A648A4">
        <w:t xml:space="preserve">Boskovická </w:t>
      </w:r>
      <w:r>
        <w:rPr>
          <w:szCs w:val="20"/>
        </w:rPr>
        <w:t>250, 798 48 Protivanov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B3758D">
        <w:t>xxxxxxxxxxxxx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A648A4" w:rsidRPr="00A648A4">
        <w:rPr>
          <w:bCs/>
        </w:rPr>
        <w:t>Podpora odborného</w:t>
      </w:r>
      <w:r w:rsidR="00A648A4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A648A4" w:rsidRPr="00A648A4">
        <w:rPr>
          <w:bCs/>
        </w:rPr>
        <w:t>CZ.03</w:t>
      </w:r>
      <w:r w:rsidR="00A648A4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A648A4">
        <w:t xml:space="preserve"> </w:t>
      </w:r>
      <w:r w:rsidR="00A648A4">
        <w:tab/>
      </w:r>
      <w:r w:rsidR="00A648A4" w:rsidRPr="00A648A4">
        <w:t>Průběh a</w:t>
      </w:r>
      <w:r w:rsidR="00A648A4">
        <w:rPr>
          <w:szCs w:val="20"/>
        </w:rPr>
        <w:t xml:space="preserve"> zpracování zakázky v ERP systému </w:t>
      </w:r>
      <w:proofErr w:type="spellStart"/>
      <w:r w:rsidR="00A648A4">
        <w:rPr>
          <w:szCs w:val="20"/>
        </w:rPr>
        <w:t>Abra</w:t>
      </w:r>
      <w:proofErr w:type="spellEnd"/>
      <w:r w:rsidR="00A648A4">
        <w:rPr>
          <w:szCs w:val="20"/>
        </w:rPr>
        <w:t xml:space="preserve"> G4 na základě exportních dat i z IS </w:t>
      </w:r>
      <w:proofErr w:type="spellStart"/>
      <w:r w:rsidR="00A648A4">
        <w:rPr>
          <w:szCs w:val="20"/>
        </w:rPr>
        <w:t>Klaes</w:t>
      </w:r>
      <w:proofErr w:type="spellEnd"/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A648A4" w:rsidRPr="00A648A4">
        <w:t>96,00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A648A4" w:rsidRPr="00A648A4">
        <w:t>72,00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A648A4" w:rsidRPr="00A648A4">
        <w:t>20,00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A648A4" w:rsidRPr="00A648A4">
        <w:t>4,00</w:t>
      </w:r>
      <w:r>
        <w:tab/>
      </w:r>
      <w:r w:rsidR="00E53B1B" w:rsidRPr="00E53B1B">
        <w:t>vyuč</w:t>
      </w:r>
      <w:r w:rsidR="00A648A4">
        <w:t xml:space="preserve">ovacích 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proofErr w:type="spellStart"/>
      <w:r w:rsidR="00B3758D">
        <w:t>xxxxxxxxxxxxx</w:t>
      </w:r>
      <w:proofErr w:type="spellEnd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A648A4" w:rsidRPr="00A648A4">
        <w:t>21.11</w:t>
      </w:r>
      <w:r w:rsidR="00A648A4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8D2CF0">
        <w:t>10.4</w:t>
      </w:r>
      <w:r w:rsidR="00A648A4">
        <w:rPr>
          <w:szCs w:val="20"/>
        </w:rPr>
        <w:t>.2017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A648A4">
        <w:t xml:space="preserve">: </w:t>
      </w:r>
      <w:r w:rsidR="00A648A4">
        <w:tab/>
      </w:r>
      <w:r w:rsidR="00A648A4" w:rsidRPr="00A648A4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648A4">
      <w:pPr>
        <w:pStyle w:val="BoddohodyIII"/>
        <w:spacing w:before="0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A648A4" w:rsidRPr="00A648A4">
        <w:t>5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A648A4" w:rsidRPr="00A648A4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A648A4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A648A4" w:rsidRPr="00A648A4">
        <w:rPr>
          <w:b/>
          <w:szCs w:val="20"/>
        </w:rPr>
        <w:t>191 218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A648A4">
        <w:rPr>
          <w:szCs w:val="20"/>
        </w:rPr>
        <w:t>90 918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A648A4" w:rsidRPr="00A648A4">
        <w:rPr>
          <w:bCs/>
          <w:lang w:val="en-US"/>
        </w:rPr>
        <w:t>100 300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A648A4" w:rsidRPr="00A648A4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A648A4" w:rsidRPr="00A648A4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A648A4" w:rsidP="001C4C77">
      <w:pPr>
        <w:pStyle w:val="BoddohodyII"/>
        <w:keepNext/>
        <w:numPr>
          <w:ilvl w:val="0"/>
          <w:numId w:val="0"/>
        </w:numPr>
      </w:pPr>
      <w:r w:rsidRPr="00A648A4">
        <w:t>Úřad práce</w:t>
      </w:r>
      <w:r>
        <w:rPr>
          <w:szCs w:val="20"/>
        </w:rPr>
        <w:t xml:space="preserve"> České republiky - kontaktní pracoviště Prostějov</w:t>
      </w:r>
      <w:r w:rsidR="005D3993">
        <w:t xml:space="preserve"> dne </w:t>
      </w:r>
      <w:r w:rsidR="00A15EE2">
        <w:t>17.10.2016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648A4" w:rsidRDefault="00A648A4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648A4" w:rsidRDefault="00A648A4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648A4" w:rsidRDefault="00A648A4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A648A4">
      <w:pPr>
        <w:keepNext/>
        <w:keepLines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A648A4">
      <w:pPr>
        <w:keepNext/>
        <w:keepLines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A648A4" w:rsidRDefault="00A648A4" w:rsidP="001C4C77">
      <w:pPr>
        <w:keepNext/>
        <w:keepLines/>
        <w:jc w:val="center"/>
      </w:pPr>
      <w:r w:rsidRPr="00A648A4">
        <w:t>Helena Šustrová</w:t>
      </w:r>
    </w:p>
    <w:p w:rsidR="000114A0" w:rsidRPr="004521C7" w:rsidRDefault="004B733A" w:rsidP="001C4C77">
      <w:pPr>
        <w:keepNext/>
        <w:keepLines/>
        <w:jc w:val="center"/>
        <w:rPr>
          <w:rFonts w:cs="Arial"/>
          <w:szCs w:val="20"/>
        </w:rPr>
      </w:pPr>
      <w:r>
        <w:t>předseda představenstva</w:t>
      </w:r>
      <w:r w:rsidR="00A648A4">
        <w:rPr>
          <w:szCs w:val="20"/>
        </w:rPr>
        <w:br/>
        <w:t>VPO Protivanov, a. 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A648A4" w:rsidP="001C4C77">
      <w:pPr>
        <w:keepNext/>
        <w:tabs>
          <w:tab w:val="center" w:pos="1800"/>
          <w:tab w:val="center" w:pos="7200"/>
        </w:tabs>
        <w:jc w:val="center"/>
      </w:pPr>
      <w:r w:rsidRPr="00A648A4">
        <w:t xml:space="preserve">Ing. </w:t>
      </w:r>
      <w:r>
        <w:rPr>
          <w:szCs w:val="20"/>
        </w:rPr>
        <w:t>Bořivoj Novotný</w:t>
      </w:r>
    </w:p>
    <w:p w:rsidR="00580136" w:rsidRDefault="00A648A4" w:rsidP="00580136">
      <w:pPr>
        <w:tabs>
          <w:tab w:val="center" w:pos="1800"/>
          <w:tab w:val="center" w:pos="7200"/>
        </w:tabs>
        <w:jc w:val="center"/>
      </w:pPr>
      <w:r>
        <w:t>ředitel Odboru zaměstnanosti</w:t>
      </w:r>
    </w:p>
    <w:p w:rsidR="00C77EBD" w:rsidRDefault="00A648A4" w:rsidP="00580136">
      <w:pPr>
        <w:keepNext/>
        <w:tabs>
          <w:tab w:val="center" w:pos="1800"/>
          <w:tab w:val="center" w:pos="7200"/>
        </w:tabs>
        <w:jc w:val="center"/>
      </w:pPr>
      <w:r>
        <w:t>Krajská pobočka v Olomouci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A648A4" w:rsidRDefault="00A648A4" w:rsidP="001C4C77">
      <w:pPr>
        <w:keepNext/>
        <w:rPr>
          <w:rFonts w:cs="Arial"/>
          <w:szCs w:val="20"/>
        </w:rPr>
      </w:pPr>
    </w:p>
    <w:p w:rsidR="00A648A4" w:rsidRDefault="00A648A4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A648A4" w:rsidRPr="00A648A4">
        <w:t xml:space="preserve">Ing. </w:t>
      </w:r>
      <w:r w:rsidR="00A648A4">
        <w:rPr>
          <w:szCs w:val="20"/>
        </w:rPr>
        <w:t>Lucie Bednářová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A648A4" w:rsidRPr="00A648A4">
        <w:t>950 154</w:t>
      </w:r>
      <w:r w:rsidR="00A648A4">
        <w:rPr>
          <w:szCs w:val="20"/>
        </w:rPr>
        <w:t xml:space="preserve"> 457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A4" w:rsidRDefault="00A648A4">
      <w:r>
        <w:separator/>
      </w:r>
    </w:p>
  </w:endnote>
  <w:endnote w:type="continuationSeparator" w:id="0">
    <w:p w:rsidR="00A648A4" w:rsidRDefault="00A6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A4" w:rsidRDefault="00A648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A648A4" w:rsidRPr="00A648A4">
      <w:rPr>
        <w:i/>
      </w:rPr>
      <w:t>PVA-MN-75/2016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3758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B3758D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A648A4" w:rsidRPr="00A648A4">
      <w:rPr>
        <w:i/>
      </w:rPr>
      <w:t>PVA-MN-75/2016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3758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B3758D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A4" w:rsidRDefault="00A648A4">
      <w:r>
        <w:separator/>
      </w:r>
    </w:p>
  </w:footnote>
  <w:footnote w:type="continuationSeparator" w:id="0">
    <w:p w:rsidR="00A648A4" w:rsidRDefault="00A6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A4" w:rsidRDefault="00A648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A648A4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B733A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24BB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D2CF0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15EE2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48A4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3758D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CF8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8D11-47EB-4F9D-8EA9-E7903CA3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3600</Words>
  <Characters>21242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24793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Bednářová Lucie Ing. (UPM-OLA)</dc:creator>
  <cp:lastModifiedBy>Skulová Vysloužilová Denisa Mgr. (UPM-OLA)</cp:lastModifiedBy>
  <cp:revision>2</cp:revision>
  <cp:lastPrinted>2016-10-17T12:40:00Z</cp:lastPrinted>
  <dcterms:created xsi:type="dcterms:W3CDTF">2017-01-02T09:52:00Z</dcterms:created>
  <dcterms:modified xsi:type="dcterms:W3CDTF">2017-01-02T09:52:00Z</dcterms:modified>
</cp:coreProperties>
</file>