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F2216" w14:textId="77777777" w:rsidR="00CB10BB" w:rsidRPr="000C2291" w:rsidRDefault="005F427E">
      <w:pPr>
        <w:pStyle w:val="Nadpis4"/>
        <w:numPr>
          <w:ilvl w:val="0"/>
          <w:numId w:val="0"/>
        </w:numPr>
        <w:spacing w:line="276" w:lineRule="auto"/>
        <w:jc w:val="center"/>
        <w:rPr>
          <w:rFonts w:ascii="Palatino Linotype" w:hAnsi="Palatino Linotype"/>
        </w:rPr>
      </w:pPr>
      <w:r w:rsidRPr="000C2291">
        <w:rPr>
          <w:rFonts w:ascii="Palatino Linotype" w:hAnsi="Palatino Linotype"/>
        </w:rPr>
        <w:t xml:space="preserve">SERVISNÍ SMLOUVA </w:t>
      </w:r>
    </w:p>
    <w:p w14:paraId="45AB99D5" w14:textId="6A7EB736" w:rsidR="00CB10BB" w:rsidRPr="000C2291" w:rsidRDefault="005F427E">
      <w:pPr>
        <w:spacing w:line="276" w:lineRule="auto"/>
        <w:jc w:val="center"/>
        <w:rPr>
          <w:rFonts w:ascii="Palatino Linotype" w:hAnsi="Palatino Linotype" w:cs="Tahoma"/>
          <w:b/>
          <w:sz w:val="28"/>
          <w:szCs w:val="28"/>
        </w:rPr>
      </w:pPr>
      <w:r w:rsidRPr="000F6E62">
        <w:rPr>
          <w:rFonts w:ascii="Palatino Linotype" w:hAnsi="Palatino Linotype" w:cs="Tahoma"/>
          <w:sz w:val="22"/>
        </w:rPr>
        <w:t xml:space="preserve">(ev. č.: </w:t>
      </w:r>
      <w:r w:rsidR="000F6E62" w:rsidRPr="000F6E62">
        <w:rPr>
          <w:rFonts w:ascii="Palatino Linotype" w:hAnsi="Palatino Linotype" w:cs="Tahoma"/>
          <w:sz w:val="22"/>
        </w:rPr>
        <w:t>SluO</w:t>
      </w:r>
      <w:r w:rsidR="00A249E9" w:rsidRPr="000F6E62">
        <w:rPr>
          <w:rFonts w:ascii="Palatino Linotype" w:hAnsi="Palatino Linotype" w:cs="Tahoma"/>
          <w:sz w:val="22"/>
        </w:rPr>
        <w:t>-</w:t>
      </w:r>
      <w:r w:rsidR="00C86C3E" w:rsidRPr="000F6E62">
        <w:rPr>
          <w:rFonts w:ascii="Palatino Linotype" w:hAnsi="Palatino Linotype" w:cs="Tahoma"/>
          <w:sz w:val="22"/>
        </w:rPr>
        <w:t>1</w:t>
      </w:r>
      <w:r w:rsidR="000F6E62" w:rsidRPr="000F6E62">
        <w:rPr>
          <w:rFonts w:ascii="Palatino Linotype" w:hAnsi="Palatino Linotype" w:cs="Tahoma"/>
          <w:sz w:val="22"/>
        </w:rPr>
        <w:t>4</w:t>
      </w:r>
      <w:r w:rsidR="00A249E9" w:rsidRPr="000F6E62">
        <w:rPr>
          <w:rFonts w:ascii="Palatino Linotype" w:hAnsi="Palatino Linotype" w:cs="Tahoma"/>
          <w:sz w:val="22"/>
        </w:rPr>
        <w:t>/2019</w:t>
      </w:r>
      <w:r w:rsidRPr="000F6E62">
        <w:rPr>
          <w:rFonts w:ascii="Palatino Linotype" w:hAnsi="Palatino Linotype" w:cs="Tahoma"/>
          <w:sz w:val="22"/>
        </w:rPr>
        <w:t>)</w:t>
      </w:r>
    </w:p>
    <w:p w14:paraId="63395353" w14:textId="77777777" w:rsidR="00CB10BB" w:rsidRPr="000C2291" w:rsidRDefault="005F427E">
      <w:pPr>
        <w:spacing w:line="276" w:lineRule="auto"/>
        <w:ind w:firstLine="360"/>
        <w:rPr>
          <w:rFonts w:ascii="Palatino Linotype" w:hAnsi="Palatino Linotype" w:cs="Tahoma"/>
          <w:sz w:val="22"/>
        </w:rPr>
      </w:pPr>
      <w:r w:rsidRPr="000C2291">
        <w:rPr>
          <w:rFonts w:ascii="Palatino Linotype" w:hAnsi="Palatino Linotype" w:cs="Tahoma"/>
          <w:sz w:val="22"/>
        </w:rPr>
        <w:t>Smluvní strany:</w:t>
      </w:r>
    </w:p>
    <w:p w14:paraId="293E73EA" w14:textId="77777777" w:rsidR="00CB10BB" w:rsidRPr="000C2291" w:rsidRDefault="005F427E">
      <w:pPr>
        <w:pStyle w:val="Nadpis2"/>
        <w:numPr>
          <w:ilvl w:val="0"/>
          <w:numId w:val="0"/>
        </w:numPr>
        <w:tabs>
          <w:tab w:val="left" w:pos="567"/>
        </w:tabs>
        <w:spacing w:line="276" w:lineRule="auto"/>
        <w:rPr>
          <w:rFonts w:ascii="Palatino Linotype" w:hAnsi="Palatino Linotype"/>
          <w:b/>
          <w:sz w:val="22"/>
          <w:szCs w:val="22"/>
        </w:rPr>
      </w:pPr>
      <w:r w:rsidRPr="000C2291">
        <w:rPr>
          <w:rFonts w:ascii="Palatino Linotype" w:hAnsi="Palatino Linotype"/>
          <w:b/>
          <w:sz w:val="22"/>
          <w:szCs w:val="22"/>
        </w:rPr>
        <w:tab/>
      </w:r>
    </w:p>
    <w:p w14:paraId="5BF1ACE6" w14:textId="77777777" w:rsidR="00CB10BB" w:rsidRPr="000C2291" w:rsidRDefault="005F427E">
      <w:pPr>
        <w:pStyle w:val="Zkladntext"/>
        <w:ind w:firstLine="360"/>
        <w:rPr>
          <w:rFonts w:ascii="Palatino Linotype" w:hAnsi="Palatino Linotype" w:cs="Tahoma"/>
          <w:b/>
          <w:sz w:val="22"/>
          <w:szCs w:val="22"/>
        </w:rPr>
      </w:pPr>
      <w:r w:rsidRPr="000C2291">
        <w:rPr>
          <w:rFonts w:ascii="Palatino Linotype" w:hAnsi="Palatino Linotype" w:cs="Tahoma"/>
          <w:b/>
          <w:sz w:val="22"/>
          <w:szCs w:val="22"/>
        </w:rPr>
        <w:t>Kolektory Praha, a.s.</w:t>
      </w:r>
    </w:p>
    <w:p w14:paraId="6182EC0A" w14:textId="77777777" w:rsidR="00CB10BB" w:rsidRPr="000C2291" w:rsidRDefault="005F427E">
      <w:pPr>
        <w:pStyle w:val="Zkladntext"/>
        <w:ind w:firstLine="360"/>
        <w:rPr>
          <w:rFonts w:ascii="Palatino Linotype" w:hAnsi="Palatino Linotype" w:cs="Tahoma"/>
          <w:sz w:val="22"/>
          <w:szCs w:val="22"/>
        </w:rPr>
      </w:pPr>
      <w:r w:rsidRPr="000C2291">
        <w:rPr>
          <w:rFonts w:ascii="Palatino Linotype" w:hAnsi="Palatino Linotype" w:cs="Tahoma"/>
          <w:sz w:val="22"/>
          <w:szCs w:val="22"/>
        </w:rPr>
        <w:t>se sídlem:</w:t>
      </w:r>
      <w:r w:rsidRPr="000C2291">
        <w:rPr>
          <w:rFonts w:ascii="Palatino Linotype" w:hAnsi="Palatino Linotype" w:cs="Tahoma"/>
          <w:sz w:val="22"/>
          <w:szCs w:val="22"/>
        </w:rPr>
        <w:tab/>
      </w:r>
      <w:r w:rsidRPr="000C2291">
        <w:rPr>
          <w:rFonts w:ascii="Palatino Linotype" w:hAnsi="Palatino Linotype" w:cs="Tahoma"/>
          <w:sz w:val="22"/>
          <w:szCs w:val="22"/>
        </w:rPr>
        <w:tab/>
      </w:r>
      <w:r w:rsidRPr="000C2291">
        <w:rPr>
          <w:rFonts w:ascii="Palatino Linotype" w:hAnsi="Palatino Linotype" w:cs="Tahoma"/>
          <w:sz w:val="22"/>
          <w:szCs w:val="22"/>
        </w:rPr>
        <w:tab/>
      </w:r>
      <w:r w:rsidRPr="000C2291">
        <w:rPr>
          <w:rFonts w:ascii="Palatino Linotype" w:hAnsi="Palatino Linotype" w:cs="Tahoma"/>
          <w:sz w:val="22"/>
          <w:szCs w:val="22"/>
        </w:rPr>
        <w:tab/>
        <w:t>Pešlova 3/341, 190 00 Praha 9</w:t>
      </w:r>
    </w:p>
    <w:p w14:paraId="76A61877" w14:textId="3E35897B" w:rsidR="00CB10BB" w:rsidRPr="000C2291" w:rsidRDefault="005F427E">
      <w:pPr>
        <w:pStyle w:val="Zkladntext"/>
        <w:ind w:firstLine="360"/>
        <w:rPr>
          <w:rFonts w:ascii="Palatino Linotype" w:hAnsi="Palatino Linotype" w:cs="Tahoma"/>
          <w:sz w:val="22"/>
          <w:szCs w:val="22"/>
        </w:rPr>
      </w:pPr>
      <w:r w:rsidRPr="000C2291">
        <w:rPr>
          <w:rFonts w:ascii="Palatino Linotype" w:hAnsi="Palatino Linotype" w:cs="Tahoma"/>
          <w:sz w:val="22"/>
          <w:szCs w:val="22"/>
        </w:rPr>
        <w:t>IČ:</w:t>
      </w:r>
      <w:r w:rsidRPr="000C2291">
        <w:rPr>
          <w:rFonts w:ascii="Palatino Linotype" w:hAnsi="Palatino Linotype" w:cs="Tahoma"/>
          <w:sz w:val="22"/>
          <w:szCs w:val="22"/>
        </w:rPr>
        <w:tab/>
      </w:r>
      <w:r w:rsidRPr="000C2291">
        <w:rPr>
          <w:rFonts w:ascii="Palatino Linotype" w:hAnsi="Palatino Linotype" w:cs="Tahoma"/>
          <w:sz w:val="22"/>
          <w:szCs w:val="22"/>
        </w:rPr>
        <w:tab/>
      </w:r>
      <w:r w:rsidRPr="000C2291">
        <w:rPr>
          <w:rFonts w:ascii="Palatino Linotype" w:hAnsi="Palatino Linotype" w:cs="Tahoma"/>
          <w:sz w:val="22"/>
          <w:szCs w:val="22"/>
        </w:rPr>
        <w:tab/>
      </w:r>
      <w:r w:rsidRPr="000C2291">
        <w:rPr>
          <w:rFonts w:ascii="Palatino Linotype" w:hAnsi="Palatino Linotype" w:cs="Tahoma"/>
          <w:sz w:val="22"/>
          <w:szCs w:val="22"/>
        </w:rPr>
        <w:tab/>
      </w:r>
      <w:r w:rsidRPr="000C2291">
        <w:rPr>
          <w:rFonts w:ascii="Palatino Linotype" w:hAnsi="Palatino Linotype" w:cs="Tahoma"/>
          <w:sz w:val="22"/>
          <w:szCs w:val="22"/>
        </w:rPr>
        <w:tab/>
        <w:t>26714124</w:t>
      </w:r>
    </w:p>
    <w:p w14:paraId="5D058F74" w14:textId="77777777" w:rsidR="00CB10BB" w:rsidRPr="000C2291" w:rsidRDefault="005F427E">
      <w:pPr>
        <w:pStyle w:val="Zkladntext"/>
        <w:ind w:firstLine="360"/>
        <w:rPr>
          <w:rFonts w:ascii="Palatino Linotype" w:hAnsi="Palatino Linotype" w:cs="Tahoma"/>
          <w:sz w:val="22"/>
          <w:szCs w:val="22"/>
        </w:rPr>
      </w:pPr>
      <w:r w:rsidRPr="000C2291">
        <w:rPr>
          <w:rFonts w:ascii="Palatino Linotype" w:hAnsi="Palatino Linotype" w:cs="Tahoma"/>
          <w:sz w:val="22"/>
          <w:szCs w:val="22"/>
        </w:rPr>
        <w:t>DIČ</w:t>
      </w:r>
      <w:r w:rsidRPr="000C2291">
        <w:rPr>
          <w:rFonts w:ascii="Palatino Linotype" w:hAnsi="Palatino Linotype" w:cs="Tahoma"/>
          <w:sz w:val="22"/>
          <w:szCs w:val="22"/>
        </w:rPr>
        <w:tab/>
      </w:r>
      <w:r w:rsidRPr="000C2291">
        <w:rPr>
          <w:rFonts w:ascii="Palatino Linotype" w:hAnsi="Palatino Linotype" w:cs="Tahoma"/>
          <w:sz w:val="22"/>
          <w:szCs w:val="22"/>
        </w:rPr>
        <w:tab/>
      </w:r>
      <w:r w:rsidRPr="000C2291">
        <w:rPr>
          <w:rFonts w:ascii="Palatino Linotype" w:hAnsi="Palatino Linotype" w:cs="Tahoma"/>
          <w:sz w:val="22"/>
          <w:szCs w:val="22"/>
        </w:rPr>
        <w:tab/>
      </w:r>
      <w:r w:rsidRPr="000C2291">
        <w:rPr>
          <w:rFonts w:ascii="Palatino Linotype" w:hAnsi="Palatino Linotype" w:cs="Tahoma"/>
          <w:sz w:val="22"/>
          <w:szCs w:val="22"/>
        </w:rPr>
        <w:tab/>
        <w:t>CZ26714124</w:t>
      </w:r>
    </w:p>
    <w:p w14:paraId="395D49A8" w14:textId="77777777" w:rsidR="00CB10BB" w:rsidRPr="000C2291" w:rsidRDefault="005F427E">
      <w:pPr>
        <w:pStyle w:val="Zkladntext"/>
        <w:ind w:firstLine="360"/>
        <w:rPr>
          <w:rFonts w:ascii="Palatino Linotype" w:hAnsi="Palatino Linotype" w:cs="Tahoma"/>
          <w:sz w:val="22"/>
          <w:szCs w:val="22"/>
        </w:rPr>
      </w:pPr>
      <w:r w:rsidRPr="000C2291">
        <w:rPr>
          <w:rFonts w:ascii="Palatino Linotype" w:hAnsi="Palatino Linotype" w:cs="Tahoma"/>
          <w:sz w:val="22"/>
          <w:szCs w:val="22"/>
        </w:rPr>
        <w:t>zastoupená:</w:t>
      </w:r>
      <w:r w:rsidRPr="000C2291">
        <w:rPr>
          <w:rFonts w:ascii="Palatino Linotype" w:hAnsi="Palatino Linotype" w:cs="Tahoma"/>
          <w:sz w:val="22"/>
          <w:szCs w:val="22"/>
        </w:rPr>
        <w:tab/>
      </w:r>
      <w:r w:rsidRPr="000C2291">
        <w:rPr>
          <w:rFonts w:ascii="Palatino Linotype" w:hAnsi="Palatino Linotype" w:cs="Tahoma"/>
          <w:sz w:val="22"/>
          <w:szCs w:val="22"/>
        </w:rPr>
        <w:tab/>
      </w:r>
      <w:r w:rsidRPr="000C2291">
        <w:rPr>
          <w:rFonts w:ascii="Palatino Linotype" w:hAnsi="Palatino Linotype" w:cs="Tahoma"/>
          <w:sz w:val="22"/>
          <w:szCs w:val="22"/>
        </w:rPr>
        <w:tab/>
        <w:t>Ing. Petrem Švecem, předsedou představenstva</w:t>
      </w:r>
      <w:r w:rsidR="006A65FB">
        <w:rPr>
          <w:rFonts w:ascii="Palatino Linotype" w:hAnsi="Palatino Linotype" w:cs="Tahoma"/>
          <w:sz w:val="22"/>
          <w:szCs w:val="22"/>
        </w:rPr>
        <w:t xml:space="preserve"> a</w:t>
      </w:r>
      <w:r w:rsidR="004D404B" w:rsidRPr="000C2291">
        <w:rPr>
          <w:rFonts w:ascii="Palatino Linotype" w:hAnsi="Palatino Linotype" w:cs="Tahoma"/>
          <w:sz w:val="22"/>
          <w:szCs w:val="22"/>
        </w:rPr>
        <w:t xml:space="preserve"> </w:t>
      </w:r>
    </w:p>
    <w:p w14:paraId="4ADF76D1" w14:textId="77777777" w:rsidR="004D404B" w:rsidRPr="000C2291" w:rsidRDefault="005F427E" w:rsidP="00AC23BC">
      <w:pPr>
        <w:tabs>
          <w:tab w:val="left" w:pos="1560"/>
        </w:tabs>
        <w:ind w:left="3538"/>
        <w:jc w:val="both"/>
        <w:rPr>
          <w:rFonts w:ascii="Palatino Linotype" w:hAnsi="Palatino Linotype" w:cs="Tahoma"/>
          <w:sz w:val="22"/>
          <w:szCs w:val="22"/>
        </w:rPr>
      </w:pPr>
      <w:r w:rsidRPr="000C2291">
        <w:rPr>
          <w:rFonts w:ascii="Palatino Linotype" w:hAnsi="Palatino Linotype" w:cs="Tahoma"/>
          <w:sz w:val="22"/>
          <w:szCs w:val="22"/>
        </w:rPr>
        <w:tab/>
      </w:r>
      <w:r w:rsidR="004D404B" w:rsidRPr="000C2291">
        <w:rPr>
          <w:rFonts w:ascii="Palatino Linotype" w:hAnsi="Palatino Linotype" w:cs="Tahoma"/>
          <w:sz w:val="22"/>
          <w:szCs w:val="22"/>
        </w:rPr>
        <w:t xml:space="preserve">Mgr. </w:t>
      </w:r>
      <w:r w:rsidR="00394A50">
        <w:rPr>
          <w:rFonts w:ascii="Palatino Linotype" w:hAnsi="Palatino Linotype" w:cs="Tahoma"/>
          <w:sz w:val="22"/>
          <w:szCs w:val="22"/>
        </w:rPr>
        <w:t xml:space="preserve">Janem </w:t>
      </w:r>
      <w:proofErr w:type="spellStart"/>
      <w:r w:rsidR="00394A50">
        <w:rPr>
          <w:rFonts w:ascii="Palatino Linotype" w:hAnsi="Palatino Linotype" w:cs="Tahoma"/>
          <w:sz w:val="22"/>
          <w:szCs w:val="22"/>
        </w:rPr>
        <w:t>Vidímem</w:t>
      </w:r>
      <w:proofErr w:type="spellEnd"/>
      <w:r w:rsidR="00394A50">
        <w:rPr>
          <w:rFonts w:ascii="Palatino Linotype" w:hAnsi="Palatino Linotype" w:cs="Tahoma"/>
          <w:sz w:val="22"/>
          <w:szCs w:val="22"/>
        </w:rPr>
        <w:t>,</w:t>
      </w:r>
      <w:r w:rsidR="004D404B" w:rsidRPr="000C2291">
        <w:rPr>
          <w:rFonts w:ascii="Palatino Linotype" w:hAnsi="Palatino Linotype" w:cs="Tahoma"/>
          <w:sz w:val="22"/>
          <w:szCs w:val="22"/>
        </w:rPr>
        <w:t xml:space="preserve"> místopředsedou představenstva</w:t>
      </w:r>
    </w:p>
    <w:p w14:paraId="79DE0005" w14:textId="77777777" w:rsidR="00CB10BB" w:rsidRPr="000C2291" w:rsidRDefault="005F427E">
      <w:pPr>
        <w:pStyle w:val="Zkladntext"/>
        <w:spacing w:line="276" w:lineRule="auto"/>
        <w:ind w:left="357"/>
        <w:rPr>
          <w:rFonts w:ascii="Palatino Linotype" w:hAnsi="Palatino Linotype" w:cs="Tahoma"/>
          <w:sz w:val="22"/>
          <w:szCs w:val="22"/>
        </w:rPr>
      </w:pPr>
      <w:r w:rsidRPr="000C2291">
        <w:rPr>
          <w:rFonts w:ascii="Palatino Linotype" w:hAnsi="Palatino Linotype" w:cs="Tahoma"/>
          <w:sz w:val="22"/>
          <w:szCs w:val="22"/>
        </w:rPr>
        <w:t xml:space="preserve">zapsána v obchodním rejstříku </w:t>
      </w:r>
      <w:r w:rsidRPr="000C2291">
        <w:rPr>
          <w:rFonts w:ascii="Palatino Linotype" w:hAnsi="Palatino Linotype"/>
          <w:sz w:val="22"/>
          <w:szCs w:val="22"/>
        </w:rPr>
        <w:t xml:space="preserve">Městského </w:t>
      </w:r>
      <w:r w:rsidRPr="000C2291">
        <w:rPr>
          <w:rFonts w:ascii="Palatino Linotype" w:hAnsi="Palatino Linotype" w:cs="Tahoma"/>
          <w:sz w:val="22"/>
          <w:szCs w:val="22"/>
        </w:rPr>
        <w:t>soudu v Praze</w:t>
      </w:r>
      <w:r w:rsidRPr="000C2291">
        <w:rPr>
          <w:rFonts w:ascii="Palatino Linotype" w:hAnsi="Palatino Linotype"/>
          <w:sz w:val="22"/>
          <w:szCs w:val="22"/>
        </w:rPr>
        <w:t>,</w:t>
      </w:r>
      <w:r w:rsidRPr="000C2291">
        <w:rPr>
          <w:rFonts w:ascii="Palatino Linotype" w:hAnsi="Palatino Linotype" w:cs="Tahoma"/>
          <w:sz w:val="22"/>
          <w:szCs w:val="22"/>
        </w:rPr>
        <w:t xml:space="preserve"> oddíl </w:t>
      </w:r>
      <w:r w:rsidRPr="000C2291">
        <w:rPr>
          <w:rFonts w:ascii="Palatino Linotype" w:hAnsi="Palatino Linotype"/>
          <w:sz w:val="22"/>
          <w:szCs w:val="22"/>
        </w:rPr>
        <w:t>B,</w:t>
      </w:r>
      <w:r w:rsidRPr="000C2291">
        <w:rPr>
          <w:rFonts w:ascii="Palatino Linotype" w:hAnsi="Palatino Linotype" w:cs="Tahoma"/>
          <w:sz w:val="22"/>
          <w:szCs w:val="22"/>
        </w:rPr>
        <w:t xml:space="preserve"> vložka </w:t>
      </w:r>
      <w:r w:rsidRPr="000C2291">
        <w:rPr>
          <w:rFonts w:ascii="Palatino Linotype" w:hAnsi="Palatino Linotype"/>
          <w:sz w:val="22"/>
          <w:szCs w:val="22"/>
        </w:rPr>
        <w:t>7813</w:t>
      </w:r>
    </w:p>
    <w:p w14:paraId="54B3C6B0" w14:textId="77777777" w:rsidR="00CB10BB" w:rsidRPr="000C2291" w:rsidRDefault="005F427E">
      <w:pPr>
        <w:pStyle w:val="Zkladntext"/>
        <w:spacing w:line="276" w:lineRule="auto"/>
        <w:ind w:firstLine="360"/>
        <w:rPr>
          <w:rFonts w:ascii="Palatino Linotype" w:hAnsi="Palatino Linotype" w:cs="Tahoma"/>
          <w:iCs/>
          <w:sz w:val="22"/>
          <w:szCs w:val="22"/>
        </w:rPr>
      </w:pPr>
      <w:r w:rsidRPr="000C2291">
        <w:rPr>
          <w:rFonts w:ascii="Palatino Linotype" w:hAnsi="Palatino Linotype" w:cs="Tahoma"/>
          <w:iCs/>
          <w:sz w:val="22"/>
          <w:szCs w:val="22"/>
        </w:rPr>
        <w:t>(dále jen „</w:t>
      </w:r>
      <w:r w:rsidRPr="000C2291">
        <w:rPr>
          <w:rFonts w:ascii="Palatino Linotype" w:hAnsi="Palatino Linotype" w:cs="Tahoma"/>
          <w:b/>
          <w:i/>
          <w:iCs/>
          <w:sz w:val="22"/>
          <w:szCs w:val="22"/>
        </w:rPr>
        <w:t>Objednatel</w:t>
      </w:r>
      <w:r w:rsidRPr="000C2291">
        <w:rPr>
          <w:rFonts w:ascii="Palatino Linotype" w:hAnsi="Palatino Linotype" w:cs="Tahoma"/>
          <w:iCs/>
          <w:sz w:val="22"/>
          <w:szCs w:val="22"/>
        </w:rPr>
        <w:t>“)</w:t>
      </w:r>
    </w:p>
    <w:p w14:paraId="0FDA25FB" w14:textId="77777777" w:rsidR="00CB10BB" w:rsidRPr="000C2291" w:rsidRDefault="00CB10BB">
      <w:pPr>
        <w:pStyle w:val="Zpat"/>
        <w:tabs>
          <w:tab w:val="left" w:pos="2835"/>
        </w:tabs>
        <w:spacing w:line="276" w:lineRule="auto"/>
        <w:ind w:firstLine="360"/>
        <w:rPr>
          <w:rFonts w:ascii="Palatino Linotype" w:hAnsi="Palatino Linotype" w:cs="Tahoma"/>
          <w:sz w:val="22"/>
          <w:szCs w:val="22"/>
        </w:rPr>
      </w:pPr>
    </w:p>
    <w:p w14:paraId="3EEFD212" w14:textId="77777777" w:rsidR="00CB10BB" w:rsidRPr="000C2291" w:rsidRDefault="005F427E">
      <w:pPr>
        <w:pStyle w:val="Zpat"/>
        <w:tabs>
          <w:tab w:val="left" w:pos="2835"/>
        </w:tabs>
        <w:spacing w:line="276" w:lineRule="auto"/>
        <w:ind w:firstLine="360"/>
        <w:rPr>
          <w:rFonts w:ascii="Palatino Linotype" w:hAnsi="Palatino Linotype" w:cs="Tahoma"/>
          <w:sz w:val="22"/>
          <w:szCs w:val="22"/>
        </w:rPr>
      </w:pPr>
      <w:r w:rsidRPr="000C2291">
        <w:rPr>
          <w:rFonts w:ascii="Palatino Linotype" w:hAnsi="Palatino Linotype" w:cs="Tahoma"/>
          <w:sz w:val="22"/>
          <w:szCs w:val="22"/>
        </w:rPr>
        <w:t>a</w:t>
      </w:r>
    </w:p>
    <w:p w14:paraId="115AC5BF" w14:textId="77777777" w:rsidR="00CB10BB" w:rsidRPr="000C2291" w:rsidRDefault="00CB10BB">
      <w:pPr>
        <w:pStyle w:val="Zpat"/>
        <w:tabs>
          <w:tab w:val="left" w:pos="2835"/>
        </w:tabs>
        <w:spacing w:line="276" w:lineRule="auto"/>
        <w:rPr>
          <w:rFonts w:ascii="Palatino Linotype" w:hAnsi="Palatino Linotype" w:cs="Tahoma"/>
          <w:sz w:val="22"/>
          <w:szCs w:val="22"/>
        </w:rPr>
      </w:pPr>
    </w:p>
    <w:p w14:paraId="6260F59E" w14:textId="77777777" w:rsidR="00CB10BB" w:rsidRPr="000C2291" w:rsidRDefault="005F427E">
      <w:pPr>
        <w:spacing w:line="276" w:lineRule="auto"/>
        <w:ind w:firstLine="360"/>
        <w:rPr>
          <w:rFonts w:ascii="Palatino Linotype" w:hAnsi="Palatino Linotype"/>
          <w:b/>
          <w:sz w:val="22"/>
          <w:szCs w:val="22"/>
        </w:rPr>
      </w:pPr>
      <w:r w:rsidRPr="000C2291">
        <w:rPr>
          <w:rFonts w:ascii="Palatino Linotype" w:hAnsi="Palatino Linotype"/>
          <w:b/>
          <w:sz w:val="22"/>
          <w:szCs w:val="22"/>
        </w:rPr>
        <w:t>ASTER, s.r.o.</w:t>
      </w:r>
    </w:p>
    <w:p w14:paraId="3CBBA84F" w14:textId="77777777" w:rsidR="00CB10BB" w:rsidRPr="000C2291" w:rsidRDefault="005F427E">
      <w:pPr>
        <w:ind w:firstLine="357"/>
        <w:rPr>
          <w:rFonts w:ascii="Palatino Linotype" w:hAnsi="Palatino Linotype"/>
          <w:b/>
          <w:sz w:val="22"/>
          <w:szCs w:val="22"/>
        </w:rPr>
      </w:pPr>
      <w:r w:rsidRPr="000C2291">
        <w:rPr>
          <w:rFonts w:ascii="Palatino Linotype" w:hAnsi="Palatino Linotype" w:cs="Tahoma"/>
          <w:sz w:val="22"/>
          <w:szCs w:val="22"/>
        </w:rPr>
        <w:t>se sídlem/místo podnikání:</w:t>
      </w:r>
      <w:r w:rsidRPr="000C2291">
        <w:rPr>
          <w:rFonts w:ascii="Palatino Linotype" w:hAnsi="Palatino Linotype" w:cs="Tahoma"/>
          <w:sz w:val="22"/>
          <w:szCs w:val="22"/>
        </w:rPr>
        <w:tab/>
      </w:r>
      <w:r w:rsidRPr="000C2291">
        <w:rPr>
          <w:rFonts w:ascii="Palatino Linotype" w:hAnsi="Palatino Linotype"/>
          <w:sz w:val="22"/>
          <w:szCs w:val="22"/>
        </w:rPr>
        <w:t>Denisova 504, 506 01 Jičín</w:t>
      </w:r>
    </w:p>
    <w:p w14:paraId="0634A67C" w14:textId="77777777" w:rsidR="00CB10BB" w:rsidRPr="000C2291" w:rsidRDefault="005F427E">
      <w:pPr>
        <w:ind w:firstLine="357"/>
        <w:rPr>
          <w:rFonts w:ascii="Palatino Linotype" w:hAnsi="Palatino Linotype"/>
          <w:b/>
          <w:sz w:val="22"/>
          <w:szCs w:val="22"/>
        </w:rPr>
      </w:pPr>
      <w:r w:rsidRPr="000C2291">
        <w:rPr>
          <w:rFonts w:ascii="Palatino Linotype" w:hAnsi="Palatino Linotype" w:cs="Tahoma"/>
          <w:sz w:val="22"/>
          <w:szCs w:val="22"/>
        </w:rPr>
        <w:t>zastoupena/jednající:</w:t>
      </w:r>
      <w:r w:rsidRPr="000C2291">
        <w:rPr>
          <w:rFonts w:ascii="Palatino Linotype" w:hAnsi="Palatino Linotype" w:cs="Tahoma"/>
          <w:sz w:val="22"/>
          <w:szCs w:val="22"/>
        </w:rPr>
        <w:tab/>
      </w:r>
      <w:r w:rsidRPr="000C2291">
        <w:rPr>
          <w:rFonts w:ascii="Palatino Linotype" w:hAnsi="Palatino Linotype" w:cs="Tahoma"/>
          <w:sz w:val="22"/>
          <w:szCs w:val="22"/>
        </w:rPr>
        <w:tab/>
      </w:r>
      <w:r w:rsidRPr="000C2291">
        <w:rPr>
          <w:rFonts w:ascii="Palatino Linotype" w:hAnsi="Palatino Linotype"/>
          <w:sz w:val="22"/>
          <w:szCs w:val="22"/>
        </w:rPr>
        <w:t>Ing. Václavem Dlouhým, jednatelem společnosti</w:t>
      </w:r>
    </w:p>
    <w:p w14:paraId="2CE396F9" w14:textId="77777777" w:rsidR="00CB10BB" w:rsidRPr="000C2291" w:rsidRDefault="005F427E">
      <w:pPr>
        <w:ind w:firstLine="357"/>
        <w:rPr>
          <w:rFonts w:ascii="Palatino Linotype" w:hAnsi="Palatino Linotype"/>
          <w:b/>
          <w:sz w:val="22"/>
          <w:szCs w:val="22"/>
        </w:rPr>
      </w:pPr>
      <w:r w:rsidRPr="000C2291">
        <w:rPr>
          <w:rFonts w:ascii="Palatino Linotype" w:hAnsi="Palatino Linotype" w:cs="Tahoma"/>
          <w:sz w:val="22"/>
          <w:szCs w:val="22"/>
        </w:rPr>
        <w:t>IČ:</w:t>
      </w:r>
      <w:r w:rsidRPr="000C2291">
        <w:rPr>
          <w:rFonts w:ascii="Palatino Linotype" w:hAnsi="Palatino Linotype" w:cs="Tahoma"/>
          <w:sz w:val="22"/>
          <w:szCs w:val="22"/>
        </w:rPr>
        <w:tab/>
      </w:r>
      <w:r w:rsidRPr="000C2291">
        <w:rPr>
          <w:rFonts w:ascii="Palatino Linotype" w:hAnsi="Palatino Linotype" w:cs="Tahoma"/>
          <w:sz w:val="22"/>
          <w:szCs w:val="22"/>
        </w:rPr>
        <w:tab/>
      </w:r>
      <w:r w:rsidRPr="000C2291">
        <w:rPr>
          <w:rFonts w:ascii="Palatino Linotype" w:hAnsi="Palatino Linotype" w:cs="Tahoma"/>
          <w:sz w:val="22"/>
          <w:szCs w:val="22"/>
        </w:rPr>
        <w:tab/>
      </w:r>
      <w:r w:rsidRPr="000C2291">
        <w:rPr>
          <w:rFonts w:ascii="Palatino Linotype" w:hAnsi="Palatino Linotype" w:cs="Tahoma"/>
          <w:sz w:val="22"/>
          <w:szCs w:val="22"/>
        </w:rPr>
        <w:tab/>
      </w:r>
      <w:r w:rsidRPr="000C2291">
        <w:rPr>
          <w:rFonts w:ascii="Palatino Linotype" w:hAnsi="Palatino Linotype" w:cs="Tahoma"/>
          <w:sz w:val="22"/>
          <w:szCs w:val="22"/>
        </w:rPr>
        <w:tab/>
      </w:r>
      <w:r w:rsidRPr="000C2291">
        <w:rPr>
          <w:rFonts w:ascii="Palatino Linotype" w:hAnsi="Palatino Linotype"/>
          <w:sz w:val="22"/>
          <w:szCs w:val="22"/>
        </w:rPr>
        <w:t>150 553 53</w:t>
      </w:r>
    </w:p>
    <w:p w14:paraId="3223A394" w14:textId="77777777" w:rsidR="00CB10BB" w:rsidRPr="000C2291" w:rsidRDefault="005F427E">
      <w:pPr>
        <w:ind w:firstLine="357"/>
        <w:rPr>
          <w:rFonts w:ascii="Palatino Linotype" w:hAnsi="Palatino Linotype"/>
          <w:b/>
          <w:sz w:val="22"/>
          <w:szCs w:val="22"/>
        </w:rPr>
      </w:pPr>
      <w:r w:rsidRPr="000C2291">
        <w:rPr>
          <w:rFonts w:ascii="Palatino Linotype" w:hAnsi="Palatino Linotype" w:cs="Tahoma"/>
          <w:sz w:val="22"/>
          <w:szCs w:val="22"/>
        </w:rPr>
        <w:t>DIČ:</w:t>
      </w:r>
      <w:r w:rsidRPr="000C2291">
        <w:rPr>
          <w:rFonts w:ascii="Palatino Linotype" w:hAnsi="Palatino Linotype" w:cs="Tahoma"/>
          <w:sz w:val="22"/>
          <w:szCs w:val="22"/>
        </w:rPr>
        <w:tab/>
      </w:r>
      <w:r w:rsidRPr="000C2291">
        <w:rPr>
          <w:rFonts w:ascii="Palatino Linotype" w:hAnsi="Palatino Linotype" w:cs="Tahoma"/>
          <w:sz w:val="22"/>
          <w:szCs w:val="22"/>
        </w:rPr>
        <w:tab/>
      </w:r>
      <w:r w:rsidRPr="000C2291">
        <w:rPr>
          <w:rFonts w:ascii="Palatino Linotype" w:hAnsi="Palatino Linotype" w:cs="Tahoma"/>
          <w:sz w:val="22"/>
          <w:szCs w:val="22"/>
        </w:rPr>
        <w:tab/>
      </w:r>
      <w:r w:rsidRPr="000C2291">
        <w:rPr>
          <w:rFonts w:ascii="Palatino Linotype" w:hAnsi="Palatino Linotype" w:cs="Tahoma"/>
          <w:sz w:val="22"/>
          <w:szCs w:val="22"/>
        </w:rPr>
        <w:tab/>
      </w:r>
      <w:r w:rsidRPr="000C2291">
        <w:rPr>
          <w:rFonts w:ascii="Palatino Linotype" w:hAnsi="Palatino Linotype"/>
          <w:sz w:val="22"/>
          <w:szCs w:val="22"/>
        </w:rPr>
        <w:t>CZ15055353</w:t>
      </w:r>
    </w:p>
    <w:p w14:paraId="1C47256E" w14:textId="77777777" w:rsidR="00CB10BB" w:rsidRPr="000C2291" w:rsidRDefault="005F427E">
      <w:pPr>
        <w:ind w:firstLine="357"/>
        <w:rPr>
          <w:rFonts w:ascii="Palatino Linotype" w:hAnsi="Palatino Linotype"/>
          <w:b/>
          <w:sz w:val="22"/>
          <w:szCs w:val="22"/>
        </w:rPr>
      </w:pPr>
      <w:r w:rsidRPr="000C2291">
        <w:rPr>
          <w:rFonts w:ascii="Palatino Linotype" w:hAnsi="Palatino Linotype" w:cs="Tahoma"/>
          <w:sz w:val="22"/>
          <w:szCs w:val="22"/>
        </w:rPr>
        <w:t>Bankovní spojení:</w:t>
      </w:r>
      <w:r w:rsidRPr="000C2291">
        <w:rPr>
          <w:rFonts w:ascii="Palatino Linotype" w:hAnsi="Palatino Linotype" w:cs="Tahoma"/>
          <w:sz w:val="22"/>
          <w:szCs w:val="22"/>
        </w:rPr>
        <w:tab/>
      </w:r>
      <w:r w:rsidRPr="000C2291">
        <w:rPr>
          <w:rFonts w:ascii="Palatino Linotype" w:hAnsi="Palatino Linotype" w:cs="Tahoma"/>
          <w:sz w:val="22"/>
          <w:szCs w:val="22"/>
        </w:rPr>
        <w:tab/>
      </w:r>
      <w:r w:rsidRPr="000C2291">
        <w:rPr>
          <w:rFonts w:ascii="Palatino Linotype" w:hAnsi="Palatino Linotype" w:cs="Tahoma"/>
          <w:sz w:val="22"/>
          <w:szCs w:val="22"/>
        </w:rPr>
        <w:tab/>
      </w:r>
      <w:r w:rsidRPr="000C2291">
        <w:rPr>
          <w:rFonts w:ascii="Palatino Linotype" w:hAnsi="Palatino Linotype"/>
          <w:sz w:val="22"/>
          <w:szCs w:val="22"/>
        </w:rPr>
        <w:t>Komerční banka a.s., Jičín</w:t>
      </w:r>
    </w:p>
    <w:p w14:paraId="7073BD6E" w14:textId="77777777" w:rsidR="00CB10BB" w:rsidRPr="000C2291" w:rsidRDefault="005F427E">
      <w:pPr>
        <w:ind w:firstLine="357"/>
        <w:rPr>
          <w:rFonts w:ascii="Palatino Linotype" w:hAnsi="Palatino Linotype"/>
          <w:b/>
          <w:sz w:val="22"/>
          <w:szCs w:val="22"/>
        </w:rPr>
      </w:pPr>
      <w:r w:rsidRPr="000C2291">
        <w:rPr>
          <w:rFonts w:ascii="Palatino Linotype" w:hAnsi="Palatino Linotype" w:cs="Tahoma"/>
          <w:sz w:val="22"/>
          <w:szCs w:val="22"/>
        </w:rPr>
        <w:t>Číslo účtu:</w:t>
      </w:r>
      <w:r w:rsidRPr="000C2291">
        <w:rPr>
          <w:rFonts w:ascii="Palatino Linotype" w:hAnsi="Palatino Linotype" w:cs="Tahoma"/>
          <w:sz w:val="22"/>
          <w:szCs w:val="22"/>
        </w:rPr>
        <w:tab/>
      </w:r>
      <w:r w:rsidRPr="000C2291">
        <w:rPr>
          <w:rFonts w:ascii="Palatino Linotype" w:hAnsi="Palatino Linotype" w:cs="Tahoma"/>
          <w:sz w:val="22"/>
          <w:szCs w:val="22"/>
        </w:rPr>
        <w:tab/>
      </w:r>
      <w:r w:rsidRPr="000C2291">
        <w:rPr>
          <w:rFonts w:ascii="Palatino Linotype" w:hAnsi="Palatino Linotype" w:cs="Tahoma"/>
          <w:sz w:val="22"/>
          <w:szCs w:val="22"/>
        </w:rPr>
        <w:tab/>
      </w:r>
      <w:r w:rsidRPr="000C2291">
        <w:rPr>
          <w:rFonts w:ascii="Palatino Linotype" w:hAnsi="Palatino Linotype" w:cs="Tahoma"/>
          <w:sz w:val="22"/>
          <w:szCs w:val="22"/>
        </w:rPr>
        <w:tab/>
      </w:r>
      <w:r w:rsidRPr="000C2291">
        <w:rPr>
          <w:rFonts w:ascii="Palatino Linotype" w:hAnsi="Palatino Linotype"/>
          <w:sz w:val="22"/>
          <w:szCs w:val="22"/>
        </w:rPr>
        <w:t>92844-541/0100</w:t>
      </w:r>
    </w:p>
    <w:p w14:paraId="23372850" w14:textId="77777777" w:rsidR="00CB10BB" w:rsidRPr="000C2291" w:rsidRDefault="005F427E">
      <w:pPr>
        <w:spacing w:line="276" w:lineRule="auto"/>
        <w:ind w:left="360"/>
        <w:rPr>
          <w:rFonts w:ascii="Palatino Linotype" w:hAnsi="Palatino Linotype"/>
          <w:b/>
          <w:sz w:val="22"/>
          <w:szCs w:val="22"/>
        </w:rPr>
      </w:pPr>
      <w:r w:rsidRPr="000C2291">
        <w:rPr>
          <w:rFonts w:ascii="Palatino Linotype" w:hAnsi="Palatino Linotype" w:cs="Tahoma"/>
          <w:sz w:val="22"/>
          <w:szCs w:val="22"/>
        </w:rPr>
        <w:t xml:space="preserve">zapsána v obchodním rejstříku </w:t>
      </w:r>
      <w:r w:rsidRPr="000C2291">
        <w:rPr>
          <w:rFonts w:ascii="Palatino Linotype" w:hAnsi="Palatino Linotype"/>
          <w:sz w:val="22"/>
          <w:szCs w:val="22"/>
        </w:rPr>
        <w:t xml:space="preserve">Krajského </w:t>
      </w:r>
      <w:r w:rsidRPr="000C2291">
        <w:rPr>
          <w:rFonts w:ascii="Palatino Linotype" w:hAnsi="Palatino Linotype" w:cs="Tahoma"/>
          <w:sz w:val="22"/>
          <w:szCs w:val="22"/>
        </w:rPr>
        <w:t>soudu v </w:t>
      </w:r>
      <w:r w:rsidRPr="000C2291">
        <w:rPr>
          <w:rFonts w:ascii="Palatino Linotype" w:hAnsi="Palatino Linotype"/>
          <w:sz w:val="22"/>
          <w:szCs w:val="22"/>
        </w:rPr>
        <w:t>Hradci Králové,</w:t>
      </w:r>
      <w:r w:rsidRPr="000C2291">
        <w:rPr>
          <w:rFonts w:ascii="Palatino Linotype" w:hAnsi="Palatino Linotype" w:cs="Tahoma"/>
          <w:sz w:val="22"/>
          <w:szCs w:val="22"/>
        </w:rPr>
        <w:t xml:space="preserve"> oddíl </w:t>
      </w:r>
      <w:r w:rsidRPr="000C2291">
        <w:rPr>
          <w:rFonts w:ascii="Palatino Linotype" w:hAnsi="Palatino Linotype"/>
          <w:sz w:val="22"/>
          <w:szCs w:val="22"/>
        </w:rPr>
        <w:t>C,</w:t>
      </w:r>
      <w:r w:rsidRPr="000C2291">
        <w:rPr>
          <w:rFonts w:ascii="Palatino Linotype" w:hAnsi="Palatino Linotype" w:cs="Tahoma"/>
          <w:sz w:val="22"/>
          <w:szCs w:val="22"/>
        </w:rPr>
        <w:t xml:space="preserve"> vložka </w:t>
      </w:r>
      <w:r w:rsidRPr="000C2291">
        <w:rPr>
          <w:rFonts w:ascii="Palatino Linotype" w:hAnsi="Palatino Linotype"/>
          <w:sz w:val="22"/>
          <w:szCs w:val="22"/>
        </w:rPr>
        <w:t>348</w:t>
      </w:r>
    </w:p>
    <w:p w14:paraId="16124893" w14:textId="77777777" w:rsidR="00CB10BB" w:rsidRPr="000C2291" w:rsidRDefault="005F427E">
      <w:pPr>
        <w:spacing w:after="120" w:line="276" w:lineRule="auto"/>
        <w:ind w:firstLine="360"/>
        <w:jc w:val="both"/>
        <w:rPr>
          <w:rFonts w:ascii="Palatino Linotype" w:hAnsi="Palatino Linotype" w:cs="Tahoma"/>
          <w:sz w:val="22"/>
          <w:szCs w:val="22"/>
        </w:rPr>
      </w:pPr>
      <w:r w:rsidRPr="000C2291">
        <w:rPr>
          <w:rFonts w:ascii="Palatino Linotype" w:hAnsi="Palatino Linotype" w:cs="Tahoma"/>
          <w:sz w:val="22"/>
          <w:szCs w:val="22"/>
        </w:rPr>
        <w:t>(dále jen „</w:t>
      </w:r>
      <w:r w:rsidRPr="000C2291">
        <w:rPr>
          <w:rFonts w:ascii="Palatino Linotype" w:hAnsi="Palatino Linotype" w:cs="Tahoma"/>
          <w:b/>
          <w:i/>
          <w:sz w:val="22"/>
          <w:szCs w:val="22"/>
        </w:rPr>
        <w:t>Poskytovatel</w:t>
      </w:r>
      <w:r w:rsidRPr="000C2291">
        <w:rPr>
          <w:rFonts w:ascii="Palatino Linotype" w:hAnsi="Palatino Linotype" w:cs="Tahoma"/>
          <w:sz w:val="22"/>
          <w:szCs w:val="22"/>
        </w:rPr>
        <w:t xml:space="preserve">“) </w:t>
      </w:r>
    </w:p>
    <w:p w14:paraId="5676FC21" w14:textId="77777777" w:rsidR="00CB10BB" w:rsidRPr="000C2291" w:rsidRDefault="005F427E">
      <w:pPr>
        <w:spacing w:after="120" w:line="276" w:lineRule="auto"/>
        <w:ind w:left="360"/>
        <w:jc w:val="both"/>
        <w:rPr>
          <w:rFonts w:ascii="Palatino Linotype" w:hAnsi="Palatino Linotype" w:cs="Tahoma"/>
          <w:sz w:val="22"/>
          <w:szCs w:val="22"/>
        </w:rPr>
      </w:pPr>
      <w:r w:rsidRPr="000C2291">
        <w:rPr>
          <w:rFonts w:ascii="Palatino Linotype" w:hAnsi="Palatino Linotype" w:cs="Tahoma"/>
          <w:sz w:val="22"/>
          <w:szCs w:val="22"/>
        </w:rPr>
        <w:t>(Objednatel a Poskytovatel dále jednotlivě též jen „</w:t>
      </w:r>
      <w:r w:rsidRPr="000C2291">
        <w:rPr>
          <w:rFonts w:ascii="Palatino Linotype" w:hAnsi="Palatino Linotype" w:cs="Tahoma"/>
          <w:b/>
          <w:i/>
          <w:sz w:val="22"/>
          <w:szCs w:val="22"/>
        </w:rPr>
        <w:t>Smluvní strana</w:t>
      </w:r>
      <w:r w:rsidRPr="000C2291">
        <w:rPr>
          <w:rFonts w:ascii="Palatino Linotype" w:hAnsi="Palatino Linotype" w:cs="Tahoma"/>
          <w:sz w:val="22"/>
          <w:szCs w:val="22"/>
        </w:rPr>
        <w:t>“ nebo společně „</w:t>
      </w:r>
      <w:r w:rsidRPr="000C2291">
        <w:rPr>
          <w:rFonts w:ascii="Palatino Linotype" w:hAnsi="Palatino Linotype" w:cs="Tahoma"/>
          <w:b/>
          <w:i/>
          <w:sz w:val="22"/>
          <w:szCs w:val="22"/>
        </w:rPr>
        <w:t>Smluvní strany</w:t>
      </w:r>
      <w:r w:rsidRPr="000C2291">
        <w:rPr>
          <w:rFonts w:ascii="Palatino Linotype" w:hAnsi="Palatino Linotype" w:cs="Tahoma"/>
          <w:sz w:val="22"/>
          <w:szCs w:val="22"/>
        </w:rPr>
        <w:t>“)</w:t>
      </w:r>
    </w:p>
    <w:p w14:paraId="2DB357D4" w14:textId="77777777" w:rsidR="00CB10BB" w:rsidRPr="000C2291" w:rsidRDefault="005F427E">
      <w:pPr>
        <w:pStyle w:val="RLdajeosmluvnstran"/>
        <w:rPr>
          <w:rFonts w:ascii="Palatino Linotype" w:hAnsi="Palatino Linotype"/>
          <w:bCs/>
          <w:szCs w:val="22"/>
        </w:rPr>
      </w:pPr>
      <w:r w:rsidRPr="000C2291">
        <w:rPr>
          <w:rFonts w:ascii="Palatino Linotype" w:hAnsi="Palatino Linotype" w:cs="Tahoma"/>
          <w:szCs w:val="22"/>
        </w:rPr>
        <w:t>uzavírají v souladu s § 1746 odst. 2 zákona č. 89/2012 Sb., občanský zákoník (dále jen „</w:t>
      </w:r>
      <w:r w:rsidRPr="000C2291">
        <w:rPr>
          <w:rFonts w:ascii="Palatino Linotype" w:hAnsi="Palatino Linotype" w:cs="Tahoma"/>
          <w:b/>
          <w:i/>
          <w:szCs w:val="22"/>
        </w:rPr>
        <w:t>Občanský zákoník</w:t>
      </w:r>
      <w:r w:rsidRPr="000C2291">
        <w:rPr>
          <w:rFonts w:ascii="Palatino Linotype" w:hAnsi="Palatino Linotype" w:cs="Tahoma"/>
          <w:szCs w:val="22"/>
        </w:rPr>
        <w:t xml:space="preserve">“) a </w:t>
      </w:r>
      <w:r w:rsidRPr="000C2291">
        <w:rPr>
          <w:rFonts w:ascii="Palatino Linotype" w:hAnsi="Palatino Linotype" w:cs="Calibri"/>
          <w:szCs w:val="22"/>
        </w:rPr>
        <w:t>ustanoveními zákona č. 121/2000 Sb., o právu autorském, o právech souvisejících s právem autorským a o změně některých zákonů (autorský zákon), ve znění pozdějších předpisů (dále jen „</w:t>
      </w:r>
      <w:r w:rsidRPr="000C2291">
        <w:rPr>
          <w:rFonts w:ascii="Palatino Linotype" w:hAnsi="Palatino Linotype" w:cs="Calibri"/>
          <w:b/>
          <w:i/>
          <w:szCs w:val="22"/>
        </w:rPr>
        <w:t>Autorský zákon</w:t>
      </w:r>
      <w:r w:rsidRPr="000C2291">
        <w:rPr>
          <w:rFonts w:ascii="Palatino Linotype" w:hAnsi="Palatino Linotype" w:cs="Calibri"/>
          <w:szCs w:val="22"/>
        </w:rPr>
        <w:t>“)</w:t>
      </w:r>
      <w:r w:rsidRPr="000C2291">
        <w:rPr>
          <w:rFonts w:ascii="Palatino Linotype" w:hAnsi="Palatino Linotype"/>
          <w:bCs/>
          <w:szCs w:val="22"/>
        </w:rPr>
        <w:t xml:space="preserve"> tuto</w:t>
      </w:r>
    </w:p>
    <w:p w14:paraId="543D31B0" w14:textId="77777777" w:rsidR="00CB10BB" w:rsidRPr="000C2291" w:rsidRDefault="00CB10BB">
      <w:pPr>
        <w:pStyle w:val="RLdajeosmluvnstran"/>
        <w:rPr>
          <w:rFonts w:ascii="Palatino Linotype" w:hAnsi="Palatino Linotype" w:cs="Calibri"/>
          <w:szCs w:val="22"/>
        </w:rPr>
      </w:pPr>
    </w:p>
    <w:p w14:paraId="4AA80654" w14:textId="77777777" w:rsidR="00CB10BB" w:rsidRPr="000C2291" w:rsidRDefault="005F427E">
      <w:pPr>
        <w:pStyle w:val="RLdajeosmluvnstran"/>
        <w:rPr>
          <w:rFonts w:ascii="Palatino Linotype" w:hAnsi="Palatino Linotype"/>
          <w:b/>
          <w:sz w:val="24"/>
        </w:rPr>
      </w:pPr>
      <w:r w:rsidRPr="000C2291">
        <w:rPr>
          <w:rFonts w:ascii="Palatino Linotype" w:hAnsi="Palatino Linotype"/>
          <w:b/>
          <w:sz w:val="24"/>
        </w:rPr>
        <w:t xml:space="preserve">Smlouvu o poskytování servisních služeb </w:t>
      </w:r>
    </w:p>
    <w:p w14:paraId="2B0792BE" w14:textId="77777777" w:rsidR="00CB10BB" w:rsidRPr="000C2291" w:rsidRDefault="005F427E" w:rsidP="00C764FC">
      <w:pPr>
        <w:pStyle w:val="RLdajeosmluvnstran"/>
        <w:rPr>
          <w:rFonts w:ascii="Palatino Linotype" w:hAnsi="Palatino Linotype"/>
          <w:sz w:val="24"/>
        </w:rPr>
      </w:pPr>
      <w:r w:rsidRPr="000C2291">
        <w:rPr>
          <w:rFonts w:ascii="Palatino Linotype" w:hAnsi="Palatino Linotype"/>
          <w:szCs w:val="22"/>
        </w:rPr>
        <w:t xml:space="preserve">(dále jen </w:t>
      </w:r>
      <w:r w:rsidRPr="000C2291">
        <w:rPr>
          <w:rFonts w:ascii="Palatino Linotype" w:hAnsi="Palatino Linotype"/>
          <w:b/>
          <w:szCs w:val="22"/>
        </w:rPr>
        <w:t>„</w:t>
      </w:r>
      <w:r w:rsidRPr="000C2291">
        <w:rPr>
          <w:rFonts w:ascii="Palatino Linotype" w:hAnsi="Palatino Linotype"/>
          <w:b/>
          <w:i/>
          <w:szCs w:val="22"/>
        </w:rPr>
        <w:t>Smlouva“</w:t>
      </w:r>
      <w:r w:rsidRPr="000C2291">
        <w:rPr>
          <w:rFonts w:ascii="Palatino Linotype" w:hAnsi="Palatino Linotype"/>
          <w:szCs w:val="22"/>
        </w:rPr>
        <w:t>)</w:t>
      </w:r>
      <w:r w:rsidRPr="000C2291">
        <w:br w:type="page"/>
      </w:r>
    </w:p>
    <w:p w14:paraId="5C954EC6" w14:textId="77777777" w:rsidR="00CB10BB" w:rsidRPr="000C2291" w:rsidRDefault="005F427E">
      <w:pPr>
        <w:pStyle w:val="Nadpis1"/>
        <w:numPr>
          <w:ilvl w:val="0"/>
          <w:numId w:val="2"/>
        </w:numPr>
        <w:spacing w:after="120" w:line="276" w:lineRule="auto"/>
        <w:ind w:left="567" w:hanging="482"/>
        <w:rPr>
          <w:rFonts w:ascii="Palatino Linotype" w:hAnsi="Palatino Linotype"/>
          <w:b/>
          <w:sz w:val="22"/>
          <w:szCs w:val="22"/>
        </w:rPr>
      </w:pPr>
      <w:bookmarkStart w:id="0" w:name="_Ref305657724"/>
      <w:bookmarkStart w:id="1" w:name="_Toc352420575"/>
      <w:bookmarkStart w:id="2" w:name="_Toc335318127"/>
      <w:bookmarkEnd w:id="0"/>
      <w:bookmarkEnd w:id="1"/>
      <w:bookmarkEnd w:id="2"/>
      <w:r w:rsidRPr="000C2291">
        <w:rPr>
          <w:rFonts w:ascii="Palatino Linotype" w:hAnsi="Palatino Linotype"/>
          <w:b/>
          <w:sz w:val="22"/>
          <w:szCs w:val="22"/>
        </w:rPr>
        <w:lastRenderedPageBreak/>
        <w:t>ÚVODNÍ USTANOVENÍ</w:t>
      </w:r>
    </w:p>
    <w:p w14:paraId="66FBF445" w14:textId="77777777" w:rsidR="00CB10BB" w:rsidRPr="000C2291" w:rsidRDefault="005F427E">
      <w:pPr>
        <w:numPr>
          <w:ilvl w:val="1"/>
          <w:numId w:val="2"/>
        </w:numPr>
        <w:spacing w:after="120" w:line="276" w:lineRule="auto"/>
        <w:ind w:left="567" w:hanging="567"/>
        <w:jc w:val="both"/>
        <w:rPr>
          <w:rFonts w:ascii="Palatino Linotype" w:hAnsi="Palatino Linotype" w:cs="Tahoma"/>
          <w:sz w:val="22"/>
          <w:szCs w:val="22"/>
        </w:rPr>
      </w:pPr>
      <w:r w:rsidRPr="000C2291">
        <w:rPr>
          <w:rFonts w:ascii="Palatino Linotype" w:hAnsi="Palatino Linotype"/>
          <w:sz w:val="22"/>
          <w:szCs w:val="22"/>
        </w:rPr>
        <w:t>Smlouva byla uzavřena na základě přímého zadání, neboť jde o veřejnou zakázku malého rozsahu ve smyslu § 27 zákona č. </w:t>
      </w:r>
      <w:r w:rsidR="00524B61" w:rsidRPr="000C2291">
        <w:rPr>
          <w:rFonts w:ascii="Palatino Linotype" w:hAnsi="Palatino Linotype"/>
          <w:sz w:val="22"/>
          <w:szCs w:val="22"/>
        </w:rPr>
        <w:t>134/2016</w:t>
      </w:r>
      <w:r w:rsidRPr="000C2291">
        <w:rPr>
          <w:rFonts w:ascii="Palatino Linotype" w:hAnsi="Palatino Linotype"/>
          <w:sz w:val="22"/>
          <w:szCs w:val="22"/>
        </w:rPr>
        <w:t xml:space="preserve"> Sb., o </w:t>
      </w:r>
      <w:r w:rsidR="00524B61" w:rsidRPr="000C2291">
        <w:rPr>
          <w:rFonts w:ascii="Palatino Linotype" w:hAnsi="Palatino Linotype"/>
          <w:sz w:val="22"/>
          <w:szCs w:val="22"/>
        </w:rPr>
        <w:t xml:space="preserve">zadávání </w:t>
      </w:r>
      <w:r w:rsidRPr="000C2291">
        <w:rPr>
          <w:rFonts w:ascii="Palatino Linotype" w:hAnsi="Palatino Linotype"/>
          <w:sz w:val="22"/>
          <w:szCs w:val="22"/>
        </w:rPr>
        <w:t xml:space="preserve">veřejných </w:t>
      </w:r>
      <w:r w:rsidR="00524B61" w:rsidRPr="000C2291">
        <w:rPr>
          <w:rFonts w:ascii="Palatino Linotype" w:hAnsi="Palatino Linotype"/>
          <w:sz w:val="22"/>
          <w:szCs w:val="22"/>
        </w:rPr>
        <w:t>zakázek</w:t>
      </w:r>
      <w:r w:rsidRPr="000C2291">
        <w:rPr>
          <w:rFonts w:ascii="Palatino Linotype" w:hAnsi="Palatino Linotype"/>
          <w:sz w:val="22"/>
          <w:szCs w:val="22"/>
        </w:rPr>
        <w:t>, ve znění pozdějších předpisů (dále jen „</w:t>
      </w:r>
      <w:r w:rsidRPr="000C2291">
        <w:rPr>
          <w:rFonts w:ascii="Palatino Linotype" w:hAnsi="Palatino Linotype"/>
          <w:b/>
          <w:i/>
          <w:sz w:val="22"/>
          <w:szCs w:val="22"/>
        </w:rPr>
        <w:t>Z</w:t>
      </w:r>
      <w:r w:rsidR="00524B61" w:rsidRPr="000C2291">
        <w:rPr>
          <w:rFonts w:ascii="Palatino Linotype" w:hAnsi="Palatino Linotype"/>
          <w:b/>
          <w:i/>
          <w:sz w:val="22"/>
          <w:szCs w:val="22"/>
        </w:rPr>
        <w:t>Z</w:t>
      </w:r>
      <w:r w:rsidRPr="000C2291">
        <w:rPr>
          <w:rFonts w:ascii="Palatino Linotype" w:hAnsi="Palatino Linotype"/>
          <w:b/>
          <w:i/>
          <w:sz w:val="22"/>
          <w:szCs w:val="22"/>
        </w:rPr>
        <w:t>VZ</w:t>
      </w:r>
      <w:bookmarkStart w:id="3" w:name="_Ref317258143"/>
      <w:bookmarkEnd w:id="3"/>
      <w:r w:rsidRPr="000C2291">
        <w:rPr>
          <w:rFonts w:ascii="Palatino Linotype" w:hAnsi="Palatino Linotype"/>
          <w:sz w:val="22"/>
          <w:szCs w:val="22"/>
        </w:rPr>
        <w:t>“), a Objednatel není povinen zadat zakázku v zadávacím řízení dle § 31 Z</w:t>
      </w:r>
      <w:r w:rsidR="00524B61" w:rsidRPr="000C2291">
        <w:rPr>
          <w:rFonts w:ascii="Palatino Linotype" w:hAnsi="Palatino Linotype"/>
          <w:sz w:val="22"/>
          <w:szCs w:val="22"/>
        </w:rPr>
        <w:t>Z</w:t>
      </w:r>
      <w:r w:rsidRPr="000C2291">
        <w:rPr>
          <w:rFonts w:ascii="Palatino Linotype" w:hAnsi="Palatino Linotype"/>
          <w:sz w:val="22"/>
          <w:szCs w:val="22"/>
        </w:rPr>
        <w:t>VZ.</w:t>
      </w:r>
    </w:p>
    <w:p w14:paraId="6AD6DBF2" w14:textId="77777777" w:rsidR="00CB10BB" w:rsidRPr="000C2291" w:rsidRDefault="005F427E">
      <w:pPr>
        <w:numPr>
          <w:ilvl w:val="1"/>
          <w:numId w:val="2"/>
        </w:numPr>
        <w:spacing w:after="120" w:line="276" w:lineRule="auto"/>
        <w:ind w:left="567" w:hanging="567"/>
        <w:jc w:val="both"/>
        <w:rPr>
          <w:rFonts w:ascii="Palatino Linotype" w:hAnsi="Palatino Linotype" w:cs="Tahoma"/>
          <w:sz w:val="22"/>
          <w:szCs w:val="22"/>
        </w:rPr>
      </w:pPr>
      <w:r w:rsidRPr="000C2291">
        <w:rPr>
          <w:rFonts w:ascii="Palatino Linotype" w:hAnsi="Palatino Linotype" w:cs="Tahoma"/>
          <w:sz w:val="22"/>
          <w:szCs w:val="22"/>
        </w:rPr>
        <w:t>Poskytovatel prohlašuje, že je odborně způsobilý ke splnění všech jeho závazků podle Smlouvy. Poskytovatel dále prohlašuje, že se detailně seznámil s rozsahem a povahou předmětu plnění, že jsou mu známy veškeré relevantní technické, kvalitativní a jiné podmínky nezbytné k realizaci předmětu plnění, a že disponuje takovými kapacitami a odbornými znalostmi, které jsou nezbytné pro realizaci předmětu plnění za dohodnutou maximální smluvní cenu uvedenou ve Smlouvě.</w:t>
      </w:r>
    </w:p>
    <w:p w14:paraId="4FC0CDCC" w14:textId="77777777" w:rsidR="00CB10BB" w:rsidRPr="000C2291" w:rsidRDefault="005F427E">
      <w:pPr>
        <w:numPr>
          <w:ilvl w:val="1"/>
          <w:numId w:val="2"/>
        </w:numPr>
        <w:spacing w:after="120" w:line="276" w:lineRule="auto"/>
        <w:ind w:left="567" w:hanging="567"/>
        <w:jc w:val="both"/>
        <w:rPr>
          <w:rFonts w:ascii="Palatino Linotype" w:hAnsi="Palatino Linotype" w:cs="Tahoma"/>
          <w:sz w:val="22"/>
          <w:szCs w:val="22"/>
        </w:rPr>
      </w:pPr>
      <w:r w:rsidRPr="000C2291">
        <w:rPr>
          <w:rFonts w:ascii="Palatino Linotype" w:hAnsi="Palatino Linotype"/>
          <w:sz w:val="22"/>
          <w:szCs w:val="22"/>
        </w:rPr>
        <w:t>Pojmy s velkými počátečními písmeny definované ve Smlouvě budou mít význam, jenž je jim ve Smlouvě, včetně jejích příloh a dodatků, připisován.</w:t>
      </w:r>
      <w:r w:rsidRPr="000C2291">
        <w:rPr>
          <w:rFonts w:ascii="Palatino Linotype" w:hAnsi="Palatino Linotype" w:cs="Tahoma"/>
          <w:sz w:val="22"/>
          <w:szCs w:val="22"/>
        </w:rPr>
        <w:t xml:space="preserve"> </w:t>
      </w:r>
    </w:p>
    <w:p w14:paraId="32A3E0C1" w14:textId="77777777" w:rsidR="00CB10BB" w:rsidRPr="000C2291" w:rsidRDefault="005F427E">
      <w:pPr>
        <w:numPr>
          <w:ilvl w:val="1"/>
          <w:numId w:val="2"/>
        </w:numPr>
        <w:spacing w:after="120" w:line="276" w:lineRule="auto"/>
        <w:ind w:left="567" w:hanging="567"/>
        <w:jc w:val="both"/>
        <w:rPr>
          <w:rFonts w:ascii="Palatino Linotype" w:hAnsi="Palatino Linotype" w:cs="Tahoma"/>
          <w:sz w:val="22"/>
          <w:szCs w:val="22"/>
        </w:rPr>
      </w:pPr>
      <w:r w:rsidRPr="000C2291">
        <w:rPr>
          <w:rFonts w:ascii="Palatino Linotype" w:hAnsi="Palatino Linotype" w:cs="Tahoma"/>
          <w:sz w:val="22"/>
          <w:szCs w:val="22"/>
        </w:rPr>
        <w:t>Poskytovatel prohlašuje, že jím poskytované plnění odpovídá všem požadavkům vyplývajícím z platných právních předpisů, které se na plnění vztahují.</w:t>
      </w:r>
    </w:p>
    <w:p w14:paraId="53F21731" w14:textId="77777777" w:rsidR="00CB10BB" w:rsidRPr="000C2291" w:rsidRDefault="00CB10BB">
      <w:pPr>
        <w:spacing w:line="276" w:lineRule="auto"/>
        <w:ind w:left="66"/>
        <w:jc w:val="both"/>
        <w:rPr>
          <w:rFonts w:ascii="Palatino Linotype" w:hAnsi="Palatino Linotype"/>
          <w:sz w:val="22"/>
          <w:szCs w:val="22"/>
        </w:rPr>
      </w:pPr>
    </w:p>
    <w:p w14:paraId="09708CCB" w14:textId="77777777" w:rsidR="00CB10BB" w:rsidRPr="000C2291" w:rsidRDefault="005F427E">
      <w:pPr>
        <w:pStyle w:val="Nadpis1"/>
        <w:numPr>
          <w:ilvl w:val="0"/>
          <w:numId w:val="2"/>
        </w:numPr>
        <w:spacing w:after="120" w:line="276" w:lineRule="auto"/>
        <w:ind w:left="567" w:hanging="482"/>
        <w:rPr>
          <w:rFonts w:ascii="Palatino Linotype" w:hAnsi="Palatino Linotype"/>
          <w:b/>
          <w:sz w:val="22"/>
          <w:szCs w:val="22"/>
        </w:rPr>
      </w:pPr>
      <w:r w:rsidRPr="000C2291">
        <w:rPr>
          <w:rFonts w:ascii="Palatino Linotype" w:hAnsi="Palatino Linotype"/>
          <w:b/>
          <w:sz w:val="22"/>
          <w:szCs w:val="22"/>
        </w:rPr>
        <w:t xml:space="preserve"> </w:t>
      </w:r>
      <w:bookmarkStart w:id="4" w:name="_Toc352420579"/>
      <w:bookmarkStart w:id="5" w:name="_Toc335318131"/>
      <w:bookmarkEnd w:id="4"/>
      <w:bookmarkEnd w:id="5"/>
      <w:r w:rsidRPr="000C2291">
        <w:rPr>
          <w:rFonts w:ascii="Palatino Linotype" w:hAnsi="Palatino Linotype"/>
          <w:b/>
          <w:sz w:val="22"/>
          <w:szCs w:val="22"/>
        </w:rPr>
        <w:t>ÚČEL SMLOUVY</w:t>
      </w:r>
    </w:p>
    <w:p w14:paraId="3DD600FE" w14:textId="3C6108B1" w:rsidR="00CB10BB" w:rsidRPr="000C2291" w:rsidRDefault="005F427E" w:rsidP="007F17AD">
      <w:pPr>
        <w:numPr>
          <w:ilvl w:val="1"/>
          <w:numId w:val="2"/>
        </w:numPr>
        <w:spacing w:after="120" w:line="276" w:lineRule="auto"/>
        <w:ind w:left="567" w:hanging="567"/>
        <w:jc w:val="both"/>
      </w:pPr>
      <w:r w:rsidRPr="000C2291">
        <w:rPr>
          <w:rFonts w:ascii="Palatino Linotype" w:hAnsi="Palatino Linotype" w:cs="Tahoma"/>
          <w:sz w:val="22"/>
          <w:szCs w:val="22"/>
        </w:rPr>
        <w:t xml:space="preserve">Základním účelem, pro který se Smlouva uzavírá, je poskytování služeb Poskytovatelem spočívajících v zajištění servisních služeb  </w:t>
      </w:r>
      <w:r w:rsidR="00E2047C" w:rsidRPr="000C2291">
        <w:rPr>
          <w:rFonts w:ascii="Palatino Linotype" w:hAnsi="Palatino Linotype" w:cs="Tahoma"/>
          <w:sz w:val="22"/>
          <w:szCs w:val="22"/>
        </w:rPr>
        <w:t xml:space="preserve">systému měření a regulace </w:t>
      </w:r>
      <w:r w:rsidRPr="000C2291">
        <w:rPr>
          <w:rFonts w:ascii="Palatino Linotype" w:hAnsi="Palatino Linotype" w:cs="Tahoma"/>
          <w:sz w:val="22"/>
          <w:szCs w:val="22"/>
        </w:rPr>
        <w:t>kolektorových staveb na území hlavního města Prahy, včetně navazující</w:t>
      </w:r>
      <w:r w:rsidR="00E2047C" w:rsidRPr="000C2291">
        <w:rPr>
          <w:rFonts w:ascii="Palatino Linotype" w:hAnsi="Palatino Linotype" w:cs="Tahoma"/>
          <w:sz w:val="22"/>
          <w:szCs w:val="22"/>
        </w:rPr>
        <w:t>ho systému</w:t>
      </w:r>
      <w:r w:rsidRPr="000C2291">
        <w:rPr>
          <w:rFonts w:ascii="Palatino Linotype" w:hAnsi="Palatino Linotype" w:cs="Tahoma"/>
          <w:sz w:val="22"/>
          <w:szCs w:val="22"/>
        </w:rPr>
        <w:t xml:space="preserve"> vizualizace  dispečerského řízení, </w:t>
      </w:r>
      <w:r w:rsidR="00E2047C" w:rsidRPr="000C2291">
        <w:rPr>
          <w:rFonts w:ascii="Palatino Linotype" w:hAnsi="Palatino Linotype" w:cs="Tahoma"/>
          <w:sz w:val="22"/>
          <w:szCs w:val="22"/>
        </w:rPr>
        <w:t xml:space="preserve">které </w:t>
      </w:r>
      <w:r w:rsidRPr="000C2291">
        <w:rPr>
          <w:rFonts w:ascii="Palatino Linotype" w:hAnsi="Palatino Linotype" w:cs="Tahoma"/>
          <w:sz w:val="22"/>
          <w:szCs w:val="22"/>
        </w:rPr>
        <w:t>se sklád</w:t>
      </w:r>
      <w:r w:rsidR="00E2047C" w:rsidRPr="000C2291">
        <w:rPr>
          <w:rFonts w:ascii="Palatino Linotype" w:hAnsi="Palatino Linotype" w:cs="Tahoma"/>
          <w:sz w:val="22"/>
          <w:szCs w:val="22"/>
        </w:rPr>
        <w:t>ají</w:t>
      </w:r>
      <w:r w:rsidRPr="000C2291">
        <w:rPr>
          <w:rFonts w:ascii="Palatino Linotype" w:hAnsi="Palatino Linotype" w:cs="Tahoma"/>
          <w:sz w:val="22"/>
          <w:szCs w:val="22"/>
        </w:rPr>
        <w:t xml:space="preserve"> ze softwarového vybavení programovatelných automatů SAIA, panelů místního  ovládaní , servisní aplikace Aster32 a programového vybavení pro dispečerské řízení (SW </w:t>
      </w:r>
      <w:proofErr w:type="spellStart"/>
      <w:r w:rsidRPr="000C2291">
        <w:rPr>
          <w:rFonts w:ascii="Palatino Linotype" w:hAnsi="Palatino Linotype" w:cs="Tahoma"/>
          <w:sz w:val="22"/>
          <w:szCs w:val="22"/>
        </w:rPr>
        <w:t>InTouch</w:t>
      </w:r>
      <w:proofErr w:type="spellEnd"/>
      <w:r w:rsidRPr="000C2291">
        <w:rPr>
          <w:rFonts w:ascii="Palatino Linotype" w:hAnsi="Palatino Linotype" w:cs="Tahoma"/>
          <w:sz w:val="22"/>
          <w:szCs w:val="22"/>
        </w:rPr>
        <w:t xml:space="preserve">), programového vybavení OPC Serveru a příslušných servisních nástrojů (SW FOCUS) (společně dále též </w:t>
      </w:r>
      <w:r w:rsidRPr="000C2291">
        <w:rPr>
          <w:rFonts w:ascii="Palatino Linotype" w:hAnsi="Palatino Linotype" w:cs="Tahoma"/>
          <w:b/>
          <w:i/>
          <w:sz w:val="22"/>
          <w:szCs w:val="22"/>
        </w:rPr>
        <w:t>„Systém kolektorových služeb“</w:t>
      </w:r>
      <w:r w:rsidRPr="000C2291">
        <w:rPr>
          <w:rFonts w:ascii="Palatino Linotype" w:hAnsi="Palatino Linotype" w:cs="Tahoma"/>
          <w:sz w:val="22"/>
          <w:szCs w:val="22"/>
        </w:rPr>
        <w:t xml:space="preserve">). Detailní soupis výše uvedeného je v příloze č. 1 Smlouvy. </w:t>
      </w:r>
      <w:r w:rsidR="009034CC">
        <w:rPr>
          <w:rFonts w:ascii="Palatino Linotype" w:hAnsi="Palatino Linotype" w:cs="Tahoma"/>
          <w:sz w:val="22"/>
          <w:szCs w:val="22"/>
        </w:rPr>
        <w:t xml:space="preserve">Nedílnou součástí přílohy č. 1 Smlouvy je rovněž specifikace všech </w:t>
      </w:r>
      <w:r w:rsidR="00AA4CC7">
        <w:rPr>
          <w:rFonts w:ascii="Palatino Linotype" w:hAnsi="Palatino Linotype" w:cs="Tahoma"/>
          <w:sz w:val="22"/>
          <w:szCs w:val="22"/>
        </w:rPr>
        <w:t>125</w:t>
      </w:r>
      <w:r w:rsidR="009034CC">
        <w:rPr>
          <w:rFonts w:ascii="Palatino Linotype" w:hAnsi="Palatino Linotype" w:cs="Tahoma"/>
          <w:sz w:val="22"/>
          <w:szCs w:val="22"/>
        </w:rPr>
        <w:t xml:space="preserve"> programovatelných automatů SAIA</w:t>
      </w:r>
      <w:r w:rsidR="0003336C">
        <w:rPr>
          <w:rFonts w:ascii="Palatino Linotype" w:hAnsi="Palatino Linotype" w:cs="Tahoma"/>
          <w:sz w:val="22"/>
          <w:szCs w:val="22"/>
        </w:rPr>
        <w:t xml:space="preserve"> (dále rovněž jen „</w:t>
      </w:r>
      <w:r w:rsidR="0003336C" w:rsidRPr="00D35EB3">
        <w:rPr>
          <w:rFonts w:ascii="Palatino Linotype" w:hAnsi="Palatino Linotype" w:cs="Tahoma"/>
          <w:b/>
          <w:bCs/>
          <w:i/>
          <w:iCs/>
          <w:sz w:val="22"/>
          <w:szCs w:val="22"/>
        </w:rPr>
        <w:t>jednotky SAIA</w:t>
      </w:r>
      <w:r w:rsidR="0003336C">
        <w:rPr>
          <w:rFonts w:ascii="Palatino Linotype" w:hAnsi="Palatino Linotype" w:cs="Tahoma"/>
          <w:sz w:val="22"/>
          <w:szCs w:val="22"/>
        </w:rPr>
        <w:t>“)</w:t>
      </w:r>
      <w:r w:rsidR="009034CC">
        <w:rPr>
          <w:rFonts w:ascii="Palatino Linotype" w:hAnsi="Palatino Linotype" w:cs="Tahoma"/>
          <w:sz w:val="22"/>
          <w:szCs w:val="22"/>
        </w:rPr>
        <w:t xml:space="preserve">, které jsou k datu podpisu této Smlouvy předmětem </w:t>
      </w:r>
      <w:r w:rsidR="001C5F37">
        <w:rPr>
          <w:rFonts w:ascii="Palatino Linotype" w:hAnsi="Palatino Linotype" w:cs="Tahoma"/>
          <w:sz w:val="22"/>
          <w:szCs w:val="22"/>
        </w:rPr>
        <w:t xml:space="preserve">plnění dle </w:t>
      </w:r>
      <w:r w:rsidR="009034CC">
        <w:rPr>
          <w:rFonts w:ascii="Palatino Linotype" w:hAnsi="Palatino Linotype" w:cs="Tahoma"/>
          <w:sz w:val="22"/>
          <w:szCs w:val="22"/>
        </w:rPr>
        <w:t xml:space="preserve">této Smlouvy. </w:t>
      </w:r>
      <w:r w:rsidRPr="000C2291">
        <w:rPr>
          <w:rFonts w:ascii="Palatino Linotype" w:hAnsi="Palatino Linotype" w:cs="Tahoma"/>
          <w:sz w:val="22"/>
          <w:szCs w:val="22"/>
        </w:rPr>
        <w:t>Cílem těchto služeb je provádě</w:t>
      </w:r>
      <w:r w:rsidR="001C5F37">
        <w:rPr>
          <w:rFonts w:ascii="Palatino Linotype" w:hAnsi="Palatino Linotype" w:cs="Tahoma"/>
          <w:sz w:val="22"/>
          <w:szCs w:val="22"/>
        </w:rPr>
        <w:t>ní</w:t>
      </w:r>
      <w:r w:rsidRPr="000C2291">
        <w:rPr>
          <w:rFonts w:ascii="Palatino Linotype" w:hAnsi="Palatino Linotype" w:cs="Tahoma"/>
          <w:sz w:val="22"/>
          <w:szCs w:val="22"/>
        </w:rPr>
        <w:t xml:space="preserve"> </w:t>
      </w:r>
      <w:r w:rsidR="001C5F37">
        <w:rPr>
          <w:rFonts w:ascii="Palatino Linotype" w:hAnsi="Palatino Linotype" w:cs="Tahoma"/>
          <w:sz w:val="22"/>
          <w:szCs w:val="22"/>
        </w:rPr>
        <w:t xml:space="preserve">servisu a </w:t>
      </w:r>
      <w:r w:rsidRPr="000C2291">
        <w:rPr>
          <w:rFonts w:ascii="Palatino Linotype" w:hAnsi="Palatino Linotype" w:cs="Tahoma"/>
          <w:sz w:val="22"/>
          <w:szCs w:val="22"/>
        </w:rPr>
        <w:t>dílčí</w:t>
      </w:r>
      <w:r w:rsidR="001C5F37">
        <w:rPr>
          <w:rFonts w:ascii="Palatino Linotype" w:hAnsi="Palatino Linotype" w:cs="Tahoma"/>
          <w:sz w:val="22"/>
          <w:szCs w:val="22"/>
        </w:rPr>
        <w:t>ch</w:t>
      </w:r>
      <w:r w:rsidRPr="000C2291">
        <w:rPr>
          <w:rFonts w:ascii="Palatino Linotype" w:hAnsi="Palatino Linotype" w:cs="Tahoma"/>
          <w:sz w:val="22"/>
          <w:szCs w:val="22"/>
        </w:rPr>
        <w:t xml:space="preserve"> úprav a oprav Systému kolektorových služeb. </w:t>
      </w:r>
    </w:p>
    <w:p w14:paraId="55F0E16B" w14:textId="77777777" w:rsidR="00CB10BB" w:rsidRPr="000C2291" w:rsidRDefault="00CB10BB">
      <w:pPr>
        <w:spacing w:line="276" w:lineRule="auto"/>
        <w:ind w:left="426"/>
        <w:jc w:val="both"/>
        <w:rPr>
          <w:rFonts w:ascii="Palatino Linotype" w:hAnsi="Palatino Linotype"/>
          <w:sz w:val="22"/>
          <w:szCs w:val="22"/>
        </w:rPr>
      </w:pPr>
    </w:p>
    <w:p w14:paraId="1504BB36" w14:textId="77777777" w:rsidR="00CB10BB" w:rsidRPr="000C2291" w:rsidRDefault="005F427E">
      <w:pPr>
        <w:pStyle w:val="Nadpis1"/>
        <w:numPr>
          <w:ilvl w:val="0"/>
          <w:numId w:val="2"/>
        </w:numPr>
        <w:spacing w:after="120" w:line="276" w:lineRule="auto"/>
        <w:ind w:left="567" w:hanging="482"/>
      </w:pPr>
      <w:bookmarkStart w:id="6" w:name="_Toc352420580"/>
      <w:bookmarkStart w:id="7" w:name="_Ref343757846"/>
      <w:bookmarkStart w:id="8" w:name="_Ref343704967"/>
      <w:bookmarkStart w:id="9" w:name="_Toc335318132"/>
      <w:bookmarkEnd w:id="6"/>
      <w:bookmarkEnd w:id="7"/>
      <w:bookmarkEnd w:id="8"/>
      <w:bookmarkEnd w:id="9"/>
      <w:r w:rsidRPr="000C2291">
        <w:rPr>
          <w:rFonts w:ascii="Palatino Linotype" w:hAnsi="Palatino Linotype"/>
          <w:b/>
          <w:sz w:val="22"/>
          <w:szCs w:val="22"/>
        </w:rPr>
        <w:t>PŘEDMĚT SMLOUVY</w:t>
      </w:r>
    </w:p>
    <w:p w14:paraId="718ECB53" w14:textId="77777777" w:rsidR="00CB10BB" w:rsidRPr="00D35EB3" w:rsidRDefault="005F427E" w:rsidP="007F17AD">
      <w:pPr>
        <w:numPr>
          <w:ilvl w:val="1"/>
          <w:numId w:val="2"/>
        </w:numPr>
        <w:spacing w:after="120" w:line="276" w:lineRule="auto"/>
        <w:ind w:left="567" w:hanging="567"/>
        <w:jc w:val="both"/>
      </w:pPr>
      <w:r w:rsidRPr="000C2291">
        <w:rPr>
          <w:rFonts w:ascii="Palatino Linotype" w:hAnsi="Palatino Linotype" w:cs="Arial"/>
          <w:sz w:val="22"/>
          <w:szCs w:val="22"/>
        </w:rPr>
        <w:t xml:space="preserve">Poskytovatel se Smlouvou zavazuje na vlastní náklady a nebezpečí </w:t>
      </w:r>
      <w:r w:rsidR="001730BF">
        <w:rPr>
          <w:rFonts w:ascii="Palatino Linotype" w:hAnsi="Palatino Linotype" w:cs="Arial"/>
          <w:sz w:val="22"/>
          <w:szCs w:val="22"/>
        </w:rPr>
        <w:t xml:space="preserve">poskytovat </w:t>
      </w:r>
      <w:r w:rsidRPr="000C2291">
        <w:rPr>
          <w:rFonts w:ascii="Palatino Linotype" w:hAnsi="Palatino Linotype" w:cs="Arial"/>
          <w:sz w:val="22"/>
          <w:szCs w:val="22"/>
        </w:rPr>
        <w:t xml:space="preserve">Objednateli </w:t>
      </w:r>
      <w:r w:rsidRPr="000C2291">
        <w:rPr>
          <w:rFonts w:ascii="Palatino Linotype" w:hAnsi="Palatino Linotype"/>
          <w:sz w:val="22"/>
          <w:szCs w:val="22"/>
        </w:rPr>
        <w:t>servisní služby Systému kolektorových služeb a služby technické podpory (</w:t>
      </w:r>
      <w:r w:rsidRPr="000C2291">
        <w:rPr>
          <w:rFonts w:ascii="Palatino Linotype" w:hAnsi="Palatino Linotype" w:cs="Arial"/>
          <w:sz w:val="22"/>
          <w:szCs w:val="22"/>
        </w:rPr>
        <w:t>dále společně jen „</w:t>
      </w:r>
      <w:r w:rsidRPr="000C2291">
        <w:rPr>
          <w:rFonts w:ascii="Palatino Linotype" w:hAnsi="Palatino Linotype" w:cs="Arial"/>
          <w:b/>
          <w:i/>
          <w:sz w:val="22"/>
          <w:szCs w:val="22"/>
        </w:rPr>
        <w:t>Služby</w:t>
      </w:r>
      <w:r w:rsidRPr="000C2291">
        <w:rPr>
          <w:rFonts w:ascii="Palatino Linotype" w:hAnsi="Palatino Linotype" w:cs="Arial"/>
          <w:sz w:val="22"/>
          <w:szCs w:val="22"/>
        </w:rPr>
        <w:t xml:space="preserve">“). </w:t>
      </w:r>
      <w:r w:rsidR="00AC23BC">
        <w:rPr>
          <w:rFonts w:ascii="Palatino Linotype" w:hAnsi="Palatino Linotype" w:cs="Arial"/>
          <w:sz w:val="22"/>
          <w:szCs w:val="22"/>
        </w:rPr>
        <w:t xml:space="preserve">Služby jsou pro účely této </w:t>
      </w:r>
      <w:r w:rsidR="001730BF">
        <w:rPr>
          <w:rFonts w:ascii="Palatino Linotype" w:hAnsi="Palatino Linotype" w:cs="Arial"/>
          <w:sz w:val="22"/>
          <w:szCs w:val="22"/>
        </w:rPr>
        <w:t>S</w:t>
      </w:r>
      <w:r w:rsidR="00AC23BC">
        <w:rPr>
          <w:rFonts w:ascii="Palatino Linotype" w:hAnsi="Palatino Linotype" w:cs="Arial"/>
          <w:sz w:val="22"/>
          <w:szCs w:val="22"/>
        </w:rPr>
        <w:t>mlouvy rozděleny na:</w:t>
      </w:r>
    </w:p>
    <w:p w14:paraId="0E1B1EA6" w14:textId="77777777" w:rsidR="00AC23BC" w:rsidRPr="00D35EB3" w:rsidRDefault="0003336C" w:rsidP="00D35EB3">
      <w:pPr>
        <w:pStyle w:val="Odstavecseseznamem"/>
        <w:numPr>
          <w:ilvl w:val="2"/>
          <w:numId w:val="52"/>
        </w:numPr>
        <w:spacing w:after="120" w:line="276" w:lineRule="auto"/>
        <w:jc w:val="both"/>
      </w:pPr>
      <w:r>
        <w:rPr>
          <w:rFonts w:ascii="Palatino Linotype" w:hAnsi="Palatino Linotype"/>
          <w:sz w:val="22"/>
          <w:szCs w:val="22"/>
        </w:rPr>
        <w:t>S</w:t>
      </w:r>
      <w:r w:rsidR="00AC23BC" w:rsidRPr="00D35EB3">
        <w:rPr>
          <w:rFonts w:ascii="Palatino Linotype" w:hAnsi="Palatino Linotype"/>
          <w:sz w:val="22"/>
          <w:szCs w:val="22"/>
        </w:rPr>
        <w:t>lužby</w:t>
      </w:r>
      <w:r>
        <w:rPr>
          <w:rFonts w:ascii="Palatino Linotype" w:hAnsi="Palatino Linotype"/>
          <w:sz w:val="22"/>
          <w:szCs w:val="22"/>
        </w:rPr>
        <w:t xml:space="preserve"> poskytované bez vazby na počet jednotek SAIA</w:t>
      </w:r>
      <w:r w:rsidR="001730BF">
        <w:rPr>
          <w:rFonts w:ascii="Palatino Linotype" w:hAnsi="Palatino Linotype"/>
          <w:sz w:val="22"/>
          <w:szCs w:val="22"/>
        </w:rPr>
        <w:t>;</w:t>
      </w:r>
      <w:r w:rsidR="00AC23BC" w:rsidRPr="00D35EB3">
        <w:rPr>
          <w:rFonts w:ascii="Palatino Linotype" w:hAnsi="Palatino Linotype"/>
          <w:sz w:val="22"/>
          <w:szCs w:val="22"/>
        </w:rPr>
        <w:t xml:space="preserve"> a</w:t>
      </w:r>
    </w:p>
    <w:p w14:paraId="41738492" w14:textId="77777777" w:rsidR="00AC23BC" w:rsidRPr="000C2291" w:rsidRDefault="009E59EF" w:rsidP="00D35EB3">
      <w:pPr>
        <w:pStyle w:val="Odstavecseseznamem"/>
        <w:spacing w:after="120" w:line="276" w:lineRule="auto"/>
        <w:ind w:left="1646" w:hanging="720"/>
        <w:jc w:val="both"/>
      </w:pPr>
      <w:r>
        <w:rPr>
          <w:rFonts w:ascii="Palatino Linotype" w:hAnsi="Palatino Linotype"/>
          <w:sz w:val="22"/>
          <w:szCs w:val="22"/>
        </w:rPr>
        <w:t xml:space="preserve">3.1.2 </w:t>
      </w:r>
      <w:r w:rsidR="00D35EB3">
        <w:rPr>
          <w:rFonts w:ascii="Palatino Linotype" w:hAnsi="Palatino Linotype"/>
          <w:sz w:val="22"/>
          <w:szCs w:val="22"/>
        </w:rPr>
        <w:tab/>
      </w:r>
      <w:r w:rsidR="00AC23BC">
        <w:rPr>
          <w:rFonts w:ascii="Palatino Linotype" w:hAnsi="Palatino Linotype"/>
          <w:sz w:val="22"/>
          <w:szCs w:val="22"/>
        </w:rPr>
        <w:t xml:space="preserve">Služby poskytované </w:t>
      </w:r>
      <w:r w:rsidR="001730BF">
        <w:rPr>
          <w:rFonts w:ascii="Palatino Linotype" w:hAnsi="Palatino Linotype"/>
          <w:sz w:val="22"/>
          <w:szCs w:val="22"/>
        </w:rPr>
        <w:t>ve vazbě na jednotku SAIA</w:t>
      </w:r>
      <w:r w:rsidR="00AC23BC">
        <w:rPr>
          <w:rFonts w:ascii="Palatino Linotype" w:hAnsi="Palatino Linotype"/>
          <w:sz w:val="22"/>
          <w:szCs w:val="22"/>
        </w:rPr>
        <w:t>.</w:t>
      </w:r>
    </w:p>
    <w:p w14:paraId="07B1ACB5" w14:textId="77777777" w:rsidR="00AC23BC" w:rsidRDefault="00AC23BC" w:rsidP="007F17AD">
      <w:pPr>
        <w:tabs>
          <w:tab w:val="left" w:pos="567"/>
        </w:tabs>
        <w:spacing w:after="120" w:line="276" w:lineRule="auto"/>
        <w:ind w:left="567"/>
        <w:jc w:val="both"/>
        <w:rPr>
          <w:rFonts w:ascii="Palatino Linotype" w:hAnsi="Palatino Linotype" w:cs="Arial"/>
          <w:sz w:val="22"/>
          <w:szCs w:val="22"/>
        </w:rPr>
      </w:pPr>
      <w:bookmarkStart w:id="10" w:name="__RefNumPara__1756_1622271355"/>
      <w:bookmarkStart w:id="11" w:name="_Ref352421962"/>
      <w:bookmarkStart w:id="12" w:name="_Ref343756300"/>
      <w:bookmarkStart w:id="13" w:name="_Ref370334385"/>
      <w:bookmarkEnd w:id="10"/>
      <w:r>
        <w:rPr>
          <w:rFonts w:ascii="Palatino Linotype" w:hAnsi="Palatino Linotype" w:cs="Arial"/>
          <w:sz w:val="22"/>
          <w:szCs w:val="22"/>
        </w:rPr>
        <w:t xml:space="preserve">Specifikace konkrétních služeb zahrnutých mezi </w:t>
      </w:r>
      <w:r w:rsidR="001730BF">
        <w:rPr>
          <w:rFonts w:ascii="Palatino Linotype" w:hAnsi="Palatino Linotype" w:cs="Arial"/>
          <w:sz w:val="22"/>
          <w:szCs w:val="22"/>
        </w:rPr>
        <w:t>Služby poskytované bez vazby na počet jednotek SAIA</w:t>
      </w:r>
      <w:r>
        <w:rPr>
          <w:rFonts w:ascii="Palatino Linotype" w:hAnsi="Palatino Linotype" w:cs="Arial"/>
          <w:sz w:val="22"/>
          <w:szCs w:val="22"/>
        </w:rPr>
        <w:t xml:space="preserve"> a mezi Služby poskytované </w:t>
      </w:r>
      <w:r w:rsidR="001730BF">
        <w:rPr>
          <w:rFonts w:ascii="Palatino Linotype" w:hAnsi="Palatino Linotype" w:cs="Arial"/>
          <w:sz w:val="22"/>
          <w:szCs w:val="22"/>
        </w:rPr>
        <w:t xml:space="preserve">ve vazbě na jednotku SAIA </w:t>
      </w:r>
      <w:r>
        <w:rPr>
          <w:rFonts w:ascii="Palatino Linotype" w:hAnsi="Palatino Linotype" w:cs="Arial"/>
          <w:sz w:val="22"/>
          <w:szCs w:val="22"/>
        </w:rPr>
        <w:t>je obsažena v příloze č. 2 Smlouvy.</w:t>
      </w:r>
    </w:p>
    <w:bookmarkEnd w:id="11"/>
    <w:bookmarkEnd w:id="12"/>
    <w:bookmarkEnd w:id="13"/>
    <w:p w14:paraId="463B6329" w14:textId="77777777" w:rsidR="00815865" w:rsidRPr="000C2291" w:rsidRDefault="00815865" w:rsidP="007F17AD">
      <w:pPr>
        <w:tabs>
          <w:tab w:val="left" w:pos="567"/>
        </w:tabs>
        <w:spacing w:after="120" w:line="276" w:lineRule="auto"/>
        <w:ind w:left="567"/>
        <w:jc w:val="both"/>
        <w:rPr>
          <w:rFonts w:ascii="Palatino Linotype" w:hAnsi="Palatino Linotype"/>
          <w:strike/>
          <w:sz w:val="22"/>
          <w:szCs w:val="22"/>
        </w:rPr>
      </w:pPr>
      <w:r w:rsidRPr="000C2291">
        <w:rPr>
          <w:rFonts w:ascii="Palatino Linotype" w:hAnsi="Palatino Linotype" w:cs="Arial"/>
          <w:sz w:val="22"/>
          <w:szCs w:val="22"/>
        </w:rPr>
        <w:lastRenderedPageBreak/>
        <w:t xml:space="preserve">Nedílnou součástí </w:t>
      </w:r>
      <w:r w:rsidR="001730BF">
        <w:rPr>
          <w:rFonts w:ascii="Palatino Linotype" w:hAnsi="Palatino Linotype" w:cs="Arial"/>
          <w:sz w:val="22"/>
          <w:szCs w:val="22"/>
        </w:rPr>
        <w:t>Služeb poskytovaných bez vazby na počet jednotek SAIA</w:t>
      </w:r>
      <w:r w:rsidRPr="000C2291">
        <w:rPr>
          <w:rFonts w:ascii="Palatino Linotype" w:hAnsi="Palatino Linotype" w:cs="Arial"/>
          <w:sz w:val="22"/>
          <w:szCs w:val="22"/>
        </w:rPr>
        <w:t xml:space="preserve"> je zálohování změněného či upraveného Systému kolektorových služeb a opravy či úpravy uživatelské, technické a provozní dokumentace</w:t>
      </w:r>
      <w:r w:rsidR="00E740A2" w:rsidRPr="000C2291">
        <w:rPr>
          <w:rFonts w:ascii="Palatino Linotype" w:hAnsi="Palatino Linotype" w:cs="Arial"/>
          <w:sz w:val="22"/>
          <w:szCs w:val="22"/>
        </w:rPr>
        <w:t>.</w:t>
      </w:r>
      <w:bookmarkStart w:id="14" w:name="__RefNumPara__1758_1622271355"/>
      <w:bookmarkEnd w:id="14"/>
    </w:p>
    <w:p w14:paraId="6F57F9B4" w14:textId="77777777" w:rsidR="00815865" w:rsidRPr="000C2291" w:rsidRDefault="00815865" w:rsidP="007F17AD">
      <w:pPr>
        <w:numPr>
          <w:ilvl w:val="1"/>
          <w:numId w:val="2"/>
        </w:numPr>
        <w:spacing w:after="120" w:line="276" w:lineRule="auto"/>
        <w:ind w:left="567" w:hanging="567"/>
        <w:jc w:val="both"/>
        <w:rPr>
          <w:rFonts w:ascii="Palatino Linotype" w:hAnsi="Palatino Linotype" w:cs="Calibri"/>
          <w:sz w:val="22"/>
          <w:szCs w:val="22"/>
        </w:rPr>
      </w:pPr>
      <w:r w:rsidRPr="000C2291">
        <w:rPr>
          <w:rFonts w:ascii="Palatino Linotype" w:hAnsi="Palatino Linotype" w:cs="Calibri"/>
          <w:sz w:val="22"/>
          <w:szCs w:val="22"/>
        </w:rPr>
        <w:t xml:space="preserve">V rámci plnění Služeb se Poskytovatel zavazuje na základě písemné žádosti Objednatele poskytnout Objednateli potřebnou součinnost při rozšíření nebo jiných úpravách Systému </w:t>
      </w:r>
      <w:r w:rsidR="006F4EA0" w:rsidRPr="000C2291">
        <w:rPr>
          <w:rFonts w:ascii="Palatino Linotype" w:hAnsi="Palatino Linotype" w:cs="Calibri"/>
          <w:sz w:val="22"/>
          <w:szCs w:val="22"/>
        </w:rPr>
        <w:t xml:space="preserve">kolektorových služeb </w:t>
      </w:r>
      <w:r w:rsidRPr="000C2291">
        <w:rPr>
          <w:rFonts w:ascii="Palatino Linotype" w:hAnsi="Palatino Linotype" w:cs="Calibri"/>
          <w:sz w:val="22"/>
          <w:szCs w:val="22"/>
        </w:rPr>
        <w:t xml:space="preserve">provedených Objednatelem nebo třetí osobou </w:t>
      </w:r>
      <w:r w:rsidR="006F4EA0" w:rsidRPr="000C2291">
        <w:rPr>
          <w:rFonts w:ascii="Palatino Linotype" w:hAnsi="Palatino Linotype" w:cs="Calibri"/>
          <w:sz w:val="22"/>
          <w:szCs w:val="22"/>
        </w:rPr>
        <w:t>tak</w:t>
      </w:r>
      <w:r w:rsidRPr="000C2291">
        <w:rPr>
          <w:rFonts w:ascii="Palatino Linotype" w:hAnsi="Palatino Linotype" w:cs="Calibri"/>
          <w:sz w:val="22"/>
          <w:szCs w:val="22"/>
        </w:rPr>
        <w:t>, aby byl Systém</w:t>
      </w:r>
      <w:r w:rsidR="00A41F10" w:rsidRPr="000C2291">
        <w:rPr>
          <w:rFonts w:ascii="Palatino Linotype" w:hAnsi="Palatino Linotype" w:cs="Calibri"/>
          <w:sz w:val="22"/>
          <w:szCs w:val="22"/>
        </w:rPr>
        <w:t xml:space="preserve"> kolektorových služeb</w:t>
      </w:r>
      <w:r w:rsidRPr="000C2291">
        <w:rPr>
          <w:rFonts w:ascii="Palatino Linotype" w:hAnsi="Palatino Linotype" w:cs="Calibri"/>
          <w:sz w:val="22"/>
          <w:szCs w:val="22"/>
        </w:rPr>
        <w:t xml:space="preserve"> </w:t>
      </w:r>
      <w:r w:rsidR="00A41F10" w:rsidRPr="000C2291">
        <w:rPr>
          <w:rFonts w:ascii="Palatino Linotype" w:hAnsi="Palatino Linotype" w:cs="Calibri"/>
          <w:sz w:val="22"/>
          <w:szCs w:val="22"/>
        </w:rPr>
        <w:t xml:space="preserve">funkční a plně kompatibilní jako celek. </w:t>
      </w:r>
    </w:p>
    <w:p w14:paraId="1D13581E" w14:textId="77777777" w:rsidR="00CB10BB" w:rsidRPr="000C2291" w:rsidRDefault="005F427E" w:rsidP="007F17AD">
      <w:pPr>
        <w:numPr>
          <w:ilvl w:val="1"/>
          <w:numId w:val="2"/>
        </w:numPr>
        <w:spacing w:after="120" w:line="276" w:lineRule="auto"/>
        <w:ind w:left="567" w:hanging="567"/>
        <w:jc w:val="both"/>
        <w:rPr>
          <w:rFonts w:ascii="Palatino Linotype" w:hAnsi="Palatino Linotype" w:cs="Arial"/>
          <w:sz w:val="22"/>
          <w:szCs w:val="22"/>
        </w:rPr>
      </w:pPr>
      <w:r w:rsidRPr="000C2291">
        <w:rPr>
          <w:rFonts w:ascii="Palatino Linotype" w:hAnsi="Palatino Linotype" w:cs="Arial"/>
          <w:sz w:val="22"/>
          <w:szCs w:val="22"/>
        </w:rPr>
        <w:t>Poskytovatel se dále zavazuje poskytovat Služby v souladu s platnými právními předpisy, jakož i v souladu se všemi relevantními normami obsahujícími technické specifikace a technická řešení, technické a technologické postupy nebo jiná určující kritéria k zajištění, že materiály, výrobky, postupy a služby vyhovují předmětu Smlouvy</w:t>
      </w:r>
      <w:r w:rsidRPr="000C2291">
        <w:rPr>
          <w:rFonts w:ascii="Palatino Linotype" w:hAnsi="Palatino Linotype"/>
          <w:sz w:val="22"/>
          <w:szCs w:val="22"/>
        </w:rPr>
        <w:t>.</w:t>
      </w:r>
    </w:p>
    <w:p w14:paraId="0A2835C4" w14:textId="77777777" w:rsidR="00CB10BB" w:rsidRPr="000C2291" w:rsidRDefault="005F427E" w:rsidP="007F17AD">
      <w:pPr>
        <w:numPr>
          <w:ilvl w:val="1"/>
          <w:numId w:val="2"/>
        </w:numPr>
        <w:spacing w:after="120" w:line="276" w:lineRule="auto"/>
        <w:ind w:left="567" w:hanging="567"/>
        <w:jc w:val="both"/>
        <w:rPr>
          <w:rFonts w:ascii="Palatino Linotype" w:hAnsi="Palatino Linotype" w:cs="Arial"/>
          <w:sz w:val="22"/>
          <w:szCs w:val="22"/>
        </w:rPr>
      </w:pPr>
      <w:r w:rsidRPr="000C2291">
        <w:rPr>
          <w:rFonts w:ascii="Palatino Linotype" w:hAnsi="Palatino Linotype"/>
          <w:sz w:val="22"/>
          <w:szCs w:val="22"/>
        </w:rPr>
        <w:t xml:space="preserve">Objednatel se zavazuje zaplatit Poskytovateli za řádně poskytnuté Služby v souladu se všemi podmínkami Smlouvy sjednanou cenu </w:t>
      </w:r>
      <w:r w:rsidR="009E59EF">
        <w:rPr>
          <w:rFonts w:ascii="Palatino Linotype" w:hAnsi="Palatino Linotype"/>
          <w:sz w:val="22"/>
          <w:szCs w:val="22"/>
        </w:rPr>
        <w:t>sjednanou v článku V.</w:t>
      </w:r>
      <w:r w:rsidRPr="000C2291">
        <w:rPr>
          <w:rFonts w:ascii="Palatino Linotype" w:hAnsi="Palatino Linotype"/>
          <w:sz w:val="22"/>
          <w:szCs w:val="22"/>
        </w:rPr>
        <w:t xml:space="preserve"> Smlouvy. </w:t>
      </w:r>
      <w:r w:rsidR="00E01151" w:rsidRPr="000C2291">
        <w:rPr>
          <w:rFonts w:ascii="Palatino Linotype" w:hAnsi="Palatino Linotype"/>
          <w:sz w:val="22"/>
          <w:szCs w:val="22"/>
        </w:rPr>
        <w:t xml:space="preserve">Předpokládaná </w:t>
      </w:r>
      <w:r w:rsidRPr="000C2291">
        <w:rPr>
          <w:rFonts w:ascii="Palatino Linotype" w:hAnsi="Palatino Linotype"/>
          <w:sz w:val="22"/>
          <w:szCs w:val="22"/>
        </w:rPr>
        <w:t xml:space="preserve">cena za Služby poskytované dle této Smlouvy </w:t>
      </w:r>
      <w:r w:rsidR="00E01151" w:rsidRPr="000C2291">
        <w:rPr>
          <w:rFonts w:ascii="Palatino Linotype" w:hAnsi="Palatino Linotype"/>
          <w:sz w:val="22"/>
          <w:szCs w:val="22"/>
        </w:rPr>
        <w:t xml:space="preserve">nepřevyšuje </w:t>
      </w:r>
      <w:r w:rsidRPr="000C2291">
        <w:rPr>
          <w:rFonts w:ascii="Palatino Linotype" w:hAnsi="Palatino Linotype"/>
          <w:sz w:val="22"/>
          <w:szCs w:val="22"/>
        </w:rPr>
        <w:t>částku 2.000.000 Kč</w:t>
      </w:r>
      <w:r w:rsidR="00FD2914">
        <w:rPr>
          <w:rFonts w:ascii="Palatino Linotype" w:hAnsi="Palatino Linotype"/>
          <w:sz w:val="22"/>
          <w:szCs w:val="22"/>
        </w:rPr>
        <w:t xml:space="preserve"> bez DPH</w:t>
      </w:r>
    </w:p>
    <w:p w14:paraId="43A362E4" w14:textId="77777777" w:rsidR="00CB10BB" w:rsidRPr="000C2291" w:rsidRDefault="00CB10BB">
      <w:pPr>
        <w:spacing w:after="120" w:line="276" w:lineRule="auto"/>
        <w:jc w:val="both"/>
        <w:rPr>
          <w:rFonts w:ascii="Palatino Linotype" w:hAnsi="Palatino Linotype"/>
          <w:sz w:val="22"/>
          <w:szCs w:val="22"/>
        </w:rPr>
      </w:pPr>
    </w:p>
    <w:p w14:paraId="6E1591A1" w14:textId="77777777" w:rsidR="00CB10BB" w:rsidRPr="000C2291" w:rsidRDefault="005F427E" w:rsidP="007F17AD">
      <w:pPr>
        <w:pStyle w:val="Nadpis1"/>
        <w:numPr>
          <w:ilvl w:val="0"/>
          <w:numId w:val="2"/>
        </w:numPr>
        <w:spacing w:after="120" w:line="276" w:lineRule="auto"/>
        <w:ind w:left="567" w:hanging="482"/>
        <w:rPr>
          <w:rFonts w:ascii="Palatino Linotype" w:hAnsi="Palatino Linotype"/>
          <w:b/>
          <w:sz w:val="22"/>
          <w:szCs w:val="22"/>
        </w:rPr>
      </w:pPr>
      <w:bookmarkStart w:id="15" w:name="_Toc352420585"/>
      <w:bookmarkStart w:id="16" w:name="_Ref343764190"/>
      <w:bookmarkStart w:id="17" w:name="_Toc335318133"/>
      <w:bookmarkEnd w:id="15"/>
      <w:bookmarkEnd w:id="16"/>
      <w:bookmarkEnd w:id="17"/>
      <w:r w:rsidRPr="000C2291">
        <w:rPr>
          <w:rFonts w:ascii="Palatino Linotype" w:hAnsi="Palatino Linotype"/>
          <w:b/>
          <w:sz w:val="22"/>
          <w:szCs w:val="22"/>
        </w:rPr>
        <w:t>DOBA A MÍSTO PLNĚNÍ</w:t>
      </w:r>
    </w:p>
    <w:p w14:paraId="4C80AE4C" w14:textId="5DAA3669" w:rsidR="00A41F10" w:rsidRPr="000C2291" w:rsidRDefault="005F427E">
      <w:pPr>
        <w:numPr>
          <w:ilvl w:val="1"/>
          <w:numId w:val="12"/>
        </w:numPr>
        <w:spacing w:after="120" w:line="276" w:lineRule="auto"/>
        <w:ind w:left="567" w:hanging="567"/>
        <w:jc w:val="both"/>
      </w:pPr>
      <w:r w:rsidRPr="000C2291">
        <w:rPr>
          <w:rFonts w:ascii="Palatino Linotype" w:hAnsi="Palatino Linotype" w:cs="Arial"/>
          <w:sz w:val="22"/>
          <w:szCs w:val="22"/>
        </w:rPr>
        <w:t xml:space="preserve">Poskytovatel se zavazuje poskytovat Objednateli Služby </w:t>
      </w:r>
      <w:r w:rsidR="001730BF">
        <w:rPr>
          <w:rFonts w:ascii="Palatino Linotype" w:hAnsi="Palatino Linotype" w:cs="Arial"/>
          <w:sz w:val="22"/>
          <w:szCs w:val="22"/>
        </w:rPr>
        <w:t>po dobu 48 kalendářních měsíců ode dne účinnosti Smlouvy</w:t>
      </w:r>
      <w:r w:rsidR="00066067">
        <w:rPr>
          <w:rFonts w:ascii="Palatino Linotype" w:hAnsi="Palatino Linotype" w:cs="Arial"/>
          <w:sz w:val="22"/>
          <w:szCs w:val="22"/>
        </w:rPr>
        <w:t>. V případě, že dojde k vyčerpání částky uvedené v čl. V.8 Smlouvy před uplynutím doby 48 kalendářních měsíců ode dne účinnosti Smlouvy, bude tato Smlouva ukončena i před uplynutím doby 48 kalendářních měsíců ode dne účinnosti Smlouvy, a to vyčerpáním maximálního objemu plnění.</w:t>
      </w:r>
    </w:p>
    <w:p w14:paraId="7FAB6728" w14:textId="77777777" w:rsidR="00CB10BB" w:rsidRPr="000C2291" w:rsidRDefault="003E23F1">
      <w:pPr>
        <w:numPr>
          <w:ilvl w:val="1"/>
          <w:numId w:val="12"/>
        </w:numPr>
        <w:spacing w:after="120" w:line="276" w:lineRule="auto"/>
        <w:ind w:left="567" w:hanging="567"/>
        <w:jc w:val="both"/>
      </w:pPr>
      <w:r w:rsidRPr="000C2291">
        <w:rPr>
          <w:rFonts w:ascii="Palatino Linotype" w:hAnsi="Palatino Linotype" w:cs="Arial"/>
          <w:sz w:val="22"/>
          <w:szCs w:val="22"/>
        </w:rPr>
        <w:t xml:space="preserve">Poskytovatel se zavazuje </w:t>
      </w:r>
      <w:r w:rsidR="00D4106B" w:rsidRPr="000C2291">
        <w:rPr>
          <w:rFonts w:ascii="Palatino Linotype" w:hAnsi="Palatino Linotype" w:cs="Arial"/>
          <w:sz w:val="22"/>
          <w:szCs w:val="22"/>
        </w:rPr>
        <w:t>zajistit svou dostupnost pro p</w:t>
      </w:r>
      <w:bookmarkStart w:id="18" w:name="_GoBack"/>
      <w:bookmarkEnd w:id="18"/>
      <w:r w:rsidR="00D4106B" w:rsidRPr="000C2291">
        <w:rPr>
          <w:rFonts w:ascii="Palatino Linotype" w:hAnsi="Palatino Linotype" w:cs="Arial"/>
          <w:sz w:val="22"/>
          <w:szCs w:val="22"/>
        </w:rPr>
        <w:t>oskytování Služeb</w:t>
      </w:r>
      <w:r w:rsidR="005F427E" w:rsidRPr="000C2291">
        <w:rPr>
          <w:rFonts w:ascii="Palatino Linotype" w:hAnsi="Palatino Linotype" w:cs="Arial"/>
          <w:sz w:val="22"/>
          <w:szCs w:val="22"/>
        </w:rPr>
        <w:t xml:space="preserve"> v pracovní dny od 7:30 do 15:30</w:t>
      </w:r>
      <w:r w:rsidRPr="000C2291">
        <w:rPr>
          <w:rFonts w:ascii="Palatino Linotype" w:hAnsi="Palatino Linotype" w:cs="Arial"/>
          <w:sz w:val="22"/>
          <w:szCs w:val="22"/>
        </w:rPr>
        <w:t xml:space="preserve"> hodin</w:t>
      </w:r>
      <w:r w:rsidR="00A0200D" w:rsidRPr="000C2291">
        <w:rPr>
          <w:rFonts w:ascii="Palatino Linotype" w:hAnsi="Palatino Linotype" w:cs="Arial"/>
          <w:sz w:val="22"/>
          <w:szCs w:val="22"/>
        </w:rPr>
        <w:t xml:space="preserve"> (dále též </w:t>
      </w:r>
      <w:r w:rsidR="00A0200D" w:rsidRPr="000C2291">
        <w:rPr>
          <w:rFonts w:ascii="Palatino Linotype" w:hAnsi="Palatino Linotype" w:cs="Tahoma"/>
          <w:b/>
          <w:i/>
          <w:sz w:val="22"/>
          <w:szCs w:val="22"/>
        </w:rPr>
        <w:t xml:space="preserve">„provozní </w:t>
      </w:r>
      <w:r w:rsidR="00BA6FF3" w:rsidRPr="000C2291">
        <w:rPr>
          <w:rFonts w:ascii="Palatino Linotype" w:hAnsi="Palatino Linotype" w:cs="Tahoma"/>
          <w:b/>
          <w:i/>
          <w:sz w:val="22"/>
          <w:szCs w:val="22"/>
        </w:rPr>
        <w:t>hodiny</w:t>
      </w:r>
      <w:r w:rsidR="00A0200D" w:rsidRPr="000C2291">
        <w:rPr>
          <w:rFonts w:ascii="Palatino Linotype" w:hAnsi="Palatino Linotype" w:cs="Tahoma"/>
          <w:b/>
          <w:i/>
          <w:sz w:val="22"/>
          <w:szCs w:val="22"/>
        </w:rPr>
        <w:t>“</w:t>
      </w:r>
      <w:r w:rsidR="00A0200D" w:rsidRPr="000C2291">
        <w:rPr>
          <w:rFonts w:ascii="Palatino Linotype" w:hAnsi="Palatino Linotype" w:cs="Arial"/>
          <w:sz w:val="22"/>
          <w:szCs w:val="22"/>
        </w:rPr>
        <w:t>)</w:t>
      </w:r>
      <w:r w:rsidRPr="000C2291">
        <w:rPr>
          <w:rFonts w:ascii="Palatino Linotype" w:hAnsi="Palatino Linotype" w:cs="Arial"/>
          <w:sz w:val="22"/>
          <w:szCs w:val="22"/>
        </w:rPr>
        <w:t>.</w:t>
      </w:r>
    </w:p>
    <w:p w14:paraId="6DA169A8" w14:textId="77777777" w:rsidR="00BA27F2" w:rsidRPr="000C2291" w:rsidRDefault="005F427E" w:rsidP="007F17AD">
      <w:pPr>
        <w:numPr>
          <w:ilvl w:val="1"/>
          <w:numId w:val="12"/>
        </w:numPr>
        <w:spacing w:after="120" w:line="276" w:lineRule="auto"/>
        <w:ind w:left="567" w:hanging="567"/>
        <w:jc w:val="both"/>
        <w:rPr>
          <w:rFonts w:ascii="Palatino Linotype" w:hAnsi="Palatino Linotype" w:cs="Arial"/>
          <w:sz w:val="22"/>
          <w:szCs w:val="22"/>
        </w:rPr>
      </w:pPr>
      <w:r w:rsidRPr="000C2291">
        <w:rPr>
          <w:rFonts w:ascii="Palatino Linotype" w:hAnsi="Palatino Linotype" w:cs="Arial"/>
          <w:sz w:val="22"/>
          <w:szCs w:val="22"/>
        </w:rPr>
        <w:t>Poskytovatel se zavazuje poskytovat Objednateli Služby</w:t>
      </w:r>
      <w:r w:rsidR="00CF0CA5">
        <w:rPr>
          <w:rFonts w:ascii="Palatino Linotype" w:hAnsi="Palatino Linotype" w:cs="Arial"/>
          <w:sz w:val="22"/>
          <w:szCs w:val="22"/>
        </w:rPr>
        <w:t xml:space="preserve"> průběžně a pravidelně po celou dobu trvání této Smlouvy</w:t>
      </w:r>
      <w:r w:rsidR="001730BF">
        <w:rPr>
          <w:rFonts w:ascii="Palatino Linotype" w:hAnsi="Palatino Linotype" w:cs="Arial"/>
          <w:sz w:val="22"/>
          <w:szCs w:val="22"/>
        </w:rPr>
        <w:t>, a to v rozsahu, termínech a způsobem stanoveným v této Smlouvě a jejích přílohách</w:t>
      </w:r>
      <w:r w:rsidR="00CF0CA5">
        <w:rPr>
          <w:rFonts w:ascii="Palatino Linotype" w:hAnsi="Palatino Linotype" w:cs="Arial"/>
          <w:sz w:val="22"/>
          <w:szCs w:val="22"/>
        </w:rPr>
        <w:t>.</w:t>
      </w:r>
      <w:bookmarkStart w:id="19" w:name="_Ref370397602"/>
      <w:r w:rsidRPr="000C2291">
        <w:rPr>
          <w:rFonts w:ascii="Palatino Linotype" w:hAnsi="Palatino Linotype" w:cs="Arial"/>
          <w:sz w:val="22"/>
          <w:szCs w:val="22"/>
        </w:rPr>
        <w:t xml:space="preserve"> </w:t>
      </w:r>
    </w:p>
    <w:p w14:paraId="645F433F" w14:textId="0DA10E56" w:rsidR="009655BE" w:rsidRPr="000C2291" w:rsidRDefault="00CF0CA5" w:rsidP="007F17AD">
      <w:pPr>
        <w:numPr>
          <w:ilvl w:val="1"/>
          <w:numId w:val="12"/>
        </w:numPr>
        <w:spacing w:after="120" w:line="276" w:lineRule="auto"/>
        <w:ind w:left="567" w:hanging="567"/>
        <w:jc w:val="both"/>
        <w:rPr>
          <w:rFonts w:ascii="Palatino Linotype" w:hAnsi="Palatino Linotype" w:cs="Arial"/>
          <w:sz w:val="22"/>
          <w:szCs w:val="22"/>
        </w:rPr>
      </w:pPr>
      <w:r>
        <w:rPr>
          <w:rFonts w:ascii="Palatino Linotype" w:hAnsi="Palatino Linotype" w:cs="Arial"/>
          <w:sz w:val="22"/>
          <w:szCs w:val="22"/>
        </w:rPr>
        <w:t xml:space="preserve">Poskytovatel se zavazuje poskytovat Objednateli Služby dle odst. 3.1.2 (Služby </w:t>
      </w:r>
      <w:r w:rsidR="001730BF">
        <w:rPr>
          <w:rFonts w:ascii="Palatino Linotype" w:hAnsi="Palatino Linotype" w:cs="Arial"/>
          <w:sz w:val="22"/>
          <w:szCs w:val="22"/>
        </w:rPr>
        <w:t>poskytované ve vazbě na jednotku SAIA</w:t>
      </w:r>
      <w:r>
        <w:rPr>
          <w:rFonts w:ascii="Palatino Linotype" w:hAnsi="Palatino Linotype" w:cs="Arial"/>
          <w:sz w:val="22"/>
          <w:szCs w:val="22"/>
        </w:rPr>
        <w:t xml:space="preserve">) </w:t>
      </w:r>
      <w:r w:rsidR="001730BF">
        <w:rPr>
          <w:rFonts w:ascii="Palatino Linotype" w:hAnsi="Palatino Linotype" w:cs="Arial"/>
          <w:sz w:val="22"/>
          <w:szCs w:val="22"/>
        </w:rPr>
        <w:t xml:space="preserve">v plném rozsahu vymezeném v kapitole B. přílohy č. 2 Smlouvy ve vztahu ke konkrétnímu počtu jednotek SAIA, které budou v daném okamžiku plnění Smlouvy předmětem </w:t>
      </w:r>
      <w:r w:rsidR="004D0427">
        <w:rPr>
          <w:rFonts w:ascii="Palatino Linotype" w:hAnsi="Palatino Linotype" w:cs="Arial"/>
          <w:sz w:val="22"/>
          <w:szCs w:val="22"/>
        </w:rPr>
        <w:t>této Smlouvy</w:t>
      </w:r>
      <w:r w:rsidR="001730BF">
        <w:rPr>
          <w:rFonts w:ascii="Palatino Linotype" w:hAnsi="Palatino Linotype" w:cs="Arial"/>
          <w:sz w:val="22"/>
          <w:szCs w:val="22"/>
        </w:rPr>
        <w:t xml:space="preserve">. </w:t>
      </w:r>
      <w:r w:rsidR="004D0427">
        <w:rPr>
          <w:rFonts w:ascii="Palatino Linotype" w:hAnsi="Palatino Linotype" w:cs="Arial"/>
          <w:sz w:val="22"/>
          <w:szCs w:val="22"/>
        </w:rPr>
        <w:t xml:space="preserve">Smluvní strany konstatují, že k okamžiku účinnosti Smlouvy je předmětem </w:t>
      </w:r>
      <w:r w:rsidR="00AA4CC7">
        <w:rPr>
          <w:rFonts w:ascii="Palatino Linotype" w:hAnsi="Palatino Linotype" w:cs="Arial"/>
          <w:sz w:val="22"/>
          <w:szCs w:val="22"/>
        </w:rPr>
        <w:t>125</w:t>
      </w:r>
      <w:r w:rsidR="004D0427">
        <w:rPr>
          <w:rFonts w:ascii="Palatino Linotype" w:hAnsi="Palatino Linotype" w:cs="Arial"/>
          <w:sz w:val="22"/>
          <w:szCs w:val="22"/>
        </w:rPr>
        <w:t xml:space="preserve"> jednotek SAIA, které jsou konkrétně vymezeny v příloze č. 1 Smlouvy. Smluvní strany dále konstatují, že celkový počet jednotek SAIA se bude v průběhu plnění Smlouvy postupně snižovat, a to jednostranným </w:t>
      </w:r>
      <w:r w:rsidR="006F698B">
        <w:rPr>
          <w:rFonts w:ascii="Palatino Linotype" w:hAnsi="Palatino Linotype" w:cs="Arial"/>
          <w:sz w:val="22"/>
          <w:szCs w:val="22"/>
        </w:rPr>
        <w:t xml:space="preserve">písemným </w:t>
      </w:r>
      <w:r w:rsidR="004D0427">
        <w:rPr>
          <w:rFonts w:ascii="Palatino Linotype" w:hAnsi="Palatino Linotype" w:cs="Arial"/>
          <w:sz w:val="22"/>
          <w:szCs w:val="22"/>
        </w:rPr>
        <w:t xml:space="preserve">oznámením Objednatele </w:t>
      </w:r>
      <w:r w:rsidR="00FB017E">
        <w:rPr>
          <w:rFonts w:ascii="Palatino Linotype" w:hAnsi="Palatino Linotype" w:cs="Arial"/>
          <w:sz w:val="22"/>
          <w:szCs w:val="22"/>
        </w:rPr>
        <w:t>doručeným Poskytovateli</w:t>
      </w:r>
      <w:r w:rsidR="00066067">
        <w:rPr>
          <w:rFonts w:ascii="Palatino Linotype" w:hAnsi="Palatino Linotype" w:cs="Arial"/>
          <w:sz w:val="22"/>
          <w:szCs w:val="22"/>
        </w:rPr>
        <w:t>.</w:t>
      </w:r>
      <w:r w:rsidR="00FB017E">
        <w:rPr>
          <w:rFonts w:ascii="Palatino Linotype" w:hAnsi="Palatino Linotype" w:cs="Arial"/>
          <w:sz w:val="22"/>
          <w:szCs w:val="22"/>
        </w:rPr>
        <w:t xml:space="preserve"> </w:t>
      </w:r>
      <w:r w:rsidR="00AC1698">
        <w:rPr>
          <w:rFonts w:ascii="Palatino Linotype" w:hAnsi="Palatino Linotype" w:cs="Arial"/>
          <w:sz w:val="22"/>
          <w:szCs w:val="22"/>
        </w:rPr>
        <w:t xml:space="preserve"> </w:t>
      </w:r>
      <w:r w:rsidR="00FB017E">
        <w:rPr>
          <w:rFonts w:ascii="Palatino Linotype" w:hAnsi="Palatino Linotype" w:cs="Arial"/>
          <w:sz w:val="22"/>
          <w:szCs w:val="22"/>
        </w:rPr>
        <w:t xml:space="preserve">Předpokládaný průběh snižování je ilustrativně uveden v kapitole C. přílohy č. 2 Smlouvy. </w:t>
      </w:r>
    </w:p>
    <w:bookmarkEnd w:id="19"/>
    <w:p w14:paraId="3664781C" w14:textId="78406ED3" w:rsidR="00CB10BB" w:rsidRPr="000C2291" w:rsidRDefault="005F427E">
      <w:pPr>
        <w:numPr>
          <w:ilvl w:val="1"/>
          <w:numId w:val="12"/>
        </w:numPr>
        <w:spacing w:after="120" w:line="276" w:lineRule="auto"/>
        <w:ind w:left="567" w:hanging="567"/>
        <w:jc w:val="both"/>
      </w:pPr>
      <w:r w:rsidRPr="000C2291">
        <w:rPr>
          <w:rFonts w:ascii="Palatino Linotype" w:hAnsi="Palatino Linotype"/>
          <w:sz w:val="22"/>
          <w:szCs w:val="22"/>
        </w:rPr>
        <w:lastRenderedPageBreak/>
        <w:t xml:space="preserve"> Místem plnění je sídlo Objednatele a soustava kolektorových staveb na území hlavního města Prahy, není-li mezi Smluvními stranami výslovně dohodnuto jinak. </w:t>
      </w:r>
      <w:r w:rsidRPr="000C2291">
        <w:rPr>
          <w:rFonts w:ascii="Palatino Linotype" w:hAnsi="Palatino Linotype" w:cs="Tahoma"/>
          <w:sz w:val="22"/>
          <w:szCs w:val="22"/>
        </w:rPr>
        <w:t>Přípravné a programovací práce je Poskytovatel oprávněn realizovat na svém vlastním technickém vybavení, což však nezakládá jakýkoliv nárok Poskytovatele na navýšení ceny plnění v souvislosti s převodem na cílovou infrastrukturu Objednatele</w:t>
      </w:r>
      <w:r w:rsidRPr="000C2291">
        <w:rPr>
          <w:rFonts w:ascii="Palatino Linotype" w:hAnsi="Palatino Linotype"/>
          <w:sz w:val="22"/>
          <w:szCs w:val="22"/>
        </w:rPr>
        <w:t>.</w:t>
      </w:r>
    </w:p>
    <w:p w14:paraId="4760A416" w14:textId="77777777" w:rsidR="00CB10BB" w:rsidRPr="000C2291" w:rsidRDefault="005F427E">
      <w:pPr>
        <w:numPr>
          <w:ilvl w:val="1"/>
          <w:numId w:val="12"/>
        </w:numPr>
        <w:spacing w:after="120" w:line="276" w:lineRule="auto"/>
        <w:ind w:left="567" w:hanging="567"/>
        <w:jc w:val="both"/>
        <w:rPr>
          <w:rFonts w:ascii="Palatino Linotype" w:hAnsi="Palatino Linotype"/>
          <w:sz w:val="22"/>
          <w:szCs w:val="22"/>
        </w:rPr>
      </w:pPr>
      <w:r w:rsidRPr="000C2291">
        <w:rPr>
          <w:rFonts w:ascii="Palatino Linotype" w:hAnsi="Palatino Linotype"/>
          <w:sz w:val="22"/>
          <w:szCs w:val="22"/>
        </w:rPr>
        <w:t>Pokud to povaha plnění Smlouvy umožňuje, je Poskytovatel oprávněn poskytovat plnění dle Smlouvy také vzdáleným přístupem.</w:t>
      </w:r>
    </w:p>
    <w:p w14:paraId="6183B8A1" w14:textId="77777777" w:rsidR="00CB10BB" w:rsidRPr="000C2291" w:rsidRDefault="00CB10BB">
      <w:pPr>
        <w:spacing w:after="120" w:line="276" w:lineRule="auto"/>
        <w:ind w:left="567"/>
        <w:jc w:val="both"/>
        <w:rPr>
          <w:rFonts w:ascii="Palatino Linotype" w:hAnsi="Palatino Linotype" w:cs="Arial"/>
          <w:sz w:val="22"/>
          <w:szCs w:val="22"/>
        </w:rPr>
      </w:pPr>
    </w:p>
    <w:p w14:paraId="154EF41F" w14:textId="77777777" w:rsidR="00CB10BB" w:rsidRPr="000C2291" w:rsidRDefault="005F427E" w:rsidP="007F17AD">
      <w:pPr>
        <w:pStyle w:val="Nadpis1"/>
        <w:numPr>
          <w:ilvl w:val="0"/>
          <w:numId w:val="2"/>
        </w:numPr>
        <w:spacing w:after="120" w:line="276" w:lineRule="auto"/>
        <w:ind w:left="567" w:hanging="482"/>
        <w:rPr>
          <w:rFonts w:ascii="Palatino Linotype" w:hAnsi="Palatino Linotype" w:cs="Arial"/>
          <w:b/>
          <w:sz w:val="22"/>
          <w:szCs w:val="22"/>
        </w:rPr>
      </w:pPr>
      <w:bookmarkStart w:id="20" w:name="_Toc335318134"/>
      <w:bookmarkStart w:id="21" w:name="_Toc352420586"/>
      <w:bookmarkEnd w:id="20"/>
      <w:bookmarkEnd w:id="21"/>
      <w:r w:rsidRPr="000C2291">
        <w:rPr>
          <w:rFonts w:ascii="Palatino Linotype" w:hAnsi="Palatino Linotype" w:cs="Arial"/>
          <w:b/>
          <w:sz w:val="22"/>
          <w:szCs w:val="22"/>
        </w:rPr>
        <w:t>CENA</w:t>
      </w:r>
    </w:p>
    <w:p w14:paraId="10F817DD" w14:textId="77777777" w:rsidR="00915080" w:rsidRPr="00915080" w:rsidRDefault="005F427E" w:rsidP="007F17AD">
      <w:pPr>
        <w:numPr>
          <w:ilvl w:val="1"/>
          <w:numId w:val="17"/>
        </w:numPr>
        <w:tabs>
          <w:tab w:val="left" w:pos="1276"/>
        </w:tabs>
        <w:spacing w:after="120" w:line="276" w:lineRule="auto"/>
        <w:ind w:hanging="573"/>
        <w:jc w:val="both"/>
        <w:rPr>
          <w:rFonts w:ascii="Palatino Linotype" w:hAnsi="Palatino Linotype" w:cs="Arial"/>
          <w:sz w:val="22"/>
          <w:szCs w:val="22"/>
        </w:rPr>
      </w:pPr>
      <w:bookmarkStart w:id="22" w:name="_Ref352408635"/>
      <w:r w:rsidRPr="000C2291">
        <w:rPr>
          <w:rFonts w:ascii="Palatino Linotype" w:hAnsi="Palatino Linotype" w:cs="Tahoma"/>
          <w:sz w:val="22"/>
          <w:szCs w:val="22"/>
        </w:rPr>
        <w:t>C</w:t>
      </w:r>
      <w:r w:rsidRPr="000C2291">
        <w:rPr>
          <w:rFonts w:ascii="Palatino Linotype" w:hAnsi="Palatino Linotype"/>
          <w:sz w:val="22"/>
          <w:szCs w:val="22"/>
        </w:rPr>
        <w:t xml:space="preserve">ena za poskytování </w:t>
      </w:r>
      <w:r w:rsidR="0065498C" w:rsidRPr="000C2291">
        <w:rPr>
          <w:rFonts w:ascii="Palatino Linotype" w:hAnsi="Palatino Linotype"/>
          <w:sz w:val="22"/>
          <w:szCs w:val="22"/>
        </w:rPr>
        <w:t>plnění dle této Smlouvy</w:t>
      </w:r>
      <w:r w:rsidR="00207145" w:rsidRPr="000C2291">
        <w:rPr>
          <w:rFonts w:ascii="Palatino Linotype" w:hAnsi="Palatino Linotype"/>
          <w:sz w:val="22"/>
          <w:szCs w:val="22"/>
        </w:rPr>
        <w:t xml:space="preserve"> </w:t>
      </w:r>
      <w:r w:rsidRPr="000C2291">
        <w:rPr>
          <w:rFonts w:ascii="Palatino Linotype" w:hAnsi="Palatino Linotype"/>
          <w:sz w:val="22"/>
          <w:szCs w:val="22"/>
        </w:rPr>
        <w:t xml:space="preserve">je </w:t>
      </w:r>
      <w:r w:rsidR="00915080">
        <w:rPr>
          <w:rFonts w:ascii="Palatino Linotype" w:hAnsi="Palatino Linotype"/>
          <w:sz w:val="22"/>
          <w:szCs w:val="22"/>
        </w:rPr>
        <w:t xml:space="preserve">Smluvními stranami </w:t>
      </w:r>
      <w:r w:rsidRPr="000C2291">
        <w:rPr>
          <w:rFonts w:ascii="Palatino Linotype" w:hAnsi="Palatino Linotype"/>
          <w:sz w:val="22"/>
          <w:szCs w:val="22"/>
        </w:rPr>
        <w:t>stanovena jako</w:t>
      </w:r>
      <w:r w:rsidR="00915080">
        <w:rPr>
          <w:rFonts w:ascii="Palatino Linotype" w:hAnsi="Palatino Linotype"/>
          <w:sz w:val="22"/>
          <w:szCs w:val="22"/>
        </w:rPr>
        <w:t xml:space="preserve"> paušální cena za Služby dle odst. 3.1.1 (</w:t>
      </w:r>
      <w:r w:rsidR="00BD5FB3">
        <w:rPr>
          <w:rFonts w:ascii="Palatino Linotype" w:hAnsi="Palatino Linotype"/>
          <w:sz w:val="22"/>
          <w:szCs w:val="22"/>
        </w:rPr>
        <w:t>Služby poskytované bez vazby na počet jednotek SAIA</w:t>
      </w:r>
      <w:r w:rsidR="00915080">
        <w:rPr>
          <w:rFonts w:ascii="Palatino Linotype" w:hAnsi="Palatino Linotype"/>
          <w:sz w:val="22"/>
          <w:szCs w:val="22"/>
        </w:rPr>
        <w:t xml:space="preserve">) a jako </w:t>
      </w:r>
      <w:r w:rsidRPr="000C2291">
        <w:rPr>
          <w:rFonts w:ascii="Palatino Linotype" w:hAnsi="Palatino Linotype"/>
          <w:sz w:val="22"/>
          <w:szCs w:val="22"/>
        </w:rPr>
        <w:t>jednotková cena</w:t>
      </w:r>
      <w:r w:rsidR="00915080">
        <w:rPr>
          <w:rFonts w:ascii="Palatino Linotype" w:hAnsi="Palatino Linotype"/>
          <w:sz w:val="22"/>
          <w:szCs w:val="22"/>
        </w:rPr>
        <w:t xml:space="preserve"> za Služby dle odst. 3.1.2 (Služby </w:t>
      </w:r>
      <w:r w:rsidR="00BD5FB3">
        <w:rPr>
          <w:rFonts w:ascii="Palatino Linotype" w:hAnsi="Palatino Linotype"/>
          <w:sz w:val="22"/>
          <w:szCs w:val="22"/>
        </w:rPr>
        <w:t>poskytované ve vazbě na jednotku SAIA) za jednotku SAIA a měsíc</w:t>
      </w:r>
      <w:r w:rsidR="00915080">
        <w:rPr>
          <w:rFonts w:ascii="Palatino Linotype" w:hAnsi="Palatino Linotype"/>
          <w:sz w:val="22"/>
          <w:szCs w:val="22"/>
        </w:rPr>
        <w:t xml:space="preserve">. </w:t>
      </w:r>
    </w:p>
    <w:p w14:paraId="18B84185" w14:textId="77777777" w:rsidR="00BD5FB3" w:rsidRPr="00BD5FB3" w:rsidRDefault="00915080" w:rsidP="007F17AD">
      <w:pPr>
        <w:numPr>
          <w:ilvl w:val="1"/>
          <w:numId w:val="17"/>
        </w:numPr>
        <w:tabs>
          <w:tab w:val="left" w:pos="1276"/>
        </w:tabs>
        <w:spacing w:after="120" w:line="276" w:lineRule="auto"/>
        <w:ind w:hanging="573"/>
        <w:jc w:val="both"/>
        <w:rPr>
          <w:rFonts w:ascii="Palatino Linotype" w:hAnsi="Palatino Linotype" w:cs="Arial"/>
          <w:sz w:val="22"/>
          <w:szCs w:val="22"/>
        </w:rPr>
      </w:pPr>
      <w:r>
        <w:rPr>
          <w:rFonts w:ascii="Palatino Linotype" w:hAnsi="Palatino Linotype"/>
          <w:sz w:val="22"/>
          <w:szCs w:val="22"/>
        </w:rPr>
        <w:t xml:space="preserve">Cena </w:t>
      </w:r>
      <w:r w:rsidR="00BD5FB3">
        <w:rPr>
          <w:rFonts w:ascii="Palatino Linotype" w:hAnsi="Palatino Linotype"/>
          <w:sz w:val="22"/>
          <w:szCs w:val="22"/>
        </w:rPr>
        <w:t>Služby poskytované bez vazby na počet jednotek SAIA</w:t>
      </w:r>
      <w:r>
        <w:rPr>
          <w:rFonts w:ascii="Palatino Linotype" w:hAnsi="Palatino Linotype"/>
          <w:sz w:val="22"/>
          <w:szCs w:val="22"/>
        </w:rPr>
        <w:t xml:space="preserve"> činí</w:t>
      </w:r>
      <w:r w:rsidR="00BD5FB3">
        <w:rPr>
          <w:rFonts w:ascii="Palatino Linotype" w:hAnsi="Palatino Linotype"/>
          <w:sz w:val="22"/>
          <w:szCs w:val="22"/>
        </w:rPr>
        <w:t>:</w:t>
      </w:r>
    </w:p>
    <w:p w14:paraId="6FB642B0" w14:textId="77777777" w:rsidR="00BD5FB3" w:rsidRDefault="00BD5FB3" w:rsidP="00BD5FB3">
      <w:pPr>
        <w:tabs>
          <w:tab w:val="left" w:pos="1276"/>
        </w:tabs>
        <w:spacing w:after="120" w:line="276" w:lineRule="auto"/>
        <w:ind w:left="1276" w:hanging="709"/>
        <w:jc w:val="both"/>
        <w:rPr>
          <w:rFonts w:ascii="Palatino Linotype" w:hAnsi="Palatino Linotype"/>
          <w:sz w:val="22"/>
          <w:szCs w:val="22"/>
        </w:rPr>
      </w:pPr>
      <w:r>
        <w:rPr>
          <w:rFonts w:ascii="Palatino Linotype" w:hAnsi="Palatino Linotype"/>
          <w:sz w:val="22"/>
          <w:szCs w:val="22"/>
        </w:rPr>
        <w:t>V.2.1. prvních 24 měsíců účinnosti smlouvy</w:t>
      </w:r>
      <w:r w:rsidR="00A1674A">
        <w:rPr>
          <w:rFonts w:ascii="Palatino Linotype" w:hAnsi="Palatino Linotype"/>
          <w:sz w:val="22"/>
          <w:szCs w:val="22"/>
        </w:rPr>
        <w:t xml:space="preserve"> – </w:t>
      </w:r>
      <w:proofErr w:type="gramStart"/>
      <w:r w:rsidR="00915080" w:rsidRPr="00D35EB3">
        <w:rPr>
          <w:rFonts w:ascii="Palatino Linotype" w:hAnsi="Palatino Linotype"/>
          <w:b/>
          <w:bCs/>
          <w:sz w:val="22"/>
          <w:szCs w:val="22"/>
        </w:rPr>
        <w:t>15.000,-</w:t>
      </w:r>
      <w:proofErr w:type="gramEnd"/>
      <w:r w:rsidR="00915080" w:rsidRPr="00D35EB3">
        <w:rPr>
          <w:rFonts w:ascii="Palatino Linotype" w:hAnsi="Palatino Linotype"/>
          <w:b/>
          <w:bCs/>
          <w:sz w:val="22"/>
          <w:szCs w:val="22"/>
        </w:rPr>
        <w:t xml:space="preserve"> Kč</w:t>
      </w:r>
      <w:r w:rsidR="00915080">
        <w:rPr>
          <w:rFonts w:ascii="Palatino Linotype" w:hAnsi="Palatino Linotype"/>
          <w:sz w:val="22"/>
          <w:szCs w:val="22"/>
        </w:rPr>
        <w:t xml:space="preserve"> (slovy: patnáct tisíc korun českých) </w:t>
      </w:r>
      <w:r w:rsidR="00915080" w:rsidRPr="00D35EB3">
        <w:rPr>
          <w:rFonts w:ascii="Palatino Linotype" w:hAnsi="Palatino Linotype"/>
          <w:b/>
          <w:bCs/>
          <w:sz w:val="22"/>
          <w:szCs w:val="22"/>
        </w:rPr>
        <w:t>bez DPH za měsíc</w:t>
      </w:r>
      <w:r>
        <w:rPr>
          <w:rFonts w:ascii="Palatino Linotype" w:hAnsi="Palatino Linotype"/>
          <w:sz w:val="22"/>
          <w:szCs w:val="22"/>
        </w:rPr>
        <w:t>;</w:t>
      </w:r>
    </w:p>
    <w:p w14:paraId="3E293CB2" w14:textId="77777777" w:rsidR="00BD5FB3" w:rsidRDefault="00BD5FB3" w:rsidP="00BD5FB3">
      <w:pPr>
        <w:tabs>
          <w:tab w:val="left" w:pos="1276"/>
        </w:tabs>
        <w:spacing w:after="120" w:line="276" w:lineRule="auto"/>
        <w:ind w:left="1276" w:hanging="709"/>
        <w:jc w:val="both"/>
        <w:rPr>
          <w:rFonts w:ascii="Palatino Linotype" w:hAnsi="Palatino Linotype"/>
          <w:sz w:val="22"/>
          <w:szCs w:val="22"/>
        </w:rPr>
      </w:pPr>
      <w:r>
        <w:rPr>
          <w:rFonts w:ascii="Palatino Linotype" w:hAnsi="Palatino Linotype"/>
          <w:sz w:val="22"/>
          <w:szCs w:val="22"/>
        </w:rPr>
        <w:t xml:space="preserve">V.2.2. V období 25. až 36. měsíc </w:t>
      </w:r>
      <w:r w:rsidR="00483F5F">
        <w:rPr>
          <w:rFonts w:ascii="Palatino Linotype" w:hAnsi="Palatino Linotype"/>
          <w:sz w:val="22"/>
          <w:szCs w:val="22"/>
        </w:rPr>
        <w:t>účinnosti</w:t>
      </w:r>
      <w:r>
        <w:rPr>
          <w:rFonts w:ascii="Palatino Linotype" w:hAnsi="Palatino Linotype"/>
          <w:sz w:val="22"/>
          <w:szCs w:val="22"/>
        </w:rPr>
        <w:t xml:space="preserve"> smlouvy – </w:t>
      </w:r>
      <w:proofErr w:type="gramStart"/>
      <w:r w:rsidRPr="00D35EB3">
        <w:rPr>
          <w:rFonts w:ascii="Palatino Linotype" w:hAnsi="Palatino Linotype"/>
          <w:b/>
          <w:bCs/>
          <w:sz w:val="22"/>
          <w:szCs w:val="22"/>
        </w:rPr>
        <w:t>13.000,-</w:t>
      </w:r>
      <w:proofErr w:type="gramEnd"/>
      <w:r w:rsidRPr="00D35EB3">
        <w:rPr>
          <w:rFonts w:ascii="Palatino Linotype" w:hAnsi="Palatino Linotype"/>
          <w:b/>
          <w:bCs/>
          <w:sz w:val="22"/>
          <w:szCs w:val="22"/>
        </w:rPr>
        <w:t xml:space="preserve"> Kč</w:t>
      </w:r>
      <w:r>
        <w:rPr>
          <w:rFonts w:ascii="Palatino Linotype" w:hAnsi="Palatino Linotype"/>
          <w:sz w:val="22"/>
          <w:szCs w:val="22"/>
        </w:rPr>
        <w:t xml:space="preserve"> (slovy: třináct tisíc korun českých) </w:t>
      </w:r>
      <w:r w:rsidRPr="00D35EB3">
        <w:rPr>
          <w:rFonts w:ascii="Palatino Linotype" w:hAnsi="Palatino Linotype"/>
          <w:b/>
          <w:bCs/>
          <w:sz w:val="22"/>
          <w:szCs w:val="22"/>
        </w:rPr>
        <w:t>bez DPH za měsíc</w:t>
      </w:r>
      <w:r>
        <w:rPr>
          <w:rFonts w:ascii="Palatino Linotype" w:hAnsi="Palatino Linotype"/>
          <w:sz w:val="22"/>
          <w:szCs w:val="22"/>
        </w:rPr>
        <w:t>; a</w:t>
      </w:r>
    </w:p>
    <w:p w14:paraId="4F0A3BB9" w14:textId="77777777" w:rsidR="00BD5FB3" w:rsidRDefault="00BD5FB3" w:rsidP="00BD5FB3">
      <w:pPr>
        <w:tabs>
          <w:tab w:val="left" w:pos="1276"/>
        </w:tabs>
        <w:spacing w:after="120" w:line="276" w:lineRule="auto"/>
        <w:ind w:left="1276" w:hanging="709"/>
        <w:jc w:val="both"/>
        <w:rPr>
          <w:rFonts w:ascii="Palatino Linotype" w:hAnsi="Palatino Linotype"/>
          <w:sz w:val="22"/>
          <w:szCs w:val="22"/>
        </w:rPr>
      </w:pPr>
      <w:r>
        <w:rPr>
          <w:rFonts w:ascii="Palatino Linotype" w:hAnsi="Palatino Linotype"/>
          <w:sz w:val="22"/>
          <w:szCs w:val="22"/>
        </w:rPr>
        <w:t xml:space="preserve">V.2.3. V období 37. až 48. měsíc </w:t>
      </w:r>
      <w:r w:rsidR="00483F5F">
        <w:rPr>
          <w:rFonts w:ascii="Palatino Linotype" w:hAnsi="Palatino Linotype"/>
          <w:sz w:val="22"/>
          <w:szCs w:val="22"/>
        </w:rPr>
        <w:t>účinnosti</w:t>
      </w:r>
      <w:r>
        <w:rPr>
          <w:rFonts w:ascii="Palatino Linotype" w:hAnsi="Palatino Linotype"/>
          <w:sz w:val="22"/>
          <w:szCs w:val="22"/>
        </w:rPr>
        <w:t xml:space="preserve"> Smlouvy – </w:t>
      </w:r>
      <w:proofErr w:type="gramStart"/>
      <w:r w:rsidRPr="00D35EB3">
        <w:rPr>
          <w:rFonts w:ascii="Palatino Linotype" w:hAnsi="Palatino Linotype"/>
          <w:b/>
          <w:bCs/>
          <w:sz w:val="22"/>
          <w:szCs w:val="22"/>
        </w:rPr>
        <w:t>10.000,-</w:t>
      </w:r>
      <w:proofErr w:type="gramEnd"/>
      <w:r w:rsidRPr="00D35EB3">
        <w:rPr>
          <w:rFonts w:ascii="Palatino Linotype" w:hAnsi="Palatino Linotype"/>
          <w:b/>
          <w:bCs/>
          <w:sz w:val="22"/>
          <w:szCs w:val="22"/>
        </w:rPr>
        <w:t xml:space="preserve"> Kč</w:t>
      </w:r>
      <w:r>
        <w:rPr>
          <w:rFonts w:ascii="Palatino Linotype" w:hAnsi="Palatino Linotype"/>
          <w:sz w:val="22"/>
          <w:szCs w:val="22"/>
        </w:rPr>
        <w:t xml:space="preserve"> (slovy: deset tisíc korun českých) </w:t>
      </w:r>
      <w:r w:rsidRPr="00D35EB3">
        <w:rPr>
          <w:rFonts w:ascii="Palatino Linotype" w:hAnsi="Palatino Linotype"/>
          <w:b/>
          <w:bCs/>
          <w:sz w:val="22"/>
          <w:szCs w:val="22"/>
        </w:rPr>
        <w:t>bez DPH za měsíc</w:t>
      </w:r>
      <w:r>
        <w:rPr>
          <w:rFonts w:ascii="Palatino Linotype" w:hAnsi="Palatino Linotype"/>
          <w:sz w:val="22"/>
          <w:szCs w:val="22"/>
        </w:rPr>
        <w:t>.</w:t>
      </w:r>
    </w:p>
    <w:bookmarkEnd w:id="22"/>
    <w:p w14:paraId="56A217D9" w14:textId="77777777" w:rsidR="00BD5FB3" w:rsidRDefault="00BD5FB3" w:rsidP="007F17AD">
      <w:pPr>
        <w:numPr>
          <w:ilvl w:val="1"/>
          <w:numId w:val="17"/>
        </w:numPr>
        <w:spacing w:after="120" w:line="276" w:lineRule="auto"/>
        <w:ind w:left="567" w:hanging="567"/>
        <w:jc w:val="both"/>
        <w:rPr>
          <w:rFonts w:ascii="Palatino Linotype" w:hAnsi="Palatino Linotype" w:cs="Arial"/>
          <w:sz w:val="22"/>
          <w:szCs w:val="22"/>
        </w:rPr>
      </w:pPr>
      <w:r>
        <w:rPr>
          <w:rFonts w:ascii="Palatino Linotype" w:hAnsi="Palatino Linotype" w:cs="Arial"/>
          <w:sz w:val="22"/>
          <w:szCs w:val="22"/>
        </w:rPr>
        <w:t xml:space="preserve">Cena za Služby poskytované ve vazbě na jednotku SAIA je Smluvními stranami stanovená jako jednotková cena za Služby dle odst. 3.1.2. poskytnuté ve vztahu k jedné jednotce SAIA, která činí </w:t>
      </w:r>
      <w:r w:rsidRPr="00D35EB3">
        <w:rPr>
          <w:rFonts w:ascii="Palatino Linotype" w:hAnsi="Palatino Linotype" w:cs="Arial"/>
          <w:b/>
          <w:bCs/>
          <w:sz w:val="22"/>
          <w:szCs w:val="22"/>
        </w:rPr>
        <w:t>250,- Kč</w:t>
      </w:r>
      <w:r>
        <w:rPr>
          <w:rFonts w:ascii="Palatino Linotype" w:hAnsi="Palatino Linotype" w:cs="Arial"/>
          <w:sz w:val="22"/>
          <w:szCs w:val="22"/>
        </w:rPr>
        <w:t xml:space="preserve"> (slovy: dvě stě padesát korun českých) </w:t>
      </w:r>
      <w:r w:rsidRPr="00D35EB3">
        <w:rPr>
          <w:rFonts w:ascii="Palatino Linotype" w:hAnsi="Palatino Linotype" w:cs="Arial"/>
          <w:b/>
          <w:bCs/>
          <w:sz w:val="22"/>
          <w:szCs w:val="22"/>
        </w:rPr>
        <w:t>bez DPH za 1 jednotku SAIA a měsíc</w:t>
      </w:r>
      <w:r>
        <w:rPr>
          <w:rFonts w:ascii="Palatino Linotype" w:hAnsi="Palatino Linotype" w:cs="Arial"/>
          <w:sz w:val="22"/>
          <w:szCs w:val="22"/>
        </w:rPr>
        <w:t>.</w:t>
      </w:r>
      <w:r w:rsidR="00610765">
        <w:rPr>
          <w:rFonts w:ascii="Palatino Linotype" w:hAnsi="Palatino Linotype" w:cs="Arial"/>
          <w:sz w:val="22"/>
          <w:szCs w:val="22"/>
        </w:rPr>
        <w:t xml:space="preserve"> Pro účely tohoto článku </w:t>
      </w:r>
      <w:r w:rsidR="00B54B0C">
        <w:rPr>
          <w:rFonts w:ascii="Palatino Linotype" w:hAnsi="Palatino Linotype" w:cs="Arial"/>
          <w:sz w:val="22"/>
          <w:szCs w:val="22"/>
        </w:rPr>
        <w:t xml:space="preserve">je rozhodný počet jednotek SAIA k prvnímu dni </w:t>
      </w:r>
      <w:r w:rsidR="007F2184">
        <w:rPr>
          <w:rFonts w:ascii="Palatino Linotype" w:hAnsi="Palatino Linotype" w:cs="Arial"/>
          <w:sz w:val="22"/>
          <w:szCs w:val="22"/>
        </w:rPr>
        <w:t>kalendářního měsíce, za který jsou Služby poskytované ve vazbě na jednotku SAIA účtovány.</w:t>
      </w:r>
      <w:r w:rsidR="00AC1698">
        <w:rPr>
          <w:rFonts w:ascii="Palatino Linotype" w:hAnsi="Palatino Linotype" w:cs="Arial"/>
          <w:sz w:val="22"/>
          <w:szCs w:val="22"/>
        </w:rPr>
        <w:t xml:space="preserve"> Oboustranně odsouhlasený </w:t>
      </w:r>
      <w:r w:rsidR="00066067">
        <w:rPr>
          <w:rFonts w:ascii="Palatino Linotype" w:hAnsi="Palatino Linotype" w:cs="Arial"/>
          <w:sz w:val="22"/>
          <w:szCs w:val="22"/>
        </w:rPr>
        <w:t>počet rozhodných j</w:t>
      </w:r>
      <w:r w:rsidR="00AC1698">
        <w:rPr>
          <w:rFonts w:ascii="Palatino Linotype" w:hAnsi="Palatino Linotype" w:cs="Arial"/>
          <w:sz w:val="22"/>
          <w:szCs w:val="22"/>
        </w:rPr>
        <w:t>ednotek SAIA k prvnímu dni kalendářního měsíce tvoří přílohu a nedílnou součást faktury za daný kalendářní měsíc.</w:t>
      </w:r>
    </w:p>
    <w:p w14:paraId="2379D266" w14:textId="77777777" w:rsidR="00BD5FB3" w:rsidRPr="00BD5FB3" w:rsidRDefault="00BD5FB3" w:rsidP="007F17AD">
      <w:pPr>
        <w:numPr>
          <w:ilvl w:val="1"/>
          <w:numId w:val="17"/>
        </w:numPr>
        <w:spacing w:after="120" w:line="276" w:lineRule="auto"/>
        <w:ind w:left="567" w:hanging="567"/>
        <w:jc w:val="both"/>
        <w:rPr>
          <w:rFonts w:ascii="Palatino Linotype" w:hAnsi="Palatino Linotype" w:cs="Arial"/>
          <w:sz w:val="22"/>
          <w:szCs w:val="22"/>
        </w:rPr>
      </w:pPr>
      <w:r>
        <w:rPr>
          <w:rFonts w:ascii="Palatino Linotype" w:hAnsi="Palatino Linotype" w:cs="Arial"/>
          <w:sz w:val="22"/>
          <w:szCs w:val="22"/>
        </w:rPr>
        <w:t>K ceně za poskytování Služeb bude připočteno DPH ve výši dle platných právních předpisů.</w:t>
      </w:r>
    </w:p>
    <w:p w14:paraId="1389627B" w14:textId="085F507D" w:rsidR="00CB10BB" w:rsidRPr="000C2291" w:rsidRDefault="005F427E" w:rsidP="007F17AD">
      <w:pPr>
        <w:numPr>
          <w:ilvl w:val="1"/>
          <w:numId w:val="17"/>
        </w:numPr>
        <w:spacing w:after="120" w:line="276" w:lineRule="auto"/>
        <w:ind w:left="567" w:hanging="567"/>
        <w:jc w:val="both"/>
        <w:rPr>
          <w:rFonts w:ascii="Palatino Linotype" w:hAnsi="Palatino Linotype" w:cs="Arial"/>
          <w:sz w:val="22"/>
          <w:szCs w:val="22"/>
        </w:rPr>
      </w:pPr>
      <w:r w:rsidRPr="000C2291">
        <w:rPr>
          <w:rFonts w:ascii="Palatino Linotype" w:hAnsi="Palatino Linotype" w:cs="Tahoma"/>
          <w:sz w:val="22"/>
          <w:szCs w:val="22"/>
        </w:rPr>
        <w:t xml:space="preserve">Ceny uvedené v tomto článku </w:t>
      </w:r>
      <w:r w:rsidR="00915080">
        <w:rPr>
          <w:rFonts w:ascii="Palatino Linotype" w:hAnsi="Palatino Linotype" w:cs="Tahoma"/>
          <w:sz w:val="22"/>
          <w:szCs w:val="22"/>
        </w:rPr>
        <w:t xml:space="preserve">V. </w:t>
      </w:r>
      <w:r w:rsidRPr="000C2291">
        <w:rPr>
          <w:rFonts w:ascii="Palatino Linotype" w:hAnsi="Palatino Linotype" w:cs="Tahoma"/>
          <w:sz w:val="22"/>
          <w:szCs w:val="22"/>
        </w:rPr>
        <w:t>Smlouvy jsou uvedeny jako maximální, nejvýše přípustné, nepřekročitelné</w:t>
      </w:r>
      <w:r w:rsidR="00485786">
        <w:rPr>
          <w:rFonts w:ascii="Palatino Linotype" w:hAnsi="Palatino Linotype" w:cs="Tahoma"/>
          <w:sz w:val="22"/>
          <w:szCs w:val="22"/>
        </w:rPr>
        <w:t>.</w:t>
      </w:r>
      <w:r w:rsidRPr="000C2291">
        <w:rPr>
          <w:rFonts w:ascii="Palatino Linotype" w:hAnsi="Palatino Linotype" w:cs="Tahoma"/>
          <w:sz w:val="22"/>
          <w:szCs w:val="22"/>
        </w:rPr>
        <w:t xml:space="preserve"> Cenu Služeb je možné upravit pouze za níže specifikovaných podmínek.</w:t>
      </w:r>
      <w:r w:rsidR="00924BC5" w:rsidRPr="000C2291">
        <w:rPr>
          <w:rFonts w:ascii="Palatino Linotype" w:hAnsi="Palatino Linotype" w:cs="Tahoma"/>
          <w:sz w:val="22"/>
          <w:szCs w:val="22"/>
        </w:rPr>
        <w:t xml:space="preserve"> </w:t>
      </w:r>
    </w:p>
    <w:p w14:paraId="473EB7E3" w14:textId="77777777" w:rsidR="00CB10BB" w:rsidRPr="00555F30" w:rsidRDefault="005F427E" w:rsidP="007F17AD">
      <w:pPr>
        <w:numPr>
          <w:ilvl w:val="1"/>
          <w:numId w:val="17"/>
        </w:numPr>
        <w:spacing w:after="120" w:line="276" w:lineRule="auto"/>
        <w:ind w:left="567" w:hanging="567"/>
        <w:jc w:val="both"/>
        <w:rPr>
          <w:rFonts w:ascii="Palatino Linotype" w:hAnsi="Palatino Linotype" w:cs="Arial"/>
          <w:sz w:val="22"/>
          <w:szCs w:val="22"/>
        </w:rPr>
      </w:pPr>
      <w:r w:rsidRPr="000C2291">
        <w:rPr>
          <w:rFonts w:ascii="Palatino Linotype" w:hAnsi="Palatino Linotype" w:cs="Tahoma"/>
          <w:sz w:val="22"/>
          <w:szCs w:val="22"/>
        </w:rPr>
        <w:t>Poskytovatel odpovídá za to, že sazba daně z přidané hodnoty je stanovena v souladu s platnými právními předpisy.</w:t>
      </w:r>
    </w:p>
    <w:p w14:paraId="4C216870" w14:textId="77777777" w:rsidR="00555F30" w:rsidRPr="00666AD8" w:rsidRDefault="00555F30" w:rsidP="007F17AD">
      <w:pPr>
        <w:numPr>
          <w:ilvl w:val="1"/>
          <w:numId w:val="17"/>
        </w:numPr>
        <w:spacing w:after="120" w:line="276" w:lineRule="auto"/>
        <w:ind w:left="567" w:hanging="567"/>
        <w:jc w:val="both"/>
        <w:rPr>
          <w:rFonts w:ascii="Palatino Linotype" w:hAnsi="Palatino Linotype" w:cs="Arial"/>
          <w:sz w:val="22"/>
          <w:szCs w:val="22"/>
        </w:rPr>
      </w:pPr>
      <w:r>
        <w:rPr>
          <w:rFonts w:ascii="Palatino Linotype" w:hAnsi="Palatino Linotype" w:cs="Tahoma"/>
          <w:sz w:val="22"/>
          <w:szCs w:val="22"/>
        </w:rPr>
        <w:t xml:space="preserve">Maximální nepřekročitelná celková cena za plnění této Smlouvy činí </w:t>
      </w:r>
      <w:proofErr w:type="gramStart"/>
      <w:r>
        <w:rPr>
          <w:rFonts w:ascii="Palatino Linotype" w:hAnsi="Palatino Linotype" w:cs="Tahoma"/>
          <w:sz w:val="22"/>
          <w:szCs w:val="22"/>
        </w:rPr>
        <w:t>2.000.000,-</w:t>
      </w:r>
      <w:proofErr w:type="gramEnd"/>
      <w:r>
        <w:rPr>
          <w:rFonts w:ascii="Palatino Linotype" w:hAnsi="Palatino Linotype" w:cs="Tahoma"/>
          <w:sz w:val="22"/>
          <w:szCs w:val="22"/>
        </w:rPr>
        <w:t xml:space="preserve"> Kč bez DPH.</w:t>
      </w:r>
    </w:p>
    <w:p w14:paraId="65B3CF07" w14:textId="37DDA86F" w:rsidR="00CB10BB" w:rsidRPr="000C2291" w:rsidRDefault="00CB10BB">
      <w:pPr>
        <w:spacing w:after="120" w:line="276" w:lineRule="auto"/>
        <w:ind w:left="567"/>
        <w:jc w:val="both"/>
        <w:rPr>
          <w:rFonts w:ascii="Palatino Linotype" w:hAnsi="Palatino Linotype" w:cs="Arial"/>
          <w:sz w:val="22"/>
          <w:szCs w:val="22"/>
        </w:rPr>
      </w:pPr>
    </w:p>
    <w:p w14:paraId="3E1A3315" w14:textId="77777777" w:rsidR="00CB10BB" w:rsidRPr="000C2291" w:rsidRDefault="005F427E" w:rsidP="007F17AD">
      <w:pPr>
        <w:pStyle w:val="Nadpis1"/>
        <w:numPr>
          <w:ilvl w:val="0"/>
          <w:numId w:val="2"/>
        </w:numPr>
        <w:spacing w:after="120" w:line="276" w:lineRule="auto"/>
        <w:ind w:left="567" w:hanging="482"/>
        <w:rPr>
          <w:rFonts w:ascii="Palatino Linotype" w:hAnsi="Palatino Linotype" w:cs="Arial"/>
          <w:b/>
          <w:sz w:val="22"/>
          <w:szCs w:val="22"/>
        </w:rPr>
      </w:pPr>
      <w:bookmarkStart w:id="23" w:name="_Toc352420587"/>
      <w:bookmarkStart w:id="24" w:name="_Toc335318135"/>
      <w:bookmarkEnd w:id="23"/>
      <w:bookmarkEnd w:id="24"/>
      <w:r w:rsidRPr="000C2291">
        <w:rPr>
          <w:rFonts w:ascii="Palatino Linotype" w:hAnsi="Palatino Linotype" w:cs="Arial"/>
          <w:b/>
          <w:sz w:val="22"/>
          <w:szCs w:val="22"/>
        </w:rPr>
        <w:t>PLATEBNÍ PODMÍNKY</w:t>
      </w:r>
    </w:p>
    <w:p w14:paraId="0E2689EB" w14:textId="77777777" w:rsidR="00CB10BB" w:rsidRPr="000C2291" w:rsidRDefault="005F427E" w:rsidP="007F17AD">
      <w:pPr>
        <w:numPr>
          <w:ilvl w:val="1"/>
          <w:numId w:val="18"/>
        </w:numPr>
        <w:spacing w:after="120" w:line="276" w:lineRule="auto"/>
        <w:ind w:hanging="573"/>
        <w:jc w:val="both"/>
        <w:rPr>
          <w:rFonts w:ascii="Palatino Linotype" w:hAnsi="Palatino Linotype" w:cs="Tahoma"/>
          <w:sz w:val="22"/>
          <w:szCs w:val="22"/>
        </w:rPr>
      </w:pPr>
      <w:r w:rsidRPr="000C2291">
        <w:rPr>
          <w:rFonts w:ascii="Palatino Linotype" w:hAnsi="Palatino Linotype" w:cs="Tahoma"/>
          <w:sz w:val="22"/>
          <w:szCs w:val="22"/>
        </w:rPr>
        <w:t>Vyúčtování za plnění Služeb provede Poskytovatel na základě d</w:t>
      </w:r>
      <w:r w:rsidRPr="000C2291">
        <w:rPr>
          <w:rFonts w:ascii="Palatino Linotype" w:hAnsi="Palatino Linotype"/>
          <w:sz w:val="22"/>
          <w:szCs w:val="22"/>
        </w:rPr>
        <w:t>aňových dokladů vystavených Poskytovatelem (dále jen „</w:t>
      </w:r>
      <w:r w:rsidRPr="000C2291">
        <w:rPr>
          <w:rFonts w:ascii="Palatino Linotype" w:hAnsi="Palatino Linotype"/>
          <w:b/>
          <w:i/>
          <w:sz w:val="22"/>
          <w:szCs w:val="22"/>
        </w:rPr>
        <w:t>Faktura</w:t>
      </w:r>
      <w:r w:rsidRPr="000C2291">
        <w:rPr>
          <w:rFonts w:ascii="Palatino Linotype" w:hAnsi="Palatino Linotype"/>
          <w:sz w:val="22"/>
          <w:szCs w:val="22"/>
        </w:rPr>
        <w:t>“).</w:t>
      </w:r>
    </w:p>
    <w:p w14:paraId="7785B550" w14:textId="77777777" w:rsidR="00CB10BB" w:rsidRPr="000C2291" w:rsidRDefault="005F427E" w:rsidP="007F17AD">
      <w:pPr>
        <w:numPr>
          <w:ilvl w:val="1"/>
          <w:numId w:val="18"/>
        </w:numPr>
        <w:spacing w:after="120" w:line="276" w:lineRule="auto"/>
        <w:ind w:left="567" w:hanging="567"/>
        <w:jc w:val="both"/>
      </w:pPr>
      <w:r w:rsidRPr="000C2291">
        <w:rPr>
          <w:rFonts w:ascii="Palatino Linotype" w:hAnsi="Palatino Linotype" w:cs="Tahoma"/>
          <w:sz w:val="22"/>
          <w:szCs w:val="22"/>
        </w:rPr>
        <w:t>Cena plnění dle Smlouvy bude hrazena na základě Faktur, které je Poskytovatel oprávněn vystavit vždy zpětně za každý kalendářní měsíc poskytovaného plnění</w:t>
      </w:r>
      <w:r w:rsidR="00AB2BAC" w:rsidRPr="000C2291">
        <w:rPr>
          <w:rFonts w:ascii="Palatino Linotype" w:hAnsi="Palatino Linotype" w:cs="Tahoma"/>
          <w:sz w:val="22"/>
          <w:szCs w:val="22"/>
        </w:rPr>
        <w:t>.  Cena za poskytování Služeb</w:t>
      </w:r>
      <w:r w:rsidR="00915080">
        <w:rPr>
          <w:rFonts w:ascii="Palatino Linotype" w:hAnsi="Palatino Linotype" w:cs="Tahoma"/>
          <w:sz w:val="22"/>
          <w:szCs w:val="22"/>
        </w:rPr>
        <w:t xml:space="preserve"> poskytovaných </w:t>
      </w:r>
      <w:r w:rsidR="00483F5F">
        <w:rPr>
          <w:rFonts w:ascii="Palatino Linotype" w:hAnsi="Palatino Linotype" w:cs="Tahoma"/>
          <w:sz w:val="22"/>
          <w:szCs w:val="22"/>
        </w:rPr>
        <w:t>ve vazbě na jednotku SAIA</w:t>
      </w:r>
      <w:r w:rsidR="00915080">
        <w:rPr>
          <w:rFonts w:ascii="Palatino Linotype" w:hAnsi="Palatino Linotype" w:cs="Tahoma"/>
          <w:sz w:val="22"/>
          <w:szCs w:val="22"/>
        </w:rPr>
        <w:t xml:space="preserve"> </w:t>
      </w:r>
      <w:r w:rsidR="00BF5B50" w:rsidRPr="000C2291">
        <w:rPr>
          <w:rFonts w:ascii="Palatino Linotype" w:hAnsi="Palatino Linotype" w:cs="Tahoma"/>
          <w:sz w:val="22"/>
          <w:szCs w:val="22"/>
        </w:rPr>
        <w:t xml:space="preserve">bude hrazena </w:t>
      </w:r>
      <w:r w:rsidRPr="000C2291">
        <w:rPr>
          <w:rFonts w:ascii="Palatino Linotype" w:hAnsi="Palatino Linotype" w:cs="Tahoma"/>
          <w:sz w:val="22"/>
          <w:szCs w:val="22"/>
        </w:rPr>
        <w:t xml:space="preserve">jako součin </w:t>
      </w:r>
      <w:r w:rsidR="00483F5F">
        <w:rPr>
          <w:rFonts w:ascii="Palatino Linotype" w:hAnsi="Palatino Linotype" w:cs="Tahoma"/>
          <w:sz w:val="22"/>
          <w:szCs w:val="22"/>
        </w:rPr>
        <w:t xml:space="preserve">celkového aktuálního počtu jednotek SAIA v daném měsíci, ve </w:t>
      </w:r>
      <w:proofErr w:type="gramStart"/>
      <w:r w:rsidR="00483F5F">
        <w:rPr>
          <w:rFonts w:ascii="Palatino Linotype" w:hAnsi="Palatino Linotype" w:cs="Tahoma"/>
          <w:sz w:val="22"/>
          <w:szCs w:val="22"/>
        </w:rPr>
        <w:t>vztahu</w:t>
      </w:r>
      <w:proofErr w:type="gramEnd"/>
      <w:r w:rsidR="00483F5F">
        <w:rPr>
          <w:rFonts w:ascii="Palatino Linotype" w:hAnsi="Palatino Linotype" w:cs="Tahoma"/>
          <w:sz w:val="22"/>
          <w:szCs w:val="22"/>
        </w:rPr>
        <w:t xml:space="preserve"> ke kterému jsou Služby skutečně poskytovány </w:t>
      </w:r>
      <w:r w:rsidRPr="000C2291">
        <w:rPr>
          <w:rFonts w:ascii="Palatino Linotype" w:hAnsi="Palatino Linotype" w:cs="Tahoma"/>
          <w:sz w:val="22"/>
          <w:szCs w:val="22"/>
        </w:rPr>
        <w:t xml:space="preserve">a ceny za jednu </w:t>
      </w:r>
      <w:r w:rsidR="0065498C" w:rsidRPr="000C2291">
        <w:rPr>
          <w:rFonts w:ascii="Palatino Linotype" w:hAnsi="Palatino Linotype" w:cs="Tahoma"/>
          <w:sz w:val="22"/>
          <w:szCs w:val="22"/>
        </w:rPr>
        <w:t xml:space="preserve">jednotku ceny za plnění dle této Smlouvy </w:t>
      </w:r>
      <w:r w:rsidRPr="000C2291">
        <w:rPr>
          <w:rFonts w:ascii="Palatino Linotype" w:hAnsi="Palatino Linotype" w:cs="Tahoma"/>
          <w:sz w:val="22"/>
          <w:szCs w:val="22"/>
        </w:rPr>
        <w:t xml:space="preserve">dle </w:t>
      </w:r>
      <w:r w:rsidR="003A5881">
        <w:rPr>
          <w:rFonts w:ascii="Palatino Linotype" w:hAnsi="Palatino Linotype" w:cs="Tahoma"/>
          <w:sz w:val="22"/>
          <w:szCs w:val="22"/>
        </w:rPr>
        <w:t>článku</w:t>
      </w:r>
      <w:r w:rsidRPr="000C2291">
        <w:rPr>
          <w:rFonts w:ascii="Palatino Linotype" w:hAnsi="Palatino Linotype" w:cs="Tahoma"/>
          <w:sz w:val="22"/>
          <w:szCs w:val="22"/>
        </w:rPr>
        <w:t xml:space="preserve"> </w:t>
      </w:r>
      <w:r w:rsidR="00C26FC2" w:rsidRPr="000C2291">
        <w:rPr>
          <w:rFonts w:ascii="Palatino Linotype" w:hAnsi="Palatino Linotype" w:cs="Tahoma"/>
          <w:sz w:val="22"/>
          <w:szCs w:val="22"/>
        </w:rPr>
        <w:t>V.</w:t>
      </w:r>
      <w:r w:rsidR="00483F5F">
        <w:rPr>
          <w:rFonts w:ascii="Palatino Linotype" w:hAnsi="Palatino Linotype" w:cs="Tahoma"/>
          <w:sz w:val="22"/>
          <w:szCs w:val="22"/>
        </w:rPr>
        <w:t>3</w:t>
      </w:r>
      <w:r w:rsidRPr="000C2291">
        <w:rPr>
          <w:rFonts w:ascii="Palatino Linotype" w:hAnsi="Palatino Linotype" w:cs="Tahoma"/>
          <w:sz w:val="22"/>
          <w:szCs w:val="22"/>
        </w:rPr>
        <w:t xml:space="preserve"> </w:t>
      </w:r>
      <w:r w:rsidR="003A5881">
        <w:rPr>
          <w:rFonts w:ascii="Palatino Linotype" w:hAnsi="Palatino Linotype" w:cs="Tahoma"/>
          <w:sz w:val="22"/>
          <w:szCs w:val="22"/>
        </w:rPr>
        <w:t xml:space="preserve">této </w:t>
      </w:r>
      <w:r w:rsidRPr="000C2291">
        <w:rPr>
          <w:rFonts w:ascii="Palatino Linotype" w:hAnsi="Palatino Linotype" w:cs="Tahoma"/>
          <w:sz w:val="22"/>
          <w:szCs w:val="22"/>
        </w:rPr>
        <w:t>Smlouvy, nejdříve však po odsouhlasení výkazu (reportu) o poskytnutých Službách dle Smlouvy ze strany Objednatele a to za podmínek uvedených v čl</w:t>
      </w:r>
      <w:r w:rsidR="003A5881">
        <w:rPr>
          <w:rFonts w:ascii="Palatino Linotype" w:hAnsi="Palatino Linotype" w:cs="Tahoma"/>
          <w:sz w:val="22"/>
          <w:szCs w:val="22"/>
        </w:rPr>
        <w:t>ánku</w:t>
      </w:r>
      <w:r w:rsidRPr="000C2291">
        <w:rPr>
          <w:rFonts w:ascii="Palatino Linotype" w:hAnsi="Palatino Linotype" w:cs="Tahoma"/>
          <w:sz w:val="22"/>
          <w:szCs w:val="22"/>
        </w:rPr>
        <w:t xml:space="preserve"> </w:t>
      </w:r>
      <w:r w:rsidRPr="003A5881">
        <w:rPr>
          <w:rFonts w:ascii="Palatino Linotype" w:hAnsi="Palatino Linotype" w:cs="Tahoma"/>
          <w:sz w:val="22"/>
          <w:szCs w:val="22"/>
        </w:rPr>
        <w:fldChar w:fldCharType="begin"/>
      </w:r>
      <w:r w:rsidRPr="003A5881">
        <w:rPr>
          <w:rFonts w:ascii="Palatino Linotype" w:hAnsi="Palatino Linotype" w:cs="Tahoma"/>
          <w:sz w:val="22"/>
          <w:szCs w:val="22"/>
        </w:rPr>
        <w:instrText>REF _Ref370335259 \r \h</w:instrText>
      </w:r>
      <w:r w:rsidR="000C2291">
        <w:rPr>
          <w:rFonts w:ascii="Palatino Linotype" w:hAnsi="Palatino Linotype" w:cs="Tahoma"/>
          <w:sz w:val="22"/>
          <w:szCs w:val="22"/>
        </w:rPr>
        <w:instrText xml:space="preserve"> \* MERGEFORMAT </w:instrText>
      </w:r>
      <w:r w:rsidRPr="003A5881">
        <w:rPr>
          <w:rFonts w:ascii="Palatino Linotype" w:hAnsi="Palatino Linotype" w:cs="Tahoma"/>
          <w:sz w:val="22"/>
          <w:szCs w:val="22"/>
        </w:rPr>
      </w:r>
      <w:r w:rsidRPr="003A5881">
        <w:rPr>
          <w:rFonts w:ascii="Palatino Linotype" w:hAnsi="Palatino Linotype" w:cs="Tahoma"/>
          <w:sz w:val="22"/>
          <w:szCs w:val="22"/>
        </w:rPr>
        <w:fldChar w:fldCharType="separate"/>
      </w:r>
      <w:r w:rsidR="000A61D2">
        <w:rPr>
          <w:rFonts w:ascii="Palatino Linotype" w:hAnsi="Palatino Linotype" w:cs="Tahoma"/>
          <w:sz w:val="22"/>
          <w:szCs w:val="22"/>
        </w:rPr>
        <w:t>VII</w:t>
      </w:r>
      <w:r w:rsidRPr="003A5881">
        <w:rPr>
          <w:rFonts w:ascii="Palatino Linotype" w:hAnsi="Palatino Linotype" w:cs="Tahoma"/>
          <w:sz w:val="22"/>
          <w:szCs w:val="22"/>
        </w:rPr>
        <w:fldChar w:fldCharType="end"/>
      </w:r>
      <w:r w:rsidR="003A5881">
        <w:rPr>
          <w:rFonts w:ascii="Palatino Linotype" w:hAnsi="Palatino Linotype" w:cs="Tahoma"/>
          <w:sz w:val="22"/>
          <w:szCs w:val="22"/>
        </w:rPr>
        <w:t>.</w:t>
      </w:r>
      <w:r w:rsidR="003A5881" w:rsidRPr="003A5881">
        <w:rPr>
          <w:rFonts w:ascii="Palatino Linotype" w:hAnsi="Palatino Linotype" w:cs="Tahoma"/>
          <w:sz w:val="22"/>
          <w:szCs w:val="22"/>
        </w:rPr>
        <w:t xml:space="preserve"> té</w:t>
      </w:r>
      <w:r w:rsidR="003A5881">
        <w:rPr>
          <w:rFonts w:ascii="Palatino Linotype" w:hAnsi="Palatino Linotype" w:cs="Tahoma"/>
          <w:sz w:val="22"/>
          <w:szCs w:val="22"/>
        </w:rPr>
        <w:t>to</w:t>
      </w:r>
      <w:r w:rsidRPr="000C2291">
        <w:rPr>
          <w:rFonts w:ascii="Palatino Linotype" w:hAnsi="Palatino Linotype" w:cs="Tahoma"/>
          <w:sz w:val="22"/>
          <w:szCs w:val="22"/>
        </w:rPr>
        <w:t xml:space="preserve"> Smlouvy. </w:t>
      </w:r>
      <w:r w:rsidR="00C26FC2" w:rsidRPr="000C2291">
        <w:rPr>
          <w:rFonts w:ascii="Palatino Linotype" w:hAnsi="Palatino Linotype" w:cs="Tahoma"/>
          <w:sz w:val="22"/>
          <w:szCs w:val="22"/>
        </w:rPr>
        <w:t xml:space="preserve">Objednatel se zavazuje poskytnout vyjádření k předloženému výkazu nejpozději do </w:t>
      </w:r>
      <w:r w:rsidR="00F606F4" w:rsidRPr="000C2291">
        <w:rPr>
          <w:rFonts w:ascii="Palatino Linotype" w:hAnsi="Palatino Linotype" w:cs="Tahoma"/>
          <w:sz w:val="22"/>
          <w:szCs w:val="22"/>
        </w:rPr>
        <w:t>7</w:t>
      </w:r>
      <w:r w:rsidR="00C26FC2" w:rsidRPr="000C2291">
        <w:rPr>
          <w:rFonts w:ascii="Palatino Linotype" w:hAnsi="Palatino Linotype" w:cs="Tahoma"/>
          <w:sz w:val="22"/>
          <w:szCs w:val="22"/>
        </w:rPr>
        <w:t xml:space="preserve"> dnů po jeho předložení Poskytovatelem. Pokud se Objednatel v této lhůtě nevyjádří, má se za to, že výkaz schválil.</w:t>
      </w:r>
    </w:p>
    <w:p w14:paraId="5F89C010" w14:textId="77777777" w:rsidR="00CB10BB" w:rsidRPr="000C2291" w:rsidRDefault="005F427E" w:rsidP="007F17AD">
      <w:pPr>
        <w:numPr>
          <w:ilvl w:val="1"/>
          <w:numId w:val="18"/>
        </w:numPr>
        <w:spacing w:after="120" w:line="276" w:lineRule="auto"/>
        <w:ind w:left="567" w:hanging="567"/>
        <w:jc w:val="both"/>
        <w:rPr>
          <w:rFonts w:ascii="Palatino Linotype" w:hAnsi="Palatino Linotype" w:cs="Tahoma"/>
          <w:sz w:val="22"/>
          <w:szCs w:val="22"/>
        </w:rPr>
      </w:pPr>
      <w:r w:rsidRPr="000C2291">
        <w:rPr>
          <w:rFonts w:ascii="Palatino Linotype" w:hAnsi="Palatino Linotype" w:cs="Tahoma"/>
          <w:sz w:val="22"/>
          <w:szCs w:val="22"/>
        </w:rPr>
        <w:t xml:space="preserve">Smluvní strany se dohodly, že Faktury budou vystavovány na Objednatele, Hlavní město Prahu a zasílány na adresu společnosti Kolektory Praha, a.s., Pešlova 3/341, 190 00 Praha 9. </w:t>
      </w:r>
      <w:r w:rsidRPr="000C2291">
        <w:rPr>
          <w:rFonts w:ascii="Palatino Linotype" w:hAnsi="Palatino Linotype"/>
          <w:sz w:val="22"/>
          <w:szCs w:val="22"/>
        </w:rPr>
        <w:t>Faktura bude doručena doporučenou listovní zásilkou, osobně pověřenému zaměstnanci společnosti Kolektory Praha, a. s. proti písemnému potvrzení převzetí nebo elektronicky na emailovou adresu: faktury@kolektory.cz.</w:t>
      </w:r>
    </w:p>
    <w:p w14:paraId="429A0559" w14:textId="77777777" w:rsidR="00CB10BB" w:rsidRPr="000C2291" w:rsidRDefault="005F427E" w:rsidP="007F17AD">
      <w:pPr>
        <w:numPr>
          <w:ilvl w:val="1"/>
          <w:numId w:val="18"/>
        </w:numPr>
        <w:spacing w:after="120" w:line="276" w:lineRule="auto"/>
        <w:ind w:left="567" w:hanging="567"/>
        <w:jc w:val="both"/>
        <w:rPr>
          <w:rFonts w:ascii="Palatino Linotype" w:hAnsi="Palatino Linotype" w:cs="Tahoma"/>
          <w:sz w:val="22"/>
          <w:szCs w:val="22"/>
        </w:rPr>
      </w:pPr>
      <w:r w:rsidRPr="000C2291">
        <w:rPr>
          <w:rFonts w:ascii="Palatino Linotype" w:hAnsi="Palatino Linotype"/>
          <w:sz w:val="22"/>
          <w:szCs w:val="22"/>
        </w:rPr>
        <w:t>Lhůta splatnosti Faktury činí 30 (slovy: třicet) kalendářních dnů ode dne jejich doručení Objednateli. Totožná lhůta splatnosti je stanovena i pro placení jiných plateb dle Smlouvy (smluvních pokut, úroků z prodlení, náhrady škody apod.).</w:t>
      </w:r>
    </w:p>
    <w:p w14:paraId="29CBF183" w14:textId="77777777" w:rsidR="00CB10BB" w:rsidRPr="000C2291" w:rsidRDefault="005F427E" w:rsidP="007F17AD">
      <w:pPr>
        <w:numPr>
          <w:ilvl w:val="1"/>
          <w:numId w:val="18"/>
        </w:numPr>
        <w:spacing w:after="120" w:line="276" w:lineRule="auto"/>
        <w:ind w:left="567" w:hanging="567"/>
        <w:jc w:val="both"/>
        <w:rPr>
          <w:rFonts w:ascii="Palatino Linotype" w:hAnsi="Palatino Linotype" w:cs="Tahoma"/>
          <w:sz w:val="22"/>
          <w:szCs w:val="22"/>
        </w:rPr>
      </w:pPr>
      <w:r w:rsidRPr="000C2291">
        <w:rPr>
          <w:rFonts w:ascii="Palatino Linotype" w:hAnsi="Palatino Linotype"/>
          <w:sz w:val="22"/>
          <w:szCs w:val="22"/>
        </w:rPr>
        <w:t>Součástí každé Faktury bude specifikace dodaného plnění tak, aby byla v souladu s platnými účetními a daňovými předpisy, a to za účelem řádného vedení evidence majetku Objednatele v souladu s těmito právními předpisy.</w:t>
      </w:r>
    </w:p>
    <w:p w14:paraId="0FFD01B0" w14:textId="77777777" w:rsidR="00CB10BB" w:rsidRPr="000C2291" w:rsidRDefault="005F427E" w:rsidP="007F17AD">
      <w:pPr>
        <w:numPr>
          <w:ilvl w:val="1"/>
          <w:numId w:val="18"/>
        </w:numPr>
        <w:spacing w:after="120" w:line="276" w:lineRule="auto"/>
        <w:ind w:left="567" w:hanging="567"/>
        <w:jc w:val="both"/>
        <w:rPr>
          <w:rFonts w:ascii="Palatino Linotype" w:hAnsi="Palatino Linotype"/>
          <w:sz w:val="22"/>
          <w:szCs w:val="22"/>
        </w:rPr>
      </w:pPr>
      <w:r w:rsidRPr="000C2291">
        <w:rPr>
          <w:rFonts w:ascii="Palatino Linotype" w:hAnsi="Palatino Linotype"/>
          <w:sz w:val="22"/>
          <w:szCs w:val="22"/>
        </w:rPr>
        <w:t>Nebude-li Faktura obsahovat některou povinnou nebo dohodnutou náležitost nebo bude-li chybně vyúčtována cena nebo DPH, je Objednatel oprávněn Fakturu před uplynutím lhůty splatnosti bez zaplacení vrátit Poskytovateli k provedení opravy s vyznačením důvodu vrácení. Poskytovatel provede opravu vystavením nové Faktury. Vrácením vadné Faktury Poskytovateli přestává běžet původní lhůta splatnosti. Nová lhůta splatnosti běží ode dne doručení nové Faktury Objednateli.</w:t>
      </w:r>
    </w:p>
    <w:p w14:paraId="78368145" w14:textId="77777777" w:rsidR="00CB10BB" w:rsidRPr="000C2291" w:rsidRDefault="005F427E" w:rsidP="007F17AD">
      <w:pPr>
        <w:numPr>
          <w:ilvl w:val="1"/>
          <w:numId w:val="18"/>
        </w:numPr>
        <w:spacing w:after="120" w:line="276" w:lineRule="auto"/>
        <w:ind w:left="567" w:hanging="567"/>
        <w:jc w:val="both"/>
        <w:rPr>
          <w:rFonts w:ascii="Palatino Linotype" w:hAnsi="Palatino Linotype"/>
          <w:sz w:val="22"/>
          <w:szCs w:val="22"/>
        </w:rPr>
      </w:pPr>
      <w:r w:rsidRPr="000C2291">
        <w:rPr>
          <w:rFonts w:ascii="Palatino Linotype" w:hAnsi="Palatino Linotype"/>
          <w:sz w:val="22"/>
          <w:szCs w:val="22"/>
        </w:rPr>
        <w:t>Povinnost zaplatit cenu plnění je splněna dnem odepsání příslušné částky z účtu Objednatele. Všechny částky poukazované v Kč vzájemně Smluvními stranami na základě Smlouvy musí být prosté jakýchkoliv bankovních poplatků nebo jiných nákladů spojených s převodem na jejich účty.</w:t>
      </w:r>
    </w:p>
    <w:p w14:paraId="5E0A2714" w14:textId="77777777" w:rsidR="00CB10BB" w:rsidRPr="000C2291" w:rsidRDefault="005F427E" w:rsidP="007F17AD">
      <w:pPr>
        <w:numPr>
          <w:ilvl w:val="1"/>
          <w:numId w:val="18"/>
        </w:numPr>
        <w:spacing w:after="120" w:line="276" w:lineRule="auto"/>
        <w:ind w:left="567" w:hanging="567"/>
        <w:jc w:val="both"/>
        <w:rPr>
          <w:rFonts w:ascii="Palatino Linotype" w:hAnsi="Palatino Linotype"/>
          <w:sz w:val="22"/>
          <w:szCs w:val="22"/>
        </w:rPr>
      </w:pPr>
      <w:r w:rsidRPr="000C2291">
        <w:rPr>
          <w:rFonts w:ascii="Palatino Linotype" w:hAnsi="Palatino Linotype"/>
          <w:sz w:val="22"/>
          <w:szCs w:val="22"/>
        </w:rPr>
        <w:t>Objednatel neposkytuje Poskytovateli na předmět plnění Smlouvy jakékoliv zálohy.</w:t>
      </w:r>
    </w:p>
    <w:p w14:paraId="468A2393" w14:textId="77777777" w:rsidR="00CB10BB" w:rsidRPr="000C2291" w:rsidRDefault="00CB10BB">
      <w:pPr>
        <w:widowControl w:val="0"/>
        <w:spacing w:after="120" w:line="276" w:lineRule="auto"/>
        <w:ind w:left="567"/>
        <w:jc w:val="both"/>
        <w:rPr>
          <w:rFonts w:ascii="Palatino Linotype" w:hAnsi="Palatino Linotype"/>
          <w:sz w:val="22"/>
          <w:szCs w:val="22"/>
        </w:rPr>
      </w:pPr>
    </w:p>
    <w:p w14:paraId="3C839B2A" w14:textId="77777777" w:rsidR="00CB10BB" w:rsidRPr="000C2291" w:rsidRDefault="005F427E" w:rsidP="007F17AD">
      <w:pPr>
        <w:pStyle w:val="Nadpis1"/>
        <w:numPr>
          <w:ilvl w:val="0"/>
          <w:numId w:val="2"/>
        </w:numPr>
        <w:spacing w:after="120" w:line="276" w:lineRule="auto"/>
        <w:ind w:left="567" w:hanging="482"/>
        <w:rPr>
          <w:rFonts w:ascii="Palatino Linotype" w:hAnsi="Palatino Linotype" w:cs="Arial"/>
          <w:b/>
          <w:sz w:val="22"/>
          <w:szCs w:val="22"/>
        </w:rPr>
      </w:pPr>
      <w:bookmarkStart w:id="25" w:name="_Toc352420588"/>
      <w:bookmarkStart w:id="26" w:name="_Toc335318136"/>
      <w:bookmarkStart w:id="27" w:name="_Ref343712530"/>
      <w:bookmarkStart w:id="28" w:name="_Ref354471563"/>
      <w:bookmarkStart w:id="29" w:name="_Ref370335228"/>
      <w:bookmarkStart w:id="30" w:name="_Ref370335259"/>
      <w:bookmarkStart w:id="31" w:name="_Ref370335312"/>
      <w:bookmarkStart w:id="32" w:name="_Ref372576239"/>
      <w:bookmarkEnd w:id="25"/>
      <w:bookmarkEnd w:id="26"/>
      <w:bookmarkEnd w:id="27"/>
      <w:bookmarkEnd w:id="28"/>
      <w:bookmarkEnd w:id="29"/>
      <w:bookmarkEnd w:id="30"/>
      <w:bookmarkEnd w:id="31"/>
      <w:bookmarkEnd w:id="32"/>
      <w:r w:rsidRPr="000C2291">
        <w:rPr>
          <w:rFonts w:ascii="Palatino Linotype" w:hAnsi="Palatino Linotype" w:cs="Arial"/>
          <w:b/>
          <w:sz w:val="22"/>
          <w:szCs w:val="22"/>
        </w:rPr>
        <w:lastRenderedPageBreak/>
        <w:t>PŘEDÁNÍ A PŘEVZETÍ PLNĚNÍ</w:t>
      </w:r>
    </w:p>
    <w:p w14:paraId="1FE46F27" w14:textId="77777777" w:rsidR="00CB10BB" w:rsidRPr="000C2291" w:rsidRDefault="005F427E" w:rsidP="007F17AD">
      <w:pPr>
        <w:pStyle w:val="Odstavecseseznamem"/>
        <w:numPr>
          <w:ilvl w:val="1"/>
          <w:numId w:val="20"/>
        </w:numPr>
        <w:suppressAutoHyphens/>
        <w:spacing w:after="120" w:line="276" w:lineRule="auto"/>
        <w:ind w:hanging="573"/>
        <w:jc w:val="both"/>
        <w:rPr>
          <w:rFonts w:ascii="Palatino Linotype" w:hAnsi="Palatino Linotype" w:cs="Calibri"/>
          <w:sz w:val="22"/>
          <w:szCs w:val="22"/>
        </w:rPr>
      </w:pPr>
      <w:r w:rsidRPr="000C2291">
        <w:rPr>
          <w:rFonts w:ascii="Palatino Linotype" w:hAnsi="Palatino Linotype"/>
          <w:sz w:val="22"/>
          <w:szCs w:val="22"/>
        </w:rPr>
        <w:t xml:space="preserve">Služby dle Smlouvy budou Objednatelem přebírány na základě výkazu práce vykonané za uplynulý kalendářní měsíc, tj. popis úkonů a počtu odpracovaných hodin za část Služeb, došlo-li v příslušném období k jejich poskytnutí </w:t>
      </w:r>
      <w:r w:rsidRPr="000C2291">
        <w:rPr>
          <w:rFonts w:ascii="Palatino Linotype" w:hAnsi="Palatino Linotype" w:cs="Calibri"/>
          <w:sz w:val="22"/>
          <w:szCs w:val="22"/>
        </w:rPr>
        <w:t>(dále jen „</w:t>
      </w:r>
      <w:r w:rsidRPr="000C2291">
        <w:rPr>
          <w:rFonts w:ascii="Palatino Linotype" w:hAnsi="Palatino Linotype" w:cs="Calibri"/>
          <w:b/>
          <w:i/>
          <w:sz w:val="22"/>
          <w:szCs w:val="22"/>
        </w:rPr>
        <w:t>Report</w:t>
      </w:r>
      <w:r w:rsidRPr="000C2291">
        <w:rPr>
          <w:rFonts w:ascii="Palatino Linotype" w:hAnsi="Palatino Linotype" w:cs="Calibri"/>
          <w:sz w:val="22"/>
          <w:szCs w:val="22"/>
        </w:rPr>
        <w:t>“). Před akceptací Reportu Objednatelem bude ověřeno, zda plnění příslu</w:t>
      </w:r>
      <w:r w:rsidRPr="000C2291">
        <w:rPr>
          <w:rFonts w:ascii="Palatino Linotype" w:hAnsi="Palatino Linotype"/>
          <w:sz w:val="22"/>
          <w:szCs w:val="22"/>
        </w:rPr>
        <w:t>šné části Služeb bylo dodáno řádně dle příslušných ustanovení Smlouvy.</w:t>
      </w:r>
    </w:p>
    <w:p w14:paraId="1988FD4B" w14:textId="77777777" w:rsidR="007A0070" w:rsidRPr="000C2291" w:rsidRDefault="007A0070" w:rsidP="007F17AD">
      <w:pPr>
        <w:pStyle w:val="Odstavecseseznamem"/>
        <w:suppressAutoHyphens/>
        <w:spacing w:after="120" w:line="276" w:lineRule="auto"/>
        <w:ind w:left="573"/>
        <w:jc w:val="both"/>
        <w:rPr>
          <w:rFonts w:ascii="Palatino Linotype" w:hAnsi="Palatino Linotype" w:cs="Calibri"/>
          <w:sz w:val="22"/>
          <w:szCs w:val="22"/>
        </w:rPr>
      </w:pPr>
    </w:p>
    <w:p w14:paraId="3769DCB8" w14:textId="77777777" w:rsidR="00CB10BB" w:rsidRPr="000C2291" w:rsidRDefault="005F427E" w:rsidP="007F17AD">
      <w:pPr>
        <w:pStyle w:val="Nadpis1"/>
        <w:numPr>
          <w:ilvl w:val="0"/>
          <w:numId w:val="2"/>
        </w:numPr>
        <w:spacing w:after="120" w:line="276" w:lineRule="auto"/>
        <w:ind w:left="567" w:hanging="482"/>
        <w:rPr>
          <w:rFonts w:ascii="Palatino Linotype" w:hAnsi="Palatino Linotype" w:cs="Arial"/>
          <w:b/>
          <w:sz w:val="22"/>
          <w:szCs w:val="22"/>
        </w:rPr>
      </w:pPr>
      <w:bookmarkStart w:id="33" w:name="_Toc352420589"/>
      <w:bookmarkStart w:id="34" w:name="_Ref352417523"/>
      <w:bookmarkStart w:id="35" w:name="_Ref343719887"/>
      <w:bookmarkStart w:id="36" w:name="_Ref303885196"/>
      <w:bookmarkStart w:id="37" w:name="_Toc335318137"/>
      <w:bookmarkStart w:id="38" w:name="_Ref343765631"/>
      <w:bookmarkStart w:id="39" w:name="_Ref344902764"/>
      <w:bookmarkStart w:id="40" w:name="_Toc352420590"/>
      <w:bookmarkEnd w:id="33"/>
      <w:bookmarkEnd w:id="34"/>
      <w:bookmarkEnd w:id="35"/>
      <w:bookmarkEnd w:id="36"/>
      <w:bookmarkEnd w:id="37"/>
      <w:bookmarkEnd w:id="38"/>
      <w:bookmarkEnd w:id="39"/>
      <w:bookmarkEnd w:id="40"/>
      <w:r w:rsidRPr="000C2291">
        <w:rPr>
          <w:rFonts w:ascii="Palatino Linotype" w:hAnsi="Palatino Linotype" w:cs="Arial"/>
          <w:b/>
          <w:sz w:val="22"/>
          <w:szCs w:val="22"/>
        </w:rPr>
        <w:t>DALŠÍ PRÁVA A POVINNOSTI SMLUVNÍCH STRAN</w:t>
      </w:r>
    </w:p>
    <w:p w14:paraId="73455AB4" w14:textId="77777777" w:rsidR="00CB10BB" w:rsidRPr="000C2291" w:rsidRDefault="005F427E" w:rsidP="00626E3C">
      <w:pPr>
        <w:numPr>
          <w:ilvl w:val="1"/>
          <w:numId w:val="28"/>
        </w:numPr>
        <w:spacing w:after="120" w:line="276" w:lineRule="auto"/>
        <w:ind w:left="574" w:hanging="574"/>
        <w:jc w:val="both"/>
        <w:rPr>
          <w:rFonts w:ascii="Palatino Linotype" w:hAnsi="Palatino Linotype" w:cs="Calibri"/>
          <w:sz w:val="22"/>
          <w:szCs w:val="22"/>
        </w:rPr>
      </w:pPr>
      <w:bookmarkStart w:id="41" w:name="_Ref317258366"/>
      <w:bookmarkEnd w:id="41"/>
      <w:r w:rsidRPr="000C2291">
        <w:rPr>
          <w:rFonts w:ascii="Palatino Linotype" w:hAnsi="Palatino Linotype" w:cs="Calibri"/>
          <w:sz w:val="22"/>
          <w:szCs w:val="22"/>
        </w:rPr>
        <w:t>Poskytovatel je dále povinen:</w:t>
      </w:r>
    </w:p>
    <w:p w14:paraId="46B59FC1" w14:textId="77777777" w:rsidR="00CB10BB" w:rsidRPr="000C2291" w:rsidRDefault="005F427E" w:rsidP="007F17AD">
      <w:pPr>
        <w:numPr>
          <w:ilvl w:val="0"/>
          <w:numId w:val="29"/>
        </w:numPr>
        <w:spacing w:after="120" w:line="276" w:lineRule="auto"/>
        <w:jc w:val="both"/>
        <w:rPr>
          <w:rFonts w:ascii="Palatino Linotype" w:hAnsi="Palatino Linotype" w:cs="Tahoma"/>
          <w:sz w:val="22"/>
          <w:szCs w:val="22"/>
        </w:rPr>
      </w:pPr>
      <w:r w:rsidRPr="000C2291">
        <w:rPr>
          <w:rFonts w:ascii="Palatino Linotype" w:hAnsi="Palatino Linotype" w:cs="Tahoma"/>
          <w:sz w:val="22"/>
          <w:szCs w:val="22"/>
        </w:rPr>
        <w:t>poskytovat řádně a včas plnění podle Smlouvy bez faktických a právních vad</w:t>
      </w:r>
      <w:r w:rsidR="00FC03AA">
        <w:rPr>
          <w:rFonts w:ascii="Palatino Linotype" w:hAnsi="Palatino Linotype" w:cs="Tahoma"/>
          <w:sz w:val="22"/>
          <w:szCs w:val="22"/>
        </w:rPr>
        <w:t>;</w:t>
      </w:r>
    </w:p>
    <w:p w14:paraId="40BE8C66" w14:textId="77777777" w:rsidR="00CB10BB" w:rsidRPr="000C2291" w:rsidRDefault="005F427E" w:rsidP="007F17AD">
      <w:pPr>
        <w:numPr>
          <w:ilvl w:val="0"/>
          <w:numId w:val="29"/>
        </w:numPr>
        <w:spacing w:after="120" w:line="276" w:lineRule="auto"/>
        <w:jc w:val="both"/>
        <w:rPr>
          <w:rFonts w:ascii="Palatino Linotype" w:hAnsi="Palatino Linotype" w:cs="Tahoma"/>
          <w:sz w:val="22"/>
          <w:szCs w:val="22"/>
        </w:rPr>
      </w:pPr>
      <w:r w:rsidRPr="000C2291">
        <w:rPr>
          <w:rFonts w:ascii="Palatino Linotype" w:hAnsi="Palatino Linotype" w:cs="Tahoma"/>
          <w:sz w:val="22"/>
          <w:szCs w:val="22"/>
        </w:rPr>
        <w:t xml:space="preserve">postupovat při plnění předmětu Smlouvy s odbornou péčí, podle nejlepších znalostí a schopností, sledovat a chránit </w:t>
      </w:r>
      <w:r w:rsidR="00373152" w:rsidRPr="000C2291">
        <w:rPr>
          <w:rFonts w:ascii="Palatino Linotype" w:hAnsi="Palatino Linotype" w:cs="Tahoma"/>
          <w:sz w:val="22"/>
          <w:szCs w:val="22"/>
        </w:rPr>
        <w:t xml:space="preserve">Poskytovateli známé </w:t>
      </w:r>
      <w:r w:rsidRPr="000C2291">
        <w:rPr>
          <w:rFonts w:ascii="Palatino Linotype" w:hAnsi="Palatino Linotype" w:cs="Tahoma"/>
          <w:sz w:val="22"/>
          <w:szCs w:val="22"/>
        </w:rPr>
        <w:t>oprávněné zájmy Objednatele a postupovat v souladu s jeho pokyny a interními předpisy souvisejícími s předmětem plnění Smlouvy (či její dílčí části), které Objednatel Poskytovateli poskytne, nebo s pokyny jím pověřených osob</w:t>
      </w:r>
      <w:r w:rsidR="00FC03AA">
        <w:rPr>
          <w:rFonts w:ascii="Palatino Linotype" w:hAnsi="Palatino Linotype" w:cs="Tahoma"/>
          <w:sz w:val="22"/>
          <w:szCs w:val="22"/>
        </w:rPr>
        <w:t>;</w:t>
      </w:r>
    </w:p>
    <w:p w14:paraId="691D045C" w14:textId="77777777" w:rsidR="00CB10BB" w:rsidRPr="000C2291" w:rsidRDefault="005F427E" w:rsidP="007F17AD">
      <w:pPr>
        <w:numPr>
          <w:ilvl w:val="0"/>
          <w:numId w:val="29"/>
        </w:numPr>
        <w:spacing w:after="120" w:line="276" w:lineRule="auto"/>
        <w:jc w:val="both"/>
        <w:rPr>
          <w:rFonts w:ascii="Palatino Linotype" w:hAnsi="Palatino Linotype" w:cs="Tahoma"/>
          <w:sz w:val="22"/>
          <w:szCs w:val="22"/>
        </w:rPr>
      </w:pPr>
      <w:r w:rsidRPr="000C2291">
        <w:rPr>
          <w:rFonts w:ascii="Palatino Linotype" w:hAnsi="Palatino Linotype" w:cs="Tahoma"/>
          <w:sz w:val="22"/>
          <w:szCs w:val="22"/>
        </w:rPr>
        <w:t>na vyžádání Objednatele jej bez zbytečného odkladu seznámit se stavem realizace plnění Smlouvy</w:t>
      </w:r>
      <w:r w:rsidR="00FC03AA">
        <w:rPr>
          <w:rFonts w:ascii="Palatino Linotype" w:hAnsi="Palatino Linotype" w:cs="Tahoma"/>
          <w:sz w:val="22"/>
          <w:szCs w:val="22"/>
        </w:rPr>
        <w:t>;</w:t>
      </w:r>
    </w:p>
    <w:p w14:paraId="193D3F6D" w14:textId="77777777" w:rsidR="00CB10BB" w:rsidRPr="000C2291" w:rsidRDefault="005F427E" w:rsidP="007F17AD">
      <w:pPr>
        <w:numPr>
          <w:ilvl w:val="0"/>
          <w:numId w:val="29"/>
        </w:numPr>
        <w:spacing w:after="120" w:line="276" w:lineRule="auto"/>
        <w:jc w:val="both"/>
        <w:rPr>
          <w:rFonts w:ascii="Palatino Linotype" w:hAnsi="Palatino Linotype" w:cs="Tahoma"/>
          <w:sz w:val="22"/>
          <w:szCs w:val="22"/>
        </w:rPr>
      </w:pPr>
      <w:r w:rsidRPr="000C2291">
        <w:rPr>
          <w:rFonts w:ascii="Palatino Linotype" w:hAnsi="Palatino Linotype" w:cs="Tahoma"/>
          <w:sz w:val="22"/>
          <w:szCs w:val="22"/>
        </w:rPr>
        <w:t>poskytnout Objednateli veškerou nezbytnou součinnost k naplnění účelu Smlouvy</w:t>
      </w:r>
      <w:r w:rsidR="00FC03AA">
        <w:rPr>
          <w:rFonts w:ascii="Palatino Linotype" w:hAnsi="Palatino Linotype" w:cs="Tahoma"/>
          <w:sz w:val="22"/>
          <w:szCs w:val="22"/>
        </w:rPr>
        <w:t>;</w:t>
      </w:r>
    </w:p>
    <w:p w14:paraId="5DB6F1B1" w14:textId="4C1E6DA4" w:rsidR="00CB10BB" w:rsidRPr="0035719A" w:rsidRDefault="005F427E" w:rsidP="0035719A">
      <w:pPr>
        <w:numPr>
          <w:ilvl w:val="0"/>
          <w:numId w:val="29"/>
        </w:numPr>
        <w:spacing w:after="120" w:line="276" w:lineRule="auto"/>
        <w:jc w:val="both"/>
        <w:rPr>
          <w:rFonts w:ascii="Palatino Linotype" w:hAnsi="Palatino Linotype" w:cs="Tahoma"/>
          <w:sz w:val="22"/>
          <w:szCs w:val="22"/>
        </w:rPr>
      </w:pPr>
      <w:r w:rsidRPr="0035719A">
        <w:rPr>
          <w:rFonts w:ascii="Palatino Linotype" w:hAnsi="Palatino Linotype" w:cs="Tahoma"/>
          <w:sz w:val="22"/>
          <w:szCs w:val="22"/>
        </w:rPr>
        <w:t>na žádost Objednatele spolupracovat či poskytnout maximální součinnost případným dalším dodavatelům Objednatele.</w:t>
      </w:r>
      <w:r w:rsidR="00373152" w:rsidRPr="0035719A">
        <w:rPr>
          <w:rFonts w:ascii="Palatino Linotype" w:hAnsi="Palatino Linotype" w:cs="Tahoma"/>
          <w:sz w:val="22"/>
          <w:szCs w:val="22"/>
        </w:rPr>
        <w:t xml:space="preserve"> </w:t>
      </w:r>
      <w:r w:rsidR="00E155E4" w:rsidRPr="0035719A">
        <w:rPr>
          <w:rFonts w:ascii="Palatino Linotype" w:hAnsi="Palatino Linotype" w:cs="Tahoma"/>
          <w:sz w:val="22"/>
          <w:szCs w:val="22"/>
        </w:rPr>
        <w:t>Z</w:t>
      </w:r>
      <w:r w:rsidR="003F43DF" w:rsidRPr="0035719A">
        <w:rPr>
          <w:rFonts w:ascii="Palatino Linotype" w:hAnsi="Palatino Linotype" w:cs="Tahoma"/>
          <w:sz w:val="22"/>
          <w:szCs w:val="22"/>
        </w:rPr>
        <w:t xml:space="preserve">a každou započatou hodinu </w:t>
      </w:r>
      <w:r w:rsidR="005858DA" w:rsidRPr="0035719A">
        <w:rPr>
          <w:rFonts w:ascii="Palatino Linotype" w:hAnsi="Palatino Linotype" w:cs="Tahoma"/>
          <w:sz w:val="22"/>
          <w:szCs w:val="22"/>
        </w:rPr>
        <w:t xml:space="preserve">této spolupráce či </w:t>
      </w:r>
      <w:r w:rsidR="003F43DF" w:rsidRPr="0035719A">
        <w:rPr>
          <w:rFonts w:ascii="Palatino Linotype" w:hAnsi="Palatino Linotype" w:cs="Tahoma"/>
          <w:sz w:val="22"/>
          <w:szCs w:val="22"/>
        </w:rPr>
        <w:t xml:space="preserve">poskytování součinnosti </w:t>
      </w:r>
      <w:r w:rsidR="00401980" w:rsidRPr="0035719A">
        <w:rPr>
          <w:rFonts w:ascii="Palatino Linotype" w:hAnsi="Palatino Linotype" w:cs="Tahoma"/>
          <w:sz w:val="22"/>
          <w:szCs w:val="22"/>
        </w:rPr>
        <w:t>Poskytovatelem je Objednatel povinen uhradit Poskytovateli odměnu 1000,- Kč</w:t>
      </w:r>
      <w:r w:rsidR="00931AC0" w:rsidRPr="0035719A">
        <w:rPr>
          <w:rFonts w:ascii="Palatino Linotype" w:hAnsi="Palatino Linotype" w:cs="Tahoma"/>
          <w:sz w:val="22"/>
          <w:szCs w:val="22"/>
        </w:rPr>
        <w:t xml:space="preserve"> </w:t>
      </w:r>
      <w:r w:rsidR="000B7335">
        <w:rPr>
          <w:rFonts w:ascii="Palatino Linotype" w:hAnsi="Palatino Linotype" w:cs="Tahoma"/>
          <w:sz w:val="22"/>
          <w:szCs w:val="22"/>
        </w:rPr>
        <w:t xml:space="preserve">s tím, že v tato odměna již zahrnuje </w:t>
      </w:r>
      <w:r w:rsidR="00931AC0" w:rsidRPr="0035719A">
        <w:rPr>
          <w:rFonts w:ascii="Palatino Linotype" w:hAnsi="Palatino Linotype" w:cs="Tahoma"/>
          <w:sz w:val="22"/>
          <w:szCs w:val="22"/>
        </w:rPr>
        <w:t xml:space="preserve">náhradu </w:t>
      </w:r>
      <w:r w:rsidR="000B7335">
        <w:rPr>
          <w:rFonts w:ascii="Palatino Linotype" w:hAnsi="Palatino Linotype" w:cs="Tahoma"/>
          <w:sz w:val="22"/>
          <w:szCs w:val="22"/>
        </w:rPr>
        <w:t xml:space="preserve">veškerých </w:t>
      </w:r>
      <w:r w:rsidR="00931AC0" w:rsidRPr="0035719A">
        <w:rPr>
          <w:rFonts w:ascii="Palatino Linotype" w:hAnsi="Palatino Linotype" w:cs="Tahoma"/>
          <w:sz w:val="22"/>
          <w:szCs w:val="22"/>
        </w:rPr>
        <w:t xml:space="preserve">hotových výdajů souvisejících s poskytováním </w:t>
      </w:r>
      <w:r w:rsidR="005858DA" w:rsidRPr="0035719A">
        <w:rPr>
          <w:rFonts w:ascii="Palatino Linotype" w:hAnsi="Palatino Linotype" w:cs="Tahoma"/>
          <w:sz w:val="22"/>
          <w:szCs w:val="22"/>
        </w:rPr>
        <w:t xml:space="preserve">spolupráce či </w:t>
      </w:r>
      <w:r w:rsidR="00931AC0" w:rsidRPr="0035719A">
        <w:rPr>
          <w:rFonts w:ascii="Palatino Linotype" w:hAnsi="Palatino Linotype" w:cs="Tahoma"/>
          <w:sz w:val="22"/>
          <w:szCs w:val="22"/>
        </w:rPr>
        <w:t>součinnosti</w:t>
      </w:r>
      <w:r w:rsidR="002A5414" w:rsidRPr="0035719A">
        <w:rPr>
          <w:rFonts w:ascii="Palatino Linotype" w:hAnsi="Palatino Linotype" w:cs="Tahoma"/>
          <w:sz w:val="22"/>
          <w:szCs w:val="22"/>
        </w:rPr>
        <w:t xml:space="preserve"> včetně cestovních </w:t>
      </w:r>
      <w:r w:rsidR="008E38DB" w:rsidRPr="0035719A">
        <w:rPr>
          <w:rFonts w:ascii="Palatino Linotype" w:hAnsi="Palatino Linotype" w:cs="Tahoma"/>
          <w:sz w:val="22"/>
          <w:szCs w:val="22"/>
        </w:rPr>
        <w:t>výdajů</w:t>
      </w:r>
      <w:r w:rsidR="00FC03AA" w:rsidRPr="0035719A">
        <w:rPr>
          <w:rFonts w:ascii="Palatino Linotype" w:hAnsi="Palatino Linotype" w:cs="Tahoma"/>
          <w:sz w:val="22"/>
          <w:szCs w:val="22"/>
        </w:rPr>
        <w:t>;</w:t>
      </w:r>
    </w:p>
    <w:p w14:paraId="4E62FCE0" w14:textId="77777777" w:rsidR="00CB10BB" w:rsidRPr="000C2291" w:rsidRDefault="005F427E" w:rsidP="007F17AD">
      <w:pPr>
        <w:numPr>
          <w:ilvl w:val="0"/>
          <w:numId w:val="29"/>
        </w:numPr>
        <w:spacing w:after="120" w:line="276" w:lineRule="auto"/>
        <w:jc w:val="both"/>
        <w:rPr>
          <w:rFonts w:ascii="Palatino Linotype" w:hAnsi="Palatino Linotype" w:cs="Tahoma"/>
          <w:sz w:val="22"/>
          <w:szCs w:val="22"/>
        </w:rPr>
      </w:pPr>
      <w:r w:rsidRPr="000C2291">
        <w:rPr>
          <w:rFonts w:ascii="Palatino Linotype" w:hAnsi="Palatino Linotype" w:cs="Tahoma"/>
          <w:sz w:val="22"/>
          <w:szCs w:val="22"/>
        </w:rPr>
        <w:t>provádět svoje činnosti tak, aby nebyl v nadbytečném rozsahu omezen provoz dotčených pracovišť Objednatele</w:t>
      </w:r>
      <w:r w:rsidR="00FC03AA">
        <w:rPr>
          <w:rFonts w:ascii="Palatino Linotype" w:hAnsi="Palatino Linotype" w:cs="Tahoma"/>
          <w:sz w:val="22"/>
          <w:szCs w:val="22"/>
        </w:rPr>
        <w:t>;</w:t>
      </w:r>
    </w:p>
    <w:p w14:paraId="468BF497" w14:textId="5AE87D7A" w:rsidR="00CB10BB" w:rsidRPr="000C2291" w:rsidRDefault="005F427E" w:rsidP="007F17AD">
      <w:pPr>
        <w:numPr>
          <w:ilvl w:val="0"/>
          <w:numId w:val="29"/>
        </w:numPr>
        <w:spacing w:after="120" w:line="276" w:lineRule="auto"/>
        <w:jc w:val="both"/>
        <w:rPr>
          <w:rFonts w:ascii="Palatino Linotype" w:hAnsi="Palatino Linotype" w:cs="Tahoma"/>
          <w:sz w:val="22"/>
          <w:szCs w:val="22"/>
        </w:rPr>
      </w:pPr>
      <w:r w:rsidRPr="000C2291">
        <w:rPr>
          <w:rFonts w:ascii="Palatino Linotype" w:hAnsi="Palatino Linotype" w:cs="Tahoma"/>
          <w:sz w:val="22"/>
          <w:szCs w:val="22"/>
        </w:rPr>
        <w:t xml:space="preserve"> seznámit se </w:t>
      </w:r>
      <w:r w:rsidR="000D39A1">
        <w:rPr>
          <w:rFonts w:ascii="Palatino Linotype" w:hAnsi="Palatino Linotype" w:cs="Tahoma"/>
          <w:sz w:val="22"/>
          <w:szCs w:val="22"/>
        </w:rPr>
        <w:t xml:space="preserve">na výzvu Objednatele </w:t>
      </w:r>
      <w:r w:rsidRPr="000C2291">
        <w:rPr>
          <w:rFonts w:ascii="Palatino Linotype" w:hAnsi="Palatino Linotype" w:cs="Tahoma"/>
          <w:sz w:val="22"/>
          <w:szCs w:val="22"/>
        </w:rPr>
        <w:t>rovněž s bezpečnostními pravidly na dotčeném pracovišti a dodržovat je, včetně jejich případných změn, že Poskytovatel rovněž zajistí, aby všechny osoby, které se na jeho straně podílí na plnění předmětu Smlouvy a které budou přítomny v prostorách Objednatele, dodržovaly všechny bezpečnostní a provozní předpisy tak, jak s nimi byly seznámeny Objednatelem před zahájením pravidelné přítomnosti na konkrétním pracovišti Objednatele (např. PO, BOZP, závazek mlčenlivosti apod.)</w:t>
      </w:r>
      <w:r w:rsidR="00FC03AA">
        <w:rPr>
          <w:rFonts w:ascii="Palatino Linotype" w:hAnsi="Palatino Linotype" w:cs="Tahoma"/>
          <w:sz w:val="22"/>
          <w:szCs w:val="22"/>
        </w:rPr>
        <w:t>;</w:t>
      </w:r>
    </w:p>
    <w:p w14:paraId="02332F2F" w14:textId="77777777" w:rsidR="00CB10BB" w:rsidRPr="000C2291" w:rsidRDefault="005F427E" w:rsidP="007F17AD">
      <w:pPr>
        <w:numPr>
          <w:ilvl w:val="0"/>
          <w:numId w:val="29"/>
        </w:numPr>
        <w:spacing w:after="120" w:line="276" w:lineRule="auto"/>
        <w:jc w:val="both"/>
        <w:rPr>
          <w:rFonts w:ascii="Palatino Linotype" w:hAnsi="Palatino Linotype" w:cs="Tahoma"/>
          <w:sz w:val="22"/>
          <w:szCs w:val="22"/>
        </w:rPr>
      </w:pPr>
      <w:r w:rsidRPr="000C2291">
        <w:rPr>
          <w:rFonts w:ascii="Palatino Linotype" w:hAnsi="Palatino Linotype" w:cs="Tahoma"/>
          <w:sz w:val="22"/>
          <w:szCs w:val="22"/>
        </w:rPr>
        <w:t>informovat Objednatele na jeho žádost o průběhu plnění předmětu Smlouvy a akceptovat jeho doplňující pokyny a připomínky k plnění předmětu Smlouvy</w:t>
      </w:r>
      <w:r w:rsidR="00F119AB">
        <w:rPr>
          <w:rFonts w:ascii="Palatino Linotype" w:hAnsi="Palatino Linotype" w:cs="Tahoma"/>
          <w:sz w:val="22"/>
          <w:szCs w:val="22"/>
        </w:rPr>
        <w:t>, pokud nevybočují z rámce sjednaného plnění</w:t>
      </w:r>
      <w:r w:rsidRPr="000C2291">
        <w:rPr>
          <w:rFonts w:ascii="Palatino Linotype" w:hAnsi="Palatino Linotype" w:cs="Tahoma"/>
          <w:sz w:val="22"/>
          <w:szCs w:val="22"/>
        </w:rPr>
        <w:t>.</w:t>
      </w:r>
    </w:p>
    <w:p w14:paraId="00A5C7E3" w14:textId="77777777" w:rsidR="00CB10BB" w:rsidRPr="000C2291" w:rsidRDefault="005F427E" w:rsidP="007F17AD">
      <w:pPr>
        <w:numPr>
          <w:ilvl w:val="1"/>
          <w:numId w:val="28"/>
        </w:numPr>
        <w:spacing w:line="276" w:lineRule="auto"/>
        <w:ind w:left="567" w:hanging="567"/>
        <w:jc w:val="both"/>
        <w:rPr>
          <w:rFonts w:ascii="Palatino Linotype" w:hAnsi="Palatino Linotype"/>
          <w:sz w:val="22"/>
          <w:szCs w:val="22"/>
        </w:rPr>
      </w:pPr>
      <w:r w:rsidRPr="000C2291">
        <w:rPr>
          <w:rFonts w:ascii="Palatino Linotype" w:hAnsi="Palatino Linotype"/>
          <w:sz w:val="22"/>
          <w:szCs w:val="22"/>
        </w:rPr>
        <w:t xml:space="preserve">Poskytovatel se zavazuje plnění předmětu Smlouvy provést sám, nebo s využitím </w:t>
      </w:r>
      <w:r w:rsidR="00FC03AA">
        <w:rPr>
          <w:rFonts w:ascii="Palatino Linotype" w:hAnsi="Palatino Linotype"/>
          <w:sz w:val="22"/>
          <w:szCs w:val="22"/>
        </w:rPr>
        <w:t>pod</w:t>
      </w:r>
      <w:r w:rsidRPr="000C2291">
        <w:rPr>
          <w:rFonts w:ascii="Palatino Linotype" w:hAnsi="Palatino Linotype"/>
          <w:sz w:val="22"/>
          <w:szCs w:val="22"/>
        </w:rPr>
        <w:t xml:space="preserve">dodavatelů, jejichž seznam a rozsah jejich plnění předem odsouhlasí </w:t>
      </w:r>
      <w:r w:rsidRPr="000C2291">
        <w:rPr>
          <w:rFonts w:ascii="Palatino Linotype" w:hAnsi="Palatino Linotype"/>
          <w:sz w:val="22"/>
          <w:szCs w:val="22"/>
        </w:rPr>
        <w:lastRenderedPageBreak/>
        <w:t xml:space="preserve">s Objednatelem. </w:t>
      </w:r>
      <w:r w:rsidRPr="000C2291">
        <w:rPr>
          <w:rFonts w:ascii="Palatino Linotype" w:hAnsi="Palatino Linotype" w:cs="Tahoma"/>
          <w:sz w:val="22"/>
          <w:szCs w:val="22"/>
        </w:rPr>
        <w:t xml:space="preserve">Poskytovatel je povinen písemně informovat Objednatele o všech svých </w:t>
      </w:r>
      <w:r w:rsidR="00FC03AA">
        <w:rPr>
          <w:rFonts w:ascii="Palatino Linotype" w:hAnsi="Palatino Linotype" w:cs="Tahoma"/>
          <w:sz w:val="22"/>
          <w:szCs w:val="22"/>
        </w:rPr>
        <w:t>pod</w:t>
      </w:r>
      <w:r w:rsidRPr="000C2291">
        <w:rPr>
          <w:rFonts w:ascii="Palatino Linotype" w:hAnsi="Palatino Linotype" w:cs="Tahoma"/>
          <w:sz w:val="22"/>
          <w:szCs w:val="22"/>
        </w:rPr>
        <w:t xml:space="preserve">dodavatelích (včetně jejich identifikačních a kontaktních údajů a o tom, které služby pro něj v rámci předmětu plnění každý z </w:t>
      </w:r>
      <w:r w:rsidR="00FC03AA">
        <w:rPr>
          <w:rFonts w:ascii="Palatino Linotype" w:hAnsi="Palatino Linotype" w:cs="Tahoma"/>
          <w:sz w:val="22"/>
          <w:szCs w:val="22"/>
        </w:rPr>
        <w:t>pod</w:t>
      </w:r>
      <w:r w:rsidRPr="000C2291">
        <w:rPr>
          <w:rFonts w:ascii="Palatino Linotype" w:hAnsi="Palatino Linotype" w:cs="Tahoma"/>
          <w:sz w:val="22"/>
          <w:szCs w:val="22"/>
        </w:rPr>
        <w:t xml:space="preserve">dodavatelů poskytuje) a o jejich změně, a to nejpozději do 7 kalendářních dnů ode dne, kdy Poskytovatel vstoupil s </w:t>
      </w:r>
      <w:r w:rsidR="00FC03AA">
        <w:rPr>
          <w:rFonts w:ascii="Palatino Linotype" w:hAnsi="Palatino Linotype" w:cs="Tahoma"/>
          <w:sz w:val="22"/>
          <w:szCs w:val="22"/>
        </w:rPr>
        <w:t>pod</w:t>
      </w:r>
      <w:r w:rsidRPr="000C2291">
        <w:rPr>
          <w:rFonts w:ascii="Palatino Linotype" w:hAnsi="Palatino Linotype" w:cs="Tahoma"/>
          <w:sz w:val="22"/>
          <w:szCs w:val="22"/>
        </w:rPr>
        <w:t>dodavatelem ve smluvní vztah či ode dne, kdy nastala změna.</w:t>
      </w:r>
      <w:r w:rsidR="00775DDC">
        <w:rPr>
          <w:rFonts w:ascii="Palatino Linotype" w:hAnsi="Palatino Linotype" w:cs="Tahoma"/>
          <w:sz w:val="22"/>
          <w:szCs w:val="22"/>
        </w:rPr>
        <w:t xml:space="preserve"> Objednatel není oprávněn bez rozumného důvodu </w:t>
      </w:r>
      <w:r w:rsidR="00F9537B">
        <w:rPr>
          <w:rFonts w:ascii="Palatino Linotype" w:hAnsi="Palatino Linotype" w:cs="Tahoma"/>
          <w:sz w:val="22"/>
          <w:szCs w:val="22"/>
        </w:rPr>
        <w:t>odepřít souhlas s využitím poddodavatelů.</w:t>
      </w:r>
    </w:p>
    <w:p w14:paraId="72F21094" w14:textId="77777777" w:rsidR="00CB10BB" w:rsidRPr="000C2291" w:rsidRDefault="005F427E" w:rsidP="007F17AD">
      <w:pPr>
        <w:numPr>
          <w:ilvl w:val="1"/>
          <w:numId w:val="28"/>
        </w:numPr>
        <w:spacing w:line="276" w:lineRule="auto"/>
        <w:ind w:left="567" w:hanging="567"/>
        <w:jc w:val="both"/>
        <w:rPr>
          <w:rFonts w:ascii="Palatino Linotype" w:hAnsi="Palatino Linotype" w:cs="Tahoma"/>
          <w:sz w:val="22"/>
          <w:szCs w:val="22"/>
        </w:rPr>
      </w:pPr>
      <w:r w:rsidRPr="000C2291">
        <w:rPr>
          <w:rFonts w:ascii="Palatino Linotype" w:hAnsi="Palatino Linotype" w:cs="Tahoma"/>
          <w:sz w:val="22"/>
          <w:szCs w:val="22"/>
        </w:rPr>
        <w:t>Zadání provedení části plnění dle Smlouvy subdodavateli Poskytovatelem nezbavuje Poskytovatele jeho výlučné odpovědnosti za řádné provedení plnění dle Smlouvy vůči Objednateli. Poskytovatel odpovídá Objednateli za plnění předmětu Smlouvy, které svěřil subdodavateli, ve stejném rozsahu, jako by jej poskytoval sám.</w:t>
      </w:r>
    </w:p>
    <w:p w14:paraId="4B72E8AF" w14:textId="77777777" w:rsidR="00CB10BB" w:rsidRPr="000C2291" w:rsidRDefault="005F427E" w:rsidP="007F17AD">
      <w:pPr>
        <w:numPr>
          <w:ilvl w:val="1"/>
          <w:numId w:val="28"/>
        </w:numPr>
        <w:spacing w:line="276" w:lineRule="auto"/>
        <w:ind w:left="567" w:hanging="567"/>
        <w:jc w:val="both"/>
        <w:rPr>
          <w:rFonts w:ascii="Palatino Linotype" w:hAnsi="Palatino Linotype" w:cs="Tahoma"/>
          <w:sz w:val="22"/>
          <w:szCs w:val="22"/>
        </w:rPr>
      </w:pPr>
      <w:r w:rsidRPr="000C2291">
        <w:rPr>
          <w:rFonts w:ascii="Palatino Linotype" w:hAnsi="Palatino Linotype" w:cs="Tahoma"/>
          <w:sz w:val="22"/>
          <w:szCs w:val="22"/>
        </w:rPr>
        <w:t xml:space="preserve">Poskytovatel je povinen za účelem ověření plnění svých povinností vytvořit podmínky subjektům oprávněných dle zákona č. 320/2001 Sb., o finanční kontrole ve veřejné správě a o změně některých zákonů (zákon o finanční kontrole), ve znění pozdějších předpisů, k provedení kontroly vztahující se k realizaci předmětu Smlouvy, poskytnout oprávněným osobám veškeré doklady vztahující se k realizaci předmětu Smlouvy, umožnit průběžné ověřování souladu údajů o realizaci předmětu Smlouvy a poskytnout součinnost všem osobám oprávněným k provádění kontroly, včetně toho, že se Poskytovatel podrobí této kontrole a bude působit jako osoba povinná ve smyslu </w:t>
      </w:r>
      <w:proofErr w:type="spellStart"/>
      <w:r w:rsidRPr="000C2291">
        <w:rPr>
          <w:rFonts w:ascii="Palatino Linotype" w:hAnsi="Palatino Linotype" w:cs="Tahoma"/>
          <w:sz w:val="22"/>
          <w:szCs w:val="22"/>
        </w:rPr>
        <w:t>ust</w:t>
      </w:r>
      <w:proofErr w:type="spellEnd"/>
      <w:r w:rsidRPr="000C2291">
        <w:rPr>
          <w:rFonts w:ascii="Palatino Linotype" w:hAnsi="Palatino Linotype" w:cs="Tahoma"/>
          <w:sz w:val="22"/>
          <w:szCs w:val="22"/>
        </w:rPr>
        <w:t>. §</w:t>
      </w:r>
      <w:r w:rsidR="00B256AC">
        <w:rPr>
          <w:rFonts w:ascii="Palatino Linotype" w:hAnsi="Palatino Linotype" w:cs="Tahoma"/>
          <w:sz w:val="22"/>
          <w:szCs w:val="22"/>
        </w:rPr>
        <w:t> </w:t>
      </w:r>
      <w:r w:rsidRPr="000C2291">
        <w:rPr>
          <w:rFonts w:ascii="Palatino Linotype" w:hAnsi="Palatino Linotype" w:cs="Tahoma"/>
          <w:sz w:val="22"/>
          <w:szCs w:val="22"/>
        </w:rPr>
        <w:t>2 písm. e) uvedeného zákona. Těmito oprávněnými osobami jsou Objednatel, Ministerstvo financí, Ministerstvo pro místní rozvoj, Ministerstvo vnitra, Ministerstvo zdravotnictví, Centrum pro regionální rozvoj, Evropská komise, Evropský účetní dvůr, Nejvyšší kontrolní úřad, příslušný finanční úřad, případně další orgány oprávněné k výkonu kontroly.</w:t>
      </w:r>
      <w:r w:rsidR="0035395D">
        <w:rPr>
          <w:rFonts w:ascii="Palatino Linotype" w:hAnsi="Palatino Linotype" w:cs="Tahoma"/>
          <w:sz w:val="22"/>
          <w:szCs w:val="22"/>
        </w:rPr>
        <w:t xml:space="preserve"> Poskytování součinnosti dle tohoto článku je považováno za poskytování so</w:t>
      </w:r>
      <w:r w:rsidR="00685728">
        <w:rPr>
          <w:rFonts w:ascii="Palatino Linotype" w:hAnsi="Palatino Linotype" w:cs="Tahoma"/>
          <w:sz w:val="22"/>
          <w:szCs w:val="22"/>
        </w:rPr>
        <w:t xml:space="preserve">učinnosti </w:t>
      </w:r>
      <w:r w:rsidR="00671FF4">
        <w:rPr>
          <w:rFonts w:ascii="Palatino Linotype" w:hAnsi="Palatino Linotype" w:cs="Tahoma"/>
          <w:sz w:val="22"/>
          <w:szCs w:val="22"/>
        </w:rPr>
        <w:t>dle článku VIII odst. 1 písm</w:t>
      </w:r>
      <w:r w:rsidR="00555F30">
        <w:rPr>
          <w:rFonts w:ascii="Palatino Linotype" w:hAnsi="Palatino Linotype" w:cs="Tahoma"/>
          <w:sz w:val="22"/>
          <w:szCs w:val="22"/>
        </w:rPr>
        <w:t>.</w:t>
      </w:r>
      <w:r w:rsidR="00671FF4">
        <w:rPr>
          <w:rFonts w:ascii="Palatino Linotype" w:hAnsi="Palatino Linotype" w:cs="Tahoma"/>
          <w:sz w:val="22"/>
          <w:szCs w:val="22"/>
        </w:rPr>
        <w:t xml:space="preserve"> e) této smlouvy.</w:t>
      </w:r>
    </w:p>
    <w:p w14:paraId="12555007" w14:textId="77777777" w:rsidR="00CB10BB" w:rsidRPr="000C2291" w:rsidRDefault="00CB10BB">
      <w:pPr>
        <w:spacing w:line="276" w:lineRule="auto"/>
        <w:ind w:left="567"/>
        <w:jc w:val="both"/>
        <w:rPr>
          <w:rFonts w:ascii="Palatino Linotype" w:hAnsi="Palatino Linotype" w:cs="Tahoma"/>
          <w:sz w:val="22"/>
          <w:szCs w:val="22"/>
        </w:rPr>
      </w:pPr>
    </w:p>
    <w:p w14:paraId="6DEBD6D6" w14:textId="77777777" w:rsidR="00CB10BB" w:rsidRPr="000C2291" w:rsidRDefault="005F427E" w:rsidP="007F17AD">
      <w:pPr>
        <w:pStyle w:val="Nadpis1"/>
        <w:numPr>
          <w:ilvl w:val="0"/>
          <w:numId w:val="2"/>
        </w:numPr>
        <w:spacing w:after="120" w:line="276" w:lineRule="auto"/>
        <w:ind w:left="567" w:hanging="482"/>
        <w:rPr>
          <w:rFonts w:ascii="Palatino Linotype" w:hAnsi="Palatino Linotype"/>
          <w:b/>
          <w:sz w:val="22"/>
          <w:szCs w:val="22"/>
        </w:rPr>
      </w:pPr>
      <w:bookmarkStart w:id="42" w:name="_Ref343718364"/>
      <w:bookmarkStart w:id="43" w:name="_Toc335318138"/>
      <w:bookmarkStart w:id="44" w:name="_Toc352420591"/>
      <w:bookmarkEnd w:id="42"/>
      <w:bookmarkEnd w:id="43"/>
      <w:bookmarkEnd w:id="44"/>
      <w:r w:rsidRPr="000C2291">
        <w:rPr>
          <w:rFonts w:ascii="Palatino Linotype" w:hAnsi="Palatino Linotype"/>
          <w:b/>
          <w:sz w:val="22"/>
          <w:szCs w:val="22"/>
        </w:rPr>
        <w:t>REALIZAČNÍ TÝM A ODPOVĚDNÉ OSOBY</w:t>
      </w:r>
    </w:p>
    <w:p w14:paraId="0B9DB5B9" w14:textId="77777777" w:rsidR="00CB10BB" w:rsidRPr="000C2291" w:rsidRDefault="005F427E" w:rsidP="00B256AC">
      <w:pPr>
        <w:numPr>
          <w:ilvl w:val="1"/>
          <w:numId w:val="31"/>
        </w:numPr>
        <w:spacing w:line="276" w:lineRule="auto"/>
        <w:ind w:hanging="573"/>
        <w:jc w:val="both"/>
        <w:rPr>
          <w:rFonts w:ascii="Palatino Linotype" w:hAnsi="Palatino Linotype" w:cs="Tahoma"/>
          <w:sz w:val="22"/>
          <w:szCs w:val="22"/>
        </w:rPr>
      </w:pPr>
      <w:r w:rsidRPr="000C2291">
        <w:rPr>
          <w:rFonts w:ascii="Palatino Linotype" w:hAnsi="Palatino Linotype" w:cs="Tahoma"/>
          <w:sz w:val="22"/>
          <w:szCs w:val="22"/>
        </w:rPr>
        <w:t>Každá ze Smluvních stran jmenuje odpovědné osoby, které budou vystupovat jako zástupci Smluvních stran. Odpovědné osoby zastupují Smluvní stranu ve smluvních a technických záležitostech souvisejících s plněním předmětu této Smlouvy, zejména podávají a přijímají informace o průběhu plnění této Smlouvy.</w:t>
      </w:r>
    </w:p>
    <w:p w14:paraId="3C5135ED" w14:textId="7DDBAED7" w:rsidR="00CB10BB" w:rsidRDefault="005F427E" w:rsidP="007F17AD">
      <w:pPr>
        <w:numPr>
          <w:ilvl w:val="1"/>
          <w:numId w:val="31"/>
        </w:numPr>
        <w:spacing w:line="276" w:lineRule="auto"/>
        <w:ind w:left="567" w:hanging="567"/>
        <w:jc w:val="both"/>
        <w:rPr>
          <w:rFonts w:ascii="Palatino Linotype" w:hAnsi="Palatino Linotype" w:cs="Tahoma"/>
          <w:sz w:val="22"/>
          <w:szCs w:val="22"/>
        </w:rPr>
      </w:pPr>
      <w:r w:rsidRPr="000C2291">
        <w:rPr>
          <w:rFonts w:ascii="Palatino Linotype" w:hAnsi="Palatino Linotype" w:cs="Tahoma"/>
          <w:sz w:val="22"/>
          <w:szCs w:val="22"/>
        </w:rPr>
        <w:t xml:space="preserve">Odpovědné osoby budou oprávněny činit rozhodnutí závazná pro Smluvní strany ve vztahu ke Smlouvě v rámci své pravomoci. Odpovědné osoby, nejsou-li statutárními orgány, však nejsou oprávněny provádět změny ani zrušení Smlouvy s výjimkou oprávnění výslovně ve Smlouvě definovaných, nebude-li jim udělena speciální plná moc. </w:t>
      </w:r>
    </w:p>
    <w:p w14:paraId="6FCF738D" w14:textId="0490D566" w:rsidR="000F6E62" w:rsidRDefault="000F6E62" w:rsidP="000F6E62">
      <w:pPr>
        <w:spacing w:line="276" w:lineRule="auto"/>
        <w:jc w:val="both"/>
        <w:rPr>
          <w:rFonts w:ascii="Palatino Linotype" w:hAnsi="Palatino Linotype" w:cs="Tahoma"/>
          <w:sz w:val="22"/>
          <w:szCs w:val="22"/>
        </w:rPr>
      </w:pPr>
    </w:p>
    <w:p w14:paraId="43575031" w14:textId="07AC531A" w:rsidR="000F6E62" w:rsidRDefault="000F6E62" w:rsidP="000F6E62">
      <w:pPr>
        <w:spacing w:line="276" w:lineRule="auto"/>
        <w:jc w:val="both"/>
        <w:rPr>
          <w:rFonts w:ascii="Palatino Linotype" w:hAnsi="Palatino Linotype" w:cs="Tahoma"/>
          <w:sz w:val="22"/>
          <w:szCs w:val="22"/>
        </w:rPr>
      </w:pPr>
    </w:p>
    <w:p w14:paraId="78FCC41D" w14:textId="13FC8B2B" w:rsidR="000F6E62" w:rsidRDefault="000F6E62" w:rsidP="000F6E62">
      <w:pPr>
        <w:spacing w:line="276" w:lineRule="auto"/>
        <w:jc w:val="both"/>
        <w:rPr>
          <w:rFonts w:ascii="Palatino Linotype" w:hAnsi="Palatino Linotype" w:cs="Tahoma"/>
          <w:sz w:val="22"/>
          <w:szCs w:val="22"/>
        </w:rPr>
      </w:pPr>
    </w:p>
    <w:p w14:paraId="5A73A332" w14:textId="2148A64F" w:rsidR="000F6E62" w:rsidRDefault="000F6E62" w:rsidP="000F6E62">
      <w:pPr>
        <w:spacing w:line="276" w:lineRule="auto"/>
        <w:jc w:val="both"/>
        <w:rPr>
          <w:rFonts w:ascii="Palatino Linotype" w:hAnsi="Palatino Linotype" w:cs="Tahoma"/>
          <w:sz w:val="22"/>
          <w:szCs w:val="22"/>
        </w:rPr>
      </w:pPr>
    </w:p>
    <w:p w14:paraId="7B20E2D0" w14:textId="37AA35A8" w:rsidR="000F6E62" w:rsidRDefault="000F6E62" w:rsidP="000F6E62">
      <w:pPr>
        <w:spacing w:line="276" w:lineRule="auto"/>
        <w:jc w:val="both"/>
        <w:rPr>
          <w:rFonts w:ascii="Palatino Linotype" w:hAnsi="Palatino Linotype" w:cs="Tahoma"/>
          <w:sz w:val="22"/>
          <w:szCs w:val="22"/>
        </w:rPr>
      </w:pPr>
    </w:p>
    <w:p w14:paraId="17D93DAF" w14:textId="04201947" w:rsidR="000F6E62" w:rsidRDefault="000F6E62" w:rsidP="000F6E62">
      <w:pPr>
        <w:spacing w:line="276" w:lineRule="auto"/>
        <w:jc w:val="both"/>
        <w:rPr>
          <w:rFonts w:ascii="Palatino Linotype" w:hAnsi="Palatino Linotype" w:cs="Tahoma"/>
          <w:sz w:val="22"/>
          <w:szCs w:val="22"/>
        </w:rPr>
      </w:pPr>
    </w:p>
    <w:p w14:paraId="5E765CD5" w14:textId="77777777" w:rsidR="000F6E62" w:rsidRDefault="000F6E62" w:rsidP="000F6E62">
      <w:pPr>
        <w:spacing w:line="276" w:lineRule="auto"/>
        <w:jc w:val="both"/>
        <w:rPr>
          <w:rFonts w:ascii="Palatino Linotype" w:hAnsi="Palatino Linotype" w:cs="Tahoma"/>
          <w:sz w:val="22"/>
          <w:szCs w:val="22"/>
        </w:rPr>
      </w:pPr>
    </w:p>
    <w:p w14:paraId="128E9606" w14:textId="77777777" w:rsidR="00CB10BB" w:rsidRPr="00067A44" w:rsidRDefault="005F427E" w:rsidP="00CF6D9F">
      <w:pPr>
        <w:numPr>
          <w:ilvl w:val="1"/>
          <w:numId w:val="31"/>
        </w:numPr>
        <w:spacing w:line="276" w:lineRule="auto"/>
        <w:ind w:left="567" w:hanging="567"/>
        <w:jc w:val="both"/>
        <w:rPr>
          <w:rFonts w:ascii="Palatino Linotype" w:hAnsi="Palatino Linotype"/>
          <w:bCs/>
          <w:sz w:val="22"/>
          <w:szCs w:val="22"/>
        </w:rPr>
      </w:pPr>
      <w:bookmarkStart w:id="45" w:name="_Ref305399620"/>
      <w:bookmarkEnd w:id="45"/>
      <w:r w:rsidRPr="00067A44">
        <w:rPr>
          <w:rFonts w:ascii="Palatino Linotype" w:hAnsi="Palatino Linotype"/>
          <w:bCs/>
          <w:sz w:val="22"/>
          <w:szCs w:val="22"/>
        </w:rPr>
        <w:lastRenderedPageBreak/>
        <w:t>Odpovědnými osobami za Objednatele jsou:</w:t>
      </w:r>
    </w:p>
    <w:p w14:paraId="30D09DF5" w14:textId="77777777" w:rsidR="00CF6D9F" w:rsidRDefault="005F427E">
      <w:pPr>
        <w:pStyle w:val="Nadpis4"/>
        <w:numPr>
          <w:ilvl w:val="3"/>
          <w:numId w:val="8"/>
        </w:numPr>
        <w:spacing w:before="0" w:after="120" w:line="276" w:lineRule="auto"/>
        <w:ind w:left="1418" w:hanging="709"/>
        <w:jc w:val="both"/>
        <w:rPr>
          <w:rFonts w:ascii="Palatino Linotype" w:hAnsi="Palatino Linotype"/>
          <w:b w:val="0"/>
          <w:sz w:val="22"/>
          <w:szCs w:val="22"/>
        </w:rPr>
      </w:pPr>
      <w:r w:rsidRPr="000C2291">
        <w:rPr>
          <w:rFonts w:ascii="Palatino Linotype" w:hAnsi="Palatino Linotype"/>
          <w:b w:val="0"/>
          <w:sz w:val="22"/>
          <w:szCs w:val="22"/>
        </w:rPr>
        <w:t xml:space="preserve">ve věcech smluvních:     </w:t>
      </w:r>
      <w:r w:rsidR="00CF6D9F">
        <w:rPr>
          <w:rFonts w:ascii="Palatino Linotype" w:hAnsi="Palatino Linotype"/>
          <w:b w:val="0"/>
          <w:sz w:val="22"/>
          <w:szCs w:val="22"/>
        </w:rPr>
        <w:tab/>
      </w:r>
    </w:p>
    <w:p w14:paraId="3DC2FE8C" w14:textId="77777777" w:rsidR="00CF6D9F" w:rsidRDefault="005F427E" w:rsidP="00CF6D9F">
      <w:pPr>
        <w:pStyle w:val="Nadpis4"/>
        <w:numPr>
          <w:ilvl w:val="0"/>
          <w:numId w:val="0"/>
        </w:numPr>
        <w:spacing w:before="0" w:after="120" w:line="276" w:lineRule="auto"/>
        <w:ind w:left="1701"/>
        <w:jc w:val="both"/>
        <w:rPr>
          <w:rFonts w:ascii="Palatino Linotype" w:hAnsi="Palatino Linotype"/>
          <w:b w:val="0"/>
          <w:sz w:val="22"/>
          <w:szCs w:val="22"/>
        </w:rPr>
      </w:pPr>
      <w:r w:rsidRPr="000C2291">
        <w:rPr>
          <w:rFonts w:ascii="Palatino Linotype" w:hAnsi="Palatino Linotype"/>
          <w:b w:val="0"/>
          <w:sz w:val="22"/>
          <w:szCs w:val="22"/>
        </w:rPr>
        <w:t>Ing. Petr Švec</w:t>
      </w:r>
      <w:r w:rsidR="00CF6D9F">
        <w:rPr>
          <w:rFonts w:ascii="Palatino Linotype" w:hAnsi="Palatino Linotype"/>
          <w:b w:val="0"/>
          <w:sz w:val="22"/>
          <w:szCs w:val="22"/>
        </w:rPr>
        <w:t xml:space="preserve">, </w:t>
      </w:r>
      <w:hyperlink r:id="rId8" w:history="1">
        <w:r w:rsidR="00CF6D9F" w:rsidRPr="00CF6D9F">
          <w:rPr>
            <w:rFonts w:ascii="Palatino Linotype" w:hAnsi="Palatino Linotype"/>
            <w:b w:val="0"/>
            <w:sz w:val="22"/>
            <w:szCs w:val="22"/>
          </w:rPr>
          <w:t>svecp@kolektor.cz</w:t>
        </w:r>
      </w:hyperlink>
    </w:p>
    <w:p w14:paraId="033EEB77" w14:textId="74F38FA4" w:rsidR="00CF6D9F" w:rsidRPr="000C2291" w:rsidRDefault="00CF6D9F" w:rsidP="00CF6D9F">
      <w:pPr>
        <w:pStyle w:val="Nadpis4"/>
        <w:numPr>
          <w:ilvl w:val="0"/>
          <w:numId w:val="0"/>
        </w:numPr>
        <w:spacing w:before="0" w:after="120" w:line="276" w:lineRule="auto"/>
        <w:ind w:left="1701"/>
        <w:jc w:val="both"/>
        <w:rPr>
          <w:rFonts w:ascii="Palatino Linotype" w:hAnsi="Palatino Linotype"/>
          <w:b w:val="0"/>
          <w:sz w:val="22"/>
          <w:szCs w:val="22"/>
        </w:rPr>
      </w:pPr>
      <w:r>
        <w:rPr>
          <w:rFonts w:ascii="Palatino Linotype" w:hAnsi="Palatino Linotype"/>
          <w:b w:val="0"/>
          <w:sz w:val="22"/>
          <w:szCs w:val="22"/>
        </w:rPr>
        <w:t xml:space="preserve">Ing. David Polomis, </w:t>
      </w:r>
      <w:hyperlink r:id="rId9" w:history="1">
        <w:r w:rsidR="00067A44" w:rsidRPr="00067A44">
          <w:rPr>
            <w:rFonts w:ascii="Palatino Linotype" w:hAnsi="Palatino Linotype"/>
            <w:b w:val="0"/>
            <w:sz w:val="22"/>
            <w:szCs w:val="22"/>
          </w:rPr>
          <w:t>polomisd@kolektoy.cz</w:t>
        </w:r>
      </w:hyperlink>
      <w:r w:rsidR="00067A44">
        <w:rPr>
          <w:rFonts w:ascii="Palatino Linotype" w:hAnsi="Palatino Linotype"/>
          <w:b w:val="0"/>
          <w:sz w:val="22"/>
          <w:szCs w:val="22"/>
        </w:rPr>
        <w:t xml:space="preserve">, </w:t>
      </w:r>
      <w:r w:rsidR="00067A44" w:rsidRPr="00067A44">
        <w:rPr>
          <w:rFonts w:ascii="Palatino Linotype" w:hAnsi="Palatino Linotype"/>
          <w:b w:val="0"/>
          <w:sz w:val="22"/>
          <w:szCs w:val="22"/>
        </w:rPr>
        <w:t>272 184 208</w:t>
      </w:r>
    </w:p>
    <w:p w14:paraId="34709C8F" w14:textId="77777777" w:rsidR="00CF6D9F" w:rsidRDefault="005F427E">
      <w:pPr>
        <w:pStyle w:val="Nadpis4"/>
        <w:numPr>
          <w:ilvl w:val="3"/>
          <w:numId w:val="8"/>
        </w:numPr>
        <w:spacing w:before="0" w:after="120" w:line="276" w:lineRule="auto"/>
        <w:ind w:left="1418" w:hanging="709"/>
        <w:jc w:val="both"/>
        <w:rPr>
          <w:rFonts w:ascii="Palatino Linotype" w:hAnsi="Palatino Linotype"/>
          <w:b w:val="0"/>
          <w:sz w:val="22"/>
          <w:szCs w:val="22"/>
        </w:rPr>
      </w:pPr>
      <w:r w:rsidRPr="000C2291">
        <w:rPr>
          <w:rFonts w:ascii="Palatino Linotype" w:hAnsi="Palatino Linotype"/>
          <w:b w:val="0"/>
          <w:sz w:val="22"/>
          <w:szCs w:val="22"/>
        </w:rPr>
        <w:t xml:space="preserve">ve věcech technických:   </w:t>
      </w:r>
    </w:p>
    <w:p w14:paraId="7CBE8772" w14:textId="01AD6CF9" w:rsidR="00CF6D9F" w:rsidRDefault="005F427E" w:rsidP="00CF6D9F">
      <w:pPr>
        <w:pStyle w:val="Nadpis4"/>
        <w:numPr>
          <w:ilvl w:val="0"/>
          <w:numId w:val="0"/>
        </w:numPr>
        <w:spacing w:before="0" w:after="120" w:line="276" w:lineRule="auto"/>
        <w:ind w:left="1701"/>
        <w:jc w:val="both"/>
        <w:rPr>
          <w:rFonts w:ascii="Palatino Linotype" w:hAnsi="Palatino Linotype"/>
          <w:b w:val="0"/>
          <w:sz w:val="22"/>
          <w:szCs w:val="22"/>
        </w:rPr>
      </w:pPr>
      <w:r w:rsidRPr="000C2291">
        <w:rPr>
          <w:rFonts w:ascii="Palatino Linotype" w:hAnsi="Palatino Linotype"/>
          <w:b w:val="0"/>
          <w:sz w:val="22"/>
          <w:szCs w:val="22"/>
        </w:rPr>
        <w:t xml:space="preserve">Miroslav Mandík, </w:t>
      </w:r>
      <w:hyperlink r:id="rId10" w:history="1">
        <w:r w:rsidR="00067A44" w:rsidRPr="00067A44">
          <w:rPr>
            <w:rFonts w:ascii="Palatino Linotype" w:hAnsi="Palatino Linotype"/>
            <w:b w:val="0"/>
            <w:sz w:val="22"/>
            <w:szCs w:val="22"/>
          </w:rPr>
          <w:t>mandikm@kolektory.cz</w:t>
        </w:r>
      </w:hyperlink>
      <w:r w:rsidR="00067A44">
        <w:rPr>
          <w:rFonts w:ascii="Palatino Linotype" w:hAnsi="Palatino Linotype"/>
          <w:b w:val="0"/>
          <w:sz w:val="22"/>
          <w:szCs w:val="22"/>
        </w:rPr>
        <w:t xml:space="preserve">, </w:t>
      </w:r>
      <w:r w:rsidR="00067A44" w:rsidRPr="00067A44">
        <w:rPr>
          <w:rFonts w:ascii="Palatino Linotype" w:hAnsi="Palatino Linotype"/>
          <w:b w:val="0"/>
          <w:sz w:val="22"/>
          <w:szCs w:val="22"/>
        </w:rPr>
        <w:t>272 184 208</w:t>
      </w:r>
    </w:p>
    <w:p w14:paraId="421C8C01" w14:textId="0F3D444C" w:rsidR="00CF6D9F" w:rsidRDefault="005F427E" w:rsidP="00CF6D9F">
      <w:pPr>
        <w:pStyle w:val="Nadpis4"/>
        <w:numPr>
          <w:ilvl w:val="0"/>
          <w:numId w:val="0"/>
        </w:numPr>
        <w:spacing w:before="0" w:after="120" w:line="276" w:lineRule="auto"/>
        <w:ind w:left="1701"/>
        <w:jc w:val="both"/>
        <w:rPr>
          <w:rFonts w:ascii="Palatino Linotype" w:hAnsi="Palatino Linotype"/>
          <w:b w:val="0"/>
          <w:sz w:val="22"/>
          <w:szCs w:val="22"/>
        </w:rPr>
      </w:pPr>
      <w:r w:rsidRPr="000C2291">
        <w:rPr>
          <w:rFonts w:ascii="Palatino Linotype" w:hAnsi="Palatino Linotype"/>
          <w:b w:val="0"/>
          <w:sz w:val="22"/>
          <w:szCs w:val="22"/>
        </w:rPr>
        <w:t xml:space="preserve">Jan Střelka, </w:t>
      </w:r>
      <w:r w:rsidR="00CF6D9F">
        <w:rPr>
          <w:rFonts w:ascii="Palatino Linotype" w:hAnsi="Palatino Linotype"/>
          <w:b w:val="0"/>
          <w:sz w:val="22"/>
          <w:szCs w:val="22"/>
        </w:rPr>
        <w:t>strel</w:t>
      </w:r>
      <w:r w:rsidR="0079588A">
        <w:rPr>
          <w:rFonts w:ascii="Palatino Linotype" w:hAnsi="Palatino Linotype"/>
          <w:b w:val="0"/>
          <w:sz w:val="22"/>
          <w:szCs w:val="22"/>
        </w:rPr>
        <w:t>kaj@kolektroy.cz</w:t>
      </w:r>
    </w:p>
    <w:p w14:paraId="357B4E53" w14:textId="2D1676D9" w:rsidR="00CB10BB" w:rsidRPr="000C2291" w:rsidRDefault="005F427E" w:rsidP="00CF6D9F">
      <w:pPr>
        <w:pStyle w:val="Nadpis4"/>
        <w:numPr>
          <w:ilvl w:val="0"/>
          <w:numId w:val="0"/>
        </w:numPr>
        <w:spacing w:before="0" w:after="120" w:line="276" w:lineRule="auto"/>
        <w:ind w:left="1701"/>
        <w:jc w:val="both"/>
        <w:rPr>
          <w:rFonts w:ascii="Palatino Linotype" w:hAnsi="Palatino Linotype"/>
          <w:b w:val="0"/>
          <w:sz w:val="22"/>
          <w:szCs w:val="22"/>
        </w:rPr>
      </w:pPr>
      <w:r w:rsidRPr="000C2291">
        <w:rPr>
          <w:rFonts w:ascii="Palatino Linotype" w:hAnsi="Palatino Linotype"/>
          <w:b w:val="0"/>
          <w:sz w:val="22"/>
          <w:szCs w:val="22"/>
        </w:rPr>
        <w:t xml:space="preserve">Filip </w:t>
      </w:r>
      <w:proofErr w:type="gramStart"/>
      <w:r w:rsidRPr="000C2291">
        <w:rPr>
          <w:rFonts w:ascii="Palatino Linotype" w:hAnsi="Palatino Linotype"/>
          <w:b w:val="0"/>
          <w:sz w:val="22"/>
          <w:szCs w:val="22"/>
        </w:rPr>
        <w:t xml:space="preserve">Šilhavý </w:t>
      </w:r>
      <w:r w:rsidR="0079588A">
        <w:rPr>
          <w:rFonts w:ascii="Palatino Linotype" w:hAnsi="Palatino Linotype"/>
          <w:b w:val="0"/>
          <w:sz w:val="22"/>
          <w:szCs w:val="22"/>
        </w:rPr>
        <w:t>,</w:t>
      </w:r>
      <w:proofErr w:type="gramEnd"/>
      <w:r w:rsidR="0079588A">
        <w:rPr>
          <w:rFonts w:ascii="Palatino Linotype" w:hAnsi="Palatino Linotype"/>
          <w:b w:val="0"/>
          <w:sz w:val="22"/>
          <w:szCs w:val="22"/>
        </w:rPr>
        <w:t xml:space="preserve"> </w:t>
      </w:r>
      <w:hyperlink r:id="rId11" w:history="1">
        <w:r w:rsidR="00067A44" w:rsidRPr="00067A44">
          <w:rPr>
            <w:rFonts w:ascii="Palatino Linotype" w:hAnsi="Palatino Linotype"/>
            <w:b w:val="0"/>
            <w:sz w:val="22"/>
            <w:szCs w:val="22"/>
          </w:rPr>
          <w:t>filips@kolektroy.cz</w:t>
        </w:r>
      </w:hyperlink>
      <w:r w:rsidR="00067A44">
        <w:rPr>
          <w:rFonts w:ascii="Palatino Linotype" w:hAnsi="Palatino Linotype"/>
          <w:b w:val="0"/>
          <w:sz w:val="22"/>
          <w:szCs w:val="22"/>
        </w:rPr>
        <w:t xml:space="preserve">, </w:t>
      </w:r>
      <w:r w:rsidR="00067A44" w:rsidRPr="00067A44">
        <w:rPr>
          <w:rFonts w:ascii="Palatino Linotype" w:hAnsi="Palatino Linotype"/>
          <w:b w:val="0"/>
          <w:sz w:val="22"/>
          <w:szCs w:val="22"/>
        </w:rPr>
        <w:t>272 184 504</w:t>
      </w:r>
    </w:p>
    <w:p w14:paraId="56788E29" w14:textId="77777777" w:rsidR="00CB10BB" w:rsidRPr="000C2291" w:rsidRDefault="005F427E">
      <w:pPr>
        <w:pStyle w:val="Nadpis2"/>
        <w:numPr>
          <w:ilvl w:val="0"/>
          <w:numId w:val="0"/>
        </w:numPr>
        <w:spacing w:after="120" w:line="276" w:lineRule="auto"/>
        <w:ind w:left="1134" w:hanging="425"/>
        <w:jc w:val="both"/>
        <w:rPr>
          <w:rFonts w:ascii="Palatino Linotype" w:hAnsi="Palatino Linotype"/>
          <w:sz w:val="22"/>
          <w:szCs w:val="22"/>
        </w:rPr>
      </w:pPr>
      <w:bookmarkStart w:id="46" w:name="_Toc335318139"/>
      <w:bookmarkStart w:id="47" w:name="_Toc335318222"/>
      <w:bookmarkStart w:id="48" w:name="_Toc343752922"/>
      <w:bookmarkStart w:id="49" w:name="_Toc343753096"/>
      <w:bookmarkStart w:id="50" w:name="_Toc352420592"/>
      <w:r w:rsidRPr="000C2291">
        <w:rPr>
          <w:rFonts w:ascii="Palatino Linotype" w:hAnsi="Palatino Linotype"/>
          <w:sz w:val="22"/>
          <w:szCs w:val="22"/>
        </w:rPr>
        <w:t>Odpovědnými osobami za Poskytovatele jsou:</w:t>
      </w:r>
      <w:bookmarkEnd w:id="46"/>
      <w:bookmarkEnd w:id="47"/>
      <w:bookmarkEnd w:id="48"/>
      <w:bookmarkEnd w:id="49"/>
      <w:bookmarkEnd w:id="50"/>
      <w:r w:rsidRPr="000C2291">
        <w:rPr>
          <w:rFonts w:ascii="Palatino Linotype" w:hAnsi="Palatino Linotype"/>
          <w:sz w:val="22"/>
          <w:szCs w:val="22"/>
        </w:rPr>
        <w:t xml:space="preserve"> </w:t>
      </w:r>
    </w:p>
    <w:p w14:paraId="19E8EA53" w14:textId="77777777" w:rsidR="00067A44" w:rsidRDefault="005F427E">
      <w:pPr>
        <w:pStyle w:val="Nadpis4"/>
        <w:numPr>
          <w:ilvl w:val="5"/>
          <w:numId w:val="9"/>
        </w:numPr>
        <w:tabs>
          <w:tab w:val="left" w:pos="1418"/>
        </w:tabs>
        <w:spacing w:before="0" w:after="120" w:line="276" w:lineRule="auto"/>
        <w:ind w:left="1418" w:hanging="709"/>
        <w:jc w:val="both"/>
        <w:rPr>
          <w:rFonts w:ascii="Palatino Linotype" w:hAnsi="Palatino Linotype"/>
          <w:b w:val="0"/>
          <w:sz w:val="22"/>
          <w:szCs w:val="22"/>
        </w:rPr>
      </w:pPr>
      <w:r w:rsidRPr="000C2291">
        <w:rPr>
          <w:rFonts w:ascii="Palatino Linotype" w:hAnsi="Palatino Linotype"/>
          <w:b w:val="0"/>
          <w:sz w:val="22"/>
          <w:szCs w:val="22"/>
        </w:rPr>
        <w:t>ve věcech smluvních:</w:t>
      </w:r>
      <w:r w:rsidR="0079588A">
        <w:rPr>
          <w:rFonts w:ascii="Palatino Linotype" w:hAnsi="Palatino Linotype"/>
          <w:b w:val="0"/>
          <w:sz w:val="22"/>
          <w:szCs w:val="22"/>
        </w:rPr>
        <w:tab/>
      </w:r>
    </w:p>
    <w:p w14:paraId="69F29ABA" w14:textId="5BDF2059" w:rsidR="00CB10BB" w:rsidRPr="000C2291" w:rsidRDefault="003A5881" w:rsidP="00067A44">
      <w:pPr>
        <w:pStyle w:val="Nadpis4"/>
        <w:numPr>
          <w:ilvl w:val="0"/>
          <w:numId w:val="0"/>
        </w:numPr>
        <w:tabs>
          <w:tab w:val="left" w:pos="1701"/>
        </w:tabs>
        <w:spacing w:before="0" w:after="120" w:line="276" w:lineRule="auto"/>
        <w:ind w:left="1701"/>
        <w:jc w:val="both"/>
        <w:rPr>
          <w:rFonts w:ascii="Palatino Linotype" w:hAnsi="Palatino Linotype"/>
          <w:b w:val="0"/>
          <w:sz w:val="22"/>
          <w:szCs w:val="22"/>
        </w:rPr>
      </w:pPr>
      <w:r>
        <w:rPr>
          <w:rFonts w:ascii="Palatino Linotype" w:hAnsi="Palatino Linotype"/>
          <w:b w:val="0"/>
          <w:sz w:val="22"/>
          <w:szCs w:val="22"/>
        </w:rPr>
        <w:t xml:space="preserve">Ing. </w:t>
      </w:r>
      <w:r w:rsidR="005F427E" w:rsidRPr="000C2291">
        <w:rPr>
          <w:rFonts w:ascii="Palatino Linotype" w:hAnsi="Palatino Linotype"/>
          <w:b w:val="0"/>
          <w:sz w:val="22"/>
          <w:szCs w:val="22"/>
        </w:rPr>
        <w:t>Václav Dlouhý</w:t>
      </w:r>
      <w:r w:rsidR="00B732F3">
        <w:rPr>
          <w:rFonts w:ascii="Palatino Linotype" w:hAnsi="Palatino Linotype"/>
          <w:b w:val="0"/>
          <w:sz w:val="22"/>
          <w:szCs w:val="22"/>
        </w:rPr>
        <w:t xml:space="preserve">, </w:t>
      </w:r>
      <w:hyperlink r:id="rId12" w:history="1">
        <w:r w:rsidR="00B732F3" w:rsidRPr="0079588A">
          <w:rPr>
            <w:rFonts w:ascii="Palatino Linotype" w:hAnsi="Palatino Linotype"/>
            <w:b w:val="0"/>
            <w:sz w:val="22"/>
            <w:szCs w:val="22"/>
          </w:rPr>
          <w:t>dlouhy@aster-jc.cz</w:t>
        </w:r>
      </w:hyperlink>
      <w:r w:rsidR="00B732F3">
        <w:rPr>
          <w:rFonts w:ascii="Palatino Linotype" w:hAnsi="Palatino Linotype"/>
          <w:b w:val="0"/>
          <w:sz w:val="22"/>
          <w:szCs w:val="22"/>
        </w:rPr>
        <w:t>, 603 202 194</w:t>
      </w:r>
    </w:p>
    <w:p w14:paraId="35ACD05B" w14:textId="77777777" w:rsidR="0079588A" w:rsidRDefault="005F427E" w:rsidP="00067A44">
      <w:pPr>
        <w:pStyle w:val="Nadpis4"/>
        <w:numPr>
          <w:ilvl w:val="5"/>
          <w:numId w:val="9"/>
        </w:numPr>
        <w:tabs>
          <w:tab w:val="left" w:pos="1418"/>
        </w:tabs>
        <w:spacing w:before="0" w:after="120" w:line="276" w:lineRule="auto"/>
        <w:ind w:left="1418" w:hanging="709"/>
        <w:jc w:val="both"/>
        <w:rPr>
          <w:rFonts w:ascii="Palatino Linotype" w:hAnsi="Palatino Linotype"/>
          <w:b w:val="0"/>
          <w:sz w:val="22"/>
          <w:szCs w:val="22"/>
        </w:rPr>
      </w:pPr>
      <w:r w:rsidRPr="000C2291">
        <w:rPr>
          <w:rFonts w:ascii="Palatino Linotype" w:hAnsi="Palatino Linotype"/>
          <w:b w:val="0"/>
          <w:sz w:val="22"/>
          <w:szCs w:val="22"/>
        </w:rPr>
        <w:t xml:space="preserve">ve věcech technických:    </w:t>
      </w:r>
    </w:p>
    <w:p w14:paraId="2B999E61" w14:textId="3698F8A5" w:rsidR="0079588A" w:rsidRDefault="005F427E" w:rsidP="0079588A">
      <w:pPr>
        <w:pStyle w:val="Nadpis4"/>
        <w:numPr>
          <w:ilvl w:val="0"/>
          <w:numId w:val="0"/>
        </w:numPr>
        <w:spacing w:before="0" w:after="120" w:line="276" w:lineRule="auto"/>
        <w:ind w:left="1701"/>
        <w:jc w:val="both"/>
        <w:rPr>
          <w:rFonts w:ascii="Palatino Linotype" w:hAnsi="Palatino Linotype"/>
          <w:b w:val="0"/>
          <w:sz w:val="22"/>
          <w:szCs w:val="22"/>
        </w:rPr>
      </w:pPr>
      <w:r w:rsidRPr="000C2291">
        <w:rPr>
          <w:rFonts w:ascii="Palatino Linotype" w:hAnsi="Palatino Linotype"/>
          <w:b w:val="0"/>
          <w:sz w:val="22"/>
          <w:szCs w:val="22"/>
        </w:rPr>
        <w:t>Petr Šulc,</w:t>
      </w:r>
      <w:r w:rsidR="00B732F3">
        <w:rPr>
          <w:rFonts w:ascii="Palatino Linotype" w:hAnsi="Palatino Linotype"/>
          <w:b w:val="0"/>
          <w:sz w:val="22"/>
          <w:szCs w:val="22"/>
        </w:rPr>
        <w:t xml:space="preserve"> </w:t>
      </w:r>
      <w:hyperlink r:id="rId13" w:history="1">
        <w:r w:rsidR="00B732F3" w:rsidRPr="0079588A">
          <w:rPr>
            <w:rFonts w:ascii="Palatino Linotype" w:hAnsi="Palatino Linotype"/>
            <w:b w:val="0"/>
            <w:sz w:val="22"/>
            <w:szCs w:val="22"/>
          </w:rPr>
          <w:t>sulc@aster-jc.cz</w:t>
        </w:r>
      </w:hyperlink>
      <w:r w:rsidR="00B732F3">
        <w:rPr>
          <w:rFonts w:ascii="Palatino Linotype" w:hAnsi="Palatino Linotype"/>
          <w:b w:val="0"/>
          <w:sz w:val="22"/>
          <w:szCs w:val="22"/>
        </w:rPr>
        <w:t>, tel. 603 574</w:t>
      </w:r>
      <w:r w:rsidR="0079588A">
        <w:rPr>
          <w:rFonts w:ascii="Palatino Linotype" w:hAnsi="Palatino Linotype"/>
          <w:b w:val="0"/>
          <w:sz w:val="22"/>
          <w:szCs w:val="22"/>
        </w:rPr>
        <w:t> </w:t>
      </w:r>
      <w:r w:rsidR="00B732F3">
        <w:rPr>
          <w:rFonts w:ascii="Palatino Linotype" w:hAnsi="Palatino Linotype"/>
          <w:b w:val="0"/>
          <w:sz w:val="22"/>
          <w:szCs w:val="22"/>
        </w:rPr>
        <w:t>443</w:t>
      </w:r>
    </w:p>
    <w:p w14:paraId="375F37BD" w14:textId="3FFEC35D" w:rsidR="00CB10BB" w:rsidRPr="000C2291" w:rsidRDefault="005F427E" w:rsidP="0079588A">
      <w:pPr>
        <w:pStyle w:val="Nadpis4"/>
        <w:numPr>
          <w:ilvl w:val="0"/>
          <w:numId w:val="0"/>
        </w:numPr>
        <w:spacing w:before="0" w:after="120" w:line="276" w:lineRule="auto"/>
        <w:ind w:left="1701"/>
        <w:jc w:val="both"/>
        <w:rPr>
          <w:rFonts w:ascii="Palatino Linotype" w:hAnsi="Palatino Linotype"/>
          <w:b w:val="0"/>
          <w:sz w:val="22"/>
          <w:szCs w:val="22"/>
        </w:rPr>
      </w:pPr>
      <w:r w:rsidRPr="000C2291">
        <w:rPr>
          <w:rFonts w:ascii="Palatino Linotype" w:hAnsi="Palatino Linotype"/>
          <w:b w:val="0"/>
          <w:sz w:val="22"/>
          <w:szCs w:val="22"/>
        </w:rPr>
        <w:t>Luboš Holý</w:t>
      </w:r>
      <w:r w:rsidR="00B732F3">
        <w:rPr>
          <w:rFonts w:ascii="Palatino Linotype" w:hAnsi="Palatino Linotype"/>
          <w:b w:val="0"/>
          <w:sz w:val="22"/>
          <w:szCs w:val="22"/>
        </w:rPr>
        <w:t xml:space="preserve">, </w:t>
      </w:r>
      <w:hyperlink r:id="rId14" w:history="1">
        <w:r w:rsidR="00B732F3" w:rsidRPr="0079588A">
          <w:rPr>
            <w:rFonts w:ascii="Palatino Linotype" w:hAnsi="Palatino Linotype"/>
            <w:b w:val="0"/>
            <w:sz w:val="22"/>
            <w:szCs w:val="22"/>
          </w:rPr>
          <w:t>holy@aster-jc.cz</w:t>
        </w:r>
      </w:hyperlink>
      <w:r w:rsidR="00B732F3">
        <w:rPr>
          <w:rFonts w:ascii="Palatino Linotype" w:hAnsi="Palatino Linotype"/>
          <w:b w:val="0"/>
          <w:sz w:val="22"/>
          <w:szCs w:val="22"/>
        </w:rPr>
        <w:t>, tel. 605 250 309</w:t>
      </w:r>
    </w:p>
    <w:p w14:paraId="5AEA137E" w14:textId="77777777" w:rsidR="00CB10BB" w:rsidRPr="000C2291" w:rsidRDefault="005F427E" w:rsidP="007F17AD">
      <w:pPr>
        <w:numPr>
          <w:ilvl w:val="1"/>
          <w:numId w:val="31"/>
        </w:numPr>
        <w:spacing w:line="276" w:lineRule="auto"/>
        <w:ind w:left="567" w:hanging="567"/>
        <w:jc w:val="both"/>
        <w:rPr>
          <w:rFonts w:ascii="Palatino Linotype" w:hAnsi="Palatino Linotype" w:cs="Tahoma"/>
          <w:sz w:val="22"/>
          <w:szCs w:val="22"/>
        </w:rPr>
      </w:pPr>
      <w:r w:rsidRPr="000C2291">
        <w:rPr>
          <w:rFonts w:ascii="Palatino Linotype" w:hAnsi="Palatino Linotype" w:cs="Tahoma"/>
          <w:sz w:val="22"/>
          <w:szCs w:val="22"/>
        </w:rPr>
        <w:t>Každá ze Smluvních stran má právo změnit jí jmenované odpovědné osoby, musí však o každé změně vyrozumět písemně druhou Smluvní stranu. Změna odpovědných osob je vůči druhé Smluvní straně účinná okamžikem, kdy o ní byla písemně vyrozuměna.</w:t>
      </w:r>
    </w:p>
    <w:p w14:paraId="60FAADB3" w14:textId="77777777" w:rsidR="00CB10BB" w:rsidRPr="000C2291" w:rsidRDefault="00CB10BB">
      <w:pPr>
        <w:spacing w:line="276" w:lineRule="auto"/>
        <w:jc w:val="both"/>
        <w:rPr>
          <w:rFonts w:ascii="Palatino Linotype" w:hAnsi="Palatino Linotype" w:cs="Tahoma"/>
          <w:b/>
          <w:sz w:val="22"/>
          <w:szCs w:val="22"/>
        </w:rPr>
      </w:pPr>
    </w:p>
    <w:p w14:paraId="0BE69F92" w14:textId="77777777" w:rsidR="00CB10BB" w:rsidRPr="000C2291" w:rsidRDefault="005F427E" w:rsidP="007F17AD">
      <w:pPr>
        <w:pStyle w:val="Nadpis1"/>
        <w:numPr>
          <w:ilvl w:val="0"/>
          <w:numId w:val="2"/>
        </w:numPr>
        <w:spacing w:after="120" w:line="276" w:lineRule="auto"/>
        <w:ind w:left="567" w:hanging="482"/>
        <w:rPr>
          <w:rFonts w:ascii="Palatino Linotype" w:hAnsi="Palatino Linotype"/>
          <w:b/>
          <w:sz w:val="22"/>
          <w:szCs w:val="22"/>
        </w:rPr>
      </w:pPr>
      <w:bookmarkStart w:id="51" w:name="_Ref372030099"/>
      <w:bookmarkStart w:id="52" w:name="_Toc352420593"/>
      <w:bookmarkStart w:id="53" w:name="_Toc335318141"/>
      <w:bookmarkEnd w:id="51"/>
      <w:bookmarkEnd w:id="52"/>
      <w:bookmarkEnd w:id="53"/>
      <w:r w:rsidRPr="000C2291">
        <w:rPr>
          <w:rFonts w:ascii="Palatino Linotype" w:hAnsi="Palatino Linotype"/>
          <w:b/>
          <w:sz w:val="22"/>
          <w:szCs w:val="22"/>
        </w:rPr>
        <w:t>VLASTNICKÉ PRÁVO A PRÁVO UŽITÍ</w:t>
      </w:r>
    </w:p>
    <w:p w14:paraId="29845AF7" w14:textId="77777777" w:rsidR="00F25667" w:rsidRPr="000C2291" w:rsidRDefault="00F25667" w:rsidP="000C2291">
      <w:pPr>
        <w:numPr>
          <w:ilvl w:val="1"/>
          <w:numId w:val="48"/>
        </w:numPr>
        <w:spacing w:line="276" w:lineRule="auto"/>
        <w:ind w:left="567" w:hanging="567"/>
        <w:jc w:val="both"/>
        <w:rPr>
          <w:rFonts w:ascii="Palatino Linotype" w:eastAsia="Calibri" w:hAnsi="Palatino Linotype" w:cs="Calibri"/>
          <w:sz w:val="22"/>
          <w:szCs w:val="22"/>
        </w:rPr>
      </w:pPr>
      <w:r w:rsidRPr="000C2291">
        <w:rPr>
          <w:rFonts w:ascii="Palatino Linotype" w:eastAsia="Calibri" w:hAnsi="Palatino Linotype" w:cs="Calibri"/>
          <w:sz w:val="22"/>
          <w:szCs w:val="22"/>
        </w:rPr>
        <w:t xml:space="preserve">Poskytovatel prohlašuje, že vlastnické právo a nebezpečí škody na věci ke všem hmotným součástem </w:t>
      </w:r>
      <w:r w:rsidRPr="000C2291">
        <w:rPr>
          <w:rFonts w:ascii="Palatino Linotype" w:hAnsi="Palatino Linotype" w:cs="Tahoma"/>
          <w:sz w:val="22"/>
          <w:szCs w:val="22"/>
        </w:rPr>
        <w:t>plnění předmětu Smlouvy předaným Poskytovatelem Objednateli v souvislosti s plněním předmětu Smlouvy přechází na Objednatele dnem jejich předání Objednateli</w:t>
      </w:r>
      <w:r w:rsidRPr="000C2291">
        <w:rPr>
          <w:rFonts w:ascii="Palatino Linotype" w:eastAsia="Calibri" w:hAnsi="Palatino Linotype" w:cs="Calibri"/>
          <w:sz w:val="22"/>
          <w:szCs w:val="22"/>
        </w:rPr>
        <w:t>.</w:t>
      </w:r>
    </w:p>
    <w:p w14:paraId="55A26EAD" w14:textId="77777777" w:rsidR="00F25667" w:rsidRPr="000C2291" w:rsidRDefault="00F25667" w:rsidP="00F25667">
      <w:pPr>
        <w:numPr>
          <w:ilvl w:val="1"/>
          <w:numId w:val="48"/>
        </w:numPr>
        <w:spacing w:line="276" w:lineRule="auto"/>
        <w:ind w:left="567" w:hanging="567"/>
        <w:jc w:val="both"/>
        <w:rPr>
          <w:rFonts w:ascii="Palatino Linotype" w:eastAsia="Calibri" w:hAnsi="Palatino Linotype" w:cs="Calibri"/>
          <w:sz w:val="22"/>
          <w:szCs w:val="22"/>
        </w:rPr>
      </w:pPr>
      <w:r w:rsidRPr="000C2291">
        <w:rPr>
          <w:rFonts w:ascii="Palatino Linotype" w:eastAsia="Calibri" w:hAnsi="Palatino Linotype" w:cs="Calibri"/>
          <w:sz w:val="22"/>
          <w:szCs w:val="22"/>
        </w:rPr>
        <w:t xml:space="preserve">Pokud je součástí plnění Poskytovatele dle Smlouvy plnění, </w:t>
      </w:r>
      <w:r w:rsidRPr="000C2291">
        <w:rPr>
          <w:rFonts w:ascii="Palatino Linotype" w:hAnsi="Palatino Linotype"/>
          <w:sz w:val="22"/>
          <w:szCs w:val="22"/>
        </w:rPr>
        <w:t xml:space="preserve">které naplňuje znaky díla ve smyslu Autorského zákona, získává Objednatel od Poskytovatele </w:t>
      </w:r>
      <w:r w:rsidRPr="000C2291">
        <w:rPr>
          <w:rFonts w:ascii="Palatino Linotype" w:eastAsia="Calibri" w:hAnsi="Palatino Linotype" w:cs="Calibri"/>
          <w:sz w:val="22"/>
          <w:szCs w:val="22"/>
        </w:rPr>
        <w:t xml:space="preserve">veškerá práva související s ochranou duševního vlastnictví vztahující se k takovému dílu, a to v rozsahu nezbytném pro řádné užívání takového díla Objednatelem po celou dobu trvání příslušných práv. Objednatel zejména získává od </w:t>
      </w:r>
      <w:r w:rsidRPr="000C2291">
        <w:rPr>
          <w:rFonts w:ascii="Palatino Linotype" w:hAnsi="Palatino Linotype"/>
          <w:sz w:val="22"/>
          <w:szCs w:val="22"/>
        </w:rPr>
        <w:t xml:space="preserve">Poskytovatele k takovému dílu </w:t>
      </w:r>
      <w:r w:rsidRPr="000C2291">
        <w:rPr>
          <w:rFonts w:ascii="Palatino Linotype" w:eastAsia="Calibri" w:hAnsi="Palatino Linotype" w:cs="Calibri"/>
          <w:sz w:val="22"/>
          <w:szCs w:val="22"/>
        </w:rPr>
        <w:t>nejpozději ke dni předání Plnění nebo jeho části, jehož je takové dílo součástí, příslušná oprávnění, a to formou dále uvedeného licenčního ujednání (dále jen „</w:t>
      </w:r>
      <w:r w:rsidRPr="000C2291">
        <w:rPr>
          <w:rFonts w:ascii="Palatino Linotype" w:eastAsia="Calibri" w:hAnsi="Palatino Linotype" w:cs="Calibri"/>
          <w:i/>
          <w:sz w:val="22"/>
          <w:szCs w:val="22"/>
        </w:rPr>
        <w:t>licence</w:t>
      </w:r>
      <w:r w:rsidRPr="000C2291">
        <w:rPr>
          <w:rFonts w:ascii="Palatino Linotype" w:eastAsia="Calibri" w:hAnsi="Palatino Linotype" w:cs="Calibri"/>
          <w:sz w:val="22"/>
          <w:szCs w:val="22"/>
        </w:rPr>
        <w:t>“).</w:t>
      </w:r>
    </w:p>
    <w:p w14:paraId="537CBE7C" w14:textId="77777777" w:rsidR="00F25667" w:rsidRPr="000C2291" w:rsidRDefault="00F25667" w:rsidP="00F25667">
      <w:pPr>
        <w:numPr>
          <w:ilvl w:val="1"/>
          <w:numId w:val="48"/>
        </w:numPr>
        <w:spacing w:line="276" w:lineRule="auto"/>
        <w:ind w:left="567" w:hanging="567"/>
        <w:jc w:val="both"/>
        <w:rPr>
          <w:rFonts w:ascii="Palatino Linotype" w:eastAsia="Calibri" w:hAnsi="Palatino Linotype" w:cs="Calibri"/>
          <w:sz w:val="22"/>
          <w:szCs w:val="22"/>
        </w:rPr>
      </w:pPr>
      <w:r w:rsidRPr="000C2291">
        <w:rPr>
          <w:rFonts w:ascii="Palatino Linotype" w:eastAsia="Calibri" w:hAnsi="Palatino Linotype" w:cs="Calibri"/>
          <w:sz w:val="22"/>
          <w:szCs w:val="22"/>
        </w:rPr>
        <w:t xml:space="preserve">Licence udělená dle Smlouvy se vztahuje rovněž na veškerá předchozí plnění Poskytovatele vztahující se k Systému kolektorových služeb, která naplňují znaky díla ve smyslu </w:t>
      </w:r>
      <w:r w:rsidRPr="000C2291">
        <w:rPr>
          <w:rFonts w:ascii="Palatino Linotype" w:hAnsi="Palatino Linotype"/>
          <w:sz w:val="22"/>
          <w:szCs w:val="22"/>
        </w:rPr>
        <w:t>Autorského zákona</w:t>
      </w:r>
      <w:r w:rsidRPr="000C2291">
        <w:rPr>
          <w:rFonts w:ascii="Palatino Linotype" w:eastAsia="Calibri" w:hAnsi="Palatino Linotype" w:cs="Calibri"/>
          <w:sz w:val="22"/>
          <w:szCs w:val="22"/>
        </w:rPr>
        <w:t xml:space="preserve">, poskytnutá Objednateli v rámci provozu a rozvoje Systému kolektorových služeb a jeho jednotlivých dílčích součástí. </w:t>
      </w:r>
    </w:p>
    <w:p w14:paraId="73A47A81" w14:textId="77777777" w:rsidR="00F25667" w:rsidRPr="000C2291" w:rsidRDefault="00F25667" w:rsidP="00F25667">
      <w:pPr>
        <w:numPr>
          <w:ilvl w:val="1"/>
          <w:numId w:val="48"/>
        </w:numPr>
        <w:spacing w:line="276" w:lineRule="auto"/>
        <w:ind w:left="567" w:hanging="567"/>
        <w:jc w:val="both"/>
        <w:rPr>
          <w:rFonts w:ascii="Palatino Linotype" w:hAnsi="Palatino Linotype" w:cs="Tahoma"/>
          <w:sz w:val="22"/>
          <w:szCs w:val="22"/>
        </w:rPr>
      </w:pPr>
      <w:r w:rsidRPr="000C2291">
        <w:rPr>
          <w:rFonts w:ascii="Palatino Linotype" w:eastAsia="Calibri" w:hAnsi="Palatino Linotype" w:cs="Calibri"/>
          <w:sz w:val="22"/>
          <w:szCs w:val="22"/>
        </w:rPr>
        <w:t>Licence je udělena jako</w:t>
      </w:r>
      <w:r w:rsidRPr="000C2291">
        <w:rPr>
          <w:rFonts w:ascii="Palatino Linotype" w:hAnsi="Palatino Linotype"/>
          <w:sz w:val="22"/>
          <w:szCs w:val="22"/>
        </w:rPr>
        <w:t xml:space="preserve"> nevýhradní </w:t>
      </w:r>
      <w:r w:rsidRPr="000C2291">
        <w:rPr>
          <w:rFonts w:ascii="Palatino Linotype" w:eastAsia="Calibri" w:hAnsi="Palatino Linotype" w:cs="Calibri"/>
          <w:sz w:val="22"/>
          <w:szCs w:val="22"/>
        </w:rPr>
        <w:t xml:space="preserve">k veškerým známým způsobům užití díla a jeho případných dalších verzí, zejména k účelu, ke kterému bylo dílo Poskytovatelem vytvořeno v souladu se Smlouvou, a to v rozsahu minimálně nezbytném pro řádné </w:t>
      </w:r>
      <w:r w:rsidRPr="000C2291">
        <w:rPr>
          <w:rFonts w:ascii="Palatino Linotype" w:eastAsia="Calibri" w:hAnsi="Palatino Linotype" w:cs="Calibri"/>
          <w:sz w:val="22"/>
          <w:szCs w:val="22"/>
        </w:rPr>
        <w:lastRenderedPageBreak/>
        <w:t xml:space="preserve">užívání díla Objednatelem a v rozsahu stanoveném § 66 Autorského </w:t>
      </w:r>
      <w:r w:rsidRPr="000C2291">
        <w:rPr>
          <w:rFonts w:ascii="Palatino Linotype" w:hAnsi="Palatino Linotype"/>
          <w:sz w:val="22"/>
          <w:szCs w:val="22"/>
        </w:rPr>
        <w:t>zákona</w:t>
      </w:r>
      <w:r w:rsidRPr="000C2291">
        <w:rPr>
          <w:rFonts w:ascii="Palatino Linotype" w:eastAsia="Calibri" w:hAnsi="Palatino Linotype" w:cs="Calibri"/>
          <w:sz w:val="22"/>
          <w:szCs w:val="22"/>
        </w:rPr>
        <w:t xml:space="preserve">. Licence je udělena jako neodvolatelná a neomezená územním či množstevním rozsahem a rovněž tak neomezená způsobem nebo rozsahem užití, zejména neomezená počtem uživatelů či mírou využívání Systému kolektorových služeb. Dále je licence udělena na dobu </w:t>
      </w:r>
      <w:proofErr w:type="gramStart"/>
      <w:r w:rsidRPr="000C2291">
        <w:rPr>
          <w:rFonts w:ascii="Palatino Linotype" w:eastAsia="Calibri" w:hAnsi="Palatino Linotype" w:cs="Calibri"/>
          <w:sz w:val="22"/>
          <w:szCs w:val="22"/>
        </w:rPr>
        <w:t>určitou</w:t>
      </w:r>
      <w:proofErr w:type="gramEnd"/>
      <w:r w:rsidRPr="000C2291">
        <w:rPr>
          <w:rFonts w:ascii="Palatino Linotype" w:hAnsi="Palatino Linotype"/>
          <w:sz w:val="22"/>
          <w:szCs w:val="22"/>
        </w:rPr>
        <w:t xml:space="preserve"> a to po celou dobu trvání majetkových práv autorských k dílu a Objednatel ji není povinen využít.</w:t>
      </w:r>
      <w:r w:rsidRPr="000C2291">
        <w:rPr>
          <w:rFonts w:ascii="Palatino Linotype" w:hAnsi="Palatino Linotype" w:cs="Tahoma"/>
          <w:sz w:val="22"/>
          <w:szCs w:val="22"/>
        </w:rPr>
        <w:t xml:space="preserve"> Licence v uvedeném rozsahu je udělena rovněž ve prospěch Kolektory Praha, a.s., se sídlem Pešlova 3/341, 190 00 Praha 9, IČ: 267 141 24.</w:t>
      </w:r>
    </w:p>
    <w:p w14:paraId="07FC9071" w14:textId="77777777" w:rsidR="00F25667" w:rsidRPr="000C2291" w:rsidRDefault="00F25667" w:rsidP="00F25667">
      <w:pPr>
        <w:numPr>
          <w:ilvl w:val="1"/>
          <w:numId w:val="48"/>
        </w:numPr>
        <w:spacing w:line="276" w:lineRule="auto"/>
        <w:ind w:left="567" w:hanging="567"/>
        <w:jc w:val="both"/>
      </w:pPr>
      <w:r w:rsidRPr="000C2291">
        <w:rPr>
          <w:rFonts w:ascii="Palatino Linotype" w:hAnsi="Palatino Linotype"/>
          <w:sz w:val="22"/>
          <w:szCs w:val="22"/>
        </w:rPr>
        <w:t xml:space="preserve">Smluvní strany se výslovně dohodly, že cena za poskytnutí této licence Poskytovatelem po dobu poskytování Služeb je již zahrnuta v ceně dle Smlouvy. </w:t>
      </w:r>
      <w:r w:rsidRPr="000C2291">
        <w:rPr>
          <w:rFonts w:ascii="Palatino Linotype" w:hAnsi="Palatino Linotype"/>
          <w:iCs/>
          <w:sz w:val="22"/>
          <w:szCs w:val="22"/>
        </w:rPr>
        <w:t>Při sjednání odměny se přihlédlo k účelu licence a způsobu a okolnostem užití díla a k územnímu, časovému a množstevnímu rozsahu licence</w:t>
      </w:r>
      <w:r w:rsidRPr="000C2291">
        <w:rPr>
          <w:rFonts w:ascii="Palatino Linotype" w:hAnsi="Palatino Linotype" w:cs="Tahoma"/>
          <w:sz w:val="22"/>
          <w:szCs w:val="22"/>
        </w:rPr>
        <w:t>.</w:t>
      </w:r>
    </w:p>
    <w:p w14:paraId="7F3DEFFA" w14:textId="77777777" w:rsidR="00F25667" w:rsidRPr="000C2291" w:rsidRDefault="00F25667" w:rsidP="00F25667">
      <w:pPr>
        <w:numPr>
          <w:ilvl w:val="1"/>
          <w:numId w:val="48"/>
        </w:numPr>
        <w:spacing w:line="276" w:lineRule="auto"/>
        <w:ind w:left="567" w:hanging="567"/>
        <w:jc w:val="both"/>
      </w:pPr>
      <w:r w:rsidRPr="000C2291">
        <w:rPr>
          <w:rFonts w:ascii="Palatino Linotype" w:hAnsi="Palatino Linotype" w:cs="Tahoma"/>
          <w:sz w:val="22"/>
          <w:szCs w:val="22"/>
        </w:rPr>
        <w:t xml:space="preserve">Poskytovatel je povinen poskytnout Objednateli do úschovy veškeré zdrojové kódy (zápis textu počítačového programu v některém z programovacích jazyků) vztahující se k Systému kolektorových služeb a jeho jednotlivým dílčím částem v rozsahu vyplývajícím ze Smlouvy (dále jen </w:t>
      </w:r>
      <w:r w:rsidRPr="000C2291">
        <w:rPr>
          <w:rFonts w:ascii="Palatino Linotype" w:hAnsi="Palatino Linotype" w:cs="Tahoma"/>
          <w:i/>
          <w:sz w:val="22"/>
          <w:szCs w:val="22"/>
        </w:rPr>
        <w:t>„</w:t>
      </w:r>
      <w:r w:rsidRPr="000C2291">
        <w:rPr>
          <w:rFonts w:ascii="Palatino Linotype" w:hAnsi="Palatino Linotype" w:cs="Tahoma"/>
          <w:b/>
          <w:i/>
          <w:sz w:val="22"/>
          <w:szCs w:val="22"/>
        </w:rPr>
        <w:t>Zdrojové kódy</w:t>
      </w:r>
      <w:r w:rsidRPr="000C2291">
        <w:rPr>
          <w:rFonts w:ascii="Palatino Linotype" w:hAnsi="Palatino Linotype" w:cs="Tahoma"/>
          <w:i/>
          <w:sz w:val="22"/>
          <w:szCs w:val="22"/>
        </w:rPr>
        <w:t>“</w:t>
      </w:r>
      <w:r w:rsidRPr="000C2291">
        <w:rPr>
          <w:rFonts w:ascii="Palatino Linotype" w:hAnsi="Palatino Linotype" w:cs="Tahoma"/>
          <w:sz w:val="22"/>
          <w:szCs w:val="22"/>
        </w:rPr>
        <w:t xml:space="preserve">). </w:t>
      </w:r>
      <w:r w:rsidRPr="000C2291">
        <w:rPr>
          <w:rFonts w:ascii="Palatino Linotype" w:hAnsi="Palatino Linotype"/>
          <w:sz w:val="22"/>
          <w:szCs w:val="22"/>
        </w:rPr>
        <w:t>Poskytovatel se zavazuje předat Objednateli prostřednictvím úschovy veškeré Zdrojové kódy, včetně související dokumentace, a to tak, že budou uloženy u Schovatele.</w:t>
      </w:r>
    </w:p>
    <w:p w14:paraId="062C3B1E" w14:textId="77777777" w:rsidR="00F25667" w:rsidRPr="000C2291" w:rsidRDefault="00F25667" w:rsidP="00F25667">
      <w:pPr>
        <w:numPr>
          <w:ilvl w:val="1"/>
          <w:numId w:val="48"/>
        </w:numPr>
        <w:spacing w:line="276" w:lineRule="auto"/>
        <w:ind w:left="567" w:hanging="567"/>
        <w:jc w:val="both"/>
      </w:pPr>
      <w:r w:rsidRPr="000C2291">
        <w:rPr>
          <w:rFonts w:ascii="Palatino Linotype" w:hAnsi="Palatino Linotype"/>
          <w:sz w:val="22"/>
        </w:rPr>
        <w:t xml:space="preserve">Objednatel se zavazuje zajistit úschovu Zdrojových kódů svými prostředky, a to zřízením elektronického úložiště Zdrojových kódů v rámci technologické sítě Objednatele za podmínek stanovených v příloze č. </w:t>
      </w:r>
      <w:r w:rsidR="00B256AC">
        <w:rPr>
          <w:rFonts w:ascii="Palatino Linotype" w:hAnsi="Palatino Linotype"/>
          <w:sz w:val="22"/>
        </w:rPr>
        <w:t>3</w:t>
      </w:r>
      <w:r w:rsidRPr="000C2291">
        <w:rPr>
          <w:rFonts w:ascii="Palatino Linotype" w:hAnsi="Palatino Linotype"/>
          <w:sz w:val="22"/>
        </w:rPr>
        <w:t xml:space="preserve"> Smlouvy (dále jen </w:t>
      </w:r>
      <w:r w:rsidRPr="000C2291">
        <w:rPr>
          <w:rFonts w:ascii="Palatino Linotype" w:hAnsi="Palatino Linotype"/>
          <w:b/>
          <w:i/>
          <w:sz w:val="22"/>
        </w:rPr>
        <w:t>„Úložiště“</w:t>
      </w:r>
      <w:r w:rsidRPr="000C2291">
        <w:rPr>
          <w:rFonts w:ascii="Palatino Linotype" w:hAnsi="Palatino Linotype"/>
          <w:sz w:val="22"/>
        </w:rPr>
        <w:t>).</w:t>
      </w:r>
    </w:p>
    <w:p w14:paraId="69E49396" w14:textId="386CED49" w:rsidR="00F25667" w:rsidRPr="000C2291" w:rsidRDefault="00F25667" w:rsidP="00F25667">
      <w:pPr>
        <w:numPr>
          <w:ilvl w:val="1"/>
          <w:numId w:val="48"/>
        </w:numPr>
        <w:spacing w:line="276" w:lineRule="auto"/>
        <w:ind w:left="567" w:hanging="567"/>
        <w:jc w:val="both"/>
      </w:pPr>
      <w:r w:rsidRPr="000C2291">
        <w:rPr>
          <w:rFonts w:ascii="Palatino Linotype" w:hAnsi="Palatino Linotype"/>
          <w:sz w:val="22"/>
        </w:rPr>
        <w:t xml:space="preserve">Smluvní strany se dohodly, že Zdrojové kódy budou v Úložišti ukládány v podobě zašifrovaného souboru, přičemž dešifrovací klíč k takto zašifrovanému souboru uložený na hmotném nosiči (v podobě USB </w:t>
      </w:r>
      <w:proofErr w:type="spellStart"/>
      <w:r w:rsidRPr="000C2291">
        <w:rPr>
          <w:rFonts w:ascii="Palatino Linotype" w:hAnsi="Palatino Linotype"/>
          <w:sz w:val="22"/>
        </w:rPr>
        <w:t>flash</w:t>
      </w:r>
      <w:proofErr w:type="spellEnd"/>
      <w:r w:rsidRPr="000C2291">
        <w:rPr>
          <w:rFonts w:ascii="Palatino Linotype" w:hAnsi="Palatino Linotype"/>
          <w:sz w:val="22"/>
        </w:rPr>
        <w:t xml:space="preserve"> disku) a písemné (tištěné) formě bude Objednatelem předán do notářské nebo advokátní úschovy za podmínek stanovených v odst. </w:t>
      </w:r>
      <w:r w:rsidRPr="000C2291">
        <w:rPr>
          <w:rFonts w:ascii="Palatino Linotype" w:hAnsi="Palatino Linotype"/>
          <w:sz w:val="22"/>
        </w:rPr>
        <w:fldChar w:fldCharType="begin"/>
      </w:r>
      <w:r w:rsidRPr="000C2291">
        <w:rPr>
          <w:rFonts w:ascii="Palatino Linotype" w:hAnsi="Palatino Linotype"/>
          <w:sz w:val="22"/>
        </w:rPr>
        <w:instrText xml:space="preserve"> REF _Ref372027906 \r \h </w:instrText>
      </w:r>
      <w:r w:rsidR="000C2291">
        <w:rPr>
          <w:rFonts w:ascii="Palatino Linotype" w:hAnsi="Palatino Linotype"/>
          <w:sz w:val="22"/>
        </w:rPr>
        <w:instrText xml:space="preserve"> \* MERGEFORMAT </w:instrText>
      </w:r>
      <w:r w:rsidRPr="000C2291">
        <w:rPr>
          <w:rFonts w:ascii="Palatino Linotype" w:hAnsi="Palatino Linotype"/>
          <w:sz w:val="22"/>
        </w:rPr>
      </w:r>
      <w:r w:rsidRPr="000C2291">
        <w:rPr>
          <w:rFonts w:ascii="Palatino Linotype" w:hAnsi="Palatino Linotype"/>
          <w:sz w:val="22"/>
        </w:rPr>
        <w:fldChar w:fldCharType="separate"/>
      </w:r>
      <w:r w:rsidR="000A61D2">
        <w:rPr>
          <w:rFonts w:ascii="Palatino Linotype" w:hAnsi="Palatino Linotype"/>
          <w:sz w:val="22"/>
        </w:rPr>
        <w:t>X.11</w:t>
      </w:r>
      <w:r w:rsidRPr="000C2291">
        <w:rPr>
          <w:rFonts w:ascii="Palatino Linotype" w:hAnsi="Palatino Linotype"/>
          <w:sz w:val="22"/>
        </w:rPr>
        <w:fldChar w:fldCharType="end"/>
      </w:r>
      <w:r w:rsidR="00470BD4">
        <w:rPr>
          <w:rFonts w:ascii="Palatino Linotype" w:hAnsi="Palatino Linotype"/>
          <w:sz w:val="22"/>
        </w:rPr>
        <w:t>.</w:t>
      </w:r>
      <w:r w:rsidRPr="000C2291">
        <w:rPr>
          <w:rFonts w:ascii="Palatino Linotype" w:hAnsi="Palatino Linotype"/>
          <w:sz w:val="22"/>
        </w:rPr>
        <w:t xml:space="preserve"> Smlouvy. Bližší podrobnosti úschovy jsou stanoveny v příloze č</w:t>
      </w:r>
      <w:r w:rsidRPr="001E3DFB">
        <w:rPr>
          <w:rFonts w:ascii="Palatino Linotype" w:hAnsi="Palatino Linotype"/>
          <w:sz w:val="22"/>
        </w:rPr>
        <w:t xml:space="preserve">. </w:t>
      </w:r>
      <w:r w:rsidR="001E3DFB">
        <w:rPr>
          <w:rFonts w:ascii="Palatino Linotype" w:hAnsi="Palatino Linotype"/>
          <w:sz w:val="22"/>
        </w:rPr>
        <w:t>3</w:t>
      </w:r>
      <w:r w:rsidR="001E3DFB" w:rsidRPr="000C2291">
        <w:rPr>
          <w:rFonts w:ascii="Palatino Linotype" w:hAnsi="Palatino Linotype"/>
          <w:sz w:val="22"/>
        </w:rPr>
        <w:t xml:space="preserve"> </w:t>
      </w:r>
      <w:r w:rsidRPr="000C2291">
        <w:rPr>
          <w:rFonts w:ascii="Palatino Linotype" w:hAnsi="Palatino Linotype"/>
          <w:sz w:val="22"/>
        </w:rPr>
        <w:t>Smlouvy.</w:t>
      </w:r>
    </w:p>
    <w:p w14:paraId="00FEC959" w14:textId="77777777" w:rsidR="00F25667" w:rsidRPr="000C2291" w:rsidRDefault="00F25667" w:rsidP="00F25667">
      <w:pPr>
        <w:numPr>
          <w:ilvl w:val="1"/>
          <w:numId w:val="48"/>
        </w:numPr>
        <w:tabs>
          <w:tab w:val="left" w:pos="567"/>
        </w:tabs>
        <w:spacing w:line="276" w:lineRule="auto"/>
        <w:ind w:left="567" w:hanging="567"/>
        <w:jc w:val="both"/>
        <w:rPr>
          <w:rFonts w:ascii="Palatino Linotype" w:hAnsi="Palatino Linotype"/>
          <w:sz w:val="22"/>
          <w:szCs w:val="22"/>
        </w:rPr>
      </w:pPr>
      <w:r w:rsidRPr="000C2291">
        <w:rPr>
          <w:rFonts w:ascii="Palatino Linotype" w:hAnsi="Palatino Linotype"/>
          <w:sz w:val="22"/>
          <w:szCs w:val="22"/>
        </w:rPr>
        <w:t xml:space="preserve">K předání Zdrojových kódů Objednateli do úschovy dojde za účasti obou Smluvních stran v případě Zdrojových </w:t>
      </w:r>
      <w:proofErr w:type="gramStart"/>
      <w:r w:rsidRPr="000C2291">
        <w:rPr>
          <w:rFonts w:ascii="Palatino Linotype" w:hAnsi="Palatino Linotype"/>
          <w:sz w:val="22"/>
          <w:szCs w:val="22"/>
        </w:rPr>
        <w:t>kódů</w:t>
      </w:r>
      <w:proofErr w:type="gramEnd"/>
      <w:r w:rsidRPr="000C2291">
        <w:rPr>
          <w:rFonts w:ascii="Palatino Linotype" w:hAnsi="Palatino Linotype"/>
          <w:sz w:val="22"/>
          <w:szCs w:val="22"/>
        </w:rPr>
        <w:t xml:space="preserve"> k již poskytnutým částem Systému kolektorových služeb nejpozději do 30 kalendářních dnů od nabytí účinnosti Smlouvy.</w:t>
      </w:r>
    </w:p>
    <w:p w14:paraId="497F055E" w14:textId="77777777" w:rsidR="00F25667" w:rsidRPr="000C2291" w:rsidRDefault="00F25667" w:rsidP="00F25667">
      <w:pPr>
        <w:numPr>
          <w:ilvl w:val="1"/>
          <w:numId w:val="48"/>
        </w:numPr>
        <w:tabs>
          <w:tab w:val="left" w:pos="567"/>
        </w:tabs>
        <w:spacing w:line="276" w:lineRule="auto"/>
        <w:ind w:left="567" w:hanging="567"/>
        <w:jc w:val="both"/>
        <w:rPr>
          <w:rFonts w:ascii="Palatino Linotype" w:hAnsi="Palatino Linotype"/>
          <w:sz w:val="22"/>
          <w:szCs w:val="22"/>
        </w:rPr>
      </w:pPr>
      <w:r w:rsidRPr="000C2291">
        <w:rPr>
          <w:rFonts w:ascii="Palatino Linotype" w:hAnsi="Palatino Linotype"/>
          <w:sz w:val="22"/>
          <w:szCs w:val="22"/>
        </w:rPr>
        <w:t xml:space="preserve">Poskytovatel se rovněž zavazuje předat Objednateli do úschovy Zdrojové kódy následných oprav a úprav Systému kolektorových služeb a jeho jednotlivých dílčích částí prováděných v rámci poskytování Služeb dle Smlouvy, nejpozději vždy v poslední den příslušného kalendářního čtvrtletí, ve kterém došlo k závěrečné instalaci oprav a úprav, a to za účasti Objednatele. Poskytovatel je povinen v případě skončení Smlouvy dle čl. </w:t>
      </w:r>
      <w:r w:rsidRPr="000C2291">
        <w:rPr>
          <w:rFonts w:ascii="Palatino Linotype" w:hAnsi="Palatino Linotype"/>
          <w:sz w:val="22"/>
          <w:szCs w:val="22"/>
        </w:rPr>
        <w:fldChar w:fldCharType="begin"/>
      </w:r>
      <w:r w:rsidRPr="000C2291">
        <w:rPr>
          <w:rFonts w:ascii="Palatino Linotype" w:hAnsi="Palatino Linotype"/>
          <w:sz w:val="22"/>
          <w:szCs w:val="22"/>
        </w:rPr>
        <w:instrText xml:space="preserve"> REF _Ref374367571 \r \h </w:instrText>
      </w:r>
      <w:r w:rsidR="000C2291">
        <w:rPr>
          <w:rFonts w:ascii="Palatino Linotype" w:hAnsi="Palatino Linotype"/>
          <w:sz w:val="22"/>
          <w:szCs w:val="22"/>
        </w:rPr>
        <w:instrText xml:space="preserve"> \* MERGEFORMAT </w:instrText>
      </w:r>
      <w:r w:rsidRPr="000C2291">
        <w:rPr>
          <w:rFonts w:ascii="Palatino Linotype" w:hAnsi="Palatino Linotype"/>
          <w:sz w:val="22"/>
          <w:szCs w:val="22"/>
        </w:rPr>
      </w:r>
      <w:r w:rsidRPr="000C2291">
        <w:rPr>
          <w:rFonts w:ascii="Palatino Linotype" w:hAnsi="Palatino Linotype"/>
          <w:sz w:val="22"/>
          <w:szCs w:val="22"/>
        </w:rPr>
        <w:fldChar w:fldCharType="separate"/>
      </w:r>
      <w:r w:rsidR="000A61D2">
        <w:rPr>
          <w:rFonts w:ascii="Palatino Linotype" w:hAnsi="Palatino Linotype"/>
          <w:sz w:val="22"/>
          <w:szCs w:val="22"/>
        </w:rPr>
        <w:t>XIV</w:t>
      </w:r>
      <w:r w:rsidRPr="000C2291">
        <w:rPr>
          <w:rFonts w:ascii="Palatino Linotype" w:hAnsi="Palatino Linotype"/>
          <w:sz w:val="22"/>
          <w:szCs w:val="22"/>
        </w:rPr>
        <w:fldChar w:fldCharType="end"/>
      </w:r>
      <w:r w:rsidR="00470BD4">
        <w:rPr>
          <w:rFonts w:ascii="Palatino Linotype" w:hAnsi="Palatino Linotype"/>
          <w:sz w:val="22"/>
          <w:szCs w:val="22"/>
        </w:rPr>
        <w:t>.</w:t>
      </w:r>
      <w:r w:rsidRPr="000C2291">
        <w:rPr>
          <w:rFonts w:ascii="Palatino Linotype" w:hAnsi="Palatino Linotype"/>
          <w:sz w:val="22"/>
          <w:szCs w:val="22"/>
        </w:rPr>
        <w:t xml:space="preserve"> Smlouvy veškeré Zdrojové kódy předané prostřednictvím úschovy Objednateli k poslední dni trvání Smlouvy aktualizovat, a to nejpozději ke dni skončení Smlouvy a za účasti Objednatele.</w:t>
      </w:r>
    </w:p>
    <w:p w14:paraId="28FDBD2B" w14:textId="77777777" w:rsidR="00F25667" w:rsidRPr="000C2291" w:rsidRDefault="00F25667" w:rsidP="00F25667">
      <w:pPr>
        <w:numPr>
          <w:ilvl w:val="1"/>
          <w:numId w:val="48"/>
        </w:numPr>
        <w:tabs>
          <w:tab w:val="left" w:pos="567"/>
        </w:tabs>
        <w:spacing w:line="276" w:lineRule="auto"/>
        <w:ind w:left="567" w:hanging="567"/>
        <w:jc w:val="both"/>
        <w:rPr>
          <w:rFonts w:ascii="Palatino Linotype" w:hAnsi="Palatino Linotype"/>
          <w:sz w:val="22"/>
          <w:szCs w:val="22"/>
        </w:rPr>
      </w:pPr>
      <w:bookmarkStart w:id="54" w:name="_Ref372027906"/>
      <w:r w:rsidRPr="000C2291">
        <w:rPr>
          <w:rFonts w:ascii="Palatino Linotype" w:hAnsi="Palatino Linotype"/>
          <w:sz w:val="22"/>
          <w:szCs w:val="22"/>
        </w:rPr>
        <w:t>Objednatel bude oprávněn vyzvednout dešifrovací klíč z notářské nebo advokátní úschovy a využít Zdrojové kódy pouze v případě:</w:t>
      </w:r>
      <w:bookmarkEnd w:id="54"/>
    </w:p>
    <w:p w14:paraId="294EEDA5" w14:textId="77777777" w:rsidR="00F25667" w:rsidRPr="000C2291" w:rsidRDefault="00F25667" w:rsidP="00F25667">
      <w:pPr>
        <w:numPr>
          <w:ilvl w:val="0"/>
          <w:numId w:val="49"/>
        </w:numPr>
        <w:tabs>
          <w:tab w:val="left" w:pos="567"/>
        </w:tabs>
        <w:spacing w:line="276" w:lineRule="auto"/>
        <w:ind w:left="1134" w:hanging="567"/>
        <w:jc w:val="both"/>
        <w:rPr>
          <w:rFonts w:ascii="Palatino Linotype" w:hAnsi="Palatino Linotype"/>
          <w:sz w:val="22"/>
          <w:szCs w:val="22"/>
        </w:rPr>
      </w:pPr>
      <w:r w:rsidRPr="000C2291">
        <w:rPr>
          <w:rFonts w:ascii="Palatino Linotype" w:hAnsi="Palatino Linotype"/>
          <w:sz w:val="22"/>
          <w:szCs w:val="22"/>
        </w:rPr>
        <w:t>kdy s tím Poskytovatel vysloví souhlas;</w:t>
      </w:r>
    </w:p>
    <w:p w14:paraId="53FF904F" w14:textId="7A790C91" w:rsidR="00F25667" w:rsidRPr="000C2291" w:rsidRDefault="00F25667" w:rsidP="00F25667">
      <w:pPr>
        <w:numPr>
          <w:ilvl w:val="0"/>
          <w:numId w:val="49"/>
        </w:numPr>
        <w:tabs>
          <w:tab w:val="left" w:pos="567"/>
        </w:tabs>
        <w:spacing w:line="276" w:lineRule="auto"/>
        <w:ind w:left="1134" w:hanging="567"/>
        <w:jc w:val="both"/>
        <w:rPr>
          <w:rFonts w:ascii="Palatino Linotype" w:hAnsi="Palatino Linotype"/>
          <w:sz w:val="22"/>
          <w:szCs w:val="22"/>
        </w:rPr>
      </w:pPr>
      <w:r w:rsidRPr="000C2291">
        <w:rPr>
          <w:rFonts w:ascii="Palatino Linotype" w:hAnsi="Palatino Linotype"/>
          <w:sz w:val="22"/>
          <w:szCs w:val="22"/>
        </w:rPr>
        <w:t xml:space="preserve">předčasného zániku Smlouvy dle odst. </w:t>
      </w:r>
      <w:r w:rsidRPr="000C2291">
        <w:rPr>
          <w:rFonts w:ascii="Palatino Linotype" w:hAnsi="Palatino Linotype"/>
          <w:sz w:val="22"/>
          <w:szCs w:val="22"/>
        </w:rPr>
        <w:fldChar w:fldCharType="begin"/>
      </w:r>
      <w:r w:rsidRPr="000C2291">
        <w:rPr>
          <w:rFonts w:ascii="Palatino Linotype" w:hAnsi="Palatino Linotype"/>
          <w:sz w:val="22"/>
          <w:szCs w:val="22"/>
        </w:rPr>
        <w:instrText xml:space="preserve"> REF _Ref372024927 \r \h </w:instrText>
      </w:r>
      <w:r w:rsidR="000C2291">
        <w:rPr>
          <w:rFonts w:ascii="Palatino Linotype" w:hAnsi="Palatino Linotype"/>
          <w:sz w:val="22"/>
          <w:szCs w:val="22"/>
        </w:rPr>
        <w:instrText xml:space="preserve"> \* MERGEFORMAT </w:instrText>
      </w:r>
      <w:r w:rsidRPr="000C2291">
        <w:rPr>
          <w:rFonts w:ascii="Palatino Linotype" w:hAnsi="Palatino Linotype"/>
          <w:sz w:val="22"/>
          <w:szCs w:val="22"/>
        </w:rPr>
      </w:r>
      <w:r w:rsidRPr="000C2291">
        <w:rPr>
          <w:rFonts w:ascii="Palatino Linotype" w:hAnsi="Palatino Linotype"/>
          <w:sz w:val="22"/>
          <w:szCs w:val="22"/>
        </w:rPr>
        <w:fldChar w:fldCharType="separate"/>
      </w:r>
      <w:r w:rsidR="000A61D2">
        <w:rPr>
          <w:rFonts w:ascii="Palatino Linotype" w:hAnsi="Palatino Linotype"/>
          <w:sz w:val="22"/>
          <w:szCs w:val="22"/>
        </w:rPr>
        <w:t>I.XIV.2</w:t>
      </w:r>
      <w:r w:rsidRPr="000C2291">
        <w:rPr>
          <w:rFonts w:ascii="Palatino Linotype" w:hAnsi="Palatino Linotype"/>
          <w:sz w:val="22"/>
          <w:szCs w:val="22"/>
        </w:rPr>
        <w:fldChar w:fldCharType="end"/>
      </w:r>
      <w:r w:rsidR="00470BD4">
        <w:rPr>
          <w:rFonts w:ascii="Palatino Linotype" w:hAnsi="Palatino Linotype"/>
          <w:sz w:val="22"/>
          <w:szCs w:val="22"/>
        </w:rPr>
        <w:t>.</w:t>
      </w:r>
      <w:r w:rsidRPr="000C2291">
        <w:rPr>
          <w:rFonts w:ascii="Palatino Linotype" w:hAnsi="Palatino Linotype"/>
          <w:sz w:val="22"/>
          <w:szCs w:val="22"/>
        </w:rPr>
        <w:t xml:space="preserve"> a </w:t>
      </w:r>
      <w:r w:rsidRPr="000C2291">
        <w:rPr>
          <w:rFonts w:ascii="Palatino Linotype" w:hAnsi="Palatino Linotype"/>
          <w:sz w:val="22"/>
          <w:szCs w:val="22"/>
        </w:rPr>
        <w:fldChar w:fldCharType="begin"/>
      </w:r>
      <w:r w:rsidRPr="000C2291">
        <w:rPr>
          <w:rFonts w:ascii="Palatino Linotype" w:hAnsi="Palatino Linotype"/>
          <w:sz w:val="22"/>
          <w:szCs w:val="22"/>
        </w:rPr>
        <w:instrText xml:space="preserve"> REF _Ref372024932 \r \h </w:instrText>
      </w:r>
      <w:r w:rsidR="000C2291">
        <w:rPr>
          <w:rFonts w:ascii="Palatino Linotype" w:hAnsi="Palatino Linotype"/>
          <w:sz w:val="22"/>
          <w:szCs w:val="22"/>
        </w:rPr>
        <w:instrText xml:space="preserve"> \* MERGEFORMAT </w:instrText>
      </w:r>
      <w:r w:rsidRPr="000C2291">
        <w:rPr>
          <w:rFonts w:ascii="Palatino Linotype" w:hAnsi="Palatino Linotype"/>
          <w:sz w:val="22"/>
          <w:szCs w:val="22"/>
        </w:rPr>
      </w:r>
      <w:r w:rsidRPr="000C2291">
        <w:rPr>
          <w:rFonts w:ascii="Palatino Linotype" w:hAnsi="Palatino Linotype"/>
          <w:sz w:val="22"/>
          <w:szCs w:val="22"/>
        </w:rPr>
        <w:fldChar w:fldCharType="separate"/>
      </w:r>
      <w:r w:rsidR="000A61D2">
        <w:rPr>
          <w:rFonts w:ascii="Palatino Linotype" w:hAnsi="Palatino Linotype"/>
          <w:sz w:val="22"/>
          <w:szCs w:val="22"/>
        </w:rPr>
        <w:t>I.XIV.3</w:t>
      </w:r>
      <w:r w:rsidRPr="000C2291">
        <w:rPr>
          <w:rFonts w:ascii="Palatino Linotype" w:hAnsi="Palatino Linotype"/>
          <w:sz w:val="22"/>
          <w:szCs w:val="22"/>
        </w:rPr>
        <w:fldChar w:fldCharType="end"/>
      </w:r>
      <w:r w:rsidR="00470BD4">
        <w:rPr>
          <w:rFonts w:ascii="Palatino Linotype" w:hAnsi="Palatino Linotype"/>
          <w:sz w:val="22"/>
          <w:szCs w:val="22"/>
        </w:rPr>
        <w:t>.</w:t>
      </w:r>
      <w:r w:rsidRPr="000C2291">
        <w:rPr>
          <w:rFonts w:ascii="Palatino Linotype" w:hAnsi="Palatino Linotype"/>
          <w:sz w:val="22"/>
          <w:szCs w:val="22"/>
        </w:rPr>
        <w:t xml:space="preserve"> Smlouvy; nebo</w:t>
      </w:r>
    </w:p>
    <w:p w14:paraId="0E4FF77A" w14:textId="77777777" w:rsidR="00F25667" w:rsidRPr="000C2291" w:rsidRDefault="00F25667" w:rsidP="00F25667">
      <w:pPr>
        <w:numPr>
          <w:ilvl w:val="0"/>
          <w:numId w:val="49"/>
        </w:numPr>
        <w:tabs>
          <w:tab w:val="left" w:pos="567"/>
        </w:tabs>
        <w:spacing w:line="276" w:lineRule="auto"/>
        <w:ind w:left="1134" w:hanging="567"/>
        <w:jc w:val="both"/>
        <w:rPr>
          <w:rFonts w:ascii="Palatino Linotype" w:hAnsi="Palatino Linotype"/>
          <w:sz w:val="22"/>
          <w:szCs w:val="22"/>
        </w:rPr>
      </w:pPr>
      <w:r w:rsidRPr="000C2291">
        <w:rPr>
          <w:rFonts w:ascii="Palatino Linotype" w:hAnsi="Palatino Linotype"/>
          <w:sz w:val="22"/>
          <w:szCs w:val="22"/>
        </w:rPr>
        <w:t>zániku Poskytovatele.</w:t>
      </w:r>
    </w:p>
    <w:p w14:paraId="2CD5AF74" w14:textId="77777777" w:rsidR="00F25667" w:rsidRPr="000C2291" w:rsidRDefault="00F25667" w:rsidP="00F25667">
      <w:pPr>
        <w:tabs>
          <w:tab w:val="left" w:pos="567"/>
        </w:tabs>
        <w:spacing w:line="276" w:lineRule="auto"/>
        <w:ind w:left="567"/>
        <w:jc w:val="both"/>
        <w:rPr>
          <w:rFonts w:ascii="Palatino Linotype" w:hAnsi="Palatino Linotype"/>
          <w:sz w:val="22"/>
          <w:szCs w:val="22"/>
        </w:rPr>
      </w:pPr>
      <w:r w:rsidRPr="000C2291">
        <w:rPr>
          <w:rFonts w:ascii="Palatino Linotype" w:hAnsi="Palatino Linotype"/>
          <w:sz w:val="22"/>
          <w:szCs w:val="22"/>
        </w:rPr>
        <w:lastRenderedPageBreak/>
        <w:t xml:space="preserve">V případě naplnění některé z výše uvedených podmínek Smlouvy je Objednatel oprávněn použít Zdrojové kódy bez omezení pro všechny účely a v rozsahu minimálně nezbytném pro řádné užívání Systému kolektorových služeb a jeho jednotlivých dílčích částí. </w:t>
      </w:r>
    </w:p>
    <w:p w14:paraId="1CB8CE75" w14:textId="77777777" w:rsidR="00F25667" w:rsidRPr="000C2291" w:rsidRDefault="00F25667" w:rsidP="00F25667">
      <w:pPr>
        <w:numPr>
          <w:ilvl w:val="1"/>
          <w:numId w:val="48"/>
        </w:numPr>
        <w:tabs>
          <w:tab w:val="left" w:pos="567"/>
        </w:tabs>
        <w:spacing w:line="276" w:lineRule="auto"/>
        <w:ind w:left="567" w:hanging="567"/>
        <w:jc w:val="both"/>
        <w:rPr>
          <w:rFonts w:ascii="Palatino Linotype" w:hAnsi="Palatino Linotype"/>
          <w:sz w:val="22"/>
          <w:szCs w:val="22"/>
        </w:rPr>
      </w:pPr>
      <w:bookmarkStart w:id="55" w:name="_Ref372029794"/>
      <w:r w:rsidRPr="000C2291">
        <w:rPr>
          <w:rFonts w:ascii="Palatino Linotype" w:hAnsi="Palatino Linotype"/>
          <w:sz w:val="22"/>
          <w:szCs w:val="22"/>
        </w:rPr>
        <w:t xml:space="preserve">V případě naplnění podmínek uvedených v odst. </w:t>
      </w:r>
      <w:r w:rsidRPr="000C2291">
        <w:rPr>
          <w:rFonts w:ascii="Palatino Linotype" w:hAnsi="Palatino Linotype"/>
          <w:sz w:val="22"/>
          <w:szCs w:val="22"/>
        </w:rPr>
        <w:fldChar w:fldCharType="begin"/>
      </w:r>
      <w:r w:rsidRPr="000C2291">
        <w:rPr>
          <w:rFonts w:ascii="Palatino Linotype" w:hAnsi="Palatino Linotype"/>
          <w:sz w:val="22"/>
          <w:szCs w:val="22"/>
        </w:rPr>
        <w:instrText xml:space="preserve"> REF _Ref372027906 \r \h </w:instrText>
      </w:r>
      <w:r w:rsidR="000C2291">
        <w:rPr>
          <w:rFonts w:ascii="Palatino Linotype" w:hAnsi="Palatino Linotype"/>
          <w:sz w:val="22"/>
          <w:szCs w:val="22"/>
        </w:rPr>
        <w:instrText xml:space="preserve"> \* MERGEFORMAT </w:instrText>
      </w:r>
      <w:r w:rsidRPr="000C2291">
        <w:rPr>
          <w:rFonts w:ascii="Palatino Linotype" w:hAnsi="Palatino Linotype"/>
          <w:sz w:val="22"/>
          <w:szCs w:val="22"/>
        </w:rPr>
      </w:r>
      <w:r w:rsidRPr="000C2291">
        <w:rPr>
          <w:rFonts w:ascii="Palatino Linotype" w:hAnsi="Palatino Linotype"/>
          <w:sz w:val="22"/>
          <w:szCs w:val="22"/>
        </w:rPr>
        <w:fldChar w:fldCharType="separate"/>
      </w:r>
      <w:r w:rsidR="000A61D2">
        <w:rPr>
          <w:rFonts w:ascii="Palatino Linotype" w:hAnsi="Palatino Linotype"/>
          <w:sz w:val="22"/>
          <w:szCs w:val="22"/>
        </w:rPr>
        <w:t>X.11</w:t>
      </w:r>
      <w:r w:rsidRPr="000C2291">
        <w:rPr>
          <w:rFonts w:ascii="Palatino Linotype" w:hAnsi="Palatino Linotype"/>
          <w:sz w:val="22"/>
          <w:szCs w:val="22"/>
        </w:rPr>
        <w:fldChar w:fldCharType="end"/>
      </w:r>
      <w:r w:rsidR="00470BD4">
        <w:rPr>
          <w:rFonts w:ascii="Palatino Linotype" w:hAnsi="Palatino Linotype"/>
          <w:sz w:val="22"/>
          <w:szCs w:val="22"/>
        </w:rPr>
        <w:t>.</w:t>
      </w:r>
      <w:r w:rsidRPr="000C2291">
        <w:rPr>
          <w:rFonts w:ascii="Palatino Linotype" w:hAnsi="Palatino Linotype"/>
          <w:sz w:val="22"/>
          <w:szCs w:val="22"/>
        </w:rPr>
        <w:t xml:space="preserve"> Smlouvy a využití Zdrojových kódů uděluje Poskytovatel Objednateli nad rámec licence uvedené v odst. </w:t>
      </w:r>
      <w:r w:rsidR="00337122">
        <w:rPr>
          <w:rFonts w:ascii="Palatino Linotype" w:hAnsi="Palatino Linotype"/>
          <w:sz w:val="22"/>
          <w:szCs w:val="22"/>
        </w:rPr>
        <w:t>X.4.</w:t>
      </w:r>
      <w:r w:rsidRPr="000C2291">
        <w:rPr>
          <w:rFonts w:ascii="Palatino Linotype" w:hAnsi="Palatino Linotype"/>
          <w:sz w:val="22"/>
          <w:szCs w:val="22"/>
        </w:rPr>
        <w:t xml:space="preserve"> Smlouvy oprávnění k udělení sublicence či postoupení licence jakékoliv třetí osobě. Zároveň uděluje Poskytovatel Objednateli souhlas k tomu, aby nejpozději při použití Zdrojových kódů dle odst. </w:t>
      </w:r>
      <w:r w:rsidRPr="000C2291">
        <w:rPr>
          <w:rFonts w:ascii="Palatino Linotype" w:hAnsi="Palatino Linotype"/>
          <w:sz w:val="22"/>
          <w:szCs w:val="22"/>
        </w:rPr>
        <w:fldChar w:fldCharType="begin"/>
      </w:r>
      <w:r w:rsidRPr="000C2291">
        <w:rPr>
          <w:rFonts w:ascii="Palatino Linotype" w:hAnsi="Palatino Linotype"/>
          <w:sz w:val="22"/>
          <w:szCs w:val="22"/>
        </w:rPr>
        <w:instrText xml:space="preserve"> REF _Ref372027906 \r \h </w:instrText>
      </w:r>
      <w:r w:rsidR="000C2291">
        <w:rPr>
          <w:rFonts w:ascii="Palatino Linotype" w:hAnsi="Palatino Linotype"/>
          <w:sz w:val="22"/>
          <w:szCs w:val="22"/>
        </w:rPr>
        <w:instrText xml:space="preserve"> \* MERGEFORMAT </w:instrText>
      </w:r>
      <w:r w:rsidRPr="000C2291">
        <w:rPr>
          <w:rFonts w:ascii="Palatino Linotype" w:hAnsi="Palatino Linotype"/>
          <w:sz w:val="22"/>
          <w:szCs w:val="22"/>
        </w:rPr>
      </w:r>
      <w:r w:rsidRPr="000C2291">
        <w:rPr>
          <w:rFonts w:ascii="Palatino Linotype" w:hAnsi="Palatino Linotype"/>
          <w:sz w:val="22"/>
          <w:szCs w:val="22"/>
        </w:rPr>
        <w:fldChar w:fldCharType="separate"/>
      </w:r>
      <w:r w:rsidR="000A61D2">
        <w:rPr>
          <w:rFonts w:ascii="Palatino Linotype" w:hAnsi="Palatino Linotype"/>
          <w:sz w:val="22"/>
          <w:szCs w:val="22"/>
        </w:rPr>
        <w:t>X.11</w:t>
      </w:r>
      <w:r w:rsidRPr="000C2291">
        <w:rPr>
          <w:rFonts w:ascii="Palatino Linotype" w:hAnsi="Palatino Linotype"/>
          <w:sz w:val="22"/>
          <w:szCs w:val="22"/>
        </w:rPr>
        <w:fldChar w:fldCharType="end"/>
      </w:r>
      <w:r w:rsidR="00470BD4">
        <w:rPr>
          <w:rFonts w:ascii="Palatino Linotype" w:hAnsi="Palatino Linotype"/>
          <w:sz w:val="22"/>
          <w:szCs w:val="22"/>
        </w:rPr>
        <w:t>.</w:t>
      </w:r>
      <w:r w:rsidRPr="000C2291">
        <w:rPr>
          <w:rFonts w:ascii="Palatino Linotype" w:hAnsi="Palatino Linotype"/>
          <w:sz w:val="22"/>
          <w:szCs w:val="22"/>
        </w:rPr>
        <w:t xml:space="preserve"> Smlouvy byl Objednatel (či Objednatelem pověřená třetí osoba) oprávněn Systém kolektorových služeb nebo jeho dílčí část zveřejnit, upravovat, zpracovávat, překládat, či jinak měnit jeho název, a že je též oprávněn Systém kolektorových služeb spojit s dílem jiným a zařadit jej do díla souborného.</w:t>
      </w:r>
      <w:bookmarkEnd w:id="55"/>
    </w:p>
    <w:p w14:paraId="78D525C2" w14:textId="77777777" w:rsidR="00F25667" w:rsidRPr="000C2291" w:rsidRDefault="00F25667" w:rsidP="00F25667">
      <w:pPr>
        <w:numPr>
          <w:ilvl w:val="1"/>
          <w:numId w:val="48"/>
        </w:numPr>
        <w:tabs>
          <w:tab w:val="left" w:pos="567"/>
        </w:tabs>
        <w:spacing w:line="276" w:lineRule="auto"/>
        <w:ind w:left="567" w:hanging="567"/>
        <w:jc w:val="both"/>
        <w:rPr>
          <w:rFonts w:ascii="Palatino Linotype" w:hAnsi="Palatino Linotype"/>
          <w:sz w:val="22"/>
          <w:szCs w:val="22"/>
        </w:rPr>
      </w:pPr>
      <w:r w:rsidRPr="000C2291">
        <w:rPr>
          <w:rFonts w:ascii="Palatino Linotype" w:hAnsi="Palatino Linotype"/>
          <w:sz w:val="22"/>
          <w:szCs w:val="22"/>
        </w:rPr>
        <w:t xml:space="preserve">S nositeli chráněných práv duševního vlastnictví vzniklých </w:t>
      </w:r>
      <w:r w:rsidRPr="000C2291">
        <w:rPr>
          <w:rFonts w:ascii="Palatino Linotype" w:eastAsia="Calibri" w:hAnsi="Palatino Linotype" w:cs="Calibri"/>
          <w:sz w:val="22"/>
          <w:szCs w:val="22"/>
        </w:rPr>
        <w:t>v rámci provozu a rozvoje Systému kolektorových služeb a jeho jednotlivých dílčích částí</w:t>
      </w:r>
      <w:r w:rsidRPr="000C2291">
        <w:rPr>
          <w:rFonts w:ascii="Palatino Linotype" w:hAnsi="Palatino Linotype"/>
          <w:sz w:val="22"/>
          <w:szCs w:val="22"/>
        </w:rPr>
        <w:t xml:space="preserve"> je Poskytovatel povinen vždy smluvně zajistit možnost nakládání s těmito právy Objednatelem v rozsahu definovaném odst. </w:t>
      </w:r>
      <w:r w:rsidRPr="000C2291">
        <w:rPr>
          <w:rFonts w:ascii="Palatino Linotype" w:hAnsi="Palatino Linotype"/>
          <w:sz w:val="22"/>
          <w:szCs w:val="22"/>
        </w:rPr>
        <w:fldChar w:fldCharType="begin"/>
      </w:r>
      <w:r w:rsidRPr="000C2291">
        <w:rPr>
          <w:rFonts w:ascii="Palatino Linotype" w:hAnsi="Palatino Linotype"/>
          <w:sz w:val="22"/>
          <w:szCs w:val="22"/>
        </w:rPr>
        <w:instrText xml:space="preserve"> REF _Ref372027906 \r \h </w:instrText>
      </w:r>
      <w:r w:rsidR="000C2291">
        <w:rPr>
          <w:rFonts w:ascii="Palatino Linotype" w:hAnsi="Palatino Linotype"/>
          <w:sz w:val="22"/>
          <w:szCs w:val="22"/>
        </w:rPr>
        <w:instrText xml:space="preserve"> \* MERGEFORMAT </w:instrText>
      </w:r>
      <w:r w:rsidRPr="000C2291">
        <w:rPr>
          <w:rFonts w:ascii="Palatino Linotype" w:hAnsi="Palatino Linotype"/>
          <w:sz w:val="22"/>
          <w:szCs w:val="22"/>
        </w:rPr>
      </w:r>
      <w:r w:rsidRPr="000C2291">
        <w:rPr>
          <w:rFonts w:ascii="Palatino Linotype" w:hAnsi="Palatino Linotype"/>
          <w:sz w:val="22"/>
          <w:szCs w:val="22"/>
        </w:rPr>
        <w:fldChar w:fldCharType="separate"/>
      </w:r>
      <w:r w:rsidR="000A61D2">
        <w:rPr>
          <w:rFonts w:ascii="Palatino Linotype" w:hAnsi="Palatino Linotype"/>
          <w:sz w:val="22"/>
          <w:szCs w:val="22"/>
        </w:rPr>
        <w:t>X.11</w:t>
      </w:r>
      <w:r w:rsidRPr="000C2291">
        <w:rPr>
          <w:rFonts w:ascii="Palatino Linotype" w:hAnsi="Palatino Linotype"/>
          <w:sz w:val="22"/>
          <w:szCs w:val="22"/>
        </w:rPr>
        <w:fldChar w:fldCharType="end"/>
      </w:r>
      <w:r w:rsidR="00470BD4">
        <w:rPr>
          <w:rFonts w:ascii="Palatino Linotype" w:hAnsi="Palatino Linotype"/>
          <w:sz w:val="22"/>
          <w:szCs w:val="22"/>
        </w:rPr>
        <w:t>.</w:t>
      </w:r>
      <w:r w:rsidRPr="000C2291">
        <w:rPr>
          <w:rFonts w:ascii="Palatino Linotype" w:hAnsi="Palatino Linotype"/>
          <w:sz w:val="22"/>
          <w:szCs w:val="22"/>
        </w:rPr>
        <w:t xml:space="preserve"> a </w:t>
      </w:r>
      <w:r w:rsidRPr="000C2291">
        <w:rPr>
          <w:rFonts w:ascii="Palatino Linotype" w:hAnsi="Palatino Linotype"/>
          <w:sz w:val="22"/>
          <w:szCs w:val="22"/>
        </w:rPr>
        <w:fldChar w:fldCharType="begin"/>
      </w:r>
      <w:r w:rsidRPr="000C2291">
        <w:rPr>
          <w:rFonts w:ascii="Palatino Linotype" w:hAnsi="Palatino Linotype"/>
          <w:sz w:val="22"/>
          <w:szCs w:val="22"/>
        </w:rPr>
        <w:instrText xml:space="preserve"> REF _Ref372029794 \r \h </w:instrText>
      </w:r>
      <w:r w:rsidR="000C2291">
        <w:rPr>
          <w:rFonts w:ascii="Palatino Linotype" w:hAnsi="Palatino Linotype"/>
          <w:sz w:val="22"/>
          <w:szCs w:val="22"/>
        </w:rPr>
        <w:instrText xml:space="preserve"> \* MERGEFORMAT </w:instrText>
      </w:r>
      <w:r w:rsidRPr="000C2291">
        <w:rPr>
          <w:rFonts w:ascii="Palatino Linotype" w:hAnsi="Palatino Linotype"/>
          <w:sz w:val="22"/>
          <w:szCs w:val="22"/>
        </w:rPr>
      </w:r>
      <w:r w:rsidRPr="000C2291">
        <w:rPr>
          <w:rFonts w:ascii="Palatino Linotype" w:hAnsi="Palatino Linotype"/>
          <w:sz w:val="22"/>
          <w:szCs w:val="22"/>
        </w:rPr>
        <w:fldChar w:fldCharType="separate"/>
      </w:r>
      <w:r w:rsidR="000A61D2">
        <w:rPr>
          <w:rFonts w:ascii="Palatino Linotype" w:hAnsi="Palatino Linotype"/>
          <w:sz w:val="22"/>
          <w:szCs w:val="22"/>
        </w:rPr>
        <w:t>X.12</w:t>
      </w:r>
      <w:r w:rsidRPr="000C2291">
        <w:rPr>
          <w:rFonts w:ascii="Palatino Linotype" w:hAnsi="Palatino Linotype"/>
          <w:sz w:val="22"/>
          <w:szCs w:val="22"/>
        </w:rPr>
        <w:fldChar w:fldCharType="end"/>
      </w:r>
      <w:r w:rsidR="00470BD4">
        <w:rPr>
          <w:rFonts w:ascii="Palatino Linotype" w:hAnsi="Palatino Linotype"/>
          <w:sz w:val="22"/>
          <w:szCs w:val="22"/>
        </w:rPr>
        <w:t>.</w:t>
      </w:r>
      <w:r w:rsidRPr="000C2291">
        <w:rPr>
          <w:rFonts w:ascii="Palatino Linotype" w:hAnsi="Palatino Linotype"/>
          <w:sz w:val="22"/>
          <w:szCs w:val="22"/>
        </w:rPr>
        <w:t xml:space="preserve"> Smlouvy. Poskytovatel je povinen Objednateli uhradit jakékoliv majetkové a nemajetkové újmy, vzniklé v důsledku toho, že Objednatel nemohl Systém kolektorových služeb nebo jeho dílčí části užívat řádně a nerušeně.</w:t>
      </w:r>
    </w:p>
    <w:p w14:paraId="241679B7" w14:textId="77777777" w:rsidR="00CB10BB" w:rsidRPr="000C2291" w:rsidRDefault="00CB10BB">
      <w:pPr>
        <w:tabs>
          <w:tab w:val="left" w:pos="567"/>
        </w:tabs>
        <w:spacing w:line="276" w:lineRule="auto"/>
        <w:jc w:val="both"/>
        <w:rPr>
          <w:rFonts w:ascii="Palatino Linotype" w:hAnsi="Palatino Linotype"/>
          <w:sz w:val="22"/>
          <w:szCs w:val="22"/>
        </w:rPr>
      </w:pPr>
    </w:p>
    <w:p w14:paraId="0D482D3D" w14:textId="77777777" w:rsidR="00CB10BB" w:rsidRPr="000C2291" w:rsidRDefault="00CB10BB">
      <w:pPr>
        <w:spacing w:line="276" w:lineRule="auto"/>
        <w:jc w:val="both"/>
        <w:rPr>
          <w:rFonts w:ascii="Palatino Linotype" w:hAnsi="Palatino Linotype"/>
          <w:sz w:val="22"/>
          <w:szCs w:val="22"/>
        </w:rPr>
      </w:pPr>
    </w:p>
    <w:p w14:paraId="24FC22C7" w14:textId="77777777" w:rsidR="00CB10BB" w:rsidRPr="000C2291" w:rsidRDefault="005F427E" w:rsidP="007F17AD">
      <w:pPr>
        <w:pStyle w:val="Nadpis1"/>
        <w:numPr>
          <w:ilvl w:val="0"/>
          <w:numId w:val="2"/>
        </w:numPr>
        <w:spacing w:after="120" w:line="276" w:lineRule="auto"/>
        <w:ind w:left="567" w:hanging="482"/>
        <w:rPr>
          <w:rFonts w:ascii="Palatino Linotype" w:hAnsi="Palatino Linotype"/>
          <w:b/>
          <w:caps/>
          <w:sz w:val="22"/>
          <w:szCs w:val="22"/>
        </w:rPr>
      </w:pPr>
      <w:r w:rsidRPr="000C2291">
        <w:rPr>
          <w:rFonts w:ascii="Palatino Linotype" w:hAnsi="Palatino Linotype"/>
          <w:b/>
          <w:caps/>
          <w:sz w:val="22"/>
          <w:szCs w:val="22"/>
        </w:rPr>
        <w:t xml:space="preserve"> </w:t>
      </w:r>
      <w:bookmarkStart w:id="56" w:name="_Toc352420594"/>
      <w:bookmarkStart w:id="57" w:name="_Toc335318142"/>
      <w:bookmarkEnd w:id="56"/>
      <w:bookmarkEnd w:id="57"/>
      <w:r w:rsidRPr="000C2291">
        <w:rPr>
          <w:rFonts w:ascii="Palatino Linotype" w:hAnsi="Palatino Linotype"/>
          <w:b/>
          <w:caps/>
          <w:sz w:val="22"/>
          <w:szCs w:val="22"/>
        </w:rPr>
        <w:t>Odpovědnost za ŠKODU, odpovědnost za vady, záruka</w:t>
      </w:r>
    </w:p>
    <w:p w14:paraId="77CEE6CF" w14:textId="77777777" w:rsidR="00CB10BB" w:rsidRPr="000C2291" w:rsidRDefault="005F427E" w:rsidP="009737F3">
      <w:pPr>
        <w:numPr>
          <w:ilvl w:val="1"/>
          <w:numId w:val="35"/>
        </w:numPr>
        <w:spacing w:line="276" w:lineRule="auto"/>
        <w:ind w:hanging="573"/>
        <w:jc w:val="both"/>
        <w:rPr>
          <w:rFonts w:ascii="Palatino Linotype" w:hAnsi="Palatino Linotype" w:cs="Tahoma"/>
          <w:sz w:val="22"/>
          <w:szCs w:val="22"/>
        </w:rPr>
      </w:pPr>
      <w:r w:rsidRPr="000C2291">
        <w:rPr>
          <w:rFonts w:ascii="Palatino Linotype" w:hAnsi="Palatino Linotype" w:cs="Tahoma"/>
          <w:sz w:val="22"/>
          <w:szCs w:val="22"/>
        </w:rPr>
        <w:t xml:space="preserve">Smluvní strany se zavazují k vyvinutí maximálního úsilí k předcházení škodám a k minimalizaci vzniklých škod. Smluvní strany nesou odpovědnost za škodu dle platných právních předpisů a Smlouvy. Poskytovatel odpovídá za škodu rovněž v případě, že část plnění poskytuje prostřednictvím </w:t>
      </w:r>
      <w:r w:rsidR="00916AEE">
        <w:rPr>
          <w:rFonts w:ascii="Palatino Linotype" w:hAnsi="Palatino Linotype" w:cs="Tahoma"/>
          <w:sz w:val="22"/>
          <w:szCs w:val="22"/>
        </w:rPr>
        <w:t>pod</w:t>
      </w:r>
      <w:r w:rsidRPr="000C2291">
        <w:rPr>
          <w:rFonts w:ascii="Palatino Linotype" w:hAnsi="Palatino Linotype" w:cs="Tahoma"/>
          <w:sz w:val="22"/>
          <w:szCs w:val="22"/>
        </w:rPr>
        <w:t>dodavatele.</w:t>
      </w:r>
    </w:p>
    <w:p w14:paraId="57798E15" w14:textId="77777777" w:rsidR="00CB10BB" w:rsidRPr="000C2291" w:rsidRDefault="005F427E" w:rsidP="007F17AD">
      <w:pPr>
        <w:numPr>
          <w:ilvl w:val="1"/>
          <w:numId w:val="35"/>
        </w:numPr>
        <w:spacing w:line="276" w:lineRule="auto"/>
        <w:ind w:left="567" w:hanging="567"/>
        <w:jc w:val="both"/>
        <w:rPr>
          <w:rFonts w:ascii="Palatino Linotype" w:hAnsi="Palatino Linotype" w:cs="Tahoma"/>
          <w:sz w:val="22"/>
          <w:szCs w:val="22"/>
        </w:rPr>
      </w:pPr>
      <w:bookmarkStart w:id="58" w:name="_Ref303874457"/>
      <w:bookmarkStart w:id="59" w:name="_Ref352417149"/>
      <w:bookmarkEnd w:id="58"/>
      <w:bookmarkEnd w:id="59"/>
      <w:r w:rsidRPr="000C2291">
        <w:rPr>
          <w:rFonts w:ascii="Palatino Linotype" w:hAnsi="Palatino Linotype" w:cs="Tahoma"/>
          <w:sz w:val="22"/>
          <w:szCs w:val="22"/>
        </w:rPr>
        <w:t xml:space="preserve">Poskytovatel se zavazuje, že bude mít po celou dobu účinnosti Smlouvy sjednánu pojistnou smlouvu, jejímž předmětem je pojištění odpovědnosti za škodu způsobenou Poskytovatelem třetí osobě s limitem pojistného plnění na jednu škodnou událost minimálně </w:t>
      </w:r>
      <w:proofErr w:type="gramStart"/>
      <w:r w:rsidRPr="000C2291">
        <w:rPr>
          <w:rFonts w:ascii="Palatino Linotype" w:hAnsi="Palatino Linotype" w:cs="Tahoma"/>
          <w:sz w:val="22"/>
          <w:szCs w:val="22"/>
        </w:rPr>
        <w:t>3.000.000,-</w:t>
      </w:r>
      <w:proofErr w:type="gramEnd"/>
      <w:r w:rsidRPr="000C2291">
        <w:rPr>
          <w:rFonts w:ascii="Palatino Linotype" w:hAnsi="Palatino Linotype" w:cs="Tahoma"/>
          <w:sz w:val="22"/>
          <w:szCs w:val="22"/>
        </w:rPr>
        <w:t xml:space="preserve"> Kč (slovy: tři miliony korun českých). Poskytovatel je dále povinen předat kopii pojistné smlouvy Objednateli nejpozději do 5 (slovy: pěti) pracovních dnů od uzavření Smlouvy a současně kdykoliv na vyžádání </w:t>
      </w:r>
      <w:proofErr w:type="gramStart"/>
      <w:r w:rsidRPr="000C2291">
        <w:rPr>
          <w:rFonts w:ascii="Palatino Linotype" w:hAnsi="Palatino Linotype" w:cs="Tahoma"/>
          <w:sz w:val="22"/>
          <w:szCs w:val="22"/>
        </w:rPr>
        <w:t>Objednatele</w:t>
      </w:r>
      <w:proofErr w:type="gramEnd"/>
      <w:r w:rsidRPr="000C2291">
        <w:rPr>
          <w:rFonts w:ascii="Palatino Linotype" w:hAnsi="Palatino Linotype" w:cs="Tahoma"/>
          <w:sz w:val="22"/>
          <w:szCs w:val="22"/>
        </w:rPr>
        <w:t xml:space="preserve"> a to bez zbytečného odkladu, nejpozději však do 5 (slovy: pěti) pracovních dnů od doručení písemné žádosti Objednatele.</w:t>
      </w:r>
    </w:p>
    <w:p w14:paraId="6D4C9145" w14:textId="77777777" w:rsidR="00CB10BB" w:rsidRPr="000C2291" w:rsidRDefault="005F427E" w:rsidP="007F17AD">
      <w:pPr>
        <w:numPr>
          <w:ilvl w:val="1"/>
          <w:numId w:val="35"/>
        </w:numPr>
        <w:spacing w:line="276" w:lineRule="auto"/>
        <w:ind w:left="567" w:hanging="567"/>
        <w:jc w:val="both"/>
        <w:rPr>
          <w:rFonts w:ascii="Palatino Linotype" w:hAnsi="Palatino Linotype" w:cs="Tahoma"/>
          <w:sz w:val="22"/>
          <w:szCs w:val="22"/>
        </w:rPr>
      </w:pPr>
      <w:r w:rsidRPr="000C2291">
        <w:rPr>
          <w:rFonts w:ascii="Palatino Linotype" w:hAnsi="Palatino Linotype" w:cs="Tahoma"/>
          <w:sz w:val="22"/>
          <w:szCs w:val="22"/>
        </w:rPr>
        <w:t>V případě, že činností Poskytovatele dojde ke způsobení škody Objednateli nebo třetím osobám, která nebude kryta pojištěním odpovědnosti, bude Poskytovatel povinen škodu uhradit z vlastních prostředků.</w:t>
      </w:r>
    </w:p>
    <w:p w14:paraId="2D6DF582" w14:textId="77777777" w:rsidR="00F606F4" w:rsidRPr="000C2291" w:rsidRDefault="00F606F4" w:rsidP="007F17AD">
      <w:pPr>
        <w:numPr>
          <w:ilvl w:val="1"/>
          <w:numId w:val="35"/>
        </w:numPr>
        <w:spacing w:line="276" w:lineRule="auto"/>
        <w:ind w:left="567" w:hanging="567"/>
        <w:jc w:val="both"/>
        <w:rPr>
          <w:rFonts w:ascii="Palatino Linotype" w:hAnsi="Palatino Linotype" w:cs="Tahoma"/>
          <w:sz w:val="22"/>
          <w:szCs w:val="22"/>
        </w:rPr>
      </w:pPr>
      <w:r w:rsidRPr="000C2291">
        <w:rPr>
          <w:rFonts w:ascii="Palatino Linotype" w:hAnsi="Palatino Linotype" w:cs="Tahoma"/>
          <w:sz w:val="22"/>
          <w:szCs w:val="22"/>
        </w:rPr>
        <w:t xml:space="preserve">Poskytovatel není povinen hradit škodu v části, která převýší </w:t>
      </w:r>
      <w:r w:rsidR="00500E2F" w:rsidRPr="000C2291">
        <w:rPr>
          <w:rFonts w:ascii="Palatino Linotype" w:hAnsi="Palatino Linotype" w:cs="Tahoma"/>
          <w:sz w:val="22"/>
          <w:szCs w:val="22"/>
        </w:rPr>
        <w:t xml:space="preserve">částku </w:t>
      </w:r>
      <w:proofErr w:type="gramStart"/>
      <w:r w:rsidR="00500E2F" w:rsidRPr="000C2291">
        <w:rPr>
          <w:rFonts w:ascii="Palatino Linotype" w:hAnsi="Palatino Linotype" w:cs="Tahoma"/>
          <w:sz w:val="22"/>
          <w:szCs w:val="22"/>
        </w:rPr>
        <w:t>3.000.000,-</w:t>
      </w:r>
      <w:proofErr w:type="gramEnd"/>
      <w:r w:rsidR="00500E2F" w:rsidRPr="000C2291">
        <w:rPr>
          <w:rFonts w:ascii="Palatino Linotype" w:hAnsi="Palatino Linotype" w:cs="Tahoma"/>
          <w:sz w:val="22"/>
          <w:szCs w:val="22"/>
        </w:rPr>
        <w:t xml:space="preserve"> Kč (slovy: tři miliony korun českých)</w:t>
      </w:r>
      <w:r w:rsidR="00157C00" w:rsidRPr="000C2291">
        <w:rPr>
          <w:rFonts w:ascii="Palatino Linotype" w:hAnsi="Palatino Linotype" w:cs="Tahoma"/>
          <w:sz w:val="22"/>
          <w:szCs w:val="22"/>
        </w:rPr>
        <w:t xml:space="preserve"> za jednu škodní událost</w:t>
      </w:r>
      <w:r w:rsidRPr="000C2291">
        <w:rPr>
          <w:rFonts w:ascii="Palatino Linotype" w:hAnsi="Palatino Linotype" w:cs="Tahoma"/>
          <w:sz w:val="22"/>
          <w:szCs w:val="22"/>
        </w:rPr>
        <w:t xml:space="preserve">. </w:t>
      </w:r>
    </w:p>
    <w:p w14:paraId="6E70565D" w14:textId="10E40A71" w:rsidR="00CB10BB" w:rsidRDefault="00CB10BB">
      <w:pPr>
        <w:spacing w:line="276" w:lineRule="auto"/>
        <w:ind w:left="567"/>
        <w:jc w:val="both"/>
        <w:rPr>
          <w:rFonts w:ascii="Palatino Linotype" w:hAnsi="Palatino Linotype"/>
          <w:sz w:val="22"/>
          <w:szCs w:val="22"/>
        </w:rPr>
      </w:pPr>
    </w:p>
    <w:p w14:paraId="17715CF5" w14:textId="77777777" w:rsidR="001153D6" w:rsidRDefault="001153D6">
      <w:pPr>
        <w:spacing w:line="276" w:lineRule="auto"/>
        <w:ind w:left="567"/>
        <w:jc w:val="both"/>
        <w:rPr>
          <w:rFonts w:ascii="Palatino Linotype" w:hAnsi="Palatino Linotype"/>
          <w:sz w:val="22"/>
          <w:szCs w:val="22"/>
        </w:rPr>
      </w:pPr>
    </w:p>
    <w:p w14:paraId="66AE1B54" w14:textId="77777777" w:rsidR="00470BD4" w:rsidRPr="000C2291" w:rsidRDefault="00470BD4">
      <w:pPr>
        <w:spacing w:line="276" w:lineRule="auto"/>
        <w:ind w:left="567"/>
        <w:jc w:val="both"/>
        <w:rPr>
          <w:rFonts w:ascii="Palatino Linotype" w:hAnsi="Palatino Linotype"/>
          <w:sz w:val="22"/>
          <w:szCs w:val="22"/>
        </w:rPr>
      </w:pPr>
    </w:p>
    <w:p w14:paraId="405B54EF" w14:textId="77777777" w:rsidR="00CB10BB" w:rsidRPr="000C2291" w:rsidRDefault="005F427E" w:rsidP="007F17AD">
      <w:pPr>
        <w:pStyle w:val="Nadpis1"/>
        <w:numPr>
          <w:ilvl w:val="0"/>
          <w:numId w:val="2"/>
        </w:numPr>
        <w:spacing w:after="120" w:line="276" w:lineRule="auto"/>
        <w:ind w:left="567" w:hanging="482"/>
        <w:rPr>
          <w:rFonts w:ascii="Palatino Linotype" w:hAnsi="Palatino Linotype"/>
          <w:b/>
          <w:caps/>
          <w:sz w:val="22"/>
          <w:szCs w:val="22"/>
        </w:rPr>
      </w:pPr>
      <w:r w:rsidRPr="000C2291">
        <w:rPr>
          <w:rFonts w:ascii="Palatino Linotype" w:hAnsi="Palatino Linotype"/>
          <w:b/>
          <w:caps/>
          <w:sz w:val="22"/>
          <w:szCs w:val="22"/>
        </w:rPr>
        <w:lastRenderedPageBreak/>
        <w:t xml:space="preserve"> </w:t>
      </w:r>
      <w:bookmarkStart w:id="60" w:name="_Toc352420595"/>
      <w:bookmarkStart w:id="61" w:name="_Toc335318144"/>
      <w:bookmarkEnd w:id="60"/>
      <w:bookmarkEnd w:id="61"/>
      <w:r w:rsidRPr="000C2291">
        <w:rPr>
          <w:rFonts w:ascii="Palatino Linotype" w:hAnsi="Palatino Linotype"/>
          <w:b/>
          <w:caps/>
          <w:sz w:val="22"/>
          <w:szCs w:val="22"/>
        </w:rPr>
        <w:t>SANKČNÍ UJEDNÁNÍ</w:t>
      </w:r>
    </w:p>
    <w:p w14:paraId="0AD6327D" w14:textId="77777777" w:rsidR="00CB10BB" w:rsidRPr="000C2291" w:rsidRDefault="005F427E" w:rsidP="007F17AD">
      <w:pPr>
        <w:numPr>
          <w:ilvl w:val="1"/>
          <w:numId w:val="37"/>
        </w:numPr>
        <w:spacing w:line="276" w:lineRule="auto"/>
        <w:jc w:val="both"/>
        <w:rPr>
          <w:rFonts w:ascii="Palatino Linotype" w:hAnsi="Palatino Linotype" w:cs="Tahoma"/>
          <w:sz w:val="22"/>
          <w:szCs w:val="22"/>
        </w:rPr>
      </w:pPr>
      <w:r w:rsidRPr="000C2291">
        <w:rPr>
          <w:rFonts w:ascii="Palatino Linotype" w:hAnsi="Palatino Linotype" w:cs="Tahoma"/>
          <w:sz w:val="22"/>
          <w:szCs w:val="22"/>
        </w:rPr>
        <w:t>Smluvní pokuty:</w:t>
      </w:r>
    </w:p>
    <w:p w14:paraId="565B9AD5" w14:textId="77777777" w:rsidR="00CB10BB" w:rsidRPr="000C2291" w:rsidRDefault="005F427E" w:rsidP="007F17AD">
      <w:pPr>
        <w:numPr>
          <w:ilvl w:val="0"/>
          <w:numId w:val="39"/>
        </w:numPr>
        <w:spacing w:after="120" w:line="276" w:lineRule="auto"/>
        <w:jc w:val="both"/>
        <w:rPr>
          <w:rFonts w:ascii="Palatino Linotype" w:hAnsi="Palatino Linotype" w:cs="Tahoma"/>
          <w:sz w:val="22"/>
          <w:szCs w:val="22"/>
        </w:rPr>
      </w:pPr>
      <w:r w:rsidRPr="000C2291">
        <w:rPr>
          <w:rFonts w:ascii="Palatino Linotype" w:hAnsi="Palatino Linotype" w:cs="Tahoma"/>
          <w:sz w:val="22"/>
          <w:szCs w:val="22"/>
        </w:rPr>
        <w:t xml:space="preserve">v případě prodlení Poskytovatele s poskytnutím Služeb v souladu se Smlouvou, včetně prodlení s dodržením parametrů poskytovaných Služeb </w:t>
      </w:r>
      <w:r w:rsidR="00AD0C33">
        <w:rPr>
          <w:rFonts w:ascii="Palatino Linotype" w:hAnsi="Palatino Linotype" w:cs="Tahoma"/>
          <w:sz w:val="22"/>
          <w:szCs w:val="22"/>
        </w:rPr>
        <w:t xml:space="preserve">dle </w:t>
      </w:r>
      <w:r w:rsidRPr="000C2291">
        <w:rPr>
          <w:rFonts w:ascii="Palatino Linotype" w:hAnsi="Palatino Linotype" w:cs="Tahoma"/>
          <w:sz w:val="22"/>
          <w:szCs w:val="22"/>
        </w:rPr>
        <w:t xml:space="preserve">Smlouvy, je Poskytovatel povinen zaplatit Objednateli smluvní pokutu ve výši </w:t>
      </w:r>
      <w:proofErr w:type="gramStart"/>
      <w:r w:rsidRPr="000C2291">
        <w:rPr>
          <w:rFonts w:ascii="Palatino Linotype" w:hAnsi="Palatino Linotype" w:cs="Tahoma"/>
          <w:sz w:val="22"/>
          <w:szCs w:val="22"/>
        </w:rPr>
        <w:t>10.000,-</w:t>
      </w:r>
      <w:proofErr w:type="gramEnd"/>
      <w:r w:rsidRPr="000C2291">
        <w:rPr>
          <w:rFonts w:ascii="Palatino Linotype" w:hAnsi="Palatino Linotype" w:cs="Tahoma"/>
          <w:sz w:val="22"/>
          <w:szCs w:val="22"/>
        </w:rPr>
        <w:t xml:space="preserve"> Kč (slovy: deset tisíc korun českých) za každý případ takového porušení;</w:t>
      </w:r>
    </w:p>
    <w:p w14:paraId="134FCAC7" w14:textId="77777777" w:rsidR="00CB10BB" w:rsidRPr="000C2291" w:rsidRDefault="005F427E" w:rsidP="007F17AD">
      <w:pPr>
        <w:numPr>
          <w:ilvl w:val="0"/>
          <w:numId w:val="39"/>
        </w:numPr>
        <w:spacing w:after="120" w:line="276" w:lineRule="auto"/>
        <w:jc w:val="both"/>
        <w:rPr>
          <w:rFonts w:ascii="Palatino Linotype" w:hAnsi="Palatino Linotype" w:cs="Tahoma"/>
          <w:sz w:val="22"/>
          <w:szCs w:val="22"/>
        </w:rPr>
      </w:pPr>
      <w:r w:rsidRPr="000C2291">
        <w:rPr>
          <w:rFonts w:ascii="Palatino Linotype" w:hAnsi="Palatino Linotype" w:cs="Tahoma"/>
          <w:sz w:val="22"/>
          <w:szCs w:val="22"/>
        </w:rPr>
        <w:t xml:space="preserve">v případě porušení jakékoliv povinnosti Poskytovatele dle odst. </w:t>
      </w:r>
      <w:r w:rsidRPr="000C2291">
        <w:rPr>
          <w:rFonts w:ascii="Palatino Linotype" w:hAnsi="Palatino Linotype" w:cs="Tahoma"/>
          <w:sz w:val="22"/>
          <w:szCs w:val="22"/>
        </w:rPr>
        <w:fldChar w:fldCharType="begin"/>
      </w:r>
      <w:r w:rsidRPr="000C2291">
        <w:rPr>
          <w:rFonts w:ascii="Palatino Linotype" w:hAnsi="Palatino Linotype" w:cs="Tahoma"/>
          <w:sz w:val="22"/>
          <w:szCs w:val="22"/>
        </w:rPr>
        <w:instrText>REF _Ref352417149 \r \h</w:instrText>
      </w:r>
      <w:r w:rsidR="002A0EA4" w:rsidRPr="000C2291">
        <w:rPr>
          <w:rFonts w:ascii="Palatino Linotype" w:hAnsi="Palatino Linotype" w:cs="Tahoma"/>
          <w:sz w:val="22"/>
          <w:szCs w:val="22"/>
        </w:rPr>
        <w:instrText xml:space="preserve"> \* MERGEFORMAT </w:instrText>
      </w:r>
      <w:r w:rsidRPr="000C2291">
        <w:rPr>
          <w:rFonts w:ascii="Palatino Linotype" w:hAnsi="Palatino Linotype" w:cs="Tahoma"/>
          <w:sz w:val="22"/>
          <w:szCs w:val="22"/>
        </w:rPr>
      </w:r>
      <w:r w:rsidRPr="000C2291">
        <w:rPr>
          <w:rFonts w:ascii="Palatino Linotype" w:hAnsi="Palatino Linotype" w:cs="Tahoma"/>
          <w:sz w:val="22"/>
          <w:szCs w:val="22"/>
        </w:rPr>
        <w:fldChar w:fldCharType="separate"/>
      </w:r>
      <w:r w:rsidR="000A61D2">
        <w:rPr>
          <w:rFonts w:ascii="Palatino Linotype" w:hAnsi="Palatino Linotype" w:cs="Tahoma"/>
          <w:sz w:val="22"/>
          <w:szCs w:val="22"/>
        </w:rPr>
        <w:t>XI.2</w:t>
      </w:r>
      <w:r w:rsidRPr="000C2291">
        <w:rPr>
          <w:rFonts w:ascii="Palatino Linotype" w:hAnsi="Palatino Linotype" w:cs="Tahoma"/>
          <w:sz w:val="22"/>
          <w:szCs w:val="22"/>
        </w:rPr>
        <w:fldChar w:fldCharType="end"/>
      </w:r>
      <w:r w:rsidR="00470BD4">
        <w:rPr>
          <w:rFonts w:ascii="Palatino Linotype" w:hAnsi="Palatino Linotype" w:cs="Tahoma"/>
          <w:sz w:val="22"/>
          <w:szCs w:val="22"/>
        </w:rPr>
        <w:t>.</w:t>
      </w:r>
      <w:r w:rsidRPr="000C2291">
        <w:rPr>
          <w:rFonts w:ascii="Palatino Linotype" w:hAnsi="Palatino Linotype" w:cs="Tahoma"/>
          <w:sz w:val="22"/>
          <w:szCs w:val="22"/>
        </w:rPr>
        <w:t xml:space="preserve"> Smlouvy je Poskytovatel povinen zaplatit Objednateli smluvní pokutu ve výši </w:t>
      </w:r>
      <w:proofErr w:type="gramStart"/>
      <w:r w:rsidRPr="000C2291">
        <w:rPr>
          <w:rFonts w:ascii="Palatino Linotype" w:hAnsi="Palatino Linotype" w:cs="Tahoma"/>
          <w:sz w:val="22"/>
          <w:szCs w:val="22"/>
        </w:rPr>
        <w:t>10.000,-</w:t>
      </w:r>
      <w:proofErr w:type="gramEnd"/>
      <w:r w:rsidRPr="000C2291">
        <w:rPr>
          <w:rFonts w:ascii="Palatino Linotype" w:hAnsi="Palatino Linotype" w:cs="Tahoma"/>
          <w:sz w:val="22"/>
          <w:szCs w:val="22"/>
        </w:rPr>
        <w:t xml:space="preserve"> Kč (slovy: deset tisíc korun českých) za každý případ takového porušení; </w:t>
      </w:r>
    </w:p>
    <w:p w14:paraId="7722EF42" w14:textId="77777777" w:rsidR="00CB10BB" w:rsidRPr="000C2291" w:rsidRDefault="005F427E" w:rsidP="007F17AD">
      <w:pPr>
        <w:numPr>
          <w:ilvl w:val="0"/>
          <w:numId w:val="39"/>
        </w:numPr>
        <w:spacing w:after="120" w:line="276" w:lineRule="auto"/>
        <w:jc w:val="both"/>
        <w:rPr>
          <w:rFonts w:ascii="Palatino Linotype" w:hAnsi="Palatino Linotype" w:cs="Tahoma"/>
          <w:sz w:val="22"/>
          <w:szCs w:val="22"/>
        </w:rPr>
      </w:pPr>
      <w:r w:rsidRPr="000C2291">
        <w:rPr>
          <w:rFonts w:ascii="Palatino Linotype" w:hAnsi="Palatino Linotype" w:cs="Tahoma"/>
          <w:sz w:val="22"/>
          <w:szCs w:val="22"/>
        </w:rPr>
        <w:t xml:space="preserve">v případě porušení jakékoliv povinnosti Poskytovatele dle čl. </w:t>
      </w:r>
      <w:r w:rsidRPr="000C2291">
        <w:rPr>
          <w:rFonts w:ascii="Palatino Linotype" w:hAnsi="Palatino Linotype" w:cs="Tahoma"/>
          <w:sz w:val="22"/>
          <w:szCs w:val="22"/>
        </w:rPr>
        <w:fldChar w:fldCharType="begin"/>
      </w:r>
      <w:r w:rsidRPr="000C2291">
        <w:rPr>
          <w:rFonts w:ascii="Palatino Linotype" w:hAnsi="Palatino Linotype" w:cs="Tahoma"/>
          <w:sz w:val="22"/>
          <w:szCs w:val="22"/>
        </w:rPr>
        <w:instrText>REF _Ref370337066 \r \h</w:instrText>
      </w:r>
      <w:r w:rsidR="002A0EA4" w:rsidRPr="000C2291">
        <w:rPr>
          <w:rFonts w:ascii="Palatino Linotype" w:hAnsi="Palatino Linotype" w:cs="Tahoma"/>
          <w:sz w:val="22"/>
          <w:szCs w:val="22"/>
        </w:rPr>
        <w:instrText xml:space="preserve"> \* MERGEFORMAT </w:instrText>
      </w:r>
      <w:r w:rsidRPr="000C2291">
        <w:rPr>
          <w:rFonts w:ascii="Palatino Linotype" w:hAnsi="Palatino Linotype" w:cs="Tahoma"/>
          <w:sz w:val="22"/>
          <w:szCs w:val="22"/>
        </w:rPr>
      </w:r>
      <w:r w:rsidRPr="000C2291">
        <w:rPr>
          <w:rFonts w:ascii="Palatino Linotype" w:hAnsi="Palatino Linotype" w:cs="Tahoma"/>
          <w:sz w:val="22"/>
          <w:szCs w:val="22"/>
        </w:rPr>
        <w:fldChar w:fldCharType="separate"/>
      </w:r>
      <w:r w:rsidR="000A61D2">
        <w:rPr>
          <w:rFonts w:ascii="Palatino Linotype" w:hAnsi="Palatino Linotype" w:cs="Tahoma"/>
          <w:sz w:val="22"/>
          <w:szCs w:val="22"/>
        </w:rPr>
        <w:t>XIII</w:t>
      </w:r>
      <w:r w:rsidRPr="000C2291">
        <w:rPr>
          <w:rFonts w:ascii="Palatino Linotype" w:hAnsi="Palatino Linotype" w:cs="Tahoma"/>
          <w:sz w:val="22"/>
          <w:szCs w:val="22"/>
        </w:rPr>
        <w:fldChar w:fldCharType="end"/>
      </w:r>
      <w:r w:rsidR="00470BD4">
        <w:rPr>
          <w:rFonts w:ascii="Palatino Linotype" w:hAnsi="Palatino Linotype" w:cs="Tahoma"/>
          <w:sz w:val="22"/>
          <w:szCs w:val="22"/>
        </w:rPr>
        <w:t>.</w:t>
      </w:r>
      <w:r w:rsidRPr="000C2291">
        <w:rPr>
          <w:rFonts w:ascii="Palatino Linotype" w:hAnsi="Palatino Linotype" w:cs="Tahoma"/>
          <w:sz w:val="22"/>
          <w:szCs w:val="22"/>
        </w:rPr>
        <w:t xml:space="preserve"> Smlouvy (Důvěrné informace) je Poskytovatel povinen zaplatit Objednateli smluvní pokutu ve výši </w:t>
      </w:r>
      <w:proofErr w:type="gramStart"/>
      <w:r w:rsidRPr="000C2291">
        <w:rPr>
          <w:rFonts w:ascii="Palatino Linotype" w:hAnsi="Palatino Linotype" w:cs="Tahoma"/>
          <w:sz w:val="22"/>
          <w:szCs w:val="22"/>
        </w:rPr>
        <w:t>100.000,</w:t>
      </w:r>
      <w:r w:rsidRPr="000C2291">
        <w:rPr>
          <w:rFonts w:ascii="Palatino Linotype" w:hAnsi="Palatino Linotype" w:cs="Tahoma"/>
          <w:sz w:val="22"/>
          <w:szCs w:val="22"/>
        </w:rPr>
        <w:noBreakHyphen/>
      </w:r>
      <w:proofErr w:type="gramEnd"/>
      <w:r w:rsidRPr="000C2291">
        <w:rPr>
          <w:rFonts w:ascii="Palatino Linotype" w:hAnsi="Palatino Linotype" w:cs="Tahoma"/>
          <w:sz w:val="22"/>
          <w:szCs w:val="22"/>
        </w:rPr>
        <w:t> Kč (slovy: jedno sto tisíc korun českých) za každý jednotlivý případ porušení;</w:t>
      </w:r>
    </w:p>
    <w:p w14:paraId="1241B54F" w14:textId="77777777" w:rsidR="00CB10BB" w:rsidRPr="000C2291" w:rsidRDefault="005F427E" w:rsidP="004735CF">
      <w:pPr>
        <w:numPr>
          <w:ilvl w:val="0"/>
          <w:numId w:val="39"/>
        </w:numPr>
        <w:spacing w:after="120" w:line="276" w:lineRule="auto"/>
        <w:jc w:val="both"/>
        <w:rPr>
          <w:rFonts w:ascii="Palatino Linotype" w:hAnsi="Palatino Linotype" w:cs="Tahoma"/>
          <w:sz w:val="22"/>
          <w:szCs w:val="22"/>
        </w:rPr>
      </w:pPr>
      <w:r w:rsidRPr="000C2291">
        <w:rPr>
          <w:rFonts w:ascii="Palatino Linotype" w:hAnsi="Palatino Linotype" w:cs="Tahoma"/>
          <w:sz w:val="22"/>
          <w:szCs w:val="22"/>
        </w:rPr>
        <w:t xml:space="preserve">v případě porušení jakékoliv další povinnosti Poskytovatele dle čl. </w:t>
      </w:r>
      <w:r w:rsidRPr="000C2291">
        <w:rPr>
          <w:rFonts w:ascii="Palatino Linotype" w:hAnsi="Palatino Linotype" w:cs="Tahoma"/>
          <w:sz w:val="22"/>
          <w:szCs w:val="22"/>
        </w:rPr>
        <w:fldChar w:fldCharType="begin"/>
      </w:r>
      <w:r w:rsidRPr="000C2291">
        <w:rPr>
          <w:rFonts w:ascii="Palatino Linotype" w:hAnsi="Palatino Linotype" w:cs="Tahoma"/>
          <w:sz w:val="22"/>
          <w:szCs w:val="22"/>
        </w:rPr>
        <w:instrText>REF _Ref372030099 \r \h</w:instrText>
      </w:r>
      <w:r w:rsidR="002A0EA4" w:rsidRPr="000C2291">
        <w:rPr>
          <w:rFonts w:ascii="Palatino Linotype" w:hAnsi="Palatino Linotype" w:cs="Tahoma"/>
          <w:sz w:val="22"/>
          <w:szCs w:val="22"/>
        </w:rPr>
        <w:instrText xml:space="preserve"> \* MERGEFORMAT </w:instrText>
      </w:r>
      <w:r w:rsidRPr="000C2291">
        <w:rPr>
          <w:rFonts w:ascii="Palatino Linotype" w:hAnsi="Palatino Linotype" w:cs="Tahoma"/>
          <w:sz w:val="22"/>
          <w:szCs w:val="22"/>
        </w:rPr>
      </w:r>
      <w:r w:rsidRPr="000C2291">
        <w:rPr>
          <w:rFonts w:ascii="Palatino Linotype" w:hAnsi="Palatino Linotype" w:cs="Tahoma"/>
          <w:sz w:val="22"/>
          <w:szCs w:val="22"/>
        </w:rPr>
        <w:fldChar w:fldCharType="separate"/>
      </w:r>
      <w:r w:rsidR="000A61D2">
        <w:rPr>
          <w:rFonts w:ascii="Palatino Linotype" w:hAnsi="Palatino Linotype" w:cs="Tahoma"/>
          <w:sz w:val="22"/>
          <w:szCs w:val="22"/>
        </w:rPr>
        <w:t>X</w:t>
      </w:r>
      <w:r w:rsidRPr="000C2291">
        <w:rPr>
          <w:rFonts w:ascii="Palatino Linotype" w:hAnsi="Palatino Linotype" w:cs="Tahoma"/>
          <w:sz w:val="22"/>
          <w:szCs w:val="22"/>
        </w:rPr>
        <w:fldChar w:fldCharType="end"/>
      </w:r>
      <w:r w:rsidR="00470BD4">
        <w:rPr>
          <w:rFonts w:ascii="Palatino Linotype" w:hAnsi="Palatino Linotype" w:cs="Tahoma"/>
          <w:sz w:val="22"/>
          <w:szCs w:val="22"/>
        </w:rPr>
        <w:t>.</w:t>
      </w:r>
      <w:r w:rsidRPr="000C2291">
        <w:rPr>
          <w:rFonts w:ascii="Palatino Linotype" w:hAnsi="Palatino Linotype" w:cs="Tahoma"/>
          <w:sz w:val="22"/>
          <w:szCs w:val="22"/>
        </w:rPr>
        <w:t xml:space="preserve"> Smlouvy je Poskytovatel povinen zaplatit Objednateli smluvní pokutu ve výši </w:t>
      </w:r>
      <w:proofErr w:type="gramStart"/>
      <w:r w:rsidRPr="000C2291">
        <w:rPr>
          <w:rFonts w:ascii="Palatino Linotype" w:hAnsi="Palatino Linotype" w:cs="Tahoma"/>
          <w:sz w:val="22"/>
          <w:szCs w:val="22"/>
        </w:rPr>
        <w:t>100.000,-</w:t>
      </w:r>
      <w:proofErr w:type="gramEnd"/>
      <w:r w:rsidRPr="000C2291">
        <w:rPr>
          <w:rFonts w:ascii="Palatino Linotype" w:hAnsi="Palatino Linotype" w:cs="Tahoma"/>
          <w:sz w:val="22"/>
          <w:szCs w:val="22"/>
        </w:rPr>
        <w:t xml:space="preserve"> Kč (slovy: jedno sto tisíc korun českých) za každý případ takového porušení</w:t>
      </w:r>
      <w:r w:rsidR="002A0EA4" w:rsidRPr="000C2291">
        <w:rPr>
          <w:rFonts w:ascii="Palatino Linotype" w:hAnsi="Palatino Linotype" w:cs="Tahoma"/>
          <w:sz w:val="22"/>
          <w:szCs w:val="22"/>
        </w:rPr>
        <w:t>.</w:t>
      </w:r>
    </w:p>
    <w:p w14:paraId="7DD554C3" w14:textId="77777777" w:rsidR="00C55C73" w:rsidRPr="000C2291" w:rsidRDefault="00C55C73" w:rsidP="007F17AD">
      <w:pPr>
        <w:numPr>
          <w:ilvl w:val="1"/>
          <w:numId w:val="37"/>
        </w:numPr>
        <w:spacing w:line="276" w:lineRule="auto"/>
        <w:ind w:left="567" w:hanging="567"/>
        <w:jc w:val="both"/>
        <w:rPr>
          <w:rFonts w:ascii="Palatino Linotype" w:hAnsi="Palatino Linotype"/>
          <w:sz w:val="22"/>
          <w:szCs w:val="22"/>
        </w:rPr>
      </w:pPr>
      <w:r w:rsidRPr="000C2291">
        <w:rPr>
          <w:rFonts w:ascii="Palatino Linotype" w:hAnsi="Palatino Linotype"/>
          <w:sz w:val="22"/>
          <w:szCs w:val="22"/>
        </w:rPr>
        <w:t xml:space="preserve">Pokud se Objednatel dostane do prodlení s úhradou ceny Služeb, je povinen zaplatit Poskytovateli smluvní pokutu ve výši </w:t>
      </w:r>
      <w:proofErr w:type="gramStart"/>
      <w:r w:rsidRPr="000C2291">
        <w:rPr>
          <w:rFonts w:ascii="Palatino Linotype" w:hAnsi="Palatino Linotype"/>
          <w:sz w:val="22"/>
          <w:szCs w:val="22"/>
        </w:rPr>
        <w:t>0,1%</w:t>
      </w:r>
      <w:proofErr w:type="gramEnd"/>
      <w:r w:rsidRPr="000C2291">
        <w:rPr>
          <w:rFonts w:ascii="Palatino Linotype" w:hAnsi="Palatino Linotype"/>
          <w:sz w:val="22"/>
          <w:szCs w:val="22"/>
        </w:rPr>
        <w:t xml:space="preserve"> z dlužné částky za každý den prodlení.</w:t>
      </w:r>
    </w:p>
    <w:p w14:paraId="7C21BE76" w14:textId="77777777" w:rsidR="00CB10BB" w:rsidRPr="000C2291" w:rsidRDefault="005F427E" w:rsidP="007F17AD">
      <w:pPr>
        <w:numPr>
          <w:ilvl w:val="1"/>
          <w:numId w:val="37"/>
        </w:numPr>
        <w:spacing w:line="276" w:lineRule="auto"/>
        <w:ind w:left="567" w:hanging="567"/>
        <w:jc w:val="both"/>
        <w:rPr>
          <w:rFonts w:ascii="Palatino Linotype" w:hAnsi="Palatino Linotype"/>
          <w:sz w:val="22"/>
          <w:szCs w:val="22"/>
        </w:rPr>
      </w:pPr>
      <w:r w:rsidRPr="000C2291">
        <w:rPr>
          <w:rFonts w:ascii="Palatino Linotype" w:hAnsi="Palatino Linotype" w:cs="Tahoma"/>
          <w:sz w:val="22"/>
          <w:szCs w:val="22"/>
        </w:rPr>
        <w:t xml:space="preserve">Zaplacením smluvní pokuty </w:t>
      </w:r>
      <w:proofErr w:type="gramStart"/>
      <w:r w:rsidRPr="000C2291">
        <w:rPr>
          <w:rFonts w:ascii="Palatino Linotype" w:hAnsi="Palatino Linotype" w:cs="Tahoma"/>
          <w:sz w:val="22"/>
          <w:szCs w:val="22"/>
        </w:rPr>
        <w:t>není</w:t>
      </w:r>
      <w:proofErr w:type="gramEnd"/>
      <w:r w:rsidRPr="000C2291">
        <w:rPr>
          <w:rFonts w:ascii="Palatino Linotype" w:hAnsi="Palatino Linotype" w:cs="Tahoma"/>
          <w:sz w:val="22"/>
          <w:szCs w:val="22"/>
        </w:rPr>
        <w:t xml:space="preserve"> jakkoliv dotčen nárok </w:t>
      </w:r>
      <w:r w:rsidR="00C55C73" w:rsidRPr="000C2291">
        <w:rPr>
          <w:rFonts w:ascii="Palatino Linotype" w:hAnsi="Palatino Linotype" w:cs="Tahoma"/>
          <w:sz w:val="22"/>
          <w:szCs w:val="22"/>
        </w:rPr>
        <w:t xml:space="preserve">smluvních stran </w:t>
      </w:r>
      <w:r w:rsidRPr="000C2291">
        <w:rPr>
          <w:rFonts w:ascii="Palatino Linotype" w:hAnsi="Palatino Linotype" w:cs="Tahoma"/>
          <w:sz w:val="22"/>
          <w:szCs w:val="22"/>
        </w:rPr>
        <w:t xml:space="preserve">na náhradu škody; nárok na náhradu škody je </w:t>
      </w:r>
      <w:r w:rsidR="00C55C73" w:rsidRPr="000C2291">
        <w:rPr>
          <w:rFonts w:ascii="Palatino Linotype" w:hAnsi="Palatino Linotype" w:cs="Tahoma"/>
          <w:sz w:val="22"/>
          <w:szCs w:val="22"/>
        </w:rPr>
        <w:t xml:space="preserve">smluvní strana </w:t>
      </w:r>
      <w:r w:rsidRPr="000C2291">
        <w:rPr>
          <w:rFonts w:ascii="Palatino Linotype" w:hAnsi="Palatino Linotype" w:cs="Tahoma"/>
          <w:sz w:val="22"/>
          <w:szCs w:val="22"/>
        </w:rPr>
        <w:t>oprávněn</w:t>
      </w:r>
      <w:r w:rsidR="00C55C73" w:rsidRPr="000C2291">
        <w:rPr>
          <w:rFonts w:ascii="Palatino Linotype" w:hAnsi="Palatino Linotype" w:cs="Tahoma"/>
          <w:sz w:val="22"/>
          <w:szCs w:val="22"/>
        </w:rPr>
        <w:t>a</w:t>
      </w:r>
      <w:r w:rsidRPr="000C2291">
        <w:rPr>
          <w:rFonts w:ascii="Palatino Linotype" w:hAnsi="Palatino Linotype" w:cs="Tahoma"/>
          <w:sz w:val="22"/>
          <w:szCs w:val="22"/>
        </w:rPr>
        <w:t xml:space="preserve"> uplatnit vedle smluvní pokuty v plné výši. Zaplacením smluvní pokuty není dotčeno splnění povinnosti, která je prostřednictvím smluvní pokuty zajištěna</w:t>
      </w:r>
      <w:r w:rsidRPr="000C2291">
        <w:rPr>
          <w:rFonts w:ascii="Palatino Linotype" w:hAnsi="Palatino Linotype"/>
          <w:sz w:val="22"/>
          <w:szCs w:val="22"/>
        </w:rPr>
        <w:t>.</w:t>
      </w:r>
    </w:p>
    <w:p w14:paraId="3594BE5D" w14:textId="77777777" w:rsidR="00CB10BB" w:rsidRPr="000C2291" w:rsidRDefault="005F427E" w:rsidP="007F17AD">
      <w:pPr>
        <w:numPr>
          <w:ilvl w:val="1"/>
          <w:numId w:val="37"/>
        </w:numPr>
        <w:spacing w:line="276" w:lineRule="auto"/>
        <w:ind w:left="567" w:hanging="567"/>
        <w:jc w:val="both"/>
        <w:rPr>
          <w:rFonts w:ascii="Palatino Linotype" w:hAnsi="Palatino Linotype"/>
          <w:sz w:val="22"/>
          <w:szCs w:val="22"/>
        </w:rPr>
      </w:pPr>
      <w:r w:rsidRPr="000C2291">
        <w:rPr>
          <w:rFonts w:ascii="Palatino Linotype" w:hAnsi="Palatino Linotype"/>
          <w:sz w:val="22"/>
          <w:szCs w:val="22"/>
        </w:rPr>
        <w:t xml:space="preserve">Smluvní pokutu je </w:t>
      </w:r>
      <w:r w:rsidR="00C55C73" w:rsidRPr="000C2291">
        <w:rPr>
          <w:rFonts w:ascii="Palatino Linotype" w:hAnsi="Palatino Linotype"/>
          <w:sz w:val="22"/>
          <w:szCs w:val="22"/>
        </w:rPr>
        <w:t xml:space="preserve">smluvní strana </w:t>
      </w:r>
      <w:r w:rsidRPr="000C2291">
        <w:rPr>
          <w:rFonts w:ascii="Palatino Linotype" w:hAnsi="Palatino Linotype"/>
          <w:sz w:val="22"/>
          <w:szCs w:val="22"/>
        </w:rPr>
        <w:t>oprávněn</w:t>
      </w:r>
      <w:r w:rsidR="00C55C73" w:rsidRPr="000C2291">
        <w:rPr>
          <w:rFonts w:ascii="Palatino Linotype" w:hAnsi="Palatino Linotype"/>
          <w:sz w:val="22"/>
          <w:szCs w:val="22"/>
        </w:rPr>
        <w:t>a</w:t>
      </w:r>
      <w:r w:rsidRPr="000C2291">
        <w:rPr>
          <w:rFonts w:ascii="Palatino Linotype" w:hAnsi="Palatino Linotype"/>
          <w:sz w:val="22"/>
          <w:szCs w:val="22"/>
        </w:rPr>
        <w:t xml:space="preserve"> jednostranně započíst proti jakékoliv splatné i nesplatné pohledávce </w:t>
      </w:r>
      <w:r w:rsidR="00C55C73" w:rsidRPr="000C2291">
        <w:rPr>
          <w:rFonts w:ascii="Palatino Linotype" w:hAnsi="Palatino Linotype"/>
          <w:sz w:val="22"/>
          <w:szCs w:val="22"/>
        </w:rPr>
        <w:t>druhé strany</w:t>
      </w:r>
      <w:r w:rsidRPr="000C2291">
        <w:rPr>
          <w:rFonts w:ascii="Palatino Linotype" w:hAnsi="Palatino Linotype"/>
          <w:sz w:val="22"/>
          <w:szCs w:val="22"/>
        </w:rPr>
        <w:t>.</w:t>
      </w:r>
    </w:p>
    <w:p w14:paraId="2657B540" w14:textId="77777777" w:rsidR="00CB10BB" w:rsidRPr="000C2291" w:rsidRDefault="00CB10BB">
      <w:pPr>
        <w:spacing w:line="276" w:lineRule="auto"/>
        <w:ind w:left="567"/>
        <w:jc w:val="both"/>
        <w:rPr>
          <w:rFonts w:ascii="Palatino Linotype" w:hAnsi="Palatino Linotype"/>
          <w:sz w:val="22"/>
          <w:szCs w:val="22"/>
        </w:rPr>
      </w:pPr>
    </w:p>
    <w:p w14:paraId="0DD12C53" w14:textId="77777777" w:rsidR="00CB10BB" w:rsidRPr="000C2291" w:rsidRDefault="00CB10BB">
      <w:pPr>
        <w:spacing w:line="276" w:lineRule="auto"/>
        <w:ind w:left="567"/>
        <w:jc w:val="both"/>
        <w:rPr>
          <w:rFonts w:ascii="Palatino Linotype" w:hAnsi="Palatino Linotype"/>
          <w:sz w:val="22"/>
          <w:szCs w:val="22"/>
        </w:rPr>
      </w:pPr>
    </w:p>
    <w:p w14:paraId="2C9E17FD" w14:textId="77777777" w:rsidR="00CB10BB" w:rsidRPr="000C2291" w:rsidRDefault="005F427E" w:rsidP="007F17AD">
      <w:pPr>
        <w:pStyle w:val="Nadpis1"/>
        <w:numPr>
          <w:ilvl w:val="0"/>
          <w:numId w:val="2"/>
        </w:numPr>
        <w:spacing w:after="120" w:line="276" w:lineRule="auto"/>
        <w:ind w:left="567" w:hanging="482"/>
        <w:rPr>
          <w:rFonts w:ascii="Palatino Linotype" w:hAnsi="Palatino Linotype"/>
          <w:b/>
          <w:caps/>
          <w:sz w:val="22"/>
          <w:szCs w:val="22"/>
        </w:rPr>
      </w:pPr>
      <w:bookmarkStart w:id="62" w:name="_Toc352420596"/>
      <w:bookmarkStart w:id="63" w:name="_Toc335318145"/>
      <w:bookmarkStart w:id="64" w:name="_Ref305657703"/>
      <w:r w:rsidRPr="000C2291">
        <w:rPr>
          <w:rFonts w:ascii="Palatino Linotype" w:hAnsi="Palatino Linotype"/>
          <w:b/>
          <w:caps/>
          <w:sz w:val="22"/>
          <w:szCs w:val="22"/>
        </w:rPr>
        <w:t xml:space="preserve"> </w:t>
      </w:r>
      <w:bookmarkStart w:id="65" w:name="_Ref370337066"/>
      <w:r w:rsidRPr="000C2291">
        <w:rPr>
          <w:rFonts w:ascii="Palatino Linotype" w:hAnsi="Palatino Linotype"/>
          <w:b/>
          <w:caps/>
          <w:sz w:val="22"/>
          <w:szCs w:val="22"/>
        </w:rPr>
        <w:t>DŮVĚRNÉ INFORMAC</w:t>
      </w:r>
      <w:bookmarkEnd w:id="62"/>
      <w:bookmarkEnd w:id="63"/>
      <w:bookmarkEnd w:id="64"/>
      <w:bookmarkEnd w:id="65"/>
      <w:r w:rsidRPr="000C2291">
        <w:rPr>
          <w:rFonts w:ascii="Palatino Linotype" w:hAnsi="Palatino Linotype"/>
          <w:b/>
          <w:caps/>
          <w:sz w:val="22"/>
          <w:szCs w:val="22"/>
        </w:rPr>
        <w:t>E</w:t>
      </w:r>
    </w:p>
    <w:p w14:paraId="480B025A" w14:textId="77777777" w:rsidR="00CB10BB" w:rsidRPr="000C2291" w:rsidRDefault="005F427E" w:rsidP="007F17AD">
      <w:pPr>
        <w:numPr>
          <w:ilvl w:val="1"/>
          <w:numId w:val="40"/>
        </w:numPr>
        <w:spacing w:line="312" w:lineRule="auto"/>
        <w:ind w:hanging="573"/>
        <w:jc w:val="both"/>
        <w:rPr>
          <w:rFonts w:ascii="Palatino Linotype" w:hAnsi="Palatino Linotype" w:cs="Tahoma"/>
          <w:sz w:val="22"/>
          <w:szCs w:val="22"/>
        </w:rPr>
      </w:pPr>
      <w:r w:rsidRPr="000C2291">
        <w:rPr>
          <w:rFonts w:ascii="Palatino Linotype" w:hAnsi="Palatino Linotype" w:cs="Tahoma"/>
          <w:sz w:val="22"/>
          <w:szCs w:val="22"/>
        </w:rPr>
        <w:t>Smluvní strany se zavazují zachovávat mlčenlivost ohledně skutečností, které se v souvislosti s plněním Smlouvy dozvěděly nebo které byly Smluvní stranou označeny za důvěrné, (dále jen „</w:t>
      </w:r>
      <w:r w:rsidRPr="000C2291">
        <w:rPr>
          <w:rFonts w:ascii="Palatino Linotype" w:hAnsi="Palatino Linotype" w:cs="Tahoma"/>
          <w:b/>
          <w:i/>
          <w:sz w:val="22"/>
          <w:szCs w:val="22"/>
        </w:rPr>
        <w:t>důvěrné informace</w:t>
      </w:r>
      <w:r w:rsidRPr="000C2291">
        <w:rPr>
          <w:rFonts w:ascii="Palatino Linotype" w:hAnsi="Palatino Linotype" w:cs="Tahoma"/>
          <w:sz w:val="22"/>
          <w:szCs w:val="22"/>
        </w:rPr>
        <w:t xml:space="preserve">“). Smluvní strany jsou povinny přijmout opatření k ochraně důvěrných informací. Důvěrné informace mohou být Smluvní stranou použity výhradně k plnění Smlouvy. Smluvní strany nesdělí či nezpřístupní žádnou z důvěrných informací třetím osobám, nevyužije ji k vlastnímu prospěchu nebo jinak nezneužije. Povinnost mlčenlivosti a zachování důvěrnosti informací se nevztahuje na informace, které se staly obecně známými za předpokladu, že se tak nestalo porušením některé z povinností vyplývajících ze Smlouvy, nebo o kterých tak stanoví zákon, zpřístupnění je však možné vždy jen v nezbytném rozsahu. Poskytovatel se rovněž zavazuje pro případ, že se v průběhu plnění předmětu Veřejné zakázky dostane </w:t>
      </w:r>
      <w:r w:rsidRPr="000C2291">
        <w:rPr>
          <w:rFonts w:ascii="Palatino Linotype" w:hAnsi="Palatino Linotype" w:cs="Tahoma"/>
          <w:sz w:val="22"/>
          <w:szCs w:val="22"/>
        </w:rPr>
        <w:lastRenderedPageBreak/>
        <w:t>do kontaktu s údaji Objednatele vyplývajícími z jeho provozní činnosti, tyto údaje v žádném případě nezneužít, nezměnit, ani jinak nepoškodit ztratit či znehodnotit.</w:t>
      </w:r>
    </w:p>
    <w:p w14:paraId="69660E6F" w14:textId="77777777" w:rsidR="00CB10BB" w:rsidRPr="000C2291" w:rsidRDefault="005F427E" w:rsidP="007F17AD">
      <w:pPr>
        <w:numPr>
          <w:ilvl w:val="1"/>
          <w:numId w:val="40"/>
        </w:numPr>
        <w:spacing w:line="312" w:lineRule="auto"/>
        <w:ind w:left="567" w:hanging="567"/>
        <w:jc w:val="both"/>
        <w:rPr>
          <w:rFonts w:ascii="Palatino Linotype" w:hAnsi="Palatino Linotype" w:cs="Tahoma"/>
          <w:sz w:val="22"/>
          <w:szCs w:val="22"/>
        </w:rPr>
      </w:pPr>
      <w:r w:rsidRPr="000C2291">
        <w:rPr>
          <w:rFonts w:ascii="Palatino Linotype" w:hAnsi="Palatino Linotype" w:cs="Tahoma"/>
          <w:sz w:val="22"/>
          <w:szCs w:val="22"/>
        </w:rPr>
        <w:t>Poskytovatel se zavazuje chránit osobní údaje. Poskytovatel se rovněž zavazuje pro případ, že v rámci plnění předmětu Smlouvy se dostane do kontaktu s osobními údaji, že je bude ochraňovat a nakládat s nimi plně v souladu s příslušnými právními předpisy, a to i po ukončení plnění Smlouvy. Strany se v případě kontaktu s osobními údaji, ve smyslu příslušných ustanovení zákona č. 101/2000 Sb., o ochraně osobních údajů, ve znění pozdějších předpisů, zavazují uzavřít dodatek ke Smlouvě spočívající v dohodě o zpracování osobních údajů.</w:t>
      </w:r>
    </w:p>
    <w:p w14:paraId="0B44AD11" w14:textId="77777777" w:rsidR="00CB10BB" w:rsidRPr="000C2291" w:rsidRDefault="005F427E" w:rsidP="007F17AD">
      <w:pPr>
        <w:widowControl w:val="0"/>
        <w:numPr>
          <w:ilvl w:val="1"/>
          <w:numId w:val="40"/>
        </w:numPr>
        <w:suppressAutoHyphens/>
        <w:spacing w:after="120" w:line="276" w:lineRule="auto"/>
        <w:ind w:left="567" w:hanging="567"/>
        <w:jc w:val="both"/>
        <w:textAlignment w:val="baseline"/>
        <w:rPr>
          <w:rFonts w:ascii="Palatino Linotype" w:hAnsi="Palatino Linotype" w:cs="Tahoma"/>
          <w:sz w:val="22"/>
          <w:szCs w:val="22"/>
        </w:rPr>
      </w:pPr>
      <w:r w:rsidRPr="000C2291">
        <w:rPr>
          <w:rFonts w:ascii="Palatino Linotype" w:hAnsi="Palatino Linotype" w:cs="Tahoma"/>
          <w:sz w:val="22"/>
          <w:szCs w:val="22"/>
        </w:rPr>
        <w:t>Vzhledem k veřejnoprávnímu charakteru Objednatele Poskytovatel výslovně prohlašuje, že je s touto skutečností obeznámen, že žádné ustanovení Smlouvy nepodléhá z jeho strany obchodnímu tajemství a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Smluvní strany prohlašují, že skutečnosti uvedené ve Smlouvě nepovažují za obchodní tajemství ve smyslu § 504 občanského zákoníku a udělují svolení k jejich užívání a zveřejnění vez stanovení jakýchkoli dalších podmínek.</w:t>
      </w:r>
    </w:p>
    <w:p w14:paraId="64B01880" w14:textId="77777777" w:rsidR="00C55C73" w:rsidRPr="000C2291" w:rsidRDefault="00C55C73" w:rsidP="007F17AD">
      <w:pPr>
        <w:widowControl w:val="0"/>
        <w:numPr>
          <w:ilvl w:val="1"/>
          <w:numId w:val="40"/>
        </w:numPr>
        <w:suppressAutoHyphens/>
        <w:spacing w:after="120" w:line="276" w:lineRule="auto"/>
        <w:ind w:left="567" w:hanging="567"/>
        <w:jc w:val="both"/>
        <w:textAlignment w:val="baseline"/>
        <w:rPr>
          <w:rFonts w:ascii="Palatino Linotype" w:hAnsi="Palatino Linotype" w:cs="Tahoma"/>
          <w:sz w:val="22"/>
          <w:szCs w:val="22"/>
        </w:rPr>
      </w:pPr>
      <w:r w:rsidRPr="000C2291">
        <w:rPr>
          <w:rFonts w:ascii="Palatino Linotype" w:hAnsi="Palatino Linotype" w:cs="Tahoma"/>
          <w:sz w:val="22"/>
          <w:szCs w:val="22"/>
        </w:rPr>
        <w:t>Za porušení povinností dle článku XIII</w:t>
      </w:r>
      <w:r w:rsidR="00470BD4">
        <w:rPr>
          <w:rFonts w:ascii="Palatino Linotype" w:hAnsi="Palatino Linotype" w:cs="Tahoma"/>
          <w:sz w:val="22"/>
          <w:szCs w:val="22"/>
        </w:rPr>
        <w:t>.</w:t>
      </w:r>
      <w:r w:rsidRPr="000C2291">
        <w:rPr>
          <w:rFonts w:ascii="Palatino Linotype" w:hAnsi="Palatino Linotype" w:cs="Tahoma"/>
          <w:sz w:val="22"/>
          <w:szCs w:val="22"/>
        </w:rPr>
        <w:t xml:space="preserve"> této smlouvy není považováno poskytnutí informací dodavateli Objednatele v rámci poskytnutí součinnosti dle článku VIII</w:t>
      </w:r>
      <w:r w:rsidR="00B04532">
        <w:rPr>
          <w:rFonts w:ascii="Palatino Linotype" w:hAnsi="Palatino Linotype" w:cs="Tahoma"/>
          <w:sz w:val="22"/>
          <w:szCs w:val="22"/>
        </w:rPr>
        <w:t>.</w:t>
      </w:r>
      <w:r w:rsidRPr="000C2291">
        <w:rPr>
          <w:rFonts w:ascii="Palatino Linotype" w:hAnsi="Palatino Linotype" w:cs="Tahoma"/>
          <w:sz w:val="22"/>
          <w:szCs w:val="22"/>
        </w:rPr>
        <w:t xml:space="preserve"> odst. 1 písm. e) této </w:t>
      </w:r>
      <w:r w:rsidR="00FB288B" w:rsidRPr="000C2291">
        <w:rPr>
          <w:rFonts w:ascii="Palatino Linotype" w:hAnsi="Palatino Linotype" w:cs="Tahoma"/>
          <w:sz w:val="22"/>
          <w:szCs w:val="22"/>
        </w:rPr>
        <w:t>S</w:t>
      </w:r>
      <w:r w:rsidRPr="000C2291">
        <w:rPr>
          <w:rFonts w:ascii="Palatino Linotype" w:hAnsi="Palatino Linotype" w:cs="Tahoma"/>
          <w:sz w:val="22"/>
          <w:szCs w:val="22"/>
        </w:rPr>
        <w:t>mlouvy.</w:t>
      </w:r>
    </w:p>
    <w:p w14:paraId="52A8D099" w14:textId="77777777" w:rsidR="00CB10BB" w:rsidRPr="000C2291" w:rsidRDefault="00CB10BB">
      <w:pPr>
        <w:spacing w:line="276" w:lineRule="auto"/>
        <w:rPr>
          <w:rFonts w:ascii="Palatino Linotype" w:hAnsi="Palatino Linotype"/>
          <w:sz w:val="22"/>
          <w:szCs w:val="22"/>
        </w:rPr>
      </w:pPr>
    </w:p>
    <w:p w14:paraId="31575F37" w14:textId="77777777" w:rsidR="00CB10BB" w:rsidRPr="000C2291" w:rsidRDefault="005F427E" w:rsidP="007F17AD">
      <w:pPr>
        <w:pStyle w:val="Nadpis1"/>
        <w:numPr>
          <w:ilvl w:val="0"/>
          <w:numId w:val="2"/>
        </w:numPr>
        <w:spacing w:after="120" w:line="276" w:lineRule="auto"/>
        <w:ind w:left="567" w:hanging="482"/>
        <w:rPr>
          <w:rFonts w:ascii="Palatino Linotype" w:hAnsi="Palatino Linotype"/>
          <w:b/>
          <w:caps/>
          <w:sz w:val="22"/>
          <w:szCs w:val="22"/>
        </w:rPr>
      </w:pPr>
      <w:bookmarkStart w:id="66" w:name="_Toc335318146"/>
      <w:bookmarkStart w:id="67" w:name="_Toc352420597"/>
      <w:bookmarkStart w:id="68" w:name="_Ref374367571"/>
      <w:bookmarkEnd w:id="66"/>
      <w:bookmarkEnd w:id="67"/>
      <w:bookmarkEnd w:id="68"/>
      <w:r w:rsidRPr="000C2291">
        <w:rPr>
          <w:rFonts w:ascii="Palatino Linotype" w:hAnsi="Palatino Linotype"/>
          <w:b/>
          <w:caps/>
          <w:sz w:val="22"/>
          <w:szCs w:val="22"/>
        </w:rPr>
        <w:t>DOBA TRVÁNÍ SMLOUVY A MOŽNOSTI JEJÍHO UKONČENÍ</w:t>
      </w:r>
    </w:p>
    <w:p w14:paraId="7FEC8E74" w14:textId="77777777" w:rsidR="00CB10BB" w:rsidRPr="00D20599" w:rsidRDefault="005F427E" w:rsidP="00B256AC">
      <w:pPr>
        <w:pStyle w:val="Textvbloku1"/>
        <w:numPr>
          <w:ilvl w:val="1"/>
          <w:numId w:val="42"/>
        </w:numPr>
        <w:ind w:right="-23" w:hanging="573"/>
        <w:rPr>
          <w:rFonts w:ascii="Palatino Linotype" w:hAnsi="Palatino Linotype"/>
          <w:sz w:val="22"/>
          <w:szCs w:val="22"/>
        </w:rPr>
      </w:pPr>
      <w:bookmarkStart w:id="69" w:name="_Ref354591992"/>
      <w:r w:rsidRPr="00D20599">
        <w:rPr>
          <w:rFonts w:ascii="Palatino Linotype" w:hAnsi="Palatino Linotype"/>
          <w:sz w:val="22"/>
          <w:szCs w:val="22"/>
        </w:rPr>
        <w:t xml:space="preserve">Smlouva nabývá platnosti dnem podpisu </w:t>
      </w:r>
      <w:r w:rsidR="00AD0C33" w:rsidRPr="00B256AC">
        <w:rPr>
          <w:rFonts w:ascii="Palatino Linotype" w:hAnsi="Palatino Linotype" w:cs="Segoe UI"/>
          <w:sz w:val="22"/>
          <w:szCs w:val="22"/>
        </w:rPr>
        <w:t xml:space="preserve">oprávněnými zástupci obou smluvních stran a účinnosti </w:t>
      </w:r>
      <w:r w:rsidR="00483F5F">
        <w:rPr>
          <w:rFonts w:ascii="Palatino Linotype" w:hAnsi="Palatino Linotype" w:cs="Segoe UI"/>
          <w:sz w:val="22"/>
          <w:szCs w:val="22"/>
        </w:rPr>
        <w:t xml:space="preserve">prvním dnem kalendářního měsíce následujícího po </w:t>
      </w:r>
      <w:r w:rsidR="00AD0C33" w:rsidRPr="00B256AC">
        <w:rPr>
          <w:rFonts w:ascii="Palatino Linotype" w:hAnsi="Palatino Linotype" w:cs="Segoe UI"/>
          <w:sz w:val="22"/>
          <w:szCs w:val="22"/>
        </w:rPr>
        <w:t>uveřejnění</w:t>
      </w:r>
      <w:r w:rsidR="00483F5F">
        <w:rPr>
          <w:rFonts w:ascii="Palatino Linotype" w:hAnsi="Palatino Linotype" w:cs="Segoe UI"/>
          <w:sz w:val="22"/>
          <w:szCs w:val="22"/>
        </w:rPr>
        <w:t xml:space="preserve"> Smlouvy</w:t>
      </w:r>
      <w:r w:rsidR="00AD0C33" w:rsidRPr="00B256AC">
        <w:rPr>
          <w:rFonts w:ascii="Palatino Linotype" w:hAnsi="Palatino Linotype" w:cs="Segoe UI"/>
          <w:sz w:val="22"/>
          <w:szCs w:val="22"/>
        </w:rPr>
        <w:t xml:space="preserve"> v registru smluv dle zákona č. 340/2015 Sb., o zvláštních podmínkách účinnosti některých smluv, uveřejňování těchto smluv a o registru smluv (zákon o registru smluv), ve znění pozdějších předpisů (dále jen „</w:t>
      </w:r>
      <w:proofErr w:type="spellStart"/>
      <w:r w:rsidR="00AD0C33" w:rsidRPr="00B256AC">
        <w:rPr>
          <w:rFonts w:ascii="Palatino Linotype" w:hAnsi="Palatino Linotype" w:cs="Segoe UI"/>
          <w:b/>
          <w:bCs/>
          <w:i/>
          <w:iCs/>
          <w:sz w:val="22"/>
          <w:szCs w:val="22"/>
        </w:rPr>
        <w:t>ZoRS</w:t>
      </w:r>
      <w:proofErr w:type="spellEnd"/>
      <w:r w:rsidR="00AD0C33" w:rsidRPr="00B256AC">
        <w:rPr>
          <w:rFonts w:ascii="Palatino Linotype" w:hAnsi="Palatino Linotype" w:cs="Segoe UI"/>
          <w:sz w:val="22"/>
          <w:szCs w:val="22"/>
        </w:rPr>
        <w:t>“). Uveřejnění v registru smluv zajistí Objednatel</w:t>
      </w:r>
      <w:r w:rsidRPr="00D20599">
        <w:rPr>
          <w:rFonts w:ascii="Palatino Linotype" w:hAnsi="Palatino Linotype"/>
          <w:sz w:val="22"/>
          <w:szCs w:val="22"/>
        </w:rPr>
        <w:t>. Smlouva je uzavřena na dobu určitou</w:t>
      </w:r>
      <w:r w:rsidR="00483F5F">
        <w:rPr>
          <w:rFonts w:ascii="Palatino Linotype" w:hAnsi="Palatino Linotype"/>
          <w:sz w:val="22"/>
          <w:szCs w:val="22"/>
        </w:rPr>
        <w:t xml:space="preserve">, a to </w:t>
      </w:r>
      <w:r w:rsidR="00666AD8">
        <w:rPr>
          <w:rFonts w:ascii="Palatino Linotype" w:hAnsi="Palatino Linotype"/>
          <w:sz w:val="22"/>
          <w:szCs w:val="22"/>
        </w:rPr>
        <w:t xml:space="preserve">na dobu </w:t>
      </w:r>
      <w:r w:rsidR="00483F5F">
        <w:rPr>
          <w:rFonts w:ascii="Palatino Linotype" w:hAnsi="Palatino Linotype"/>
          <w:sz w:val="22"/>
          <w:szCs w:val="22"/>
        </w:rPr>
        <w:t>48 měsíců ode dne účinnosti Smlouvy</w:t>
      </w:r>
      <w:bookmarkEnd w:id="69"/>
      <w:r w:rsidRPr="00D20599">
        <w:rPr>
          <w:rFonts w:ascii="Palatino Linotype" w:hAnsi="Palatino Linotype" w:cs="Calibri"/>
          <w:sz w:val="22"/>
          <w:szCs w:val="22"/>
        </w:rPr>
        <w:t>.</w:t>
      </w:r>
    </w:p>
    <w:p w14:paraId="3121F14D" w14:textId="77777777" w:rsidR="00CB10BB" w:rsidRPr="000C2291" w:rsidRDefault="005F427E" w:rsidP="007F17AD">
      <w:pPr>
        <w:numPr>
          <w:ilvl w:val="1"/>
          <w:numId w:val="42"/>
        </w:numPr>
        <w:spacing w:line="276" w:lineRule="auto"/>
        <w:ind w:left="567" w:hanging="567"/>
        <w:jc w:val="both"/>
        <w:rPr>
          <w:rFonts w:ascii="Palatino Linotype" w:hAnsi="Palatino Linotype"/>
          <w:sz w:val="22"/>
          <w:szCs w:val="22"/>
        </w:rPr>
      </w:pPr>
      <w:bookmarkStart w:id="70" w:name="_Ref372024927"/>
      <w:bookmarkEnd w:id="70"/>
      <w:r w:rsidRPr="000C2291">
        <w:rPr>
          <w:rFonts w:ascii="Palatino Linotype" w:hAnsi="Palatino Linotype"/>
          <w:sz w:val="22"/>
          <w:szCs w:val="22"/>
        </w:rPr>
        <w:t>Objednatel je oprávněn od Smlouvy písemně odstoupit z důvodu jejího podstatného porušení Poskytovatelem, přičemž za podstatné porušení Smlouvy se bude považovat:</w:t>
      </w:r>
    </w:p>
    <w:p w14:paraId="7E32E5DE" w14:textId="77777777" w:rsidR="00CB10BB" w:rsidRPr="000C2291" w:rsidRDefault="005F427E">
      <w:pPr>
        <w:numPr>
          <w:ilvl w:val="0"/>
          <w:numId w:val="7"/>
        </w:numPr>
        <w:spacing w:line="276" w:lineRule="auto"/>
        <w:jc w:val="both"/>
        <w:rPr>
          <w:rFonts w:ascii="Palatino Linotype" w:hAnsi="Palatino Linotype"/>
          <w:sz w:val="22"/>
          <w:szCs w:val="22"/>
        </w:rPr>
      </w:pPr>
      <w:r w:rsidRPr="000C2291">
        <w:rPr>
          <w:rFonts w:ascii="Palatino Linotype" w:hAnsi="Palatino Linotype"/>
          <w:sz w:val="22"/>
          <w:szCs w:val="22"/>
        </w:rPr>
        <w:t xml:space="preserve">prodlení Poskytovatele s poskytováním Služeb, na které byl Poskytovatel Objednatelem písemně upozorněn, trvajícím déle než 10 (slovy: deset) kalendářních dnů ode dne takovéhoto písemného upozornění; </w:t>
      </w:r>
      <w:r w:rsidR="00654487">
        <w:rPr>
          <w:rFonts w:ascii="Palatino Linotype" w:hAnsi="Palatino Linotype"/>
          <w:sz w:val="22"/>
          <w:szCs w:val="22"/>
        </w:rPr>
        <w:t>nebo</w:t>
      </w:r>
      <w:r w:rsidRPr="000C2291">
        <w:rPr>
          <w:rFonts w:ascii="Palatino Linotype" w:hAnsi="Palatino Linotype"/>
          <w:sz w:val="22"/>
          <w:szCs w:val="22"/>
        </w:rPr>
        <w:t xml:space="preserve"> </w:t>
      </w:r>
    </w:p>
    <w:p w14:paraId="01A9801F" w14:textId="77777777" w:rsidR="00CB10BB" w:rsidRPr="000C2291" w:rsidRDefault="005F427E">
      <w:pPr>
        <w:numPr>
          <w:ilvl w:val="0"/>
          <w:numId w:val="7"/>
        </w:numPr>
        <w:spacing w:line="276" w:lineRule="auto"/>
        <w:jc w:val="both"/>
        <w:rPr>
          <w:rFonts w:ascii="Palatino Linotype" w:hAnsi="Palatino Linotype"/>
          <w:sz w:val="22"/>
          <w:szCs w:val="22"/>
        </w:rPr>
      </w:pPr>
      <w:r w:rsidRPr="000C2291">
        <w:rPr>
          <w:rFonts w:ascii="Palatino Linotype" w:hAnsi="Palatino Linotype"/>
          <w:sz w:val="22"/>
          <w:szCs w:val="22"/>
        </w:rPr>
        <w:t xml:space="preserve">porušení jakékoliv jiné povinnosti Poskytovatele vyplývající ze Smlouvy a její nesplnění ani v dodatečné přiměřené lhůtě, kterou Objednatel k tomu poskytne (nevylučuje-li to charakter porušené povinnosti); v pochybnostech se má za to, že dodatečná lhůta je přiměřená, pokud činila alespoň 10 (slovy: deset) kalendářních dní. Tímto není dotčeno právo Smluvních stran ukončit trvání smluvního vztahu </w:t>
      </w:r>
      <w:r w:rsidRPr="000C2291">
        <w:rPr>
          <w:rFonts w:ascii="Palatino Linotype" w:hAnsi="Palatino Linotype"/>
          <w:sz w:val="22"/>
          <w:szCs w:val="22"/>
        </w:rPr>
        <w:lastRenderedPageBreak/>
        <w:t>rovněž na základě příslušných ustanovení obecně závazných právních předpisů z důvodu porušení povinnosti některou ze Smluvních stran.</w:t>
      </w:r>
    </w:p>
    <w:p w14:paraId="5EA4CC26" w14:textId="0704F9AE" w:rsidR="00CB10BB" w:rsidRPr="009D321C" w:rsidRDefault="005F427E" w:rsidP="007F17AD">
      <w:pPr>
        <w:numPr>
          <w:ilvl w:val="1"/>
          <w:numId w:val="42"/>
        </w:numPr>
        <w:spacing w:line="276" w:lineRule="auto"/>
        <w:ind w:left="567" w:hanging="567"/>
        <w:jc w:val="both"/>
        <w:rPr>
          <w:rFonts w:ascii="Palatino Linotype" w:hAnsi="Palatino Linotype"/>
          <w:sz w:val="22"/>
          <w:szCs w:val="22"/>
        </w:rPr>
      </w:pPr>
      <w:bookmarkStart w:id="71" w:name="_Ref372024932"/>
      <w:bookmarkEnd w:id="71"/>
      <w:r w:rsidRPr="009D321C">
        <w:rPr>
          <w:rFonts w:ascii="Palatino Linotype" w:hAnsi="Palatino Linotype"/>
          <w:sz w:val="22"/>
          <w:szCs w:val="22"/>
        </w:rPr>
        <w:t xml:space="preserve">Objednatel je rovněž oprávněn odstoupit od Smlouvy, </w:t>
      </w:r>
      <w:r w:rsidR="009D321C" w:rsidRPr="001153D6">
        <w:rPr>
          <w:rFonts w:ascii="Palatino Linotype" w:hAnsi="Palatino Linotype" w:cs="Segoe UI"/>
          <w:sz w:val="22"/>
          <w:szCs w:val="22"/>
        </w:rPr>
        <w:t xml:space="preserve">v případě, že v insolvenčním řízení dle zákona č. 182/2006 Sb., o úpadku a o způsobech jeho řešení (insolvenční zákon), ve znění pozdějších předpisů, bude zjištěn úpadek Poskytovatele nebo insolvenční návrh bude zamítnut pro nedostatek majetku Poskytovatele </w:t>
      </w:r>
      <w:r w:rsidR="006211EC" w:rsidRPr="009D321C">
        <w:rPr>
          <w:rFonts w:ascii="Palatino Linotype" w:hAnsi="Palatino Linotype"/>
          <w:sz w:val="22"/>
          <w:szCs w:val="22"/>
        </w:rPr>
        <w:t>rozhodnuto, že</w:t>
      </w:r>
      <w:r w:rsidRPr="009D321C">
        <w:rPr>
          <w:rFonts w:ascii="Palatino Linotype" w:hAnsi="Palatino Linotype"/>
          <w:sz w:val="22"/>
          <w:szCs w:val="22"/>
        </w:rPr>
        <w:t xml:space="preserve"> nebo pokud Poskytovatel vstoupí do likvidace.</w:t>
      </w:r>
    </w:p>
    <w:p w14:paraId="7338B20F" w14:textId="77777777" w:rsidR="00CB10BB" w:rsidRPr="000C2291" w:rsidRDefault="005F427E" w:rsidP="00B35659">
      <w:pPr>
        <w:numPr>
          <w:ilvl w:val="1"/>
          <w:numId w:val="42"/>
        </w:numPr>
        <w:spacing w:line="276" w:lineRule="auto"/>
        <w:ind w:left="567" w:hanging="567"/>
        <w:jc w:val="both"/>
        <w:rPr>
          <w:rFonts w:ascii="Palatino Linotype" w:hAnsi="Palatino Linotype"/>
          <w:sz w:val="22"/>
          <w:szCs w:val="22"/>
        </w:rPr>
      </w:pPr>
      <w:r w:rsidRPr="000C2291">
        <w:rPr>
          <w:rFonts w:ascii="Palatino Linotype" w:hAnsi="Palatino Linotype"/>
          <w:sz w:val="22"/>
          <w:szCs w:val="22"/>
        </w:rPr>
        <w:t xml:space="preserve">Poskytovatel je oprávněn od Smlouvy písemně odstoupit z důvodu jejího podstatného porušení Objednatelem, za což se považuje prodlení Objednatele s úhradou ceny za plnění předmětu dle Smlouvy o více než </w:t>
      </w:r>
      <w:r w:rsidR="00614E56">
        <w:rPr>
          <w:rFonts w:ascii="Palatino Linotype" w:hAnsi="Palatino Linotype"/>
          <w:sz w:val="22"/>
          <w:szCs w:val="22"/>
        </w:rPr>
        <w:t>10</w:t>
      </w:r>
      <w:r w:rsidR="00614E56" w:rsidRPr="000C2291">
        <w:rPr>
          <w:rFonts w:ascii="Palatino Linotype" w:hAnsi="Palatino Linotype"/>
          <w:sz w:val="22"/>
          <w:szCs w:val="22"/>
        </w:rPr>
        <w:t xml:space="preserve"> </w:t>
      </w:r>
      <w:r w:rsidRPr="000C2291">
        <w:rPr>
          <w:rFonts w:ascii="Palatino Linotype" w:hAnsi="Palatino Linotype"/>
          <w:sz w:val="22"/>
          <w:szCs w:val="22"/>
        </w:rPr>
        <w:t xml:space="preserve">(slovy: </w:t>
      </w:r>
      <w:r w:rsidR="00614E56">
        <w:rPr>
          <w:rFonts w:ascii="Palatino Linotype" w:hAnsi="Palatino Linotype"/>
          <w:sz w:val="22"/>
          <w:szCs w:val="22"/>
        </w:rPr>
        <w:t>deset</w:t>
      </w:r>
      <w:r w:rsidRPr="000C2291">
        <w:rPr>
          <w:rFonts w:ascii="Palatino Linotype" w:hAnsi="Palatino Linotype"/>
          <w:sz w:val="22"/>
          <w:szCs w:val="22"/>
        </w:rPr>
        <w:t xml:space="preserve">) kalendářních dní, pokud Objednatel nezjedná nápravu ani do </w:t>
      </w:r>
      <w:r w:rsidR="00D45023">
        <w:rPr>
          <w:rFonts w:ascii="Palatino Linotype" w:hAnsi="Palatino Linotype"/>
          <w:sz w:val="22"/>
          <w:szCs w:val="22"/>
        </w:rPr>
        <w:t>10</w:t>
      </w:r>
      <w:r w:rsidR="00D45023" w:rsidRPr="000C2291">
        <w:rPr>
          <w:rFonts w:ascii="Palatino Linotype" w:hAnsi="Palatino Linotype"/>
          <w:sz w:val="22"/>
          <w:szCs w:val="22"/>
        </w:rPr>
        <w:t xml:space="preserve"> </w:t>
      </w:r>
      <w:r w:rsidRPr="000C2291">
        <w:rPr>
          <w:rFonts w:ascii="Palatino Linotype" w:hAnsi="Palatino Linotype"/>
          <w:sz w:val="22"/>
          <w:szCs w:val="22"/>
        </w:rPr>
        <w:t xml:space="preserve">(slovy: </w:t>
      </w:r>
      <w:r w:rsidR="00D45023">
        <w:rPr>
          <w:rFonts w:ascii="Palatino Linotype" w:hAnsi="Palatino Linotype"/>
          <w:sz w:val="22"/>
          <w:szCs w:val="22"/>
        </w:rPr>
        <w:t>deset</w:t>
      </w:r>
      <w:r w:rsidRPr="000C2291">
        <w:rPr>
          <w:rFonts w:ascii="Palatino Linotype" w:hAnsi="Palatino Linotype"/>
          <w:sz w:val="22"/>
          <w:szCs w:val="22"/>
        </w:rPr>
        <w:t>) kalendářních dnů od doručení písemného oznámení Poskytovatele o takovém prodlení se žádostí o jeho nápravu.</w:t>
      </w:r>
      <w:r w:rsidR="00B35659" w:rsidRPr="000C2291">
        <w:rPr>
          <w:rFonts w:ascii="Palatino Linotype" w:hAnsi="Palatino Linotype"/>
          <w:sz w:val="22"/>
          <w:szCs w:val="22"/>
        </w:rPr>
        <w:t xml:space="preserve"> </w:t>
      </w:r>
    </w:p>
    <w:p w14:paraId="6113D019" w14:textId="77777777" w:rsidR="00CB10BB" w:rsidRPr="000C2291" w:rsidRDefault="005F427E" w:rsidP="007F17AD">
      <w:pPr>
        <w:numPr>
          <w:ilvl w:val="1"/>
          <w:numId w:val="42"/>
        </w:numPr>
        <w:spacing w:line="276" w:lineRule="auto"/>
        <w:ind w:left="567" w:hanging="567"/>
        <w:jc w:val="both"/>
        <w:rPr>
          <w:rFonts w:ascii="Palatino Linotype" w:hAnsi="Palatino Linotype"/>
          <w:sz w:val="22"/>
          <w:szCs w:val="22"/>
        </w:rPr>
      </w:pPr>
      <w:r w:rsidRPr="000C2291">
        <w:rPr>
          <w:rFonts w:ascii="Palatino Linotype" w:hAnsi="Palatino Linotype"/>
          <w:sz w:val="22"/>
          <w:szCs w:val="22"/>
        </w:rPr>
        <w:t>Smluvní strany se dále dohodly, že odstoupení od Smlouvy musí být písemné, jinak je neplatné. Odstoupení je účinné ode dne, kdy bylo doručeno druhé Smluvní straně</w:t>
      </w:r>
      <w:r w:rsidRPr="000C2291">
        <w:rPr>
          <w:rFonts w:ascii="Palatino Linotype" w:hAnsi="Palatino Linotype" w:cs="Tahoma"/>
          <w:sz w:val="22"/>
          <w:szCs w:val="22"/>
        </w:rPr>
        <w:t xml:space="preserve">. </w:t>
      </w:r>
    </w:p>
    <w:p w14:paraId="50234997" w14:textId="471EAA90" w:rsidR="00CB10BB" w:rsidRPr="000C2291" w:rsidRDefault="008E66C0" w:rsidP="007F17AD">
      <w:pPr>
        <w:numPr>
          <w:ilvl w:val="1"/>
          <w:numId w:val="42"/>
        </w:numPr>
        <w:spacing w:line="276" w:lineRule="auto"/>
        <w:ind w:left="567" w:hanging="567"/>
        <w:jc w:val="both"/>
        <w:rPr>
          <w:rFonts w:ascii="Palatino Linotype" w:hAnsi="Palatino Linotype"/>
          <w:sz w:val="22"/>
          <w:szCs w:val="22"/>
        </w:rPr>
      </w:pPr>
      <w:r>
        <w:rPr>
          <w:rFonts w:ascii="Palatino Linotype" w:hAnsi="Palatino Linotype"/>
          <w:sz w:val="22"/>
          <w:szCs w:val="22"/>
        </w:rPr>
        <w:t xml:space="preserve">Smluvní strany jsou </w:t>
      </w:r>
      <w:r w:rsidR="005F427E" w:rsidRPr="000C2291">
        <w:rPr>
          <w:rFonts w:ascii="Palatino Linotype" w:hAnsi="Palatino Linotype"/>
          <w:sz w:val="22"/>
          <w:szCs w:val="22"/>
        </w:rPr>
        <w:t>oprávněn</w:t>
      </w:r>
      <w:r>
        <w:rPr>
          <w:rFonts w:ascii="Palatino Linotype" w:hAnsi="Palatino Linotype"/>
          <w:sz w:val="22"/>
          <w:szCs w:val="22"/>
        </w:rPr>
        <w:t>y</w:t>
      </w:r>
      <w:r w:rsidR="005F427E" w:rsidRPr="000C2291">
        <w:rPr>
          <w:rFonts w:ascii="Palatino Linotype" w:hAnsi="Palatino Linotype"/>
          <w:sz w:val="22"/>
          <w:szCs w:val="22"/>
        </w:rPr>
        <w:t xml:space="preserve"> Smlouvu písemně vypovědět i bez udání důvodu. Výpovědní doba činí </w:t>
      </w:r>
      <w:r w:rsidR="001153D6">
        <w:rPr>
          <w:rFonts w:ascii="Palatino Linotype" w:hAnsi="Palatino Linotype"/>
          <w:sz w:val="22"/>
          <w:szCs w:val="22"/>
        </w:rPr>
        <w:t>3</w:t>
      </w:r>
      <w:r w:rsidR="005F427E" w:rsidRPr="000C2291">
        <w:rPr>
          <w:rFonts w:ascii="Palatino Linotype" w:hAnsi="Palatino Linotype"/>
          <w:sz w:val="22"/>
          <w:szCs w:val="22"/>
        </w:rPr>
        <w:t xml:space="preserve"> (slovy: </w:t>
      </w:r>
      <w:r w:rsidR="001153D6">
        <w:rPr>
          <w:rFonts w:ascii="Palatino Linotype" w:hAnsi="Palatino Linotype"/>
          <w:sz w:val="22"/>
          <w:szCs w:val="22"/>
        </w:rPr>
        <w:t>tři</w:t>
      </w:r>
      <w:r w:rsidR="005F427E" w:rsidRPr="000C2291">
        <w:rPr>
          <w:rFonts w:ascii="Palatino Linotype" w:hAnsi="Palatino Linotype"/>
          <w:sz w:val="22"/>
          <w:szCs w:val="22"/>
        </w:rPr>
        <w:t>) měsíc</w:t>
      </w:r>
      <w:r w:rsidR="001153D6">
        <w:rPr>
          <w:rFonts w:ascii="Palatino Linotype" w:hAnsi="Palatino Linotype"/>
          <w:sz w:val="22"/>
          <w:szCs w:val="22"/>
        </w:rPr>
        <w:t>e</w:t>
      </w:r>
      <w:r w:rsidR="005F427E" w:rsidRPr="000C2291">
        <w:rPr>
          <w:rFonts w:ascii="Palatino Linotype" w:hAnsi="Palatino Linotype"/>
          <w:sz w:val="22"/>
          <w:szCs w:val="22"/>
        </w:rPr>
        <w:t xml:space="preserve"> a začíná běžet prvním dnem měsíce následujícího po měsíci, v němž byla výpověď doručena Poskytovateli.</w:t>
      </w:r>
    </w:p>
    <w:p w14:paraId="74CAFF04" w14:textId="77777777" w:rsidR="002A0EA4" w:rsidRPr="000C2291" w:rsidRDefault="005F427E" w:rsidP="007F17AD">
      <w:pPr>
        <w:numPr>
          <w:ilvl w:val="1"/>
          <w:numId w:val="42"/>
        </w:numPr>
        <w:spacing w:line="276" w:lineRule="auto"/>
        <w:ind w:left="567" w:hanging="567"/>
        <w:jc w:val="both"/>
        <w:rPr>
          <w:rFonts w:ascii="Palatino Linotype" w:hAnsi="Palatino Linotype"/>
          <w:sz w:val="22"/>
          <w:szCs w:val="22"/>
        </w:rPr>
      </w:pPr>
      <w:r w:rsidRPr="000C2291">
        <w:rPr>
          <w:rFonts w:ascii="Palatino Linotype" w:hAnsi="Palatino Linotype"/>
          <w:sz w:val="22"/>
          <w:szCs w:val="22"/>
        </w:rPr>
        <w:t>Předčasným ukončením Smlouvy nejsou dotčena ustanovení o odpovědnosti za škodu, nároky na uplatnění smluvních pokut, o ochraně důvěrných informací a ostatních práv a povinností založených Smlouvou, která mají podle zákona nebo Smlouvy trvat i po jejím zrušení.</w:t>
      </w:r>
    </w:p>
    <w:p w14:paraId="2AA64280" w14:textId="77777777" w:rsidR="00CB10BB" w:rsidRPr="000C2291" w:rsidRDefault="005F427E" w:rsidP="007F17AD">
      <w:pPr>
        <w:numPr>
          <w:ilvl w:val="1"/>
          <w:numId w:val="42"/>
        </w:numPr>
        <w:spacing w:line="276" w:lineRule="auto"/>
        <w:ind w:left="567" w:hanging="567"/>
        <w:jc w:val="both"/>
      </w:pPr>
      <w:bookmarkStart w:id="72" w:name="_Ref352419977"/>
      <w:r w:rsidRPr="000C2291">
        <w:rPr>
          <w:rFonts w:ascii="Palatino Linotype" w:hAnsi="Palatino Linotype" w:cs="Calibri"/>
          <w:iCs/>
          <w:sz w:val="22"/>
          <w:szCs w:val="22"/>
        </w:rPr>
        <w:t xml:space="preserve">V případě ukončení Smlouvy (řádného po uplynutí doby uvedené v odst. </w:t>
      </w:r>
      <w:r w:rsidRPr="000C2291">
        <w:rPr>
          <w:rFonts w:ascii="Palatino Linotype" w:hAnsi="Palatino Linotype" w:cs="Calibri"/>
          <w:iCs/>
          <w:sz w:val="22"/>
          <w:szCs w:val="22"/>
        </w:rPr>
        <w:fldChar w:fldCharType="begin"/>
      </w:r>
      <w:r w:rsidRPr="000C2291">
        <w:instrText>REF _Ref354591992 \r \h</w:instrText>
      </w:r>
      <w:r w:rsidR="000C2291">
        <w:rPr>
          <w:rFonts w:ascii="Palatino Linotype" w:hAnsi="Palatino Linotype" w:cs="Calibri"/>
          <w:iCs/>
          <w:sz w:val="22"/>
          <w:szCs w:val="22"/>
        </w:rPr>
        <w:instrText xml:space="preserve"> \* MERGEFORMAT </w:instrText>
      </w:r>
      <w:r w:rsidRPr="000C2291">
        <w:rPr>
          <w:rFonts w:ascii="Palatino Linotype" w:hAnsi="Palatino Linotype" w:cs="Calibri"/>
          <w:iCs/>
          <w:sz w:val="22"/>
          <w:szCs w:val="22"/>
        </w:rPr>
      </w:r>
      <w:r w:rsidRPr="000C2291">
        <w:fldChar w:fldCharType="separate"/>
      </w:r>
      <w:r w:rsidR="000A61D2">
        <w:t>XIV.1</w:t>
      </w:r>
      <w:r w:rsidRPr="000C2291">
        <w:fldChar w:fldCharType="end"/>
      </w:r>
      <w:r w:rsidRPr="000C2291">
        <w:rPr>
          <w:rFonts w:ascii="Palatino Linotype" w:hAnsi="Palatino Linotype" w:cs="Calibri"/>
          <w:iCs/>
          <w:sz w:val="22"/>
          <w:szCs w:val="22"/>
        </w:rPr>
        <w:t xml:space="preserve"> Smlouvy i předčasného dle tohoto článku Smlouvy) je Poskytovatel povinen poskytnout Objednateli nebo Objednatelem určené třetí osobě maximální nezbytnou součinnost za účelem plynulého a řádného převedení činností dle Smlouvy či jejich příslušné části na Objednatele nebo Objednatelem určenou třetí osobu tak, aby Objednateli nevznikla škoda, přičemž Poskytovatel</w:t>
      </w:r>
      <w:bookmarkEnd w:id="72"/>
      <w:r w:rsidRPr="000C2291">
        <w:rPr>
          <w:rFonts w:ascii="Palatino Linotype" w:hAnsi="Palatino Linotype"/>
          <w:sz w:val="22"/>
          <w:szCs w:val="22"/>
        </w:rPr>
        <w:t xml:space="preserve"> se zavazuje tuto součinnost poskytovat s odbornou péčí, bezplatně, zodpovědně a do doby úplného převzetí takových činností Objednatelem či Objednatelem určenou třetí osobou.</w:t>
      </w:r>
    </w:p>
    <w:p w14:paraId="475200B1" w14:textId="77777777" w:rsidR="00CB10BB" w:rsidRPr="000C2291" w:rsidRDefault="00CB10BB">
      <w:pPr>
        <w:spacing w:line="276" w:lineRule="auto"/>
        <w:ind w:left="426"/>
        <w:jc w:val="both"/>
        <w:rPr>
          <w:rFonts w:ascii="Palatino Linotype" w:hAnsi="Palatino Linotype"/>
        </w:rPr>
      </w:pPr>
    </w:p>
    <w:p w14:paraId="2FF15820" w14:textId="77777777" w:rsidR="00CB10BB" w:rsidRPr="000C2291" w:rsidRDefault="00CB10BB">
      <w:pPr>
        <w:spacing w:line="276" w:lineRule="auto"/>
        <w:ind w:left="426"/>
        <w:jc w:val="both"/>
        <w:rPr>
          <w:rFonts w:ascii="Palatino Linotype" w:hAnsi="Palatino Linotype"/>
        </w:rPr>
      </w:pPr>
    </w:p>
    <w:p w14:paraId="58CE8496" w14:textId="77777777" w:rsidR="00CB10BB" w:rsidRPr="000C2291" w:rsidRDefault="005F427E" w:rsidP="007F17AD">
      <w:pPr>
        <w:pStyle w:val="Nadpis1"/>
        <w:numPr>
          <w:ilvl w:val="0"/>
          <w:numId w:val="2"/>
        </w:numPr>
        <w:spacing w:after="120" w:line="276" w:lineRule="auto"/>
        <w:ind w:left="567" w:hanging="482"/>
        <w:rPr>
          <w:rFonts w:ascii="Palatino Linotype" w:hAnsi="Palatino Linotype"/>
          <w:b/>
          <w:caps/>
          <w:sz w:val="22"/>
          <w:szCs w:val="22"/>
        </w:rPr>
      </w:pPr>
      <w:bookmarkStart w:id="73" w:name="_Toc352420598"/>
      <w:bookmarkStart w:id="74" w:name="_Toc335318147"/>
      <w:bookmarkEnd w:id="73"/>
      <w:bookmarkEnd w:id="74"/>
      <w:r w:rsidRPr="000C2291">
        <w:rPr>
          <w:rFonts w:ascii="Palatino Linotype" w:hAnsi="Palatino Linotype"/>
          <w:b/>
          <w:caps/>
          <w:sz w:val="22"/>
          <w:szCs w:val="22"/>
        </w:rPr>
        <w:t>SOUČINNOST A VZÁJEMNÁ KOMUNIKACE</w:t>
      </w:r>
    </w:p>
    <w:p w14:paraId="05C15AD8" w14:textId="77777777" w:rsidR="00CB10BB" w:rsidRPr="000C2291" w:rsidRDefault="005F427E" w:rsidP="007F17AD">
      <w:pPr>
        <w:numPr>
          <w:ilvl w:val="1"/>
          <w:numId w:val="44"/>
        </w:numPr>
        <w:spacing w:line="276" w:lineRule="auto"/>
        <w:ind w:hanging="573"/>
        <w:jc w:val="both"/>
        <w:rPr>
          <w:rFonts w:ascii="Palatino Linotype" w:hAnsi="Palatino Linotype"/>
          <w:sz w:val="22"/>
          <w:szCs w:val="22"/>
        </w:rPr>
      </w:pPr>
      <w:r w:rsidRPr="000C2291">
        <w:rPr>
          <w:rFonts w:ascii="Palatino Linotype" w:hAnsi="Palatino Linotype"/>
          <w:sz w:val="22"/>
          <w:szCs w:val="22"/>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Smlouvy.</w:t>
      </w:r>
    </w:p>
    <w:p w14:paraId="65C6B69B" w14:textId="77777777" w:rsidR="00CB10BB" w:rsidRPr="000C2291" w:rsidRDefault="005F427E" w:rsidP="007F17AD">
      <w:pPr>
        <w:numPr>
          <w:ilvl w:val="1"/>
          <w:numId w:val="44"/>
        </w:numPr>
        <w:spacing w:line="276" w:lineRule="auto"/>
        <w:ind w:left="567" w:hanging="567"/>
        <w:jc w:val="both"/>
        <w:rPr>
          <w:rFonts w:ascii="Palatino Linotype" w:hAnsi="Palatino Linotype"/>
          <w:sz w:val="22"/>
          <w:szCs w:val="22"/>
        </w:rPr>
      </w:pPr>
      <w:r w:rsidRPr="000C2291">
        <w:rPr>
          <w:rFonts w:ascii="Palatino Linotype" w:hAnsi="Palatino Linotype"/>
          <w:sz w:val="22"/>
          <w:szCs w:val="22"/>
        </w:rPr>
        <w:t xml:space="preserve">Objednatel se Smlouvou zavazuje poskytnout Poskytovateli při plnění předmětu Smlouvy přiměřenou součinnost na základě písemné, odůvodněné a určité žádosti Poskytovatele o poskytnutí součinnosti. </w:t>
      </w:r>
    </w:p>
    <w:p w14:paraId="1358439C" w14:textId="77777777" w:rsidR="00CB10BB" w:rsidRPr="000C2291" w:rsidRDefault="005F427E" w:rsidP="007F17AD">
      <w:pPr>
        <w:numPr>
          <w:ilvl w:val="1"/>
          <w:numId w:val="44"/>
        </w:numPr>
        <w:spacing w:line="276" w:lineRule="auto"/>
        <w:ind w:left="567" w:hanging="567"/>
        <w:jc w:val="both"/>
      </w:pPr>
      <w:r w:rsidRPr="000C2291">
        <w:rPr>
          <w:rFonts w:ascii="Palatino Linotype" w:hAnsi="Palatino Linotype"/>
          <w:sz w:val="22"/>
          <w:szCs w:val="22"/>
        </w:rPr>
        <w:t xml:space="preserve">Veškerá komunikace mezi Smluvními stranami bude probíhat prostřednictvím odpovědných osob uvedených v odst. </w:t>
      </w:r>
      <w:r w:rsidRPr="000C2291">
        <w:rPr>
          <w:rFonts w:ascii="Palatino Linotype" w:hAnsi="Palatino Linotype"/>
          <w:sz w:val="22"/>
          <w:szCs w:val="22"/>
        </w:rPr>
        <w:fldChar w:fldCharType="begin"/>
      </w:r>
      <w:r w:rsidRPr="000C2291">
        <w:instrText>REF _Ref305399620 \r \h</w:instrText>
      </w:r>
      <w:r w:rsidR="000C2291">
        <w:rPr>
          <w:rFonts w:ascii="Palatino Linotype" w:hAnsi="Palatino Linotype"/>
          <w:sz w:val="22"/>
          <w:szCs w:val="22"/>
        </w:rPr>
        <w:instrText xml:space="preserve"> \* MERGEFORMAT </w:instrText>
      </w:r>
      <w:r w:rsidRPr="000C2291">
        <w:rPr>
          <w:rFonts w:ascii="Palatino Linotype" w:hAnsi="Palatino Linotype"/>
          <w:sz w:val="22"/>
          <w:szCs w:val="22"/>
        </w:rPr>
      </w:r>
      <w:r w:rsidRPr="000C2291">
        <w:fldChar w:fldCharType="separate"/>
      </w:r>
      <w:r w:rsidR="000A61D2">
        <w:t>IX.3</w:t>
      </w:r>
      <w:r w:rsidRPr="000C2291">
        <w:fldChar w:fldCharType="end"/>
      </w:r>
      <w:r w:rsidRPr="000C2291">
        <w:rPr>
          <w:rFonts w:ascii="Palatino Linotype" w:hAnsi="Palatino Linotype"/>
          <w:sz w:val="22"/>
          <w:szCs w:val="22"/>
        </w:rPr>
        <w:t xml:space="preserve"> Smlouvy, pověřených pracovníků nebo statutárních zástupců Smluvních stran. </w:t>
      </w:r>
    </w:p>
    <w:p w14:paraId="3C266F58" w14:textId="77777777" w:rsidR="00CB10BB" w:rsidRPr="000C2291" w:rsidRDefault="005F427E" w:rsidP="007F17AD">
      <w:pPr>
        <w:numPr>
          <w:ilvl w:val="1"/>
          <w:numId w:val="44"/>
        </w:numPr>
        <w:spacing w:line="276" w:lineRule="auto"/>
        <w:ind w:left="567" w:hanging="567"/>
        <w:jc w:val="both"/>
        <w:rPr>
          <w:rFonts w:ascii="Palatino Linotype" w:hAnsi="Palatino Linotype" w:cs="Tahoma"/>
          <w:sz w:val="22"/>
          <w:szCs w:val="22"/>
        </w:rPr>
      </w:pPr>
      <w:r w:rsidRPr="000C2291">
        <w:rPr>
          <w:rFonts w:ascii="Palatino Linotype" w:hAnsi="Palatino Linotype"/>
          <w:sz w:val="22"/>
          <w:szCs w:val="22"/>
        </w:rPr>
        <w:lastRenderedPageBreak/>
        <w:t>Veškerá oznámení, tj. jakákoliv komunikace na základě Smlouvy, bude probíhat v souladu s tímto článkem Smlouvy. Jakékoli oznámení, žádost či jiné sdělení, jež má být učiněno či dáno smluvní straně dle této Smlouvy, bude učiněno či dáno písemně. Kromě jiných způsobů komunikace dohodnutých mezi stranami se za účinné považují osobní doručování, doručování doporučenou poštou, kurýrní službou, datovou schránkou či elektronickou poštou, a to na adresy smluvních stran uvedené v záhlaví Smlouvy, nebo na takové adresy, které si strany vzájemně písemně oznámí</w:t>
      </w:r>
      <w:r w:rsidRPr="000C2291">
        <w:rPr>
          <w:rFonts w:ascii="Palatino Linotype" w:hAnsi="Palatino Linotype" w:cs="Tahoma"/>
          <w:sz w:val="22"/>
          <w:szCs w:val="22"/>
        </w:rPr>
        <w:t>.</w:t>
      </w:r>
    </w:p>
    <w:p w14:paraId="298A5B3C" w14:textId="77777777" w:rsidR="00CB10BB" w:rsidRPr="000C2291" w:rsidRDefault="005F427E" w:rsidP="007F17AD">
      <w:pPr>
        <w:numPr>
          <w:ilvl w:val="1"/>
          <w:numId w:val="44"/>
        </w:numPr>
        <w:spacing w:line="276" w:lineRule="auto"/>
        <w:ind w:left="567" w:hanging="567"/>
        <w:jc w:val="both"/>
        <w:rPr>
          <w:rFonts w:ascii="Palatino Linotype" w:hAnsi="Palatino Linotype"/>
          <w:sz w:val="22"/>
          <w:szCs w:val="22"/>
        </w:rPr>
      </w:pPr>
      <w:r w:rsidRPr="000C2291">
        <w:rPr>
          <w:rFonts w:ascii="Palatino Linotype" w:hAnsi="Palatino Linotype"/>
          <w:sz w:val="22"/>
          <w:szCs w:val="22"/>
        </w:rPr>
        <w:t>Oznámení správně adresovaná se považují za doručená</w:t>
      </w:r>
    </w:p>
    <w:p w14:paraId="3BDAE596" w14:textId="77777777" w:rsidR="00CB10BB" w:rsidRPr="000C2291" w:rsidRDefault="005F427E" w:rsidP="007F17AD">
      <w:pPr>
        <w:numPr>
          <w:ilvl w:val="0"/>
          <w:numId w:val="45"/>
        </w:numPr>
        <w:spacing w:after="120" w:line="276" w:lineRule="auto"/>
        <w:jc w:val="both"/>
        <w:rPr>
          <w:rFonts w:ascii="Palatino Linotype" w:hAnsi="Palatino Linotype" w:cs="Tahoma"/>
          <w:sz w:val="22"/>
          <w:szCs w:val="22"/>
        </w:rPr>
      </w:pPr>
      <w:r w:rsidRPr="000C2291">
        <w:rPr>
          <w:rFonts w:ascii="Palatino Linotype" w:hAnsi="Palatino Linotype" w:cs="Tahoma"/>
          <w:sz w:val="22"/>
          <w:szCs w:val="22"/>
        </w:rPr>
        <w:t>dnem, o němž tak stanoví zákon č. 300/2008 Sb., o elektronických úkonech a autorizované konverzi dokumentů, ve znění pozdějších předpisů (dále jen „ZDS“), je-li oznámení zasíláno prostřednictvím datové zprávy do datové schránky ve smyslu ZDS; nebo</w:t>
      </w:r>
    </w:p>
    <w:p w14:paraId="57A68EB2" w14:textId="77777777" w:rsidR="00CB10BB" w:rsidRPr="000C2291" w:rsidRDefault="005F427E" w:rsidP="007F17AD">
      <w:pPr>
        <w:numPr>
          <w:ilvl w:val="0"/>
          <w:numId w:val="45"/>
        </w:numPr>
        <w:spacing w:after="120" w:line="276" w:lineRule="auto"/>
        <w:jc w:val="both"/>
        <w:rPr>
          <w:rFonts w:ascii="Palatino Linotype" w:hAnsi="Palatino Linotype" w:cs="Tahoma"/>
          <w:sz w:val="22"/>
          <w:szCs w:val="22"/>
        </w:rPr>
      </w:pPr>
      <w:r w:rsidRPr="000C2291">
        <w:rPr>
          <w:rFonts w:ascii="Palatino Linotype" w:hAnsi="Palatino Linotype" w:cs="Tahoma"/>
          <w:sz w:val="22"/>
          <w:szCs w:val="22"/>
        </w:rPr>
        <w:t>dnem fyzického předání oznámení, je-li oznámení zasíláno prostřednictvím kurýra nebo doručováno osobně; nebo</w:t>
      </w:r>
    </w:p>
    <w:p w14:paraId="2BBD2F63" w14:textId="77777777" w:rsidR="00CB10BB" w:rsidRPr="000C2291" w:rsidRDefault="005F427E" w:rsidP="007F17AD">
      <w:pPr>
        <w:numPr>
          <w:ilvl w:val="0"/>
          <w:numId w:val="45"/>
        </w:numPr>
        <w:spacing w:after="120" w:line="276" w:lineRule="auto"/>
        <w:jc w:val="both"/>
        <w:rPr>
          <w:rFonts w:ascii="Palatino Linotype" w:hAnsi="Palatino Linotype" w:cs="Tahoma"/>
          <w:sz w:val="22"/>
          <w:szCs w:val="22"/>
        </w:rPr>
      </w:pPr>
      <w:r w:rsidRPr="000C2291">
        <w:rPr>
          <w:rFonts w:ascii="Palatino Linotype" w:hAnsi="Palatino Linotype" w:cs="Tahoma"/>
          <w:sz w:val="22"/>
          <w:szCs w:val="22"/>
        </w:rPr>
        <w:t>dnem doručení potvrzeným na doručence, je-li oznámení zasíláno doporučenou poštou; nebo</w:t>
      </w:r>
    </w:p>
    <w:p w14:paraId="13CFB1F3" w14:textId="77777777" w:rsidR="00CB10BB" w:rsidRPr="000C2291" w:rsidRDefault="005F427E" w:rsidP="007F17AD">
      <w:pPr>
        <w:numPr>
          <w:ilvl w:val="0"/>
          <w:numId w:val="45"/>
        </w:numPr>
        <w:spacing w:after="120" w:line="276" w:lineRule="auto"/>
        <w:jc w:val="both"/>
        <w:rPr>
          <w:rFonts w:ascii="Palatino Linotype" w:hAnsi="Palatino Linotype" w:cs="Tahoma"/>
          <w:sz w:val="22"/>
          <w:szCs w:val="22"/>
        </w:rPr>
      </w:pPr>
      <w:r w:rsidRPr="000C2291">
        <w:rPr>
          <w:rFonts w:ascii="Palatino Linotype" w:hAnsi="Palatino Linotype" w:cs="Tahoma"/>
          <w:sz w:val="22"/>
          <w:szCs w:val="22"/>
        </w:rPr>
        <w:t>dnem, kdy bude, v případě, že doručení výše uvedeným způsobem nebude z jakéhokoli důvodu možné, oznámení zasláno doporučenou poštou na adresu smluvní strany, avšak k jeho převzetí z jakéhokoli důvodu nedojde, a to ani ve lhůtě 3 (slovy: tří) pracovních dnů od jeho uložení na příslušné pobočce pošty.</w:t>
      </w:r>
    </w:p>
    <w:p w14:paraId="21EA679C" w14:textId="77777777" w:rsidR="00CB10BB" w:rsidRPr="000C2291" w:rsidRDefault="005F427E" w:rsidP="007F17AD">
      <w:pPr>
        <w:numPr>
          <w:ilvl w:val="1"/>
          <w:numId w:val="44"/>
        </w:numPr>
        <w:spacing w:line="276" w:lineRule="auto"/>
        <w:ind w:left="567" w:hanging="567"/>
        <w:jc w:val="both"/>
        <w:rPr>
          <w:rFonts w:ascii="Palatino Linotype" w:hAnsi="Palatino Linotype"/>
          <w:sz w:val="22"/>
          <w:szCs w:val="22"/>
        </w:rPr>
      </w:pPr>
      <w:r w:rsidRPr="000C2291">
        <w:rPr>
          <w:rFonts w:ascii="Palatino Linotype" w:hAnsi="Palatino Linotype"/>
          <w:sz w:val="22"/>
          <w:szCs w:val="22"/>
        </w:rPr>
        <w:t>Informace a materiály, které obsahují osobní údaje či důvěrné informace, budou doručovány buď osobně, nebo zasílány elektronicky a šifrovány. Šifra pro elektronickou komunikaci bude určena před zahájením realizace plnění Smlouvy.</w:t>
      </w:r>
    </w:p>
    <w:p w14:paraId="38958538" w14:textId="77777777" w:rsidR="00CB10BB" w:rsidRPr="000C2291" w:rsidRDefault="00CB10BB">
      <w:pPr>
        <w:spacing w:line="276" w:lineRule="auto"/>
        <w:ind w:left="567"/>
        <w:jc w:val="both"/>
        <w:rPr>
          <w:rFonts w:ascii="Palatino Linotype" w:hAnsi="Palatino Linotype"/>
          <w:sz w:val="22"/>
          <w:szCs w:val="22"/>
        </w:rPr>
      </w:pPr>
    </w:p>
    <w:p w14:paraId="5B247C00" w14:textId="77777777" w:rsidR="00CB10BB" w:rsidRPr="000C2291" w:rsidRDefault="005F427E" w:rsidP="007F17AD">
      <w:pPr>
        <w:pStyle w:val="Nadpis1"/>
        <w:numPr>
          <w:ilvl w:val="0"/>
          <w:numId w:val="2"/>
        </w:numPr>
        <w:spacing w:after="120" w:line="276" w:lineRule="auto"/>
        <w:ind w:left="567" w:hanging="482"/>
        <w:rPr>
          <w:rFonts w:ascii="Palatino Linotype" w:hAnsi="Palatino Linotype"/>
          <w:b/>
          <w:caps/>
          <w:sz w:val="22"/>
          <w:szCs w:val="22"/>
        </w:rPr>
      </w:pPr>
      <w:bookmarkStart w:id="75" w:name="_Toc352420599"/>
      <w:bookmarkStart w:id="76" w:name="_Toc335318148"/>
      <w:bookmarkEnd w:id="75"/>
      <w:bookmarkEnd w:id="76"/>
      <w:r w:rsidRPr="000C2291">
        <w:rPr>
          <w:rFonts w:ascii="Palatino Linotype" w:hAnsi="Palatino Linotype"/>
          <w:b/>
          <w:caps/>
          <w:sz w:val="22"/>
          <w:szCs w:val="22"/>
        </w:rPr>
        <w:t>ZÁVĚREČNÁ USTANOVENÍ</w:t>
      </w:r>
    </w:p>
    <w:p w14:paraId="21B5F0DB" w14:textId="77777777" w:rsidR="00CB10BB" w:rsidRPr="000C2291" w:rsidRDefault="005F427E" w:rsidP="007F17AD">
      <w:pPr>
        <w:numPr>
          <w:ilvl w:val="1"/>
          <w:numId w:val="47"/>
        </w:numPr>
        <w:spacing w:line="276" w:lineRule="auto"/>
        <w:ind w:hanging="573"/>
        <w:jc w:val="both"/>
        <w:rPr>
          <w:rFonts w:ascii="Palatino Linotype" w:hAnsi="Palatino Linotype"/>
          <w:sz w:val="22"/>
          <w:szCs w:val="22"/>
        </w:rPr>
      </w:pPr>
      <w:r w:rsidRPr="000C2291">
        <w:rPr>
          <w:rFonts w:ascii="Palatino Linotype" w:hAnsi="Palatino Linotype"/>
          <w:sz w:val="22"/>
          <w:szCs w:val="22"/>
        </w:rPr>
        <w:t>Tato Smlouva představuje úplnou dohodu Smluvních stran o předmětu Smlouvy. Smlouvu je možné měnit pouze písemnou dohodou Smluvních stran ve formě číslovaných dodatků Smlouvy, podepsaných oprávněnými zástupci obou Smluvních stran.</w:t>
      </w:r>
    </w:p>
    <w:p w14:paraId="5BE5C7C4" w14:textId="77777777" w:rsidR="00CB10BB" w:rsidRPr="000C2291" w:rsidRDefault="005F427E" w:rsidP="007F17AD">
      <w:pPr>
        <w:numPr>
          <w:ilvl w:val="1"/>
          <w:numId w:val="47"/>
        </w:numPr>
        <w:spacing w:line="276" w:lineRule="auto"/>
        <w:ind w:left="567" w:hanging="567"/>
        <w:jc w:val="both"/>
        <w:rPr>
          <w:rFonts w:ascii="Palatino Linotype" w:hAnsi="Palatino Linotype"/>
          <w:sz w:val="22"/>
          <w:szCs w:val="22"/>
        </w:rPr>
      </w:pPr>
      <w:r w:rsidRPr="000C2291">
        <w:rPr>
          <w:rFonts w:ascii="Palatino Linotype" w:hAnsi="Palatino Linotype"/>
          <w:sz w:val="22"/>
          <w:szCs w:val="22"/>
        </w:rPr>
        <w:t>Poskytovatel se zavazuje bez předchozího výslovného písemného souhlasu Objednatele nepostoupit ani nepřevést jakákoliv práva či povinnosti vyplývající ze Smlouvy na třetí osobu či osoby.</w:t>
      </w:r>
    </w:p>
    <w:p w14:paraId="192D8B9D" w14:textId="77777777" w:rsidR="00CB10BB" w:rsidRPr="000C2291" w:rsidRDefault="005F427E" w:rsidP="007F17AD">
      <w:pPr>
        <w:numPr>
          <w:ilvl w:val="1"/>
          <w:numId w:val="47"/>
        </w:numPr>
        <w:spacing w:line="276" w:lineRule="auto"/>
        <w:ind w:left="567" w:hanging="567"/>
        <w:jc w:val="both"/>
        <w:rPr>
          <w:rFonts w:ascii="Palatino Linotype" w:hAnsi="Palatino Linotype"/>
          <w:sz w:val="22"/>
          <w:szCs w:val="22"/>
        </w:rPr>
      </w:pPr>
      <w:r w:rsidRPr="000C2291">
        <w:rPr>
          <w:rFonts w:ascii="Palatino Linotype" w:hAnsi="Palatino Linotype"/>
          <w:sz w:val="22"/>
          <w:szCs w:val="22"/>
        </w:rPr>
        <w:t>Jednacím jazykem mezi Objednatelem a Poskytovatelem bude pro veškerá plnění vyplývající ze Smlouvy výhradně jazyk český, a to včetně veškeré dokumentace vztahující se k předmětu Smlouvy.</w:t>
      </w:r>
    </w:p>
    <w:p w14:paraId="0351BE9C" w14:textId="77777777" w:rsidR="00CB10BB" w:rsidRPr="000C2291" w:rsidRDefault="005F427E" w:rsidP="007F17AD">
      <w:pPr>
        <w:numPr>
          <w:ilvl w:val="1"/>
          <w:numId w:val="47"/>
        </w:numPr>
        <w:spacing w:line="276" w:lineRule="auto"/>
        <w:ind w:left="567" w:hanging="567"/>
        <w:jc w:val="both"/>
        <w:rPr>
          <w:rFonts w:ascii="Palatino Linotype" w:hAnsi="Palatino Linotype"/>
          <w:sz w:val="22"/>
          <w:szCs w:val="22"/>
        </w:rPr>
      </w:pPr>
      <w:r w:rsidRPr="000C2291">
        <w:rPr>
          <w:rFonts w:ascii="Palatino Linotype" w:hAnsi="Palatino Linotype"/>
          <w:sz w:val="22"/>
          <w:szCs w:val="22"/>
        </w:rPr>
        <w:t>Je-li nebo stane-li se jakékoli ustanovení Smlouvy neplatným, nezákonným nebo nevynutitelným, netýká se tato neplatnost a nevynutitelnost zbývajících ustanovení Smlouvy. Smluvní strany se tímto zavazují nahradit do 5 (pěti) pracovních dnů po doručení výzvy druhé smluvní strany jakékoli takové neplatné, nezákonné nebo nevynutitelné ustanovení ustanovením, které je platné, zákonné a vynutitelné a má stejný nebo alespoň podobný obchodní a právní význam.</w:t>
      </w:r>
    </w:p>
    <w:p w14:paraId="720A1F77" w14:textId="77777777" w:rsidR="00CB10BB" w:rsidRPr="000C2291" w:rsidRDefault="005F427E" w:rsidP="007F17AD">
      <w:pPr>
        <w:numPr>
          <w:ilvl w:val="1"/>
          <w:numId w:val="47"/>
        </w:numPr>
        <w:spacing w:line="276" w:lineRule="auto"/>
        <w:ind w:left="567" w:hanging="567"/>
        <w:jc w:val="both"/>
        <w:rPr>
          <w:rFonts w:ascii="Palatino Linotype" w:hAnsi="Palatino Linotype"/>
          <w:sz w:val="22"/>
          <w:szCs w:val="22"/>
        </w:rPr>
      </w:pPr>
      <w:r w:rsidRPr="000C2291">
        <w:rPr>
          <w:rFonts w:ascii="Palatino Linotype" w:hAnsi="Palatino Linotype"/>
          <w:sz w:val="22"/>
          <w:szCs w:val="22"/>
        </w:rPr>
        <w:lastRenderedPageBreak/>
        <w:t>Smluvní strany se dohodly, že místně příslušným soudem pro řešení případných sporů bude soud příslušný dle místa sídla Objednatele.</w:t>
      </w:r>
    </w:p>
    <w:p w14:paraId="09660C4D" w14:textId="3C4AEBA2" w:rsidR="00CB10BB" w:rsidRPr="000C2291" w:rsidRDefault="005F427E" w:rsidP="007F17AD">
      <w:pPr>
        <w:numPr>
          <w:ilvl w:val="1"/>
          <w:numId w:val="47"/>
        </w:numPr>
        <w:spacing w:line="276" w:lineRule="auto"/>
        <w:ind w:left="567" w:hanging="567"/>
        <w:jc w:val="both"/>
        <w:rPr>
          <w:rFonts w:ascii="Palatino Linotype" w:hAnsi="Palatino Linotype"/>
          <w:sz w:val="22"/>
          <w:szCs w:val="22"/>
        </w:rPr>
      </w:pPr>
      <w:r w:rsidRPr="000C2291">
        <w:rPr>
          <w:rFonts w:ascii="Palatino Linotype" w:hAnsi="Palatino Linotype"/>
          <w:sz w:val="22"/>
          <w:szCs w:val="22"/>
        </w:rPr>
        <w:t>Smlouva je vyhotovena v</w:t>
      </w:r>
      <w:r w:rsidR="00626E3C">
        <w:rPr>
          <w:rFonts w:ascii="Palatino Linotype" w:hAnsi="Palatino Linotype"/>
          <w:sz w:val="22"/>
          <w:szCs w:val="22"/>
        </w:rPr>
        <w:t xml:space="preserve"> elektronické podobě. </w:t>
      </w:r>
    </w:p>
    <w:p w14:paraId="2AF297F4" w14:textId="77777777" w:rsidR="00654487" w:rsidRDefault="005F427E" w:rsidP="007F17AD">
      <w:pPr>
        <w:numPr>
          <w:ilvl w:val="1"/>
          <w:numId w:val="47"/>
        </w:numPr>
        <w:spacing w:line="276" w:lineRule="auto"/>
        <w:ind w:left="567" w:hanging="567"/>
        <w:jc w:val="both"/>
        <w:rPr>
          <w:rFonts w:ascii="Palatino Linotype" w:hAnsi="Palatino Linotype"/>
          <w:sz w:val="22"/>
          <w:szCs w:val="22"/>
        </w:rPr>
      </w:pPr>
      <w:r w:rsidRPr="000C2291">
        <w:rPr>
          <w:rFonts w:ascii="Palatino Linotype" w:hAnsi="Palatino Linotype"/>
          <w:sz w:val="22"/>
          <w:szCs w:val="22"/>
        </w:rPr>
        <w:t>Nedílnou součástí Smlouvy j</w:t>
      </w:r>
      <w:r w:rsidR="002A0EA4" w:rsidRPr="000C2291">
        <w:rPr>
          <w:rFonts w:ascii="Palatino Linotype" w:hAnsi="Palatino Linotype"/>
          <w:sz w:val="22"/>
          <w:szCs w:val="22"/>
        </w:rPr>
        <w:t>e</w:t>
      </w:r>
      <w:r w:rsidR="00654487">
        <w:rPr>
          <w:rFonts w:ascii="Palatino Linotype" w:hAnsi="Palatino Linotype"/>
          <w:sz w:val="22"/>
          <w:szCs w:val="22"/>
        </w:rPr>
        <w:t>:</w:t>
      </w:r>
    </w:p>
    <w:p w14:paraId="37BC2509" w14:textId="682B24AD" w:rsidR="00654487" w:rsidRDefault="005F427E" w:rsidP="00654487">
      <w:pPr>
        <w:spacing w:line="276" w:lineRule="auto"/>
        <w:ind w:left="567"/>
        <w:jc w:val="both"/>
        <w:rPr>
          <w:rFonts w:ascii="Palatino Linotype" w:hAnsi="Palatino Linotype"/>
          <w:sz w:val="22"/>
          <w:szCs w:val="22"/>
        </w:rPr>
      </w:pPr>
      <w:r w:rsidRPr="00B35659">
        <w:rPr>
          <w:rFonts w:ascii="Palatino Linotype" w:hAnsi="Palatino Linotype"/>
          <w:b/>
          <w:sz w:val="22"/>
          <w:szCs w:val="22"/>
        </w:rPr>
        <w:t>Příloha č. 1</w:t>
      </w:r>
      <w:r w:rsidRPr="000C2291">
        <w:rPr>
          <w:rFonts w:ascii="Palatino Linotype" w:hAnsi="Palatino Linotype"/>
          <w:sz w:val="22"/>
          <w:szCs w:val="22"/>
        </w:rPr>
        <w:t xml:space="preserve"> – Podrobná specifikace Systému kolektorových </w:t>
      </w:r>
      <w:r w:rsidR="00C856B6">
        <w:rPr>
          <w:rFonts w:ascii="Palatino Linotype" w:hAnsi="Palatino Linotype"/>
          <w:sz w:val="22"/>
          <w:szCs w:val="22"/>
        </w:rPr>
        <w:t>S</w:t>
      </w:r>
      <w:r w:rsidRPr="000C2291">
        <w:rPr>
          <w:rFonts w:ascii="Palatino Linotype" w:hAnsi="Palatino Linotype"/>
          <w:sz w:val="22"/>
          <w:szCs w:val="22"/>
        </w:rPr>
        <w:t>lužeb</w:t>
      </w:r>
      <w:r w:rsidR="00C856B6">
        <w:rPr>
          <w:rFonts w:ascii="Palatino Linotype" w:hAnsi="Palatino Linotype"/>
          <w:sz w:val="22"/>
          <w:szCs w:val="22"/>
        </w:rPr>
        <w:t>,</w:t>
      </w:r>
      <w:r w:rsidR="00C5663D" w:rsidRPr="000C2291">
        <w:rPr>
          <w:rFonts w:ascii="Palatino Linotype" w:hAnsi="Palatino Linotype"/>
          <w:sz w:val="22"/>
          <w:szCs w:val="22"/>
        </w:rPr>
        <w:t xml:space="preserve"> </w:t>
      </w:r>
    </w:p>
    <w:p w14:paraId="47E5A95A" w14:textId="3684869A" w:rsidR="00AC23BC" w:rsidRDefault="00C5663D">
      <w:pPr>
        <w:spacing w:line="276" w:lineRule="auto"/>
        <w:ind w:left="567"/>
        <w:jc w:val="both"/>
        <w:rPr>
          <w:rFonts w:ascii="Palatino Linotype" w:hAnsi="Palatino Linotype"/>
          <w:sz w:val="22"/>
          <w:szCs w:val="22"/>
        </w:rPr>
      </w:pPr>
      <w:r w:rsidRPr="00B35659">
        <w:rPr>
          <w:rFonts w:ascii="Palatino Linotype" w:hAnsi="Palatino Linotype"/>
          <w:b/>
          <w:sz w:val="22"/>
          <w:szCs w:val="22"/>
        </w:rPr>
        <w:t>Příloha č. 2</w:t>
      </w:r>
      <w:r w:rsidRPr="000C2291">
        <w:rPr>
          <w:rFonts w:ascii="Palatino Linotype" w:hAnsi="Palatino Linotype"/>
          <w:sz w:val="22"/>
          <w:szCs w:val="22"/>
        </w:rPr>
        <w:t xml:space="preserve"> – </w:t>
      </w:r>
      <w:r w:rsidR="00AC23BC">
        <w:rPr>
          <w:rFonts w:ascii="Palatino Linotype" w:hAnsi="Palatino Linotype"/>
          <w:sz w:val="22"/>
          <w:szCs w:val="22"/>
        </w:rPr>
        <w:t xml:space="preserve">Specifikace </w:t>
      </w:r>
      <w:r w:rsidR="00081A19">
        <w:rPr>
          <w:rFonts w:ascii="Palatino Linotype" w:hAnsi="Palatino Linotype"/>
          <w:sz w:val="22"/>
          <w:szCs w:val="22"/>
        </w:rPr>
        <w:t>Služeb</w:t>
      </w:r>
      <w:r w:rsidR="00C856B6">
        <w:rPr>
          <w:rFonts w:ascii="Palatino Linotype" w:hAnsi="Palatino Linotype"/>
          <w:sz w:val="22"/>
          <w:szCs w:val="22"/>
        </w:rPr>
        <w:t>,</w:t>
      </w:r>
      <w:r w:rsidR="00AC23BC">
        <w:rPr>
          <w:rFonts w:ascii="Palatino Linotype" w:hAnsi="Palatino Linotype"/>
          <w:sz w:val="22"/>
          <w:szCs w:val="22"/>
        </w:rPr>
        <w:t xml:space="preserve"> </w:t>
      </w:r>
    </w:p>
    <w:p w14:paraId="509ECECA" w14:textId="77777777" w:rsidR="00CB10BB" w:rsidRPr="000C2291" w:rsidRDefault="00AC23BC" w:rsidP="00B35659">
      <w:pPr>
        <w:spacing w:line="276" w:lineRule="auto"/>
        <w:ind w:left="567"/>
        <w:jc w:val="both"/>
        <w:rPr>
          <w:rFonts w:ascii="Palatino Linotype" w:hAnsi="Palatino Linotype"/>
          <w:sz w:val="22"/>
          <w:szCs w:val="22"/>
        </w:rPr>
      </w:pPr>
      <w:r w:rsidRPr="00B35659">
        <w:rPr>
          <w:rFonts w:ascii="Palatino Linotype" w:hAnsi="Palatino Linotype"/>
          <w:b/>
          <w:bCs/>
          <w:sz w:val="22"/>
          <w:szCs w:val="22"/>
        </w:rPr>
        <w:t>Příloha č. 3</w:t>
      </w:r>
      <w:r>
        <w:rPr>
          <w:rFonts w:ascii="Palatino Linotype" w:hAnsi="Palatino Linotype"/>
          <w:sz w:val="22"/>
          <w:szCs w:val="22"/>
        </w:rPr>
        <w:t xml:space="preserve"> - </w:t>
      </w:r>
      <w:r w:rsidR="00C5663D" w:rsidRPr="000C2291">
        <w:rPr>
          <w:rFonts w:ascii="Palatino Linotype" w:hAnsi="Palatino Linotype"/>
          <w:sz w:val="22"/>
          <w:szCs w:val="22"/>
        </w:rPr>
        <w:t>Podmínky a technické řešení úschovy Zdrojových kódů.</w:t>
      </w:r>
    </w:p>
    <w:p w14:paraId="77700734" w14:textId="77777777" w:rsidR="00CB10BB" w:rsidRPr="000C2291" w:rsidRDefault="005F427E" w:rsidP="007F17AD">
      <w:pPr>
        <w:numPr>
          <w:ilvl w:val="1"/>
          <w:numId w:val="47"/>
        </w:numPr>
        <w:spacing w:line="276" w:lineRule="auto"/>
        <w:ind w:left="426" w:hanging="425"/>
        <w:jc w:val="both"/>
        <w:rPr>
          <w:rFonts w:ascii="Palatino Linotype" w:hAnsi="Palatino Linotype"/>
          <w:sz w:val="22"/>
          <w:szCs w:val="22"/>
        </w:rPr>
      </w:pPr>
      <w:r w:rsidRPr="000C2291">
        <w:rPr>
          <w:rFonts w:ascii="Palatino Linotype" w:hAnsi="Palatino Linotype"/>
          <w:sz w:val="22"/>
          <w:szCs w:val="22"/>
        </w:rPr>
        <w:t>Smluvní strany shodně prohlašují, že si Smlouvu před jejím podpisem přečetly a že byla uzavřena po vzájemném projednání podle jejich pravé a svobodné vůle, určitě, vážně a srozumitelně, a že se dohodly o celém jejím obsahu, což stvrzují svými podpisy.</w:t>
      </w:r>
    </w:p>
    <w:p w14:paraId="1FD13E58" w14:textId="77777777" w:rsidR="00CB10BB" w:rsidRPr="000C2291" w:rsidRDefault="00CB10BB">
      <w:pPr>
        <w:spacing w:line="276" w:lineRule="auto"/>
        <w:ind w:left="709" w:firstLine="708"/>
        <w:rPr>
          <w:rFonts w:ascii="Palatino Linotype" w:hAnsi="Palatino Linotype"/>
          <w:sz w:val="22"/>
          <w:szCs w:val="22"/>
        </w:rPr>
      </w:pPr>
    </w:p>
    <w:tbl>
      <w:tblPr>
        <w:tblW w:w="9221" w:type="dxa"/>
        <w:tblInd w:w="70" w:type="dxa"/>
        <w:tblCellMar>
          <w:left w:w="70" w:type="dxa"/>
          <w:right w:w="70" w:type="dxa"/>
        </w:tblCellMar>
        <w:tblLook w:val="0000" w:firstRow="0" w:lastRow="0" w:firstColumn="0" w:lastColumn="0" w:noHBand="0" w:noVBand="0"/>
      </w:tblPr>
      <w:tblGrid>
        <w:gridCol w:w="3602"/>
        <w:gridCol w:w="1338"/>
        <w:gridCol w:w="4281"/>
      </w:tblGrid>
      <w:tr w:rsidR="00CB10BB" w:rsidRPr="000C2291" w14:paraId="5FCA8570" w14:textId="77777777">
        <w:trPr>
          <w:trHeight w:val="910"/>
        </w:trPr>
        <w:tc>
          <w:tcPr>
            <w:tcW w:w="3602" w:type="dxa"/>
            <w:shd w:val="clear" w:color="auto" w:fill="auto"/>
          </w:tcPr>
          <w:p w14:paraId="3951718A" w14:textId="77777777" w:rsidR="00CB10BB" w:rsidRPr="000C2291" w:rsidRDefault="005F427E">
            <w:pPr>
              <w:snapToGrid w:val="0"/>
              <w:spacing w:after="200" w:line="276" w:lineRule="auto"/>
              <w:rPr>
                <w:rFonts w:ascii="Palatino Linotype" w:hAnsi="Palatino Linotype" w:cs="Tahoma"/>
                <w:sz w:val="22"/>
                <w:szCs w:val="22"/>
              </w:rPr>
            </w:pPr>
            <w:r w:rsidRPr="000C2291">
              <w:rPr>
                <w:rFonts w:ascii="Palatino Linotype" w:hAnsi="Palatino Linotype" w:cs="Tahoma"/>
                <w:sz w:val="22"/>
                <w:szCs w:val="22"/>
              </w:rPr>
              <w:t>Objednatel:</w:t>
            </w:r>
          </w:p>
          <w:p w14:paraId="047D7E1F" w14:textId="77777777" w:rsidR="00CB10BB" w:rsidRPr="000C2291" w:rsidRDefault="005F427E">
            <w:pPr>
              <w:snapToGrid w:val="0"/>
              <w:spacing w:after="200" w:line="276" w:lineRule="auto"/>
              <w:rPr>
                <w:rFonts w:ascii="Palatino Linotype" w:hAnsi="Palatino Linotype" w:cs="Tahoma"/>
                <w:sz w:val="22"/>
                <w:szCs w:val="22"/>
              </w:rPr>
            </w:pPr>
            <w:r w:rsidRPr="000C2291">
              <w:rPr>
                <w:rFonts w:ascii="Palatino Linotype" w:hAnsi="Palatino Linotype" w:cs="Tahoma"/>
                <w:sz w:val="22"/>
                <w:szCs w:val="22"/>
              </w:rPr>
              <w:t xml:space="preserve">V Praze dne </w:t>
            </w:r>
          </w:p>
        </w:tc>
        <w:tc>
          <w:tcPr>
            <w:tcW w:w="1338" w:type="dxa"/>
            <w:shd w:val="clear" w:color="auto" w:fill="auto"/>
          </w:tcPr>
          <w:p w14:paraId="5D5C2D92" w14:textId="77777777" w:rsidR="00CB10BB" w:rsidRPr="000C2291" w:rsidRDefault="00CB10BB">
            <w:pPr>
              <w:snapToGrid w:val="0"/>
              <w:spacing w:after="200" w:line="276" w:lineRule="auto"/>
              <w:rPr>
                <w:rFonts w:ascii="Palatino Linotype" w:hAnsi="Palatino Linotype" w:cs="Tahoma"/>
                <w:sz w:val="22"/>
                <w:szCs w:val="22"/>
              </w:rPr>
            </w:pPr>
          </w:p>
        </w:tc>
        <w:tc>
          <w:tcPr>
            <w:tcW w:w="4281" w:type="dxa"/>
            <w:shd w:val="clear" w:color="auto" w:fill="auto"/>
          </w:tcPr>
          <w:p w14:paraId="344D30BA" w14:textId="77777777" w:rsidR="00CB10BB" w:rsidRPr="000C2291" w:rsidRDefault="005F427E">
            <w:pPr>
              <w:snapToGrid w:val="0"/>
              <w:spacing w:after="200" w:line="276" w:lineRule="auto"/>
              <w:rPr>
                <w:rFonts w:ascii="Palatino Linotype" w:hAnsi="Palatino Linotype" w:cs="Tahoma"/>
                <w:sz w:val="22"/>
                <w:szCs w:val="22"/>
              </w:rPr>
            </w:pPr>
            <w:r w:rsidRPr="000C2291">
              <w:rPr>
                <w:rFonts w:ascii="Palatino Linotype" w:hAnsi="Palatino Linotype" w:cs="Tahoma"/>
                <w:sz w:val="22"/>
                <w:szCs w:val="22"/>
              </w:rPr>
              <w:t>Poskytovatel:</w:t>
            </w:r>
          </w:p>
          <w:p w14:paraId="10531E9F" w14:textId="77777777" w:rsidR="00CB10BB" w:rsidRPr="000C2291" w:rsidRDefault="005F427E">
            <w:pPr>
              <w:snapToGrid w:val="0"/>
              <w:spacing w:after="200" w:line="276" w:lineRule="auto"/>
              <w:rPr>
                <w:rFonts w:ascii="Palatino Linotype" w:hAnsi="Palatino Linotype" w:cs="Tahoma"/>
                <w:sz w:val="22"/>
                <w:szCs w:val="22"/>
              </w:rPr>
            </w:pPr>
            <w:r w:rsidRPr="000C2291">
              <w:rPr>
                <w:rFonts w:ascii="Palatino Linotype" w:hAnsi="Palatino Linotype" w:cs="Tahoma"/>
                <w:sz w:val="22"/>
                <w:szCs w:val="22"/>
              </w:rPr>
              <w:t xml:space="preserve">V Praze dne </w:t>
            </w:r>
          </w:p>
        </w:tc>
      </w:tr>
      <w:tr w:rsidR="00CB10BB" w:rsidRPr="000C2291" w14:paraId="45882492" w14:textId="77777777">
        <w:trPr>
          <w:trHeight w:val="401"/>
        </w:trPr>
        <w:tc>
          <w:tcPr>
            <w:tcW w:w="3602" w:type="dxa"/>
            <w:tcBorders>
              <w:bottom w:val="single" w:sz="4" w:space="0" w:color="000001"/>
            </w:tcBorders>
            <w:shd w:val="clear" w:color="auto" w:fill="auto"/>
            <w:vAlign w:val="center"/>
          </w:tcPr>
          <w:p w14:paraId="776E050F" w14:textId="77777777" w:rsidR="00CB10BB" w:rsidRDefault="00CB10BB">
            <w:pPr>
              <w:spacing w:line="276" w:lineRule="auto"/>
              <w:rPr>
                <w:rFonts w:ascii="Palatino Linotype" w:hAnsi="Palatino Linotype" w:cs="Tahoma"/>
                <w:sz w:val="22"/>
                <w:szCs w:val="22"/>
              </w:rPr>
            </w:pPr>
          </w:p>
          <w:p w14:paraId="52C4F574" w14:textId="77777777" w:rsidR="00E816E9" w:rsidRDefault="00E816E9">
            <w:pPr>
              <w:spacing w:line="276" w:lineRule="auto"/>
              <w:rPr>
                <w:rFonts w:ascii="Palatino Linotype" w:hAnsi="Palatino Linotype" w:cs="Tahoma"/>
                <w:sz w:val="22"/>
                <w:szCs w:val="22"/>
              </w:rPr>
            </w:pPr>
          </w:p>
          <w:p w14:paraId="69093748" w14:textId="77777777" w:rsidR="00E816E9" w:rsidRPr="000C2291" w:rsidRDefault="00E816E9">
            <w:pPr>
              <w:spacing w:line="276" w:lineRule="auto"/>
              <w:rPr>
                <w:rFonts w:ascii="Palatino Linotype" w:hAnsi="Palatino Linotype" w:cs="Tahoma"/>
                <w:sz w:val="22"/>
                <w:szCs w:val="22"/>
              </w:rPr>
            </w:pPr>
          </w:p>
          <w:p w14:paraId="219AC4B0" w14:textId="77777777" w:rsidR="00CB10BB" w:rsidRPr="000C2291" w:rsidRDefault="00CB10BB">
            <w:pPr>
              <w:spacing w:line="276" w:lineRule="auto"/>
              <w:rPr>
                <w:rFonts w:ascii="Palatino Linotype" w:hAnsi="Palatino Linotype" w:cs="Tahoma"/>
                <w:sz w:val="22"/>
                <w:szCs w:val="22"/>
              </w:rPr>
            </w:pPr>
          </w:p>
        </w:tc>
        <w:tc>
          <w:tcPr>
            <w:tcW w:w="1338" w:type="dxa"/>
            <w:shd w:val="clear" w:color="auto" w:fill="auto"/>
            <w:vAlign w:val="center"/>
          </w:tcPr>
          <w:p w14:paraId="49784D42" w14:textId="77777777" w:rsidR="00CB10BB" w:rsidRPr="000C2291" w:rsidRDefault="00CB10BB">
            <w:pPr>
              <w:snapToGrid w:val="0"/>
              <w:spacing w:after="200" w:line="276" w:lineRule="auto"/>
              <w:rPr>
                <w:rFonts w:ascii="Palatino Linotype" w:hAnsi="Palatino Linotype" w:cs="Tahoma"/>
                <w:sz w:val="22"/>
                <w:szCs w:val="22"/>
              </w:rPr>
            </w:pPr>
          </w:p>
        </w:tc>
        <w:tc>
          <w:tcPr>
            <w:tcW w:w="4281" w:type="dxa"/>
            <w:tcBorders>
              <w:bottom w:val="single" w:sz="4" w:space="0" w:color="000001"/>
            </w:tcBorders>
            <w:shd w:val="clear" w:color="auto" w:fill="auto"/>
            <w:vAlign w:val="center"/>
          </w:tcPr>
          <w:p w14:paraId="2738B518" w14:textId="77777777" w:rsidR="00CB10BB" w:rsidRPr="000C2291" w:rsidRDefault="00CB10BB">
            <w:pPr>
              <w:snapToGrid w:val="0"/>
              <w:spacing w:after="200" w:line="276" w:lineRule="auto"/>
              <w:rPr>
                <w:rFonts w:ascii="Palatino Linotype" w:hAnsi="Palatino Linotype" w:cs="Tahoma"/>
                <w:sz w:val="22"/>
                <w:szCs w:val="22"/>
              </w:rPr>
            </w:pPr>
          </w:p>
        </w:tc>
      </w:tr>
      <w:tr w:rsidR="00CB10BB" w:rsidRPr="000C2291" w14:paraId="6BEBA42A" w14:textId="77777777">
        <w:trPr>
          <w:trHeight w:val="2256"/>
        </w:trPr>
        <w:tc>
          <w:tcPr>
            <w:tcW w:w="3602" w:type="dxa"/>
            <w:tcBorders>
              <w:top w:val="single" w:sz="4" w:space="0" w:color="000001"/>
              <w:bottom w:val="single" w:sz="4" w:space="0" w:color="000001"/>
            </w:tcBorders>
            <w:shd w:val="clear" w:color="auto" w:fill="auto"/>
          </w:tcPr>
          <w:p w14:paraId="395C4CD7" w14:textId="77777777" w:rsidR="00CB10BB" w:rsidRPr="000C2291" w:rsidRDefault="005F427E">
            <w:pPr>
              <w:spacing w:line="276" w:lineRule="auto"/>
              <w:jc w:val="center"/>
              <w:rPr>
                <w:rFonts w:ascii="Palatino Linotype" w:hAnsi="Palatino Linotype" w:cs="Tahoma"/>
                <w:b/>
                <w:iCs/>
                <w:sz w:val="22"/>
                <w:szCs w:val="22"/>
              </w:rPr>
            </w:pPr>
            <w:r w:rsidRPr="000C2291">
              <w:rPr>
                <w:rFonts w:ascii="Palatino Linotype" w:hAnsi="Palatino Linotype" w:cs="Tahoma"/>
                <w:b/>
                <w:iCs/>
                <w:sz w:val="22"/>
                <w:szCs w:val="22"/>
              </w:rPr>
              <w:t>Kolektory Praha, a.s.</w:t>
            </w:r>
          </w:p>
          <w:p w14:paraId="24FCADA6" w14:textId="77777777" w:rsidR="00CB10BB" w:rsidRPr="00FB7E31" w:rsidRDefault="005F427E">
            <w:pPr>
              <w:spacing w:line="276" w:lineRule="auto"/>
              <w:jc w:val="center"/>
              <w:rPr>
                <w:rFonts w:ascii="Palatino Linotype" w:hAnsi="Palatino Linotype" w:cs="Tahoma"/>
                <w:iCs/>
                <w:sz w:val="22"/>
                <w:szCs w:val="22"/>
              </w:rPr>
            </w:pPr>
            <w:r w:rsidRPr="00FB7E31">
              <w:rPr>
                <w:rFonts w:ascii="Palatino Linotype" w:hAnsi="Palatino Linotype" w:cs="Tahoma"/>
                <w:iCs/>
                <w:sz w:val="22"/>
                <w:szCs w:val="22"/>
              </w:rPr>
              <w:t>Ing. Petr Švec</w:t>
            </w:r>
            <w:r w:rsidR="00654487">
              <w:rPr>
                <w:rFonts w:ascii="Palatino Linotype" w:hAnsi="Palatino Linotype" w:cs="Tahoma"/>
                <w:iCs/>
                <w:sz w:val="22"/>
                <w:szCs w:val="22"/>
              </w:rPr>
              <w:t>,</w:t>
            </w:r>
          </w:p>
          <w:p w14:paraId="0C9E6F1B" w14:textId="77777777" w:rsidR="00CB10BB" w:rsidRPr="000C2291" w:rsidRDefault="005F427E">
            <w:pPr>
              <w:spacing w:line="276" w:lineRule="auto"/>
              <w:jc w:val="center"/>
              <w:rPr>
                <w:rFonts w:ascii="Palatino Linotype" w:hAnsi="Palatino Linotype" w:cs="Tahoma"/>
                <w:iCs/>
                <w:sz w:val="22"/>
                <w:szCs w:val="22"/>
              </w:rPr>
            </w:pPr>
            <w:r w:rsidRPr="000C2291">
              <w:rPr>
                <w:rFonts w:ascii="Palatino Linotype" w:hAnsi="Palatino Linotype" w:cs="Tahoma"/>
                <w:iCs/>
                <w:sz w:val="22"/>
                <w:szCs w:val="22"/>
              </w:rPr>
              <w:t>předseda představenstva</w:t>
            </w:r>
          </w:p>
          <w:p w14:paraId="35192252" w14:textId="77777777" w:rsidR="00CB10BB" w:rsidRDefault="00CB10BB">
            <w:pPr>
              <w:spacing w:line="276" w:lineRule="auto"/>
              <w:jc w:val="center"/>
              <w:rPr>
                <w:rFonts w:ascii="Palatino Linotype" w:hAnsi="Palatino Linotype" w:cs="Tahoma"/>
                <w:iCs/>
                <w:sz w:val="22"/>
                <w:szCs w:val="22"/>
              </w:rPr>
            </w:pPr>
          </w:p>
          <w:p w14:paraId="20467085" w14:textId="77777777" w:rsidR="00E816E9" w:rsidRDefault="00E816E9">
            <w:pPr>
              <w:spacing w:line="276" w:lineRule="auto"/>
              <w:jc w:val="center"/>
              <w:rPr>
                <w:rFonts w:ascii="Palatino Linotype" w:hAnsi="Palatino Linotype" w:cs="Tahoma"/>
                <w:iCs/>
                <w:sz w:val="22"/>
                <w:szCs w:val="22"/>
              </w:rPr>
            </w:pPr>
          </w:p>
          <w:p w14:paraId="495751CB" w14:textId="77777777" w:rsidR="00E816E9" w:rsidRDefault="00E816E9">
            <w:pPr>
              <w:spacing w:line="276" w:lineRule="auto"/>
              <w:jc w:val="center"/>
              <w:rPr>
                <w:rFonts w:ascii="Palatino Linotype" w:hAnsi="Palatino Linotype" w:cs="Tahoma"/>
                <w:iCs/>
                <w:sz w:val="22"/>
                <w:szCs w:val="22"/>
              </w:rPr>
            </w:pPr>
          </w:p>
          <w:p w14:paraId="35E9AA6B" w14:textId="77777777" w:rsidR="00E816E9" w:rsidRPr="000C2291" w:rsidRDefault="00E816E9">
            <w:pPr>
              <w:spacing w:line="276" w:lineRule="auto"/>
              <w:jc w:val="center"/>
              <w:rPr>
                <w:rFonts w:ascii="Palatino Linotype" w:hAnsi="Palatino Linotype" w:cs="Tahoma"/>
                <w:iCs/>
                <w:sz w:val="22"/>
                <w:szCs w:val="22"/>
              </w:rPr>
            </w:pPr>
          </w:p>
          <w:p w14:paraId="603BA442" w14:textId="77777777" w:rsidR="00CB10BB" w:rsidRPr="000C2291" w:rsidRDefault="00CB10BB">
            <w:pPr>
              <w:spacing w:line="276" w:lineRule="auto"/>
              <w:rPr>
                <w:rFonts w:ascii="Palatino Linotype" w:hAnsi="Palatino Linotype" w:cs="Tahoma"/>
                <w:iCs/>
                <w:sz w:val="22"/>
                <w:szCs w:val="22"/>
              </w:rPr>
            </w:pPr>
          </w:p>
        </w:tc>
        <w:tc>
          <w:tcPr>
            <w:tcW w:w="1338" w:type="dxa"/>
            <w:shd w:val="clear" w:color="auto" w:fill="auto"/>
            <w:vAlign w:val="center"/>
          </w:tcPr>
          <w:p w14:paraId="6B196C90" w14:textId="77777777" w:rsidR="00CB10BB" w:rsidRPr="000C2291" w:rsidRDefault="00CB10BB">
            <w:pPr>
              <w:snapToGrid w:val="0"/>
              <w:spacing w:line="276" w:lineRule="auto"/>
              <w:jc w:val="center"/>
              <w:rPr>
                <w:rFonts w:ascii="Palatino Linotype" w:hAnsi="Palatino Linotype" w:cs="Tahoma"/>
                <w:sz w:val="22"/>
                <w:szCs w:val="22"/>
              </w:rPr>
            </w:pPr>
          </w:p>
        </w:tc>
        <w:tc>
          <w:tcPr>
            <w:tcW w:w="4281" w:type="dxa"/>
            <w:tcBorders>
              <w:top w:val="single" w:sz="4" w:space="0" w:color="000001"/>
              <w:bottom w:val="single" w:sz="4" w:space="0" w:color="000001"/>
            </w:tcBorders>
            <w:shd w:val="clear" w:color="auto" w:fill="auto"/>
          </w:tcPr>
          <w:p w14:paraId="76CF2E4C" w14:textId="77777777" w:rsidR="00626E3C" w:rsidRPr="000C2291" w:rsidRDefault="00626E3C" w:rsidP="00626E3C">
            <w:pPr>
              <w:spacing w:line="276" w:lineRule="auto"/>
              <w:jc w:val="center"/>
              <w:rPr>
                <w:rFonts w:ascii="Palatino Linotype" w:hAnsi="Palatino Linotype"/>
                <w:b/>
                <w:sz w:val="22"/>
                <w:szCs w:val="22"/>
              </w:rPr>
            </w:pPr>
            <w:r w:rsidRPr="000C2291">
              <w:rPr>
                <w:rFonts w:ascii="Palatino Linotype" w:hAnsi="Palatino Linotype"/>
                <w:b/>
                <w:sz w:val="22"/>
                <w:szCs w:val="22"/>
              </w:rPr>
              <w:t>ASTER s.r.o.</w:t>
            </w:r>
          </w:p>
          <w:p w14:paraId="271DF1F3" w14:textId="77777777" w:rsidR="00CB10BB" w:rsidRPr="00FB7E31" w:rsidRDefault="005F427E">
            <w:pPr>
              <w:spacing w:line="276" w:lineRule="auto"/>
              <w:jc w:val="center"/>
              <w:rPr>
                <w:rFonts w:ascii="Palatino Linotype" w:hAnsi="Palatino Linotype" w:cs="Tahoma"/>
                <w:sz w:val="22"/>
                <w:szCs w:val="22"/>
              </w:rPr>
            </w:pPr>
            <w:r w:rsidRPr="00FB7E31">
              <w:rPr>
                <w:rFonts w:ascii="Palatino Linotype" w:hAnsi="Palatino Linotype"/>
                <w:sz w:val="22"/>
                <w:szCs w:val="22"/>
              </w:rPr>
              <w:t>Ing.</w:t>
            </w:r>
            <w:r w:rsidR="006A65FB">
              <w:rPr>
                <w:rFonts w:ascii="Palatino Linotype" w:hAnsi="Palatino Linotype"/>
                <w:sz w:val="22"/>
                <w:szCs w:val="22"/>
              </w:rPr>
              <w:t xml:space="preserve"> </w:t>
            </w:r>
            <w:r w:rsidRPr="00FB7E31">
              <w:rPr>
                <w:rFonts w:ascii="Palatino Linotype" w:hAnsi="Palatino Linotype"/>
                <w:sz w:val="22"/>
                <w:szCs w:val="22"/>
              </w:rPr>
              <w:t>Václav Dlouhý</w:t>
            </w:r>
            <w:r w:rsidR="00654487">
              <w:rPr>
                <w:rFonts w:ascii="Palatino Linotype" w:hAnsi="Palatino Linotype"/>
                <w:sz w:val="22"/>
                <w:szCs w:val="22"/>
              </w:rPr>
              <w:t>,</w:t>
            </w:r>
          </w:p>
          <w:p w14:paraId="42D7CD4C" w14:textId="77777777" w:rsidR="00CB10BB" w:rsidRPr="000C2291" w:rsidRDefault="00654487">
            <w:pPr>
              <w:spacing w:line="276" w:lineRule="auto"/>
              <w:jc w:val="center"/>
              <w:rPr>
                <w:rFonts w:ascii="Palatino Linotype" w:hAnsi="Palatino Linotype" w:cs="Tahoma"/>
                <w:sz w:val="22"/>
                <w:szCs w:val="22"/>
              </w:rPr>
            </w:pPr>
            <w:r>
              <w:rPr>
                <w:rFonts w:ascii="Palatino Linotype" w:hAnsi="Palatino Linotype" w:cs="Tahoma"/>
                <w:sz w:val="22"/>
                <w:szCs w:val="22"/>
              </w:rPr>
              <w:t>j</w:t>
            </w:r>
            <w:r w:rsidR="005F427E" w:rsidRPr="000C2291">
              <w:rPr>
                <w:rFonts w:ascii="Palatino Linotype" w:hAnsi="Palatino Linotype" w:cs="Tahoma"/>
                <w:sz w:val="22"/>
                <w:szCs w:val="22"/>
              </w:rPr>
              <w:t>ednatel</w:t>
            </w:r>
          </w:p>
        </w:tc>
      </w:tr>
      <w:tr w:rsidR="00CB10BB" w14:paraId="1BEF566B" w14:textId="77777777">
        <w:trPr>
          <w:trHeight w:val="276"/>
        </w:trPr>
        <w:tc>
          <w:tcPr>
            <w:tcW w:w="3602" w:type="dxa"/>
            <w:tcBorders>
              <w:top w:val="single" w:sz="4" w:space="0" w:color="000001"/>
            </w:tcBorders>
            <w:shd w:val="clear" w:color="auto" w:fill="auto"/>
          </w:tcPr>
          <w:p w14:paraId="3863F21D" w14:textId="77777777" w:rsidR="00CB10BB" w:rsidRPr="000C2291" w:rsidRDefault="005F427E">
            <w:pPr>
              <w:spacing w:line="276" w:lineRule="auto"/>
              <w:jc w:val="center"/>
              <w:rPr>
                <w:rFonts w:ascii="Palatino Linotype" w:hAnsi="Palatino Linotype" w:cs="Tahoma"/>
                <w:b/>
                <w:iCs/>
                <w:sz w:val="22"/>
                <w:szCs w:val="22"/>
              </w:rPr>
            </w:pPr>
            <w:r w:rsidRPr="000C2291">
              <w:rPr>
                <w:rFonts w:ascii="Palatino Linotype" w:hAnsi="Palatino Linotype" w:cs="Tahoma"/>
                <w:b/>
                <w:iCs/>
                <w:sz w:val="22"/>
                <w:szCs w:val="22"/>
              </w:rPr>
              <w:t>Kolektory Praha, a.s.</w:t>
            </w:r>
          </w:p>
          <w:p w14:paraId="6D4C1554" w14:textId="7DD43F60" w:rsidR="00CB10BB" w:rsidRPr="000C2291" w:rsidRDefault="004D404B" w:rsidP="004D404B">
            <w:pPr>
              <w:spacing w:line="276" w:lineRule="auto"/>
              <w:jc w:val="center"/>
              <w:rPr>
                <w:rFonts w:ascii="Palatino Linotype" w:hAnsi="Palatino Linotype" w:cs="Tahoma"/>
                <w:b/>
                <w:iCs/>
                <w:sz w:val="22"/>
                <w:szCs w:val="22"/>
              </w:rPr>
            </w:pPr>
            <w:r w:rsidRPr="000C2291">
              <w:rPr>
                <w:rFonts w:ascii="Palatino Linotype" w:hAnsi="Palatino Linotype" w:cs="Tahoma"/>
                <w:sz w:val="22"/>
                <w:szCs w:val="22"/>
              </w:rPr>
              <w:t xml:space="preserve">Mgr. </w:t>
            </w:r>
            <w:r w:rsidR="006A65FB">
              <w:rPr>
                <w:rFonts w:ascii="Palatino Linotype" w:hAnsi="Palatino Linotype" w:cs="Tahoma"/>
                <w:sz w:val="22"/>
                <w:szCs w:val="22"/>
              </w:rPr>
              <w:t>Jan Vidím</w:t>
            </w:r>
            <w:r w:rsidRPr="000C2291">
              <w:rPr>
                <w:rFonts w:ascii="Palatino Linotype" w:hAnsi="Palatino Linotype" w:cs="Tahoma"/>
                <w:sz w:val="22"/>
                <w:szCs w:val="22"/>
              </w:rPr>
              <w:t>, místopředseda</w:t>
            </w:r>
            <w:r w:rsidR="000F6E62">
              <w:rPr>
                <w:rFonts w:ascii="Palatino Linotype" w:hAnsi="Palatino Linotype" w:cs="Tahoma"/>
                <w:sz w:val="22"/>
                <w:szCs w:val="22"/>
              </w:rPr>
              <w:t>,</w:t>
            </w:r>
            <w:r w:rsidRPr="000C2291">
              <w:rPr>
                <w:rFonts w:ascii="Palatino Linotype" w:hAnsi="Palatino Linotype" w:cs="Tahoma"/>
                <w:sz w:val="22"/>
                <w:szCs w:val="22"/>
              </w:rPr>
              <w:t xml:space="preserve"> </w:t>
            </w:r>
            <w:r w:rsidR="005F427E" w:rsidRPr="000C2291">
              <w:rPr>
                <w:rFonts w:ascii="Palatino Linotype" w:hAnsi="Palatino Linotype" w:cs="Tahoma"/>
                <w:iCs/>
                <w:sz w:val="22"/>
                <w:szCs w:val="22"/>
              </w:rPr>
              <w:t>představenstva</w:t>
            </w:r>
          </w:p>
        </w:tc>
        <w:tc>
          <w:tcPr>
            <w:tcW w:w="1338" w:type="dxa"/>
            <w:shd w:val="clear" w:color="auto" w:fill="auto"/>
            <w:vAlign w:val="center"/>
          </w:tcPr>
          <w:p w14:paraId="1ADB2CB5" w14:textId="77777777" w:rsidR="00CB10BB" w:rsidRPr="000C2291" w:rsidRDefault="00CB10BB">
            <w:pPr>
              <w:snapToGrid w:val="0"/>
              <w:spacing w:line="276" w:lineRule="auto"/>
              <w:jc w:val="center"/>
              <w:rPr>
                <w:rFonts w:ascii="Palatino Linotype" w:hAnsi="Palatino Linotype" w:cs="Tahoma"/>
                <w:sz w:val="22"/>
                <w:szCs w:val="22"/>
              </w:rPr>
            </w:pPr>
          </w:p>
        </w:tc>
        <w:tc>
          <w:tcPr>
            <w:tcW w:w="4281" w:type="dxa"/>
            <w:tcBorders>
              <w:top w:val="single" w:sz="4" w:space="0" w:color="000001"/>
            </w:tcBorders>
            <w:shd w:val="clear" w:color="auto" w:fill="auto"/>
          </w:tcPr>
          <w:p w14:paraId="654ED286" w14:textId="6E72BD39" w:rsidR="00CB10BB" w:rsidRPr="000C2291" w:rsidRDefault="00CB10BB">
            <w:pPr>
              <w:spacing w:line="276" w:lineRule="auto"/>
              <w:jc w:val="center"/>
              <w:rPr>
                <w:rFonts w:ascii="Palatino Linotype" w:hAnsi="Palatino Linotype"/>
                <w:sz w:val="22"/>
                <w:szCs w:val="22"/>
              </w:rPr>
            </w:pPr>
          </w:p>
        </w:tc>
      </w:tr>
    </w:tbl>
    <w:p w14:paraId="47D30463" w14:textId="77777777" w:rsidR="00CB10BB" w:rsidRDefault="00CB10BB">
      <w:pPr>
        <w:spacing w:line="276" w:lineRule="auto"/>
      </w:pPr>
    </w:p>
    <w:p w14:paraId="055C28AE" w14:textId="77777777" w:rsidR="00CB10BB" w:rsidRDefault="00CB10BB">
      <w:pPr>
        <w:spacing w:line="276" w:lineRule="auto"/>
      </w:pPr>
    </w:p>
    <w:p w14:paraId="3B913F1A" w14:textId="77777777" w:rsidR="00CB10BB" w:rsidRDefault="00CB10BB">
      <w:pPr>
        <w:spacing w:line="276" w:lineRule="auto"/>
      </w:pPr>
    </w:p>
    <w:p w14:paraId="4E2EA282" w14:textId="77777777" w:rsidR="00CB10BB" w:rsidRDefault="00CB10BB">
      <w:pPr>
        <w:spacing w:line="276" w:lineRule="auto"/>
      </w:pPr>
    </w:p>
    <w:sectPr w:rsidR="00CB10BB">
      <w:headerReference w:type="even" r:id="rId15"/>
      <w:headerReference w:type="default" r:id="rId16"/>
      <w:footerReference w:type="even" r:id="rId17"/>
      <w:footerReference w:type="default" r:id="rId18"/>
      <w:headerReference w:type="first" r:id="rId19"/>
      <w:footerReference w:type="first" r:id="rId20"/>
      <w:pgSz w:w="11906" w:h="16838"/>
      <w:pgMar w:top="851" w:right="1417" w:bottom="1417" w:left="1417" w:header="0" w:footer="708"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A60C1" w14:textId="77777777" w:rsidR="00C26298" w:rsidRDefault="00C26298">
      <w:r>
        <w:separator/>
      </w:r>
    </w:p>
  </w:endnote>
  <w:endnote w:type="continuationSeparator" w:id="0">
    <w:p w14:paraId="05E0F80B" w14:textId="77777777" w:rsidR="00C26298" w:rsidRDefault="00C26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OpenSymbol">
    <w:altName w:val="Arial Unicode MS"/>
    <w:charset w:val="02"/>
    <w:family w:val="auto"/>
    <w:pitch w:val="default"/>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58A41" w14:textId="77777777" w:rsidR="00436BB4" w:rsidRDefault="00436BB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01FC8" w14:textId="77777777" w:rsidR="00CB10BB" w:rsidRDefault="005F427E">
    <w:pPr>
      <w:pStyle w:val="Zpat"/>
      <w:jc w:val="center"/>
    </w:pPr>
    <w:r>
      <w:rPr>
        <w:rFonts w:ascii="Palatino Linotype" w:hAnsi="Palatino Linotype"/>
      </w:rPr>
      <w:t xml:space="preserve">Stránka </w:t>
    </w:r>
    <w:r>
      <w:rPr>
        <w:rFonts w:ascii="Palatino Linotype" w:hAnsi="Palatino Linotype"/>
        <w:b/>
      </w:rPr>
      <w:fldChar w:fldCharType="begin"/>
    </w:r>
    <w:r>
      <w:instrText>PAGE</w:instrText>
    </w:r>
    <w:r>
      <w:fldChar w:fldCharType="separate"/>
    </w:r>
    <w:r w:rsidR="00B732F3">
      <w:rPr>
        <w:noProof/>
      </w:rPr>
      <w:t>8</w:t>
    </w:r>
    <w:r>
      <w:fldChar w:fldCharType="end"/>
    </w:r>
    <w:r>
      <w:rPr>
        <w:rFonts w:ascii="Palatino Linotype" w:hAnsi="Palatino Linotype"/>
      </w:rPr>
      <w:t xml:space="preserve"> z </w:t>
    </w:r>
    <w:r>
      <w:rPr>
        <w:rFonts w:ascii="Palatino Linotype" w:hAnsi="Palatino Linotype"/>
        <w:b/>
      </w:rPr>
      <w:fldChar w:fldCharType="begin"/>
    </w:r>
    <w:r>
      <w:instrText>NUMPAGES</w:instrText>
    </w:r>
    <w:r>
      <w:fldChar w:fldCharType="separate"/>
    </w:r>
    <w:r w:rsidR="00B732F3">
      <w:rPr>
        <w:noProof/>
      </w:rPr>
      <w:t>15</w:t>
    </w:r>
    <w:r>
      <w:fldChar w:fldCharType="end"/>
    </w:r>
  </w:p>
  <w:p w14:paraId="7B700A1A" w14:textId="77777777" w:rsidR="00CB10BB" w:rsidRDefault="00CB10BB">
    <w:pPr>
      <w:pStyle w:val="Zhlav"/>
      <w:ind w:hanging="284"/>
      <w:rPr>
        <w:rFonts w:ascii="Palatino Linotype" w:hAnsi="Palatino Linotyp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74431" w14:textId="77777777" w:rsidR="00436BB4" w:rsidRDefault="00436B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7BE7B" w14:textId="77777777" w:rsidR="00C26298" w:rsidRDefault="00C26298">
      <w:r>
        <w:separator/>
      </w:r>
    </w:p>
  </w:footnote>
  <w:footnote w:type="continuationSeparator" w:id="0">
    <w:p w14:paraId="54E448C4" w14:textId="77777777" w:rsidR="00C26298" w:rsidRDefault="00C26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43E69" w14:textId="77777777" w:rsidR="00436BB4" w:rsidRDefault="00436BB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31FB6" w14:textId="77777777" w:rsidR="00436BB4" w:rsidRDefault="00436BB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9B458" w14:textId="77777777" w:rsidR="00436BB4" w:rsidRDefault="00436B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F741E"/>
    <w:multiLevelType w:val="multilevel"/>
    <w:tmpl w:val="FD8A2432"/>
    <w:lvl w:ilvl="0">
      <w:start w:val="1"/>
      <w:numFmt w:val="lowerLetter"/>
      <w:lvlText w:val="%1."/>
      <w:lvlJc w:val="left"/>
      <w:pPr>
        <w:ind w:left="1069" w:hanging="360"/>
      </w:pPr>
      <w:rPr>
        <w:rFonts w:ascii="Palatino Linotype" w:hAnsi="Palatino Linotype" w:cs="Times New Roman"/>
        <w:sz w:val="22"/>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CAD6B50"/>
    <w:multiLevelType w:val="multilevel"/>
    <w:tmpl w:val="7458EC68"/>
    <w:lvl w:ilvl="0">
      <w:start w:val="1"/>
      <w:numFmt w:val="upperRoman"/>
      <w:lvlText w:val="%1."/>
      <w:lvlJc w:val="left"/>
      <w:pPr>
        <w:ind w:left="3621" w:hanging="360"/>
      </w:pPr>
      <w:rPr>
        <w:rFonts w:cs="Times New Roman" w:hint="default"/>
        <w:b/>
      </w:rPr>
    </w:lvl>
    <w:lvl w:ilvl="1">
      <w:start w:val="1"/>
      <w:numFmt w:val="decimal"/>
      <w:lvlText w:val="XII.%2."/>
      <w:lvlJc w:val="left"/>
      <w:pPr>
        <w:ind w:left="573" w:hanging="432"/>
      </w:pPr>
      <w:rPr>
        <w:rFonts w:hint="default"/>
        <w:i w:val="0"/>
        <w:sz w:val="22"/>
        <w:szCs w:val="22"/>
      </w:rPr>
    </w:lvl>
    <w:lvl w:ilvl="2">
      <w:start w:val="1"/>
      <w:numFmt w:val="decimal"/>
      <w:lvlText w:val="%1.%2.%3."/>
      <w:lvlJc w:val="left"/>
      <w:pPr>
        <w:ind w:left="1224" w:hanging="504"/>
      </w:pPr>
      <w:rPr>
        <w:rFonts w:ascii="Palatino Linotype" w:hAnsi="Palatino Linotype" w:cs="Times New Roman" w:hint="default"/>
        <w:b w:val="0"/>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12156633"/>
    <w:multiLevelType w:val="multilevel"/>
    <w:tmpl w:val="86B08C28"/>
    <w:lvl w:ilvl="0">
      <w:start w:val="1"/>
      <w:numFmt w:val="upperRoman"/>
      <w:lvlText w:val="%1."/>
      <w:lvlJc w:val="left"/>
      <w:pPr>
        <w:ind w:left="3621" w:hanging="360"/>
      </w:pPr>
      <w:rPr>
        <w:rFonts w:hint="default"/>
        <w:b/>
      </w:rPr>
    </w:lvl>
    <w:lvl w:ilvl="1">
      <w:start w:val="1"/>
      <w:numFmt w:val="decimal"/>
      <w:lvlText w:val="X.%2."/>
      <w:lvlJc w:val="left"/>
      <w:pPr>
        <w:ind w:left="792" w:hanging="432"/>
      </w:pPr>
      <w:rPr>
        <w:rFonts w:ascii="Palatino Linotype" w:hAnsi="Palatino Linotype" w:hint="default"/>
        <w:i w:val="0"/>
        <w:sz w:val="22"/>
        <w:szCs w:val="22"/>
      </w:rPr>
    </w:lvl>
    <w:lvl w:ilvl="2">
      <w:start w:val="1"/>
      <w:numFmt w:val="decimal"/>
      <w:isLgl/>
      <w:lvlText w:val="%1.%2.%3."/>
      <w:lvlJc w:val="left"/>
      <w:pPr>
        <w:ind w:left="1224" w:hanging="504"/>
      </w:pPr>
      <w:rPr>
        <w:rFonts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F345A0"/>
    <w:multiLevelType w:val="multilevel"/>
    <w:tmpl w:val="8AF8AD8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25DD5580"/>
    <w:multiLevelType w:val="multilevel"/>
    <w:tmpl w:val="43708556"/>
    <w:lvl w:ilvl="0">
      <w:start w:val="1"/>
      <w:numFmt w:val="upperRoman"/>
      <w:lvlText w:val="%1."/>
      <w:lvlJc w:val="left"/>
      <w:pPr>
        <w:ind w:left="3621" w:hanging="360"/>
      </w:pPr>
      <w:rPr>
        <w:rFonts w:cs="Times New Roman" w:hint="default"/>
        <w:b/>
      </w:rPr>
    </w:lvl>
    <w:lvl w:ilvl="1">
      <w:start w:val="1"/>
      <w:numFmt w:val="decimal"/>
      <w:lvlText w:val="XV.%2."/>
      <w:lvlJc w:val="left"/>
      <w:pPr>
        <w:ind w:left="573" w:hanging="432"/>
      </w:pPr>
      <w:rPr>
        <w:rFonts w:hint="default"/>
        <w:i w:val="0"/>
        <w:sz w:val="22"/>
        <w:szCs w:val="22"/>
      </w:rPr>
    </w:lvl>
    <w:lvl w:ilvl="2">
      <w:start w:val="1"/>
      <w:numFmt w:val="decimal"/>
      <w:lvlText w:val="%1.%2.%3."/>
      <w:lvlJc w:val="left"/>
      <w:pPr>
        <w:ind w:left="1224" w:hanging="504"/>
      </w:pPr>
      <w:rPr>
        <w:rFonts w:ascii="Palatino Linotype" w:hAnsi="Palatino Linotype" w:cs="Times New Roman" w:hint="default"/>
        <w:b w:val="0"/>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29270131"/>
    <w:multiLevelType w:val="multilevel"/>
    <w:tmpl w:val="C644B708"/>
    <w:lvl w:ilvl="0">
      <w:start w:val="1"/>
      <w:numFmt w:val="upperRoman"/>
      <w:lvlText w:val="%1."/>
      <w:lvlJc w:val="left"/>
      <w:pPr>
        <w:ind w:left="1080" w:hanging="720"/>
      </w:pPr>
      <w:rPr>
        <w:rFonts w:cs="Times New Roman"/>
      </w:rPr>
    </w:lvl>
    <w:lvl w:ilvl="1">
      <w:start w:val="1"/>
      <w:numFmt w:val="decimal"/>
      <w:lvlText w:val="%2."/>
      <w:lvlJc w:val="left"/>
      <w:pPr>
        <w:ind w:left="1440" w:hanging="360"/>
      </w:pPr>
      <w:rPr>
        <w:rFonts w:cs="Times New Roman"/>
      </w:rPr>
    </w:lvl>
    <w:lvl w:ilvl="2">
      <w:start w:val="1"/>
      <w:numFmt w:val="lowerLetter"/>
      <w:lvlText w:val="%3)"/>
      <w:lvlJc w:val="left"/>
      <w:pPr>
        <w:ind w:left="2160" w:hanging="180"/>
      </w:pPr>
      <w:rPr>
        <w:rFonts w:cs="Times New Roman"/>
      </w:rPr>
    </w:lvl>
    <w:lvl w:ilvl="3">
      <w:start w:val="1"/>
      <w:numFmt w:val="low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bullet"/>
      <w:lvlText w:val="-"/>
      <w:lvlJc w:val="left"/>
      <w:pPr>
        <w:ind w:left="4500" w:hanging="360"/>
      </w:pPr>
      <w:rPr>
        <w:rFonts w:ascii="Palatino Linotype" w:hAnsi="Palatino Linotype" w:cs="Palatino Linotype" w:hint="default"/>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2A1F324C"/>
    <w:multiLevelType w:val="multilevel"/>
    <w:tmpl w:val="AB78C45E"/>
    <w:lvl w:ilvl="0">
      <w:start w:val="1"/>
      <w:numFmt w:val="upperRoman"/>
      <w:lvlText w:val="%1."/>
      <w:lvlJc w:val="left"/>
      <w:pPr>
        <w:ind w:left="3621" w:hanging="360"/>
      </w:pPr>
      <w:rPr>
        <w:rFonts w:cs="Times New Roman" w:hint="default"/>
        <w:b/>
      </w:rPr>
    </w:lvl>
    <w:lvl w:ilvl="1">
      <w:start w:val="1"/>
      <w:numFmt w:val="decimal"/>
      <w:lvlText w:val="XIV.%2."/>
      <w:lvlJc w:val="left"/>
      <w:pPr>
        <w:ind w:left="573" w:hanging="432"/>
      </w:pPr>
      <w:rPr>
        <w:rFonts w:hint="default"/>
        <w:i w:val="0"/>
        <w:sz w:val="22"/>
        <w:szCs w:val="22"/>
      </w:rPr>
    </w:lvl>
    <w:lvl w:ilvl="2">
      <w:start w:val="1"/>
      <w:numFmt w:val="decimal"/>
      <w:lvlText w:val="%1.%2.%3."/>
      <w:lvlJc w:val="left"/>
      <w:pPr>
        <w:ind w:left="1224" w:hanging="504"/>
      </w:pPr>
      <w:rPr>
        <w:rFonts w:ascii="Palatino Linotype" w:hAnsi="Palatino Linotype" w:cs="Times New Roman" w:hint="default"/>
        <w:b w:val="0"/>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2E012A5E"/>
    <w:multiLevelType w:val="multilevel"/>
    <w:tmpl w:val="4196A108"/>
    <w:lvl w:ilvl="0">
      <w:start w:val="1"/>
      <w:numFmt w:val="lowerLetter"/>
      <w:lvlText w:val="%1)"/>
      <w:lvlJc w:val="left"/>
      <w:pPr>
        <w:tabs>
          <w:tab w:val="num" w:pos="1060"/>
        </w:tabs>
        <w:ind w:left="1060" w:hanging="360"/>
      </w:pPr>
      <w:rPr>
        <w:rFonts w:ascii="Palatino Linotype" w:hAnsi="Palatino Linotype" w:cs="Times New Roman" w:hint="default"/>
        <w:b w:val="0"/>
        <w:i w:val="0"/>
        <w:sz w:val="22"/>
        <w:szCs w:val="22"/>
      </w:rPr>
    </w:lvl>
    <w:lvl w:ilvl="1">
      <w:start w:val="1"/>
      <w:numFmt w:val="lowerLetter"/>
      <w:lvlText w:val="%2."/>
      <w:lvlJc w:val="left"/>
      <w:pPr>
        <w:tabs>
          <w:tab w:val="num" w:pos="1855"/>
        </w:tabs>
        <w:ind w:left="1855" w:hanging="360"/>
      </w:pPr>
      <w:rPr>
        <w:rFonts w:cs="Times New Roman" w:hint="default"/>
      </w:rPr>
    </w:lvl>
    <w:lvl w:ilvl="2">
      <w:start w:val="1"/>
      <w:numFmt w:val="lowerRoman"/>
      <w:lvlText w:val="%3."/>
      <w:lvlJc w:val="right"/>
      <w:pPr>
        <w:tabs>
          <w:tab w:val="num" w:pos="2575"/>
        </w:tabs>
        <w:ind w:left="2575" w:hanging="180"/>
      </w:pPr>
      <w:rPr>
        <w:rFonts w:cs="Times New Roman" w:hint="default"/>
      </w:rPr>
    </w:lvl>
    <w:lvl w:ilvl="3">
      <w:start w:val="1"/>
      <w:numFmt w:val="decimal"/>
      <w:lvlText w:val="%4."/>
      <w:lvlJc w:val="left"/>
      <w:pPr>
        <w:tabs>
          <w:tab w:val="num" w:pos="3295"/>
        </w:tabs>
        <w:ind w:left="3295" w:hanging="360"/>
      </w:pPr>
      <w:rPr>
        <w:rFonts w:cs="Times New Roman" w:hint="default"/>
      </w:rPr>
    </w:lvl>
    <w:lvl w:ilvl="4">
      <w:start w:val="1"/>
      <w:numFmt w:val="lowerLetter"/>
      <w:lvlText w:val="%5."/>
      <w:lvlJc w:val="left"/>
      <w:pPr>
        <w:tabs>
          <w:tab w:val="num" w:pos="4015"/>
        </w:tabs>
        <w:ind w:left="4015" w:hanging="360"/>
      </w:pPr>
      <w:rPr>
        <w:rFonts w:cs="Times New Roman" w:hint="default"/>
      </w:rPr>
    </w:lvl>
    <w:lvl w:ilvl="5">
      <w:start w:val="1"/>
      <w:numFmt w:val="lowerRoman"/>
      <w:lvlText w:val="%6."/>
      <w:lvlJc w:val="right"/>
      <w:pPr>
        <w:tabs>
          <w:tab w:val="num" w:pos="4735"/>
        </w:tabs>
        <w:ind w:left="4735" w:hanging="180"/>
      </w:pPr>
      <w:rPr>
        <w:rFonts w:cs="Times New Roman" w:hint="default"/>
      </w:rPr>
    </w:lvl>
    <w:lvl w:ilvl="6">
      <w:start w:val="1"/>
      <w:numFmt w:val="decimal"/>
      <w:lvlText w:val="%7."/>
      <w:lvlJc w:val="left"/>
      <w:pPr>
        <w:tabs>
          <w:tab w:val="num" w:pos="5455"/>
        </w:tabs>
        <w:ind w:left="5455" w:hanging="360"/>
      </w:pPr>
      <w:rPr>
        <w:rFonts w:cs="Times New Roman" w:hint="default"/>
      </w:rPr>
    </w:lvl>
    <w:lvl w:ilvl="7">
      <w:start w:val="1"/>
      <w:numFmt w:val="lowerLetter"/>
      <w:lvlText w:val="%8."/>
      <w:lvlJc w:val="left"/>
      <w:pPr>
        <w:tabs>
          <w:tab w:val="num" w:pos="6175"/>
        </w:tabs>
        <w:ind w:left="6175" w:hanging="360"/>
      </w:pPr>
      <w:rPr>
        <w:rFonts w:cs="Times New Roman" w:hint="default"/>
      </w:rPr>
    </w:lvl>
    <w:lvl w:ilvl="8">
      <w:start w:val="1"/>
      <w:numFmt w:val="lowerRoman"/>
      <w:lvlText w:val="%9."/>
      <w:lvlJc w:val="right"/>
      <w:pPr>
        <w:tabs>
          <w:tab w:val="num" w:pos="6895"/>
        </w:tabs>
        <w:ind w:left="6895" w:hanging="180"/>
      </w:pPr>
      <w:rPr>
        <w:rFonts w:cs="Times New Roman" w:hint="default"/>
      </w:rPr>
    </w:lvl>
  </w:abstractNum>
  <w:abstractNum w:abstractNumId="8" w15:restartNumberingAfterBreak="0">
    <w:nsid w:val="32D0018F"/>
    <w:multiLevelType w:val="multilevel"/>
    <w:tmpl w:val="6136B5DE"/>
    <w:lvl w:ilvl="0">
      <w:start w:val="1"/>
      <w:numFmt w:val="upperRoman"/>
      <w:lvlText w:val="%1."/>
      <w:lvlJc w:val="left"/>
      <w:pPr>
        <w:ind w:left="3621" w:hanging="360"/>
      </w:pPr>
      <w:rPr>
        <w:rFonts w:cs="Times New Roman" w:hint="default"/>
        <w:b/>
      </w:rPr>
    </w:lvl>
    <w:lvl w:ilvl="1">
      <w:start w:val="1"/>
      <w:numFmt w:val="decimal"/>
      <w:lvlText w:val="X.%2."/>
      <w:lvlJc w:val="left"/>
      <w:pPr>
        <w:ind w:left="573" w:hanging="432"/>
      </w:pPr>
      <w:rPr>
        <w:rFonts w:hint="default"/>
        <w:i w:val="0"/>
        <w:sz w:val="22"/>
        <w:szCs w:val="22"/>
      </w:rPr>
    </w:lvl>
    <w:lvl w:ilvl="2">
      <w:start w:val="1"/>
      <w:numFmt w:val="decimal"/>
      <w:lvlText w:val="%1.%2.%3."/>
      <w:lvlJc w:val="left"/>
      <w:pPr>
        <w:ind w:left="1224" w:hanging="504"/>
      </w:pPr>
      <w:rPr>
        <w:rFonts w:ascii="Palatino Linotype" w:hAnsi="Palatino Linotype" w:cs="Times New Roman" w:hint="default"/>
        <w:b w:val="0"/>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341B3E78"/>
    <w:multiLevelType w:val="multilevel"/>
    <w:tmpl w:val="D04EB5BC"/>
    <w:lvl w:ilvl="0">
      <w:start w:val="1"/>
      <w:numFmt w:val="lowerLetter"/>
      <w:lvlText w:val="%1)"/>
      <w:lvlJc w:val="left"/>
      <w:pPr>
        <w:tabs>
          <w:tab w:val="num" w:pos="1060"/>
        </w:tabs>
        <w:ind w:left="1060" w:hanging="360"/>
      </w:pPr>
      <w:rPr>
        <w:rFonts w:ascii="Palatino Linotype" w:hAnsi="Palatino Linotype" w:cs="Times New Roman" w:hint="default"/>
        <w:b w:val="0"/>
        <w:i w:val="0"/>
        <w:sz w:val="22"/>
        <w:szCs w:val="22"/>
      </w:rPr>
    </w:lvl>
    <w:lvl w:ilvl="1">
      <w:start w:val="1"/>
      <w:numFmt w:val="lowerLetter"/>
      <w:lvlText w:val="%2."/>
      <w:lvlJc w:val="left"/>
      <w:pPr>
        <w:tabs>
          <w:tab w:val="num" w:pos="1855"/>
        </w:tabs>
        <w:ind w:left="1855" w:hanging="360"/>
      </w:pPr>
      <w:rPr>
        <w:rFonts w:cs="Times New Roman" w:hint="default"/>
      </w:rPr>
    </w:lvl>
    <w:lvl w:ilvl="2">
      <w:start w:val="1"/>
      <w:numFmt w:val="lowerRoman"/>
      <w:lvlText w:val="%3."/>
      <w:lvlJc w:val="right"/>
      <w:pPr>
        <w:tabs>
          <w:tab w:val="num" w:pos="2575"/>
        </w:tabs>
        <w:ind w:left="2575" w:hanging="180"/>
      </w:pPr>
      <w:rPr>
        <w:rFonts w:cs="Times New Roman" w:hint="default"/>
      </w:rPr>
    </w:lvl>
    <w:lvl w:ilvl="3">
      <w:start w:val="1"/>
      <w:numFmt w:val="decimal"/>
      <w:lvlText w:val="%4."/>
      <w:lvlJc w:val="left"/>
      <w:pPr>
        <w:tabs>
          <w:tab w:val="num" w:pos="3295"/>
        </w:tabs>
        <w:ind w:left="3295" w:hanging="360"/>
      </w:pPr>
      <w:rPr>
        <w:rFonts w:cs="Times New Roman" w:hint="default"/>
      </w:rPr>
    </w:lvl>
    <w:lvl w:ilvl="4">
      <w:start w:val="1"/>
      <w:numFmt w:val="lowerLetter"/>
      <w:lvlText w:val="%5."/>
      <w:lvlJc w:val="left"/>
      <w:pPr>
        <w:tabs>
          <w:tab w:val="num" w:pos="4015"/>
        </w:tabs>
        <w:ind w:left="4015" w:hanging="360"/>
      </w:pPr>
      <w:rPr>
        <w:rFonts w:cs="Times New Roman" w:hint="default"/>
      </w:rPr>
    </w:lvl>
    <w:lvl w:ilvl="5">
      <w:start w:val="1"/>
      <w:numFmt w:val="lowerRoman"/>
      <w:lvlText w:val="%6."/>
      <w:lvlJc w:val="right"/>
      <w:pPr>
        <w:tabs>
          <w:tab w:val="num" w:pos="4735"/>
        </w:tabs>
        <w:ind w:left="4735" w:hanging="180"/>
      </w:pPr>
      <w:rPr>
        <w:rFonts w:cs="Times New Roman" w:hint="default"/>
      </w:rPr>
    </w:lvl>
    <w:lvl w:ilvl="6">
      <w:start w:val="1"/>
      <w:numFmt w:val="decimal"/>
      <w:lvlText w:val="%7."/>
      <w:lvlJc w:val="left"/>
      <w:pPr>
        <w:tabs>
          <w:tab w:val="num" w:pos="5455"/>
        </w:tabs>
        <w:ind w:left="5455" w:hanging="360"/>
      </w:pPr>
      <w:rPr>
        <w:rFonts w:cs="Times New Roman" w:hint="default"/>
      </w:rPr>
    </w:lvl>
    <w:lvl w:ilvl="7">
      <w:start w:val="1"/>
      <w:numFmt w:val="lowerLetter"/>
      <w:lvlText w:val="%8."/>
      <w:lvlJc w:val="left"/>
      <w:pPr>
        <w:tabs>
          <w:tab w:val="num" w:pos="6175"/>
        </w:tabs>
        <w:ind w:left="6175" w:hanging="360"/>
      </w:pPr>
      <w:rPr>
        <w:rFonts w:cs="Times New Roman" w:hint="default"/>
      </w:rPr>
    </w:lvl>
    <w:lvl w:ilvl="8">
      <w:start w:val="1"/>
      <w:numFmt w:val="lowerRoman"/>
      <w:lvlText w:val="%9."/>
      <w:lvlJc w:val="right"/>
      <w:pPr>
        <w:tabs>
          <w:tab w:val="num" w:pos="6895"/>
        </w:tabs>
        <w:ind w:left="6895" w:hanging="180"/>
      </w:pPr>
      <w:rPr>
        <w:rFonts w:cs="Times New Roman" w:hint="default"/>
      </w:rPr>
    </w:lvl>
  </w:abstractNum>
  <w:abstractNum w:abstractNumId="10" w15:restartNumberingAfterBreak="0">
    <w:nsid w:val="358439A8"/>
    <w:multiLevelType w:val="multilevel"/>
    <w:tmpl w:val="842049B2"/>
    <w:lvl w:ilvl="0">
      <w:start w:val="1"/>
      <w:numFmt w:val="upperRoman"/>
      <w:lvlText w:val="%1."/>
      <w:lvlJc w:val="right"/>
      <w:pPr>
        <w:tabs>
          <w:tab w:val="num" w:pos="360"/>
        </w:tabs>
        <w:ind w:left="360" w:hanging="180"/>
      </w:pPr>
      <w:rPr>
        <w:rFonts w:ascii="Segoe UI" w:hAnsi="Segoe UI" w:cs="Segoe UI" w:hint="default"/>
        <w:b/>
        <w:i w:val="0"/>
        <w:caps w:val="0"/>
        <w:strike w:val="0"/>
        <w:dstrike w:val="0"/>
        <w:outline w:val="0"/>
        <w:shadow w:val="0"/>
        <w:emboss w:val="0"/>
        <w:imprint w:val="0"/>
        <w:vanish w:val="0"/>
        <w:webHidden w:val="0"/>
        <w:sz w:val="22"/>
        <w:szCs w:val="22"/>
        <w:u w:val="none"/>
        <w:effect w:val="none"/>
        <w:vertAlign w:val="baseline"/>
        <w:specVanish w:val="0"/>
      </w:rPr>
    </w:lvl>
    <w:lvl w:ilvl="1">
      <w:start w:val="1"/>
      <w:numFmt w:val="decimal"/>
      <w:lvlText w:val="%1.%2."/>
      <w:lvlJc w:val="left"/>
      <w:pPr>
        <w:tabs>
          <w:tab w:val="num" w:pos="792"/>
        </w:tabs>
        <w:ind w:left="792" w:hanging="432"/>
      </w:pPr>
      <w:rPr>
        <w:rFonts w:ascii="Segoe UI" w:hAnsi="Segoe UI" w:cs="Segoe UI" w:hint="default"/>
        <w:b w:val="0"/>
        <w:i w:val="0"/>
        <w:color w:val="auto"/>
        <w:sz w:val="22"/>
        <w:szCs w:val="22"/>
      </w:rPr>
    </w:lvl>
    <w:lvl w:ilvl="2">
      <w:start w:val="1"/>
      <w:numFmt w:val="decimal"/>
      <w:lvlText w:val="%1.%2.%3."/>
      <w:lvlJc w:val="left"/>
      <w:pPr>
        <w:tabs>
          <w:tab w:val="num" w:pos="1224"/>
        </w:tabs>
        <w:ind w:left="1224" w:hanging="504"/>
      </w:pPr>
      <w:rPr>
        <w:b w:val="0"/>
      </w:rPr>
    </w:lvl>
    <w:lvl w:ilvl="3">
      <w:start w:val="1"/>
      <w:numFmt w:val="lowerLetter"/>
      <w:lvlText w:val="%1.%2.%3.%4)"/>
      <w:lvlJc w:val="left"/>
      <w:pPr>
        <w:tabs>
          <w:tab w:val="num" w:pos="1800"/>
        </w:tabs>
        <w:ind w:left="1728" w:hanging="648"/>
      </w:pPr>
    </w:lvl>
    <w:lvl w:ilvl="4">
      <w:start w:val="1"/>
      <w:numFmt w:val="lowerRoman"/>
      <w:lvlText w:val="(%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lowerLetter"/>
      <w:lvlText w:val="%7)"/>
      <w:lvlJc w:val="left"/>
      <w:pPr>
        <w:tabs>
          <w:tab w:val="num" w:pos="2520"/>
        </w:tabs>
        <w:ind w:left="2520" w:hanging="360"/>
      </w:pPr>
      <w:rPr>
        <w:b w:val="0"/>
        <w:i w:val="0"/>
        <w:caps w:val="0"/>
        <w:strike w:val="0"/>
        <w:dstrike w:val="0"/>
        <w:outline w:val="0"/>
        <w:shadow w:val="0"/>
        <w:emboss w:val="0"/>
        <w:imprint w:val="0"/>
        <w:vanish w:val="0"/>
        <w:webHidden w:val="0"/>
        <w:sz w:val="24"/>
        <w:u w:val="none"/>
        <w:effect w:val="none"/>
        <w:vertAlign w:val="baseline"/>
        <w:specVanish w:val="0"/>
      </w:r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6465BC4"/>
    <w:multiLevelType w:val="multilevel"/>
    <w:tmpl w:val="53C04124"/>
    <w:lvl w:ilvl="0">
      <w:start w:val="1"/>
      <w:numFmt w:val="bullet"/>
      <w:lvlText w:val=""/>
      <w:lvlJc w:val="left"/>
      <w:pPr>
        <w:ind w:left="435" w:hanging="360"/>
      </w:pPr>
      <w:rPr>
        <w:rFonts w:ascii="Symbol" w:hAnsi="Symbol" w:cs="Symbol" w:hint="default"/>
      </w:rPr>
    </w:lvl>
    <w:lvl w:ilvl="1">
      <w:start w:val="1"/>
      <w:numFmt w:val="bullet"/>
      <w:lvlText w:val="o"/>
      <w:lvlJc w:val="left"/>
      <w:pPr>
        <w:ind w:left="1155" w:hanging="360"/>
      </w:pPr>
      <w:rPr>
        <w:rFonts w:ascii="Courier New" w:hAnsi="Courier New" w:cs="Courier New" w:hint="default"/>
      </w:rPr>
    </w:lvl>
    <w:lvl w:ilvl="2">
      <w:start w:val="1"/>
      <w:numFmt w:val="bullet"/>
      <w:lvlText w:val=""/>
      <w:lvlJc w:val="left"/>
      <w:pPr>
        <w:ind w:left="1875" w:hanging="360"/>
      </w:pPr>
      <w:rPr>
        <w:rFonts w:ascii="Wingdings" w:hAnsi="Wingdings" w:cs="Wingdings" w:hint="default"/>
      </w:rPr>
    </w:lvl>
    <w:lvl w:ilvl="3">
      <w:start w:val="1"/>
      <w:numFmt w:val="bullet"/>
      <w:lvlText w:val=""/>
      <w:lvlJc w:val="left"/>
      <w:pPr>
        <w:ind w:left="2595" w:hanging="360"/>
      </w:pPr>
      <w:rPr>
        <w:rFonts w:ascii="Symbol" w:hAnsi="Symbol" w:cs="Symbol" w:hint="default"/>
      </w:rPr>
    </w:lvl>
    <w:lvl w:ilvl="4">
      <w:start w:val="1"/>
      <w:numFmt w:val="bullet"/>
      <w:lvlText w:val="o"/>
      <w:lvlJc w:val="left"/>
      <w:pPr>
        <w:ind w:left="3315" w:hanging="360"/>
      </w:pPr>
      <w:rPr>
        <w:rFonts w:ascii="Courier New" w:hAnsi="Courier New" w:cs="Courier New" w:hint="default"/>
      </w:rPr>
    </w:lvl>
    <w:lvl w:ilvl="5">
      <w:start w:val="1"/>
      <w:numFmt w:val="bullet"/>
      <w:lvlText w:val=""/>
      <w:lvlJc w:val="left"/>
      <w:pPr>
        <w:ind w:left="4035" w:hanging="360"/>
      </w:pPr>
      <w:rPr>
        <w:rFonts w:ascii="Wingdings" w:hAnsi="Wingdings" w:cs="Wingdings" w:hint="default"/>
      </w:rPr>
    </w:lvl>
    <w:lvl w:ilvl="6">
      <w:start w:val="1"/>
      <w:numFmt w:val="bullet"/>
      <w:lvlText w:val=""/>
      <w:lvlJc w:val="left"/>
      <w:pPr>
        <w:ind w:left="4755" w:hanging="360"/>
      </w:pPr>
      <w:rPr>
        <w:rFonts w:ascii="Symbol" w:hAnsi="Symbol" w:cs="Symbol" w:hint="default"/>
      </w:rPr>
    </w:lvl>
    <w:lvl w:ilvl="7">
      <w:start w:val="1"/>
      <w:numFmt w:val="bullet"/>
      <w:lvlText w:val="o"/>
      <w:lvlJc w:val="left"/>
      <w:pPr>
        <w:ind w:left="5475" w:hanging="360"/>
      </w:pPr>
      <w:rPr>
        <w:rFonts w:ascii="Courier New" w:hAnsi="Courier New" w:cs="Courier New" w:hint="default"/>
      </w:rPr>
    </w:lvl>
    <w:lvl w:ilvl="8">
      <w:start w:val="1"/>
      <w:numFmt w:val="bullet"/>
      <w:lvlText w:val=""/>
      <w:lvlJc w:val="left"/>
      <w:pPr>
        <w:ind w:left="6195" w:hanging="360"/>
      </w:pPr>
      <w:rPr>
        <w:rFonts w:ascii="Wingdings" w:hAnsi="Wingdings" w:cs="Wingdings" w:hint="default"/>
      </w:rPr>
    </w:lvl>
  </w:abstractNum>
  <w:abstractNum w:abstractNumId="12" w15:restartNumberingAfterBreak="0">
    <w:nsid w:val="36D83619"/>
    <w:multiLevelType w:val="multilevel"/>
    <w:tmpl w:val="43C078C8"/>
    <w:lvl w:ilvl="0">
      <w:start w:val="1"/>
      <w:numFmt w:val="upperRoman"/>
      <w:lvlText w:val="%1."/>
      <w:lvlJc w:val="left"/>
      <w:pPr>
        <w:ind w:left="3621" w:hanging="360"/>
      </w:pPr>
      <w:rPr>
        <w:rFonts w:cs="Times New Roman" w:hint="default"/>
        <w:b/>
      </w:rPr>
    </w:lvl>
    <w:lvl w:ilvl="1">
      <w:start w:val="1"/>
      <w:numFmt w:val="decimal"/>
      <w:lvlText w:val="XIII.%2."/>
      <w:lvlJc w:val="left"/>
      <w:pPr>
        <w:ind w:left="573" w:hanging="432"/>
      </w:pPr>
      <w:rPr>
        <w:rFonts w:hint="default"/>
        <w:i w:val="0"/>
        <w:sz w:val="22"/>
        <w:szCs w:val="22"/>
      </w:rPr>
    </w:lvl>
    <w:lvl w:ilvl="2">
      <w:start w:val="1"/>
      <w:numFmt w:val="decimal"/>
      <w:lvlText w:val="%1.%2.%3."/>
      <w:lvlJc w:val="left"/>
      <w:pPr>
        <w:ind w:left="1224" w:hanging="504"/>
      </w:pPr>
      <w:rPr>
        <w:rFonts w:ascii="Palatino Linotype" w:hAnsi="Palatino Linotype" w:cs="Times New Roman" w:hint="default"/>
        <w:b w:val="0"/>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36FD514F"/>
    <w:multiLevelType w:val="multilevel"/>
    <w:tmpl w:val="937C61E4"/>
    <w:lvl w:ilvl="0">
      <w:start w:val="1"/>
      <w:numFmt w:val="upperRoman"/>
      <w:lvlText w:val="%1."/>
      <w:lvlJc w:val="left"/>
      <w:pPr>
        <w:ind w:left="3621" w:hanging="360"/>
      </w:pPr>
      <w:rPr>
        <w:rFonts w:cs="Times New Roman"/>
        <w:b/>
        <w:sz w:val="22"/>
        <w:szCs w:val="22"/>
      </w:rPr>
    </w:lvl>
    <w:lvl w:ilvl="1">
      <w:start w:val="1"/>
      <w:numFmt w:val="decimal"/>
      <w:lvlText w:val="%1.%2"/>
      <w:lvlJc w:val="left"/>
      <w:pPr>
        <w:ind w:left="792" w:hanging="432"/>
      </w:pPr>
      <w:rPr>
        <w:rFonts w:ascii="Palatino Linotype" w:hAnsi="Palatino Linotype" w:cs="Times New Roman"/>
        <w:i w:val="0"/>
        <w:sz w:val="22"/>
        <w:szCs w:val="22"/>
      </w:rPr>
    </w:lvl>
    <w:lvl w:ilvl="2">
      <w:start w:val="1"/>
      <w:numFmt w:val="decimal"/>
      <w:lvlText w:val="%1.%2.%3."/>
      <w:lvlJc w:val="left"/>
      <w:pPr>
        <w:ind w:left="1224" w:hanging="504"/>
      </w:pPr>
      <w:rPr>
        <w:rFonts w:ascii="Palatino Linotype" w:hAnsi="Palatino Linotype" w:cs="Times New Roman"/>
        <w:b w:val="0"/>
        <w:sz w:val="22"/>
        <w:szCs w:val="22"/>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3BBF5C5F"/>
    <w:multiLevelType w:val="multilevel"/>
    <w:tmpl w:val="AB205BE8"/>
    <w:lvl w:ilvl="0">
      <w:start w:val="1"/>
      <w:numFmt w:val="upperRoman"/>
      <w:lvlText w:val="%1."/>
      <w:lvlJc w:val="left"/>
      <w:pPr>
        <w:ind w:left="3621" w:hanging="360"/>
      </w:pPr>
      <w:rPr>
        <w:rFonts w:cs="Times New Roman" w:hint="default"/>
        <w:b/>
      </w:rPr>
    </w:lvl>
    <w:lvl w:ilvl="1">
      <w:start w:val="1"/>
      <w:numFmt w:val="decimal"/>
      <w:lvlText w:val="VI.%2."/>
      <w:lvlJc w:val="left"/>
      <w:pPr>
        <w:ind w:left="573" w:hanging="432"/>
      </w:pPr>
      <w:rPr>
        <w:rFonts w:hint="default"/>
        <w:i w:val="0"/>
        <w:sz w:val="22"/>
        <w:szCs w:val="22"/>
      </w:rPr>
    </w:lvl>
    <w:lvl w:ilvl="2">
      <w:start w:val="1"/>
      <w:numFmt w:val="decimal"/>
      <w:lvlText w:val="%1.%2.%3."/>
      <w:lvlJc w:val="left"/>
      <w:pPr>
        <w:ind w:left="1224" w:hanging="504"/>
      </w:pPr>
      <w:rPr>
        <w:rFonts w:ascii="Palatino Linotype" w:hAnsi="Palatino Linotype" w:cs="Times New Roman" w:hint="default"/>
        <w:b w:val="0"/>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41EA7F0E"/>
    <w:multiLevelType w:val="multilevel"/>
    <w:tmpl w:val="265888BA"/>
    <w:lvl w:ilvl="0">
      <w:start w:val="3"/>
      <w:numFmt w:val="decimal"/>
      <w:lvlText w:val="%1"/>
      <w:lvlJc w:val="left"/>
      <w:pPr>
        <w:ind w:left="450" w:hanging="450"/>
      </w:pPr>
      <w:rPr>
        <w:rFonts w:ascii="Palatino Linotype" w:hAnsi="Palatino Linotype" w:hint="default"/>
        <w:sz w:val="22"/>
      </w:rPr>
    </w:lvl>
    <w:lvl w:ilvl="1">
      <w:start w:val="1"/>
      <w:numFmt w:val="decimal"/>
      <w:lvlText w:val="%1.%2"/>
      <w:lvlJc w:val="left"/>
      <w:pPr>
        <w:ind w:left="913" w:hanging="450"/>
      </w:pPr>
      <w:rPr>
        <w:rFonts w:ascii="Palatino Linotype" w:hAnsi="Palatino Linotype" w:hint="default"/>
        <w:sz w:val="22"/>
      </w:rPr>
    </w:lvl>
    <w:lvl w:ilvl="2">
      <w:start w:val="1"/>
      <w:numFmt w:val="decimal"/>
      <w:lvlText w:val="%1.%2.%3"/>
      <w:lvlJc w:val="left"/>
      <w:pPr>
        <w:ind w:left="1646" w:hanging="720"/>
      </w:pPr>
      <w:rPr>
        <w:rFonts w:ascii="Palatino Linotype" w:hAnsi="Palatino Linotype" w:hint="default"/>
        <w:sz w:val="22"/>
      </w:rPr>
    </w:lvl>
    <w:lvl w:ilvl="3">
      <w:start w:val="1"/>
      <w:numFmt w:val="decimal"/>
      <w:lvlText w:val="%1.%2.%3.%4"/>
      <w:lvlJc w:val="left"/>
      <w:pPr>
        <w:ind w:left="2109" w:hanging="720"/>
      </w:pPr>
      <w:rPr>
        <w:rFonts w:ascii="Palatino Linotype" w:hAnsi="Palatino Linotype" w:hint="default"/>
        <w:sz w:val="22"/>
      </w:rPr>
    </w:lvl>
    <w:lvl w:ilvl="4">
      <w:start w:val="1"/>
      <w:numFmt w:val="decimal"/>
      <w:lvlText w:val="%1.%2.%3.%4.%5"/>
      <w:lvlJc w:val="left"/>
      <w:pPr>
        <w:ind w:left="2572" w:hanging="720"/>
      </w:pPr>
      <w:rPr>
        <w:rFonts w:ascii="Palatino Linotype" w:hAnsi="Palatino Linotype" w:hint="default"/>
        <w:sz w:val="22"/>
      </w:rPr>
    </w:lvl>
    <w:lvl w:ilvl="5">
      <w:start w:val="1"/>
      <w:numFmt w:val="decimal"/>
      <w:lvlText w:val="%1.%2.%3.%4.%5.%6"/>
      <w:lvlJc w:val="left"/>
      <w:pPr>
        <w:ind w:left="3395" w:hanging="1080"/>
      </w:pPr>
      <w:rPr>
        <w:rFonts w:ascii="Palatino Linotype" w:hAnsi="Palatino Linotype" w:hint="default"/>
        <w:sz w:val="22"/>
      </w:rPr>
    </w:lvl>
    <w:lvl w:ilvl="6">
      <w:start w:val="1"/>
      <w:numFmt w:val="decimal"/>
      <w:lvlText w:val="%1.%2.%3.%4.%5.%6.%7"/>
      <w:lvlJc w:val="left"/>
      <w:pPr>
        <w:ind w:left="3858" w:hanging="1080"/>
      </w:pPr>
      <w:rPr>
        <w:rFonts w:ascii="Palatino Linotype" w:hAnsi="Palatino Linotype" w:hint="default"/>
        <w:sz w:val="22"/>
      </w:rPr>
    </w:lvl>
    <w:lvl w:ilvl="7">
      <w:start w:val="1"/>
      <w:numFmt w:val="decimal"/>
      <w:lvlText w:val="%1.%2.%3.%4.%5.%6.%7.%8"/>
      <w:lvlJc w:val="left"/>
      <w:pPr>
        <w:ind w:left="4681" w:hanging="1440"/>
      </w:pPr>
      <w:rPr>
        <w:rFonts w:ascii="Palatino Linotype" w:hAnsi="Palatino Linotype" w:hint="default"/>
        <w:sz w:val="22"/>
      </w:rPr>
    </w:lvl>
    <w:lvl w:ilvl="8">
      <w:start w:val="1"/>
      <w:numFmt w:val="decimal"/>
      <w:lvlText w:val="%1.%2.%3.%4.%5.%6.%7.%8.%9"/>
      <w:lvlJc w:val="left"/>
      <w:pPr>
        <w:ind w:left="5144" w:hanging="1440"/>
      </w:pPr>
      <w:rPr>
        <w:rFonts w:ascii="Palatino Linotype" w:hAnsi="Palatino Linotype" w:hint="default"/>
        <w:sz w:val="22"/>
      </w:rPr>
    </w:lvl>
  </w:abstractNum>
  <w:abstractNum w:abstractNumId="16" w15:restartNumberingAfterBreak="0">
    <w:nsid w:val="42A44E25"/>
    <w:multiLevelType w:val="multilevel"/>
    <w:tmpl w:val="DD328306"/>
    <w:lvl w:ilvl="0">
      <w:start w:val="1"/>
      <w:numFmt w:val="upperRoman"/>
      <w:lvlText w:val="%1."/>
      <w:lvlJc w:val="left"/>
      <w:pPr>
        <w:ind w:left="3621" w:hanging="360"/>
      </w:pPr>
      <w:rPr>
        <w:rFonts w:cs="Times New Roman" w:hint="default"/>
        <w:b/>
      </w:rPr>
    </w:lvl>
    <w:lvl w:ilvl="1">
      <w:start w:val="1"/>
      <w:numFmt w:val="decimal"/>
      <w:lvlText w:val="VIII.%2."/>
      <w:lvlJc w:val="left"/>
      <w:pPr>
        <w:ind w:left="1991" w:hanging="432"/>
      </w:pPr>
      <w:rPr>
        <w:rFonts w:hint="default"/>
        <w:i w:val="0"/>
        <w:sz w:val="22"/>
        <w:szCs w:val="22"/>
      </w:rPr>
    </w:lvl>
    <w:lvl w:ilvl="2">
      <w:start w:val="1"/>
      <w:numFmt w:val="decimal"/>
      <w:lvlText w:val="%1.%2.%3."/>
      <w:lvlJc w:val="left"/>
      <w:pPr>
        <w:ind w:left="1224" w:hanging="504"/>
      </w:pPr>
      <w:rPr>
        <w:rFonts w:ascii="Palatino Linotype" w:hAnsi="Palatino Linotype" w:cs="Times New Roman" w:hint="default"/>
        <w:b w:val="0"/>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4366590C"/>
    <w:multiLevelType w:val="multilevel"/>
    <w:tmpl w:val="4A528ED6"/>
    <w:lvl w:ilvl="0">
      <w:start w:val="1"/>
      <w:numFmt w:val="upperRoman"/>
      <w:lvlText w:val="%1."/>
      <w:lvlJc w:val="left"/>
      <w:pPr>
        <w:ind w:left="3621" w:hanging="360"/>
      </w:pPr>
      <w:rPr>
        <w:rFonts w:cs="Times New Roman" w:hint="default"/>
        <w:b/>
      </w:rPr>
    </w:lvl>
    <w:lvl w:ilvl="1">
      <w:start w:val="1"/>
      <w:numFmt w:val="decimal"/>
      <w:lvlText w:val="XVI.%2."/>
      <w:lvlJc w:val="left"/>
      <w:pPr>
        <w:ind w:left="573" w:hanging="432"/>
      </w:pPr>
      <w:rPr>
        <w:rFonts w:hint="default"/>
        <w:i w:val="0"/>
        <w:sz w:val="22"/>
        <w:szCs w:val="22"/>
      </w:rPr>
    </w:lvl>
    <w:lvl w:ilvl="2">
      <w:start w:val="1"/>
      <w:numFmt w:val="decimal"/>
      <w:lvlText w:val="%1.%2.%3."/>
      <w:lvlJc w:val="left"/>
      <w:pPr>
        <w:ind w:left="1224" w:hanging="504"/>
      </w:pPr>
      <w:rPr>
        <w:rFonts w:ascii="Palatino Linotype" w:hAnsi="Palatino Linotype" w:cs="Times New Roman" w:hint="default"/>
        <w:b w:val="0"/>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45A87127"/>
    <w:multiLevelType w:val="multilevel"/>
    <w:tmpl w:val="7A12A204"/>
    <w:lvl w:ilvl="0">
      <w:start w:val="1"/>
      <w:numFmt w:val="upperRoman"/>
      <w:lvlText w:val="%1."/>
      <w:lvlJc w:val="left"/>
      <w:pPr>
        <w:ind w:left="3621" w:hanging="360"/>
      </w:pPr>
      <w:rPr>
        <w:rFonts w:cs="Times New Roman" w:hint="default"/>
        <w:b/>
      </w:rPr>
    </w:lvl>
    <w:lvl w:ilvl="1">
      <w:start w:val="1"/>
      <w:numFmt w:val="decimal"/>
      <w:lvlText w:val="IX.%2."/>
      <w:lvlJc w:val="left"/>
      <w:pPr>
        <w:ind w:left="573" w:hanging="432"/>
      </w:pPr>
      <w:rPr>
        <w:rFonts w:hint="default"/>
        <w:i w:val="0"/>
        <w:sz w:val="22"/>
        <w:szCs w:val="22"/>
      </w:rPr>
    </w:lvl>
    <w:lvl w:ilvl="2">
      <w:start w:val="1"/>
      <w:numFmt w:val="decimal"/>
      <w:lvlText w:val="%1.%2.%3."/>
      <w:lvlJc w:val="left"/>
      <w:pPr>
        <w:ind w:left="1224" w:hanging="504"/>
      </w:pPr>
      <w:rPr>
        <w:rFonts w:ascii="Palatino Linotype" w:hAnsi="Palatino Linotype" w:cs="Times New Roman" w:hint="default"/>
        <w:b w:val="0"/>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45BE45D6"/>
    <w:multiLevelType w:val="multilevel"/>
    <w:tmpl w:val="4C6EAC70"/>
    <w:lvl w:ilvl="0">
      <w:start w:val="1"/>
      <w:numFmt w:val="upperRoman"/>
      <w:lvlText w:val="%1."/>
      <w:lvlJc w:val="left"/>
      <w:pPr>
        <w:ind w:left="3621" w:hanging="360"/>
      </w:pPr>
      <w:rPr>
        <w:rFonts w:cs="Times New Roman" w:hint="default"/>
        <w:b/>
      </w:rPr>
    </w:lvl>
    <w:lvl w:ilvl="1">
      <w:start w:val="1"/>
      <w:numFmt w:val="decimal"/>
      <w:lvlText w:val="XI.%2."/>
      <w:lvlJc w:val="left"/>
      <w:pPr>
        <w:ind w:left="573" w:hanging="432"/>
      </w:pPr>
      <w:rPr>
        <w:rFonts w:hint="default"/>
        <w:i w:val="0"/>
        <w:sz w:val="22"/>
        <w:szCs w:val="22"/>
      </w:rPr>
    </w:lvl>
    <w:lvl w:ilvl="2">
      <w:start w:val="1"/>
      <w:numFmt w:val="decimal"/>
      <w:lvlText w:val="%1.%2.%3."/>
      <w:lvlJc w:val="left"/>
      <w:pPr>
        <w:ind w:left="1224" w:hanging="504"/>
      </w:pPr>
      <w:rPr>
        <w:rFonts w:ascii="Palatino Linotype" w:hAnsi="Palatino Linotype" w:cs="Times New Roman" w:hint="default"/>
        <w:b w:val="0"/>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46810331"/>
    <w:multiLevelType w:val="multilevel"/>
    <w:tmpl w:val="18ACF414"/>
    <w:lvl w:ilvl="0">
      <w:start w:val="1"/>
      <w:numFmt w:val="lowerLetter"/>
      <w:lvlText w:val="%1)"/>
      <w:lvlJc w:val="left"/>
      <w:pPr>
        <w:ind w:left="927" w:hanging="360"/>
      </w:pPr>
      <w:rPr>
        <w:rFonts w:ascii="Palatino Linotype" w:hAnsi="Palatino Linotype" w:cs="Times New Roman"/>
        <w:sz w:val="22"/>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21" w15:restartNumberingAfterBreak="0">
    <w:nsid w:val="47FE0C86"/>
    <w:multiLevelType w:val="multilevel"/>
    <w:tmpl w:val="05B66B66"/>
    <w:lvl w:ilvl="0">
      <w:start w:val="4"/>
      <w:numFmt w:val="decimal"/>
      <w:lvlText w:val="%1"/>
      <w:lvlJc w:val="left"/>
      <w:pPr>
        <w:ind w:left="480" w:hanging="480"/>
      </w:pPr>
      <w:rPr>
        <w:rFonts w:cs="Times New Roman"/>
      </w:rPr>
    </w:lvl>
    <w:lvl w:ilvl="1">
      <w:start w:val="3"/>
      <w:numFmt w:val="decimal"/>
      <w:lvlText w:val="%1.%2"/>
      <w:lvlJc w:val="left"/>
      <w:pPr>
        <w:ind w:left="831" w:hanging="480"/>
      </w:pPr>
      <w:rPr>
        <w:rFonts w:cs="Times New Roman"/>
      </w:rPr>
    </w:lvl>
    <w:lvl w:ilvl="2">
      <w:start w:val="1"/>
      <w:numFmt w:val="decimal"/>
      <w:lvlText w:val="%1.%2.%3"/>
      <w:lvlJc w:val="left"/>
      <w:pPr>
        <w:ind w:left="1422" w:hanging="720"/>
      </w:pPr>
      <w:rPr>
        <w:rFonts w:ascii="Palatino Linotype" w:hAnsi="Palatino Linotype" w:cs="Times New Roman"/>
        <w:strike w:val="0"/>
        <w:sz w:val="22"/>
      </w:rPr>
    </w:lvl>
    <w:lvl w:ilvl="3">
      <w:start w:val="1"/>
      <w:numFmt w:val="decimal"/>
      <w:lvlText w:val="%1.%2.%3.%4"/>
      <w:lvlJc w:val="left"/>
      <w:pPr>
        <w:ind w:left="1773" w:hanging="720"/>
      </w:pPr>
      <w:rPr>
        <w:rFonts w:cs="Times New Roman"/>
      </w:rPr>
    </w:lvl>
    <w:lvl w:ilvl="4">
      <w:start w:val="1"/>
      <w:numFmt w:val="decimal"/>
      <w:lvlText w:val="%1.%2.%3.%4.%5"/>
      <w:lvlJc w:val="left"/>
      <w:pPr>
        <w:ind w:left="2484" w:hanging="1080"/>
      </w:pPr>
      <w:rPr>
        <w:rFonts w:cs="Times New Roman"/>
      </w:rPr>
    </w:lvl>
    <w:lvl w:ilvl="5">
      <w:start w:val="1"/>
      <w:numFmt w:val="decimal"/>
      <w:lvlText w:val="%1.%2.%3.%4.%5.%6"/>
      <w:lvlJc w:val="left"/>
      <w:pPr>
        <w:ind w:left="2835" w:hanging="1080"/>
      </w:pPr>
      <w:rPr>
        <w:rFonts w:cs="Times New Roman"/>
      </w:rPr>
    </w:lvl>
    <w:lvl w:ilvl="6">
      <w:start w:val="1"/>
      <w:numFmt w:val="decimal"/>
      <w:lvlText w:val="%1.%2.%3.%4.%5.%6.%7"/>
      <w:lvlJc w:val="left"/>
      <w:pPr>
        <w:ind w:left="3186" w:hanging="1080"/>
      </w:pPr>
      <w:rPr>
        <w:rFonts w:cs="Times New Roman"/>
      </w:rPr>
    </w:lvl>
    <w:lvl w:ilvl="7">
      <w:start w:val="1"/>
      <w:numFmt w:val="decimal"/>
      <w:lvlText w:val="%1.%2.%3.%4.%5.%6.%7.%8"/>
      <w:lvlJc w:val="left"/>
      <w:pPr>
        <w:ind w:left="3897" w:hanging="1440"/>
      </w:pPr>
      <w:rPr>
        <w:rFonts w:cs="Times New Roman"/>
      </w:rPr>
    </w:lvl>
    <w:lvl w:ilvl="8">
      <w:start w:val="1"/>
      <w:numFmt w:val="decimal"/>
      <w:lvlText w:val="%1.%2.%3.%4.%5.%6.%7.%8.%9"/>
      <w:lvlJc w:val="left"/>
      <w:pPr>
        <w:ind w:left="4248" w:hanging="1440"/>
      </w:pPr>
      <w:rPr>
        <w:rFonts w:cs="Times New Roman"/>
      </w:rPr>
    </w:lvl>
  </w:abstractNum>
  <w:abstractNum w:abstractNumId="22" w15:restartNumberingAfterBreak="0">
    <w:nsid w:val="49994514"/>
    <w:multiLevelType w:val="multilevel"/>
    <w:tmpl w:val="8AB007C4"/>
    <w:lvl w:ilvl="0">
      <w:start w:val="1"/>
      <w:numFmt w:val="decimal"/>
      <w:pStyle w:val="Nadpis1"/>
      <w:lvlText w:val="2.%1"/>
      <w:lvlJc w:val="left"/>
      <w:pPr>
        <w:ind w:left="0" w:firstLine="0"/>
      </w:pPr>
      <w:rPr>
        <w:rFonts w:cs="Times New Roman"/>
      </w:rPr>
    </w:lvl>
    <w:lvl w:ilvl="1">
      <w:start w:val="1"/>
      <w:numFmt w:val="decimal"/>
      <w:pStyle w:val="Nadpis2"/>
      <w:lvlText w:val="2.%2"/>
      <w:lvlJc w:val="left"/>
      <w:pPr>
        <w:ind w:left="0" w:firstLine="0"/>
      </w:pPr>
      <w:rPr>
        <w:rFonts w:cs="Times New Roman"/>
        <w:b w:val="0"/>
        <w:color w:val="00000A"/>
      </w:rPr>
    </w:lvl>
    <w:lvl w:ilvl="2">
      <w:start w:val="1"/>
      <w:numFmt w:val="decimal"/>
      <w:pStyle w:val="Nadpis3"/>
      <w:lvlText w:val="3.2.%3"/>
      <w:lvlJc w:val="left"/>
      <w:pPr>
        <w:tabs>
          <w:tab w:val="num" w:pos="1440"/>
        </w:tabs>
        <w:ind w:left="720" w:firstLine="0"/>
      </w:pPr>
      <w:rPr>
        <w:rFonts w:cs="Times New Roman"/>
        <w:b w:val="0"/>
        <w:i w:val="0"/>
        <w:sz w:val="22"/>
        <w:szCs w:val="22"/>
      </w:rPr>
    </w:lvl>
    <w:lvl w:ilvl="3">
      <w:start w:val="1"/>
      <w:numFmt w:val="decimal"/>
      <w:pStyle w:val="Nadpis4"/>
      <w:lvlText w:val="%1.%2.%3.%4"/>
      <w:lvlJc w:val="left"/>
      <w:pPr>
        <w:tabs>
          <w:tab w:val="num" w:pos="1080"/>
        </w:tabs>
        <w:ind w:left="0" w:firstLine="0"/>
      </w:pPr>
      <w:rPr>
        <w:rFonts w:cs="Times New Roman"/>
        <w:b w:val="0"/>
        <w:i w:val="0"/>
        <w:sz w:val="24"/>
      </w:rPr>
    </w:lvl>
    <w:lvl w:ilvl="4">
      <w:start w:val="1"/>
      <w:numFmt w:val="decimal"/>
      <w:pStyle w:val="Nadpis5"/>
      <w:lvlText w:val="%1.%2.%3.%4.%5"/>
      <w:lvlJc w:val="left"/>
      <w:pPr>
        <w:ind w:left="0" w:firstLine="0"/>
      </w:pPr>
      <w:rPr>
        <w:rFonts w:cs="Times New Roman"/>
      </w:rPr>
    </w:lvl>
    <w:lvl w:ilvl="5">
      <w:start w:val="1"/>
      <w:numFmt w:val="decimal"/>
      <w:pStyle w:val="Nadpis6"/>
      <w:lvlText w:val="%1.%2.%3.%4.%5.%6"/>
      <w:lvlJc w:val="left"/>
      <w:pPr>
        <w:ind w:left="0" w:firstLine="0"/>
      </w:pPr>
      <w:rPr>
        <w:rFonts w:cs="Times New Roman"/>
      </w:rPr>
    </w:lvl>
    <w:lvl w:ilvl="6">
      <w:start w:val="1"/>
      <w:numFmt w:val="decimal"/>
      <w:pStyle w:val="Nadpis7"/>
      <w:lvlText w:val="%1.%2.%3.%4.%5.%6.%7"/>
      <w:lvlJc w:val="left"/>
      <w:pPr>
        <w:ind w:left="0" w:firstLine="0"/>
      </w:pPr>
      <w:rPr>
        <w:rFonts w:cs="Times New Roman"/>
      </w:rPr>
    </w:lvl>
    <w:lvl w:ilvl="7">
      <w:start w:val="1"/>
      <w:numFmt w:val="decimal"/>
      <w:pStyle w:val="Nadpis8"/>
      <w:lvlText w:val="%1.%2.%3.%4.%5.%6.%7.%8"/>
      <w:lvlJc w:val="left"/>
      <w:pPr>
        <w:ind w:left="0" w:firstLine="0"/>
      </w:pPr>
      <w:rPr>
        <w:rFonts w:cs="Times New Roman"/>
      </w:rPr>
    </w:lvl>
    <w:lvl w:ilvl="8">
      <w:start w:val="1"/>
      <w:numFmt w:val="decimal"/>
      <w:pStyle w:val="Nadpis9"/>
      <w:lvlText w:val="%1.%2.%3.%4.%5.%6.%7.%8.%9"/>
      <w:lvlJc w:val="left"/>
      <w:pPr>
        <w:ind w:left="0" w:firstLine="0"/>
      </w:pPr>
      <w:rPr>
        <w:rFonts w:cs="Times New Roman"/>
      </w:rPr>
    </w:lvl>
  </w:abstractNum>
  <w:abstractNum w:abstractNumId="23" w15:restartNumberingAfterBreak="0">
    <w:nsid w:val="4AED2821"/>
    <w:multiLevelType w:val="multilevel"/>
    <w:tmpl w:val="C48E1A0C"/>
    <w:lvl w:ilvl="0">
      <w:start w:val="1"/>
      <w:numFmt w:val="lowerLetter"/>
      <w:lvlText w:val="%1)"/>
      <w:lvlJc w:val="left"/>
      <w:pPr>
        <w:tabs>
          <w:tab w:val="num" w:pos="1060"/>
        </w:tabs>
        <w:ind w:left="1060" w:hanging="360"/>
      </w:pPr>
      <w:rPr>
        <w:rFonts w:ascii="Palatino Linotype" w:hAnsi="Palatino Linotype" w:cs="Times New Roman" w:hint="default"/>
        <w:b w:val="0"/>
        <w:i w:val="0"/>
        <w:sz w:val="22"/>
        <w:szCs w:val="22"/>
      </w:rPr>
    </w:lvl>
    <w:lvl w:ilvl="1">
      <w:start w:val="1"/>
      <w:numFmt w:val="lowerLetter"/>
      <w:lvlText w:val="%2."/>
      <w:lvlJc w:val="left"/>
      <w:pPr>
        <w:tabs>
          <w:tab w:val="num" w:pos="1855"/>
        </w:tabs>
        <w:ind w:left="1855" w:hanging="360"/>
      </w:pPr>
      <w:rPr>
        <w:rFonts w:cs="Times New Roman" w:hint="default"/>
      </w:rPr>
    </w:lvl>
    <w:lvl w:ilvl="2">
      <w:start w:val="1"/>
      <w:numFmt w:val="lowerRoman"/>
      <w:lvlText w:val="%3."/>
      <w:lvlJc w:val="right"/>
      <w:pPr>
        <w:tabs>
          <w:tab w:val="num" w:pos="2575"/>
        </w:tabs>
        <w:ind w:left="2575" w:hanging="180"/>
      </w:pPr>
      <w:rPr>
        <w:rFonts w:cs="Times New Roman" w:hint="default"/>
      </w:rPr>
    </w:lvl>
    <w:lvl w:ilvl="3">
      <w:start w:val="1"/>
      <w:numFmt w:val="decimal"/>
      <w:lvlText w:val="%4."/>
      <w:lvlJc w:val="left"/>
      <w:pPr>
        <w:tabs>
          <w:tab w:val="num" w:pos="3295"/>
        </w:tabs>
        <w:ind w:left="3295" w:hanging="360"/>
      </w:pPr>
      <w:rPr>
        <w:rFonts w:cs="Times New Roman" w:hint="default"/>
      </w:rPr>
    </w:lvl>
    <w:lvl w:ilvl="4">
      <w:start w:val="1"/>
      <w:numFmt w:val="lowerLetter"/>
      <w:lvlText w:val="%5."/>
      <w:lvlJc w:val="left"/>
      <w:pPr>
        <w:tabs>
          <w:tab w:val="num" w:pos="4015"/>
        </w:tabs>
        <w:ind w:left="4015" w:hanging="360"/>
      </w:pPr>
      <w:rPr>
        <w:rFonts w:cs="Times New Roman" w:hint="default"/>
      </w:rPr>
    </w:lvl>
    <w:lvl w:ilvl="5">
      <w:start w:val="1"/>
      <w:numFmt w:val="lowerRoman"/>
      <w:lvlText w:val="%6."/>
      <w:lvlJc w:val="right"/>
      <w:pPr>
        <w:tabs>
          <w:tab w:val="num" w:pos="4735"/>
        </w:tabs>
        <w:ind w:left="4735" w:hanging="180"/>
      </w:pPr>
      <w:rPr>
        <w:rFonts w:cs="Times New Roman" w:hint="default"/>
      </w:rPr>
    </w:lvl>
    <w:lvl w:ilvl="6">
      <w:start w:val="1"/>
      <w:numFmt w:val="decimal"/>
      <w:lvlText w:val="%7."/>
      <w:lvlJc w:val="left"/>
      <w:pPr>
        <w:tabs>
          <w:tab w:val="num" w:pos="5455"/>
        </w:tabs>
        <w:ind w:left="5455" w:hanging="360"/>
      </w:pPr>
      <w:rPr>
        <w:rFonts w:cs="Times New Roman" w:hint="default"/>
      </w:rPr>
    </w:lvl>
    <w:lvl w:ilvl="7">
      <w:start w:val="1"/>
      <w:numFmt w:val="lowerLetter"/>
      <w:lvlText w:val="%8."/>
      <w:lvlJc w:val="left"/>
      <w:pPr>
        <w:tabs>
          <w:tab w:val="num" w:pos="6175"/>
        </w:tabs>
        <w:ind w:left="6175" w:hanging="360"/>
      </w:pPr>
      <w:rPr>
        <w:rFonts w:cs="Times New Roman" w:hint="default"/>
      </w:rPr>
    </w:lvl>
    <w:lvl w:ilvl="8">
      <w:start w:val="1"/>
      <w:numFmt w:val="lowerRoman"/>
      <w:lvlText w:val="%9."/>
      <w:lvlJc w:val="right"/>
      <w:pPr>
        <w:tabs>
          <w:tab w:val="num" w:pos="6895"/>
        </w:tabs>
        <w:ind w:left="6895" w:hanging="180"/>
      </w:pPr>
      <w:rPr>
        <w:rFonts w:cs="Times New Roman" w:hint="default"/>
      </w:rPr>
    </w:lvl>
  </w:abstractNum>
  <w:abstractNum w:abstractNumId="24" w15:restartNumberingAfterBreak="0">
    <w:nsid w:val="4B6A766B"/>
    <w:multiLevelType w:val="hybridMultilevel"/>
    <w:tmpl w:val="76C25D0E"/>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4F7A4CF1"/>
    <w:multiLevelType w:val="multilevel"/>
    <w:tmpl w:val="D9BED9C2"/>
    <w:lvl w:ilvl="0">
      <w:start w:val="1"/>
      <w:numFmt w:val="lowerLetter"/>
      <w:lvlText w:val="%1)"/>
      <w:lvlJc w:val="left"/>
      <w:pPr>
        <w:tabs>
          <w:tab w:val="num" w:pos="1440"/>
        </w:tabs>
        <w:ind w:left="1440" w:hanging="360"/>
      </w:pPr>
      <w:rPr>
        <w:rFonts w:ascii="Palatino Linotype" w:hAnsi="Palatino Linotype" w:cs="Times New Roman"/>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5A07067B"/>
    <w:multiLevelType w:val="hybridMultilevel"/>
    <w:tmpl w:val="B1D261A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6D7976EA"/>
    <w:multiLevelType w:val="multilevel"/>
    <w:tmpl w:val="B7E6625E"/>
    <w:lvl w:ilvl="0">
      <w:start w:val="1"/>
      <w:numFmt w:val="upperRoman"/>
      <w:lvlText w:val="%1."/>
      <w:lvlJc w:val="left"/>
      <w:pPr>
        <w:ind w:left="3621" w:hanging="360"/>
      </w:pPr>
      <w:rPr>
        <w:rFonts w:cs="Times New Roman"/>
        <w:b/>
      </w:rPr>
    </w:lvl>
    <w:lvl w:ilvl="1">
      <w:start w:val="1"/>
      <w:numFmt w:val="decimal"/>
      <w:lvlText w:val="IV.%2."/>
      <w:lvlJc w:val="left"/>
      <w:pPr>
        <w:ind w:left="573" w:hanging="432"/>
      </w:pPr>
      <w:rPr>
        <w:rFonts w:hint="default"/>
        <w:i w:val="0"/>
        <w:sz w:val="22"/>
        <w:szCs w:val="22"/>
      </w:rPr>
    </w:lvl>
    <w:lvl w:ilvl="2">
      <w:start w:val="1"/>
      <w:numFmt w:val="decimal"/>
      <w:lvlText w:val="%1.%2.%3."/>
      <w:lvlJc w:val="left"/>
      <w:pPr>
        <w:ind w:left="1224" w:hanging="504"/>
      </w:pPr>
      <w:rPr>
        <w:rFonts w:ascii="Palatino Linotype" w:hAnsi="Palatino Linotype" w:cs="Times New Roman"/>
        <w:b w:val="0"/>
        <w:sz w:val="22"/>
        <w:szCs w:val="22"/>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6D8D1086"/>
    <w:multiLevelType w:val="multilevel"/>
    <w:tmpl w:val="16D407BC"/>
    <w:lvl w:ilvl="0">
      <w:start w:val="1"/>
      <w:numFmt w:val="lowerLetter"/>
      <w:lvlText w:val="%1)"/>
      <w:lvlJc w:val="left"/>
      <w:pPr>
        <w:tabs>
          <w:tab w:val="num" w:pos="1060"/>
        </w:tabs>
        <w:ind w:left="1060" w:hanging="360"/>
      </w:pPr>
      <w:rPr>
        <w:rFonts w:ascii="Palatino Linotype" w:hAnsi="Palatino Linotype" w:cs="Times New Roman"/>
        <w:b w:val="0"/>
        <w:i w:val="0"/>
        <w:sz w:val="22"/>
        <w:szCs w:val="22"/>
      </w:rPr>
    </w:lvl>
    <w:lvl w:ilvl="1">
      <w:start w:val="1"/>
      <w:numFmt w:val="lowerLetter"/>
      <w:lvlText w:val="%2."/>
      <w:lvlJc w:val="left"/>
      <w:pPr>
        <w:tabs>
          <w:tab w:val="num" w:pos="1855"/>
        </w:tabs>
        <w:ind w:left="1855" w:hanging="360"/>
      </w:pPr>
      <w:rPr>
        <w:rFonts w:cs="Times New Roman"/>
      </w:rPr>
    </w:lvl>
    <w:lvl w:ilvl="2">
      <w:start w:val="1"/>
      <w:numFmt w:val="lowerRoman"/>
      <w:lvlText w:val="%3."/>
      <w:lvlJc w:val="right"/>
      <w:pPr>
        <w:tabs>
          <w:tab w:val="num" w:pos="2575"/>
        </w:tabs>
        <w:ind w:left="2575" w:hanging="180"/>
      </w:pPr>
      <w:rPr>
        <w:rFonts w:cs="Times New Roman"/>
      </w:rPr>
    </w:lvl>
    <w:lvl w:ilvl="3">
      <w:start w:val="1"/>
      <w:numFmt w:val="decimal"/>
      <w:lvlText w:val="%4."/>
      <w:lvlJc w:val="left"/>
      <w:pPr>
        <w:tabs>
          <w:tab w:val="num" w:pos="3295"/>
        </w:tabs>
        <w:ind w:left="3295" w:hanging="360"/>
      </w:pPr>
      <w:rPr>
        <w:rFonts w:cs="Times New Roman"/>
      </w:rPr>
    </w:lvl>
    <w:lvl w:ilvl="4">
      <w:start w:val="1"/>
      <w:numFmt w:val="lowerLetter"/>
      <w:lvlText w:val="%5."/>
      <w:lvlJc w:val="left"/>
      <w:pPr>
        <w:tabs>
          <w:tab w:val="num" w:pos="4015"/>
        </w:tabs>
        <w:ind w:left="4015" w:hanging="360"/>
      </w:pPr>
      <w:rPr>
        <w:rFonts w:cs="Times New Roman"/>
      </w:rPr>
    </w:lvl>
    <w:lvl w:ilvl="5">
      <w:start w:val="1"/>
      <w:numFmt w:val="lowerRoman"/>
      <w:lvlText w:val="%6."/>
      <w:lvlJc w:val="right"/>
      <w:pPr>
        <w:tabs>
          <w:tab w:val="num" w:pos="4735"/>
        </w:tabs>
        <w:ind w:left="4735" w:hanging="180"/>
      </w:pPr>
      <w:rPr>
        <w:rFonts w:cs="Times New Roman"/>
      </w:rPr>
    </w:lvl>
    <w:lvl w:ilvl="6">
      <w:start w:val="1"/>
      <w:numFmt w:val="decimal"/>
      <w:lvlText w:val="%7."/>
      <w:lvlJc w:val="left"/>
      <w:pPr>
        <w:tabs>
          <w:tab w:val="num" w:pos="5455"/>
        </w:tabs>
        <w:ind w:left="5455" w:hanging="360"/>
      </w:pPr>
      <w:rPr>
        <w:rFonts w:cs="Times New Roman"/>
      </w:rPr>
    </w:lvl>
    <w:lvl w:ilvl="7">
      <w:start w:val="1"/>
      <w:numFmt w:val="lowerLetter"/>
      <w:lvlText w:val="%8."/>
      <w:lvlJc w:val="left"/>
      <w:pPr>
        <w:tabs>
          <w:tab w:val="num" w:pos="6175"/>
        </w:tabs>
        <w:ind w:left="6175" w:hanging="360"/>
      </w:pPr>
      <w:rPr>
        <w:rFonts w:cs="Times New Roman"/>
      </w:rPr>
    </w:lvl>
    <w:lvl w:ilvl="8">
      <w:start w:val="1"/>
      <w:numFmt w:val="lowerRoman"/>
      <w:lvlText w:val="%9."/>
      <w:lvlJc w:val="right"/>
      <w:pPr>
        <w:tabs>
          <w:tab w:val="num" w:pos="6895"/>
        </w:tabs>
        <w:ind w:left="6895" w:hanging="180"/>
      </w:pPr>
      <w:rPr>
        <w:rFonts w:cs="Times New Roman"/>
      </w:rPr>
    </w:lvl>
  </w:abstractNum>
  <w:abstractNum w:abstractNumId="29" w15:restartNumberingAfterBreak="0">
    <w:nsid w:val="6F8B04CE"/>
    <w:multiLevelType w:val="multilevel"/>
    <w:tmpl w:val="B29EFCC6"/>
    <w:lvl w:ilvl="0">
      <w:start w:val="1"/>
      <w:numFmt w:val="upperRoman"/>
      <w:lvlText w:val="%1."/>
      <w:lvlJc w:val="left"/>
      <w:pPr>
        <w:ind w:left="3621" w:hanging="360"/>
      </w:pPr>
      <w:rPr>
        <w:rFonts w:cs="Times New Roman" w:hint="default"/>
        <w:b/>
      </w:rPr>
    </w:lvl>
    <w:lvl w:ilvl="1">
      <w:start w:val="1"/>
      <w:numFmt w:val="decimal"/>
      <w:lvlText w:val="V.%2."/>
      <w:lvlJc w:val="left"/>
      <w:pPr>
        <w:ind w:left="573" w:hanging="432"/>
      </w:pPr>
      <w:rPr>
        <w:rFonts w:hint="default"/>
        <w:i w:val="0"/>
        <w:sz w:val="22"/>
        <w:szCs w:val="22"/>
      </w:rPr>
    </w:lvl>
    <w:lvl w:ilvl="2">
      <w:start w:val="1"/>
      <w:numFmt w:val="decimal"/>
      <w:lvlText w:val="%1.%2.%3."/>
      <w:lvlJc w:val="left"/>
      <w:pPr>
        <w:ind w:left="1224" w:hanging="504"/>
      </w:pPr>
      <w:rPr>
        <w:rFonts w:ascii="Palatino Linotype" w:hAnsi="Palatino Linotype" w:cs="Times New Roman" w:hint="default"/>
        <w:b w:val="0"/>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76F311D8"/>
    <w:multiLevelType w:val="multilevel"/>
    <w:tmpl w:val="6BC4DF50"/>
    <w:lvl w:ilvl="0">
      <w:start w:val="1"/>
      <w:numFmt w:val="bullet"/>
      <w:lvlText w:val=""/>
      <w:lvlJc w:val="left"/>
      <w:pPr>
        <w:ind w:left="1494" w:hanging="360"/>
      </w:pPr>
      <w:rPr>
        <w:rFonts w:ascii="Symbol" w:hAnsi="Symbol" w:cs="Symbol" w:hint="default"/>
        <w:color w:val="00000A"/>
        <w:sz w:val="22"/>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1" w15:restartNumberingAfterBreak="0">
    <w:nsid w:val="7BA406D9"/>
    <w:multiLevelType w:val="multilevel"/>
    <w:tmpl w:val="7B10765C"/>
    <w:lvl w:ilvl="0">
      <w:start w:val="1"/>
      <w:numFmt w:val="upperRoman"/>
      <w:lvlText w:val="%1."/>
      <w:lvlJc w:val="left"/>
      <w:pPr>
        <w:ind w:left="3621" w:hanging="360"/>
      </w:pPr>
      <w:rPr>
        <w:rFonts w:cs="Times New Roman" w:hint="default"/>
        <w:b/>
      </w:rPr>
    </w:lvl>
    <w:lvl w:ilvl="1">
      <w:start w:val="1"/>
      <w:numFmt w:val="decimal"/>
      <w:lvlText w:val="VII.%2."/>
      <w:lvlJc w:val="left"/>
      <w:pPr>
        <w:ind w:left="573" w:hanging="432"/>
      </w:pPr>
      <w:rPr>
        <w:rFonts w:hint="default"/>
        <w:i w:val="0"/>
        <w:sz w:val="22"/>
        <w:szCs w:val="22"/>
      </w:rPr>
    </w:lvl>
    <w:lvl w:ilvl="2">
      <w:start w:val="1"/>
      <w:numFmt w:val="decimal"/>
      <w:lvlText w:val="%1.%2.%3."/>
      <w:lvlJc w:val="left"/>
      <w:pPr>
        <w:ind w:left="1224" w:hanging="504"/>
      </w:pPr>
      <w:rPr>
        <w:rFonts w:ascii="Palatino Linotype" w:hAnsi="Palatino Linotype" w:cs="Times New Roman" w:hint="default"/>
        <w:b w:val="0"/>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22"/>
  </w:num>
  <w:num w:numId="2">
    <w:abstractNumId w:val="13"/>
  </w:num>
  <w:num w:numId="3">
    <w:abstractNumId w:val="28"/>
  </w:num>
  <w:num w:numId="4">
    <w:abstractNumId w:val="0"/>
  </w:num>
  <w:num w:numId="5">
    <w:abstractNumId w:val="30"/>
  </w:num>
  <w:num w:numId="6">
    <w:abstractNumId w:val="25"/>
  </w:num>
  <w:num w:numId="7">
    <w:abstractNumId w:val="20"/>
  </w:num>
  <w:num w:numId="8">
    <w:abstractNumId w:val="5"/>
  </w:num>
  <w:num w:numId="9">
    <w:abstractNumId w:val="3"/>
  </w:num>
  <w:num w:numId="10">
    <w:abstractNumId w:val="11"/>
  </w:num>
  <w:num w:numId="11">
    <w:abstractNumId w:val="21"/>
  </w:num>
  <w:num w:numId="12">
    <w:abstractNumId w:val="27"/>
  </w:num>
  <w:num w:numId="13">
    <w:abstractNumId w:val="22"/>
  </w:num>
  <w:num w:numId="14">
    <w:abstractNumId w:val="22"/>
  </w:num>
  <w:num w:numId="15">
    <w:abstractNumId w:val="22"/>
  </w:num>
  <w:num w:numId="16">
    <w:abstractNumId w:val="22"/>
  </w:num>
  <w:num w:numId="17">
    <w:abstractNumId w:val="29"/>
  </w:num>
  <w:num w:numId="18">
    <w:abstractNumId w:val="14"/>
  </w:num>
  <w:num w:numId="19">
    <w:abstractNumId w:val="22"/>
  </w:num>
  <w:num w:numId="20">
    <w:abstractNumId w:val="31"/>
  </w:num>
  <w:num w:numId="21">
    <w:abstractNumId w:val="22"/>
  </w:num>
  <w:num w:numId="22">
    <w:abstractNumId w:val="22"/>
  </w:num>
  <w:num w:numId="23">
    <w:abstractNumId w:val="22"/>
  </w:num>
  <w:num w:numId="24">
    <w:abstractNumId w:val="22"/>
  </w:num>
  <w:num w:numId="25">
    <w:abstractNumId w:val="22"/>
  </w:num>
  <w:num w:numId="26">
    <w:abstractNumId w:val="22"/>
  </w:num>
  <w:num w:numId="27">
    <w:abstractNumId w:val="22"/>
  </w:num>
  <w:num w:numId="28">
    <w:abstractNumId w:val="16"/>
  </w:num>
  <w:num w:numId="29">
    <w:abstractNumId w:val="23"/>
  </w:num>
  <w:num w:numId="30">
    <w:abstractNumId w:val="22"/>
  </w:num>
  <w:num w:numId="31">
    <w:abstractNumId w:val="18"/>
  </w:num>
  <w:num w:numId="32">
    <w:abstractNumId w:val="22"/>
  </w:num>
  <w:num w:numId="33">
    <w:abstractNumId w:val="8"/>
  </w:num>
  <w:num w:numId="34">
    <w:abstractNumId w:val="22"/>
  </w:num>
  <w:num w:numId="35">
    <w:abstractNumId w:val="19"/>
  </w:num>
  <w:num w:numId="36">
    <w:abstractNumId w:val="22"/>
  </w:num>
  <w:num w:numId="37">
    <w:abstractNumId w:val="1"/>
  </w:num>
  <w:num w:numId="38">
    <w:abstractNumId w:val="22"/>
  </w:num>
  <w:num w:numId="39">
    <w:abstractNumId w:val="7"/>
  </w:num>
  <w:num w:numId="40">
    <w:abstractNumId w:val="12"/>
  </w:num>
  <w:num w:numId="41">
    <w:abstractNumId w:val="22"/>
  </w:num>
  <w:num w:numId="42">
    <w:abstractNumId w:val="6"/>
  </w:num>
  <w:num w:numId="43">
    <w:abstractNumId w:val="22"/>
  </w:num>
  <w:num w:numId="44">
    <w:abstractNumId w:val="4"/>
  </w:num>
  <w:num w:numId="45">
    <w:abstractNumId w:val="9"/>
  </w:num>
  <w:num w:numId="46">
    <w:abstractNumId w:val="22"/>
  </w:num>
  <w:num w:numId="47">
    <w:abstractNumId w:val="17"/>
  </w:num>
  <w:num w:numId="48">
    <w:abstractNumId w:val="2"/>
  </w:num>
  <w:num w:numId="49">
    <w:abstractNumId w:val="26"/>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num>
  <w:num w:numId="52">
    <w:abstractNumId w:val="15"/>
  </w:num>
  <w:num w:numId="53">
    <w:abstractNumId w:val="22"/>
  </w:num>
  <w:num w:numId="54">
    <w:abstractNumId w:val="22"/>
  </w:num>
  <w:num w:numId="55">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0BB"/>
    <w:rsid w:val="00016F92"/>
    <w:rsid w:val="000233E1"/>
    <w:rsid w:val="00027620"/>
    <w:rsid w:val="00027B19"/>
    <w:rsid w:val="0003336C"/>
    <w:rsid w:val="00035601"/>
    <w:rsid w:val="000534F1"/>
    <w:rsid w:val="00066067"/>
    <w:rsid w:val="00067A44"/>
    <w:rsid w:val="00081A19"/>
    <w:rsid w:val="00082C48"/>
    <w:rsid w:val="00086C95"/>
    <w:rsid w:val="0009093B"/>
    <w:rsid w:val="00094B49"/>
    <w:rsid w:val="000A61D2"/>
    <w:rsid w:val="000B5078"/>
    <w:rsid w:val="000B7335"/>
    <w:rsid w:val="000C2291"/>
    <w:rsid w:val="000D12D1"/>
    <w:rsid w:val="000D39A1"/>
    <w:rsid w:val="000E2711"/>
    <w:rsid w:val="000E3332"/>
    <w:rsid w:val="000E78E6"/>
    <w:rsid w:val="000F6E62"/>
    <w:rsid w:val="001013C6"/>
    <w:rsid w:val="001153D6"/>
    <w:rsid w:val="00120032"/>
    <w:rsid w:val="00120342"/>
    <w:rsid w:val="00157C00"/>
    <w:rsid w:val="00172E10"/>
    <w:rsid w:val="001730BF"/>
    <w:rsid w:val="001A72B4"/>
    <w:rsid w:val="001B0F8E"/>
    <w:rsid w:val="001B4592"/>
    <w:rsid w:val="001C0E4E"/>
    <w:rsid w:val="001C5F37"/>
    <w:rsid w:val="001D074D"/>
    <w:rsid w:val="001D4F2F"/>
    <w:rsid w:val="001E35BB"/>
    <w:rsid w:val="001E3DFB"/>
    <w:rsid w:val="001E6F4F"/>
    <w:rsid w:val="0020554B"/>
    <w:rsid w:val="00207145"/>
    <w:rsid w:val="002146DC"/>
    <w:rsid w:val="00222864"/>
    <w:rsid w:val="00231BA6"/>
    <w:rsid w:val="00245844"/>
    <w:rsid w:val="00247A25"/>
    <w:rsid w:val="002537FE"/>
    <w:rsid w:val="002708EC"/>
    <w:rsid w:val="00277FB4"/>
    <w:rsid w:val="00294963"/>
    <w:rsid w:val="002A09F5"/>
    <w:rsid w:val="002A0EA4"/>
    <w:rsid w:val="002A3CA4"/>
    <w:rsid w:val="002A5414"/>
    <w:rsid w:val="002E0739"/>
    <w:rsid w:val="002E4536"/>
    <w:rsid w:val="002F6FB1"/>
    <w:rsid w:val="002F70FD"/>
    <w:rsid w:val="0032527D"/>
    <w:rsid w:val="00332841"/>
    <w:rsid w:val="00337122"/>
    <w:rsid w:val="0035395D"/>
    <w:rsid w:val="0035719A"/>
    <w:rsid w:val="00360BE8"/>
    <w:rsid w:val="00373152"/>
    <w:rsid w:val="0038383D"/>
    <w:rsid w:val="0038405A"/>
    <w:rsid w:val="00387106"/>
    <w:rsid w:val="00394A50"/>
    <w:rsid w:val="003A5881"/>
    <w:rsid w:val="003A6536"/>
    <w:rsid w:val="003B05FB"/>
    <w:rsid w:val="003B4C6F"/>
    <w:rsid w:val="003E23F1"/>
    <w:rsid w:val="003F094C"/>
    <w:rsid w:val="003F43DF"/>
    <w:rsid w:val="00401980"/>
    <w:rsid w:val="00405680"/>
    <w:rsid w:val="00406622"/>
    <w:rsid w:val="00423365"/>
    <w:rsid w:val="00433C5C"/>
    <w:rsid w:val="004352C4"/>
    <w:rsid w:val="00436BB4"/>
    <w:rsid w:val="004523FD"/>
    <w:rsid w:val="00463E18"/>
    <w:rsid w:val="00463E5A"/>
    <w:rsid w:val="00470BD4"/>
    <w:rsid w:val="004735CF"/>
    <w:rsid w:val="00483F5F"/>
    <w:rsid w:val="00485786"/>
    <w:rsid w:val="004B3149"/>
    <w:rsid w:val="004C22C7"/>
    <w:rsid w:val="004D0427"/>
    <w:rsid w:val="004D07C2"/>
    <w:rsid w:val="004D404B"/>
    <w:rsid w:val="004E65DD"/>
    <w:rsid w:val="00500124"/>
    <w:rsid w:val="00500E2F"/>
    <w:rsid w:val="00512A19"/>
    <w:rsid w:val="00524B61"/>
    <w:rsid w:val="00530E64"/>
    <w:rsid w:val="00532437"/>
    <w:rsid w:val="00534B48"/>
    <w:rsid w:val="005353D0"/>
    <w:rsid w:val="0054255B"/>
    <w:rsid w:val="00551F32"/>
    <w:rsid w:val="00555F30"/>
    <w:rsid w:val="00556FFA"/>
    <w:rsid w:val="005579BB"/>
    <w:rsid w:val="00577CBC"/>
    <w:rsid w:val="00581CA8"/>
    <w:rsid w:val="005858DA"/>
    <w:rsid w:val="00593217"/>
    <w:rsid w:val="005945D8"/>
    <w:rsid w:val="005C6886"/>
    <w:rsid w:val="005D3B2E"/>
    <w:rsid w:val="005D546A"/>
    <w:rsid w:val="005F427E"/>
    <w:rsid w:val="00610765"/>
    <w:rsid w:val="00614E56"/>
    <w:rsid w:val="006211EC"/>
    <w:rsid w:val="00625F95"/>
    <w:rsid w:val="00626E3C"/>
    <w:rsid w:val="006300D9"/>
    <w:rsid w:val="00654487"/>
    <w:rsid w:val="0065498C"/>
    <w:rsid w:val="00661022"/>
    <w:rsid w:val="00666AD8"/>
    <w:rsid w:val="00671FF4"/>
    <w:rsid w:val="00685728"/>
    <w:rsid w:val="0069761A"/>
    <w:rsid w:val="006A0CB6"/>
    <w:rsid w:val="006A65FB"/>
    <w:rsid w:val="006C39BB"/>
    <w:rsid w:val="006F4EA0"/>
    <w:rsid w:val="006F698B"/>
    <w:rsid w:val="006F6E1A"/>
    <w:rsid w:val="00700C8B"/>
    <w:rsid w:val="00707E0C"/>
    <w:rsid w:val="00710F93"/>
    <w:rsid w:val="00714B27"/>
    <w:rsid w:val="00724279"/>
    <w:rsid w:val="00724BB5"/>
    <w:rsid w:val="00753AD4"/>
    <w:rsid w:val="00765629"/>
    <w:rsid w:val="00775DDC"/>
    <w:rsid w:val="00781978"/>
    <w:rsid w:val="0079588A"/>
    <w:rsid w:val="007A0070"/>
    <w:rsid w:val="007A24F2"/>
    <w:rsid w:val="007B3D4E"/>
    <w:rsid w:val="007E2BE9"/>
    <w:rsid w:val="007F17AD"/>
    <w:rsid w:val="007F2184"/>
    <w:rsid w:val="008019D3"/>
    <w:rsid w:val="00815865"/>
    <w:rsid w:val="00827EDB"/>
    <w:rsid w:val="00835B53"/>
    <w:rsid w:val="008362AB"/>
    <w:rsid w:val="008436DE"/>
    <w:rsid w:val="00850DF0"/>
    <w:rsid w:val="008610DC"/>
    <w:rsid w:val="008A1301"/>
    <w:rsid w:val="008C2CC7"/>
    <w:rsid w:val="008C52A2"/>
    <w:rsid w:val="008E28A6"/>
    <w:rsid w:val="008E38DB"/>
    <w:rsid w:val="008E66C0"/>
    <w:rsid w:val="009034CC"/>
    <w:rsid w:val="009139A5"/>
    <w:rsid w:val="00915080"/>
    <w:rsid w:val="00916AEE"/>
    <w:rsid w:val="00924BC5"/>
    <w:rsid w:val="00926E90"/>
    <w:rsid w:val="00931AC0"/>
    <w:rsid w:val="00955F6B"/>
    <w:rsid w:val="0096503E"/>
    <w:rsid w:val="009655BE"/>
    <w:rsid w:val="009737F3"/>
    <w:rsid w:val="00984799"/>
    <w:rsid w:val="009B7C32"/>
    <w:rsid w:val="009D321C"/>
    <w:rsid w:val="009E59EF"/>
    <w:rsid w:val="00A0200D"/>
    <w:rsid w:val="00A02F8C"/>
    <w:rsid w:val="00A13146"/>
    <w:rsid w:val="00A1674A"/>
    <w:rsid w:val="00A249E9"/>
    <w:rsid w:val="00A31995"/>
    <w:rsid w:val="00A41F10"/>
    <w:rsid w:val="00A422A4"/>
    <w:rsid w:val="00A43328"/>
    <w:rsid w:val="00A70810"/>
    <w:rsid w:val="00A91C20"/>
    <w:rsid w:val="00A968C5"/>
    <w:rsid w:val="00AA4CC7"/>
    <w:rsid w:val="00AB2BAC"/>
    <w:rsid w:val="00AB759E"/>
    <w:rsid w:val="00AC1698"/>
    <w:rsid w:val="00AC1CED"/>
    <w:rsid w:val="00AC23BC"/>
    <w:rsid w:val="00AD0C33"/>
    <w:rsid w:val="00AD6B67"/>
    <w:rsid w:val="00AE0C7D"/>
    <w:rsid w:val="00B04532"/>
    <w:rsid w:val="00B04D6D"/>
    <w:rsid w:val="00B256AC"/>
    <w:rsid w:val="00B26458"/>
    <w:rsid w:val="00B35659"/>
    <w:rsid w:val="00B54B0C"/>
    <w:rsid w:val="00B550C0"/>
    <w:rsid w:val="00B66AAB"/>
    <w:rsid w:val="00B672B3"/>
    <w:rsid w:val="00B72384"/>
    <w:rsid w:val="00B732F3"/>
    <w:rsid w:val="00B91F54"/>
    <w:rsid w:val="00BA27F2"/>
    <w:rsid w:val="00BA6FF3"/>
    <w:rsid w:val="00BB02CF"/>
    <w:rsid w:val="00BC053A"/>
    <w:rsid w:val="00BC6F69"/>
    <w:rsid w:val="00BD5FB3"/>
    <w:rsid w:val="00BF5B50"/>
    <w:rsid w:val="00BF7E78"/>
    <w:rsid w:val="00C26298"/>
    <w:rsid w:val="00C26FC2"/>
    <w:rsid w:val="00C40777"/>
    <w:rsid w:val="00C41FA9"/>
    <w:rsid w:val="00C55C73"/>
    <w:rsid w:val="00C5663D"/>
    <w:rsid w:val="00C764FC"/>
    <w:rsid w:val="00C80093"/>
    <w:rsid w:val="00C856B6"/>
    <w:rsid w:val="00C86C3E"/>
    <w:rsid w:val="00CA1719"/>
    <w:rsid w:val="00CB10BB"/>
    <w:rsid w:val="00CB1F79"/>
    <w:rsid w:val="00CD5F5B"/>
    <w:rsid w:val="00CE0002"/>
    <w:rsid w:val="00CF0CA5"/>
    <w:rsid w:val="00CF6D9F"/>
    <w:rsid w:val="00D07D5D"/>
    <w:rsid w:val="00D20599"/>
    <w:rsid w:val="00D35EB3"/>
    <w:rsid w:val="00D4106B"/>
    <w:rsid w:val="00D45023"/>
    <w:rsid w:val="00D46135"/>
    <w:rsid w:val="00D5375A"/>
    <w:rsid w:val="00D70866"/>
    <w:rsid w:val="00D80A01"/>
    <w:rsid w:val="00D93EA9"/>
    <w:rsid w:val="00DC628C"/>
    <w:rsid w:val="00DD2750"/>
    <w:rsid w:val="00DE2B2D"/>
    <w:rsid w:val="00E01151"/>
    <w:rsid w:val="00E118A8"/>
    <w:rsid w:val="00E155E4"/>
    <w:rsid w:val="00E15FD6"/>
    <w:rsid w:val="00E2047C"/>
    <w:rsid w:val="00E245E8"/>
    <w:rsid w:val="00E31022"/>
    <w:rsid w:val="00E51AC1"/>
    <w:rsid w:val="00E625ED"/>
    <w:rsid w:val="00E655D5"/>
    <w:rsid w:val="00E740A2"/>
    <w:rsid w:val="00E816E9"/>
    <w:rsid w:val="00EA2A88"/>
    <w:rsid w:val="00EC1573"/>
    <w:rsid w:val="00EC1901"/>
    <w:rsid w:val="00EF1A3B"/>
    <w:rsid w:val="00F05EE3"/>
    <w:rsid w:val="00F119AB"/>
    <w:rsid w:val="00F23BB3"/>
    <w:rsid w:val="00F25667"/>
    <w:rsid w:val="00F31F3F"/>
    <w:rsid w:val="00F477DF"/>
    <w:rsid w:val="00F606F4"/>
    <w:rsid w:val="00F9537B"/>
    <w:rsid w:val="00F97D4E"/>
    <w:rsid w:val="00FB017E"/>
    <w:rsid w:val="00FB288B"/>
    <w:rsid w:val="00FB41C2"/>
    <w:rsid w:val="00FB7E31"/>
    <w:rsid w:val="00FC03AA"/>
    <w:rsid w:val="00FC41CC"/>
    <w:rsid w:val="00FD0CC3"/>
    <w:rsid w:val="00FD1AD8"/>
    <w:rsid w:val="00FD2914"/>
    <w:rsid w:val="00FE192C"/>
    <w:rsid w:val="00FE4C9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8E813"/>
  <w15:docId w15:val="{69734FB0-A88D-4890-A18C-774648988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Cs w:val="22"/>
        <w:lang w:val="cs-CZ" w:eastAsia="cs-CZ" w:bidi="ar-SA"/>
      </w:rPr>
    </w:rPrDefault>
    <w:pPrDefault/>
  </w:docDefaults>
  <w:latentStyles w:defLockedState="0" w:defUIPriority="99" w:defSemiHidden="0" w:defUnhideWhenUsed="0" w:defQFormat="0" w:count="377">
    <w:lsdException w:name="Normal" w:locked="1" w:uiPriority="0" w:qFormat="1"/>
    <w:lsdException w:name="heading 1" w:locked="1" w:qFormat="1"/>
    <w:lsdException w:name="heading 2" w:locked="1" w:uiPriority="9" w:qFormat="1"/>
    <w:lsdException w:name="heading 3" w:locked="1" w:uiPriority="9" w:qFormat="1"/>
    <w:lsdException w:name="heading 4" w:locked="1"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8A5676"/>
    <w:rPr>
      <w:rFonts w:ascii="Times New Roman" w:eastAsia="Times New Roman" w:hAnsi="Times New Roman"/>
      <w:szCs w:val="20"/>
    </w:rPr>
  </w:style>
  <w:style w:type="paragraph" w:styleId="Nadpis1">
    <w:name w:val="heading 1"/>
    <w:basedOn w:val="Normln"/>
    <w:link w:val="Nadpis1Char"/>
    <w:uiPriority w:val="99"/>
    <w:qFormat/>
    <w:rsid w:val="008A5676"/>
    <w:pPr>
      <w:keepNext/>
      <w:numPr>
        <w:numId w:val="1"/>
      </w:numPr>
      <w:jc w:val="center"/>
      <w:outlineLvl w:val="0"/>
    </w:pPr>
    <w:rPr>
      <w:sz w:val="28"/>
    </w:rPr>
  </w:style>
  <w:style w:type="paragraph" w:styleId="Nadpis2">
    <w:name w:val="heading 2"/>
    <w:basedOn w:val="Normln"/>
    <w:link w:val="Nadpis2Char"/>
    <w:uiPriority w:val="99"/>
    <w:qFormat/>
    <w:rsid w:val="008A5676"/>
    <w:pPr>
      <w:keepNext/>
      <w:numPr>
        <w:ilvl w:val="1"/>
        <w:numId w:val="1"/>
      </w:numPr>
      <w:outlineLvl w:val="1"/>
    </w:pPr>
    <w:rPr>
      <w:rFonts w:eastAsia="Calibri"/>
      <w:sz w:val="24"/>
    </w:rPr>
  </w:style>
  <w:style w:type="paragraph" w:styleId="Nadpis3">
    <w:name w:val="heading 3"/>
    <w:basedOn w:val="Normln"/>
    <w:link w:val="Nadpis3Char"/>
    <w:uiPriority w:val="99"/>
    <w:qFormat/>
    <w:rsid w:val="008A5676"/>
    <w:pPr>
      <w:keepNext/>
      <w:numPr>
        <w:ilvl w:val="2"/>
        <w:numId w:val="1"/>
      </w:numPr>
      <w:jc w:val="both"/>
      <w:outlineLvl w:val="2"/>
    </w:pPr>
    <w:rPr>
      <w:b/>
      <w:sz w:val="24"/>
    </w:rPr>
  </w:style>
  <w:style w:type="paragraph" w:styleId="Nadpis4">
    <w:name w:val="heading 4"/>
    <w:basedOn w:val="Normln"/>
    <w:link w:val="Nadpis4Char"/>
    <w:uiPriority w:val="99"/>
    <w:qFormat/>
    <w:rsid w:val="008A5676"/>
    <w:pPr>
      <w:keepNext/>
      <w:numPr>
        <w:ilvl w:val="3"/>
        <w:numId w:val="1"/>
      </w:numPr>
      <w:spacing w:before="240" w:after="60"/>
      <w:outlineLvl w:val="3"/>
    </w:pPr>
    <w:rPr>
      <w:rFonts w:ascii="Calibri" w:hAnsi="Calibri"/>
      <w:b/>
      <w:bCs/>
      <w:sz w:val="28"/>
      <w:szCs w:val="28"/>
    </w:rPr>
  </w:style>
  <w:style w:type="paragraph" w:styleId="Nadpis5">
    <w:name w:val="heading 5"/>
    <w:basedOn w:val="Normln"/>
    <w:link w:val="Nadpis5Char"/>
    <w:uiPriority w:val="99"/>
    <w:qFormat/>
    <w:rsid w:val="008A5676"/>
    <w:pPr>
      <w:numPr>
        <w:ilvl w:val="4"/>
        <w:numId w:val="1"/>
      </w:numPr>
      <w:spacing w:before="240" w:after="60"/>
      <w:outlineLvl w:val="4"/>
    </w:pPr>
    <w:rPr>
      <w:rFonts w:ascii="Calibri" w:hAnsi="Calibri"/>
      <w:b/>
      <w:bCs/>
      <w:i/>
      <w:iCs/>
      <w:sz w:val="26"/>
      <w:szCs w:val="26"/>
    </w:rPr>
  </w:style>
  <w:style w:type="paragraph" w:styleId="Nadpis6">
    <w:name w:val="heading 6"/>
    <w:basedOn w:val="Normln"/>
    <w:link w:val="Nadpis6Char"/>
    <w:uiPriority w:val="99"/>
    <w:qFormat/>
    <w:rsid w:val="008A5676"/>
    <w:pPr>
      <w:keepNext/>
      <w:numPr>
        <w:ilvl w:val="5"/>
        <w:numId w:val="1"/>
      </w:numPr>
      <w:outlineLvl w:val="5"/>
    </w:pPr>
    <w:rPr>
      <w:sz w:val="28"/>
    </w:rPr>
  </w:style>
  <w:style w:type="paragraph" w:styleId="Nadpis7">
    <w:name w:val="heading 7"/>
    <w:basedOn w:val="Normln"/>
    <w:link w:val="Nadpis7Char"/>
    <w:uiPriority w:val="99"/>
    <w:qFormat/>
    <w:rsid w:val="008A5676"/>
    <w:pPr>
      <w:keepNext/>
      <w:numPr>
        <w:ilvl w:val="6"/>
        <w:numId w:val="1"/>
      </w:numPr>
      <w:outlineLvl w:val="6"/>
    </w:pPr>
    <w:rPr>
      <w:sz w:val="24"/>
    </w:rPr>
  </w:style>
  <w:style w:type="paragraph" w:styleId="Nadpis8">
    <w:name w:val="heading 8"/>
    <w:basedOn w:val="Normln"/>
    <w:link w:val="Nadpis8Char"/>
    <w:uiPriority w:val="99"/>
    <w:qFormat/>
    <w:rsid w:val="008A5676"/>
    <w:pPr>
      <w:keepNext/>
      <w:numPr>
        <w:ilvl w:val="7"/>
        <w:numId w:val="1"/>
      </w:numPr>
      <w:spacing w:after="60"/>
      <w:jc w:val="both"/>
      <w:outlineLvl w:val="7"/>
    </w:pPr>
    <w:rPr>
      <w:sz w:val="28"/>
    </w:rPr>
  </w:style>
  <w:style w:type="paragraph" w:styleId="Nadpis9">
    <w:name w:val="heading 9"/>
    <w:basedOn w:val="Normln"/>
    <w:link w:val="Nadpis9Char"/>
    <w:uiPriority w:val="99"/>
    <w:qFormat/>
    <w:rsid w:val="008A5676"/>
    <w:pPr>
      <w:keepNext/>
      <w:numPr>
        <w:ilvl w:val="8"/>
        <w:numId w:val="1"/>
      </w:numPr>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locked/>
    <w:rsid w:val="008A5676"/>
    <w:rPr>
      <w:rFonts w:ascii="Times New Roman" w:eastAsia="Times New Roman" w:hAnsi="Times New Roman"/>
      <w:sz w:val="28"/>
      <w:szCs w:val="20"/>
    </w:rPr>
  </w:style>
  <w:style w:type="character" w:customStyle="1" w:styleId="Heading2Char">
    <w:name w:val="Heading 2 Char"/>
    <w:basedOn w:val="Standardnpsmoodstavce"/>
    <w:uiPriority w:val="9"/>
    <w:semiHidden/>
    <w:qFormat/>
    <w:rsid w:val="00865955"/>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9"/>
    <w:qFormat/>
    <w:locked/>
    <w:rsid w:val="008A5676"/>
    <w:rPr>
      <w:rFonts w:ascii="Times New Roman" w:hAnsi="Times New Roman" w:cs="Times New Roman"/>
      <w:b/>
      <w:sz w:val="24"/>
    </w:rPr>
  </w:style>
  <w:style w:type="character" w:customStyle="1" w:styleId="Nadpis4Char">
    <w:name w:val="Nadpis 4 Char"/>
    <w:basedOn w:val="Standardnpsmoodstavce"/>
    <w:link w:val="Nadpis4"/>
    <w:uiPriority w:val="99"/>
    <w:qFormat/>
    <w:locked/>
    <w:rsid w:val="008A5676"/>
    <w:rPr>
      <w:rFonts w:eastAsia="Times New Roman" w:cs="Times New Roman"/>
      <w:b/>
      <w:sz w:val="28"/>
    </w:rPr>
  </w:style>
  <w:style w:type="character" w:customStyle="1" w:styleId="Nadpis5Char">
    <w:name w:val="Nadpis 5 Char"/>
    <w:basedOn w:val="Standardnpsmoodstavce"/>
    <w:link w:val="Nadpis5"/>
    <w:uiPriority w:val="99"/>
    <w:qFormat/>
    <w:locked/>
    <w:rsid w:val="008A5676"/>
    <w:rPr>
      <w:rFonts w:eastAsia="Times New Roman" w:cs="Times New Roman"/>
      <w:b/>
      <w:i/>
      <w:sz w:val="26"/>
    </w:rPr>
  </w:style>
  <w:style w:type="character" w:customStyle="1" w:styleId="Nadpis6Char">
    <w:name w:val="Nadpis 6 Char"/>
    <w:basedOn w:val="Standardnpsmoodstavce"/>
    <w:link w:val="Nadpis6"/>
    <w:uiPriority w:val="99"/>
    <w:qFormat/>
    <w:locked/>
    <w:rsid w:val="008A5676"/>
    <w:rPr>
      <w:rFonts w:ascii="Times New Roman" w:hAnsi="Times New Roman" w:cs="Times New Roman"/>
      <w:sz w:val="28"/>
    </w:rPr>
  </w:style>
  <w:style w:type="character" w:customStyle="1" w:styleId="Nadpis7Char">
    <w:name w:val="Nadpis 7 Char"/>
    <w:basedOn w:val="Standardnpsmoodstavce"/>
    <w:link w:val="Nadpis7"/>
    <w:uiPriority w:val="99"/>
    <w:qFormat/>
    <w:locked/>
    <w:rsid w:val="008A5676"/>
    <w:rPr>
      <w:rFonts w:ascii="Times New Roman" w:hAnsi="Times New Roman" w:cs="Times New Roman"/>
      <w:sz w:val="24"/>
    </w:rPr>
  </w:style>
  <w:style w:type="character" w:customStyle="1" w:styleId="Nadpis8Char">
    <w:name w:val="Nadpis 8 Char"/>
    <w:basedOn w:val="Standardnpsmoodstavce"/>
    <w:link w:val="Nadpis8"/>
    <w:uiPriority w:val="99"/>
    <w:qFormat/>
    <w:locked/>
    <w:rsid w:val="008A5676"/>
    <w:rPr>
      <w:rFonts w:ascii="Times New Roman" w:hAnsi="Times New Roman" w:cs="Times New Roman"/>
      <w:sz w:val="28"/>
    </w:rPr>
  </w:style>
  <w:style w:type="character" w:customStyle="1" w:styleId="Nadpis9Char">
    <w:name w:val="Nadpis 9 Char"/>
    <w:basedOn w:val="Standardnpsmoodstavce"/>
    <w:link w:val="Nadpis9"/>
    <w:uiPriority w:val="99"/>
    <w:qFormat/>
    <w:locked/>
    <w:rsid w:val="008A5676"/>
    <w:rPr>
      <w:rFonts w:ascii="Times New Roman" w:hAnsi="Times New Roman" w:cs="Times New Roman"/>
      <w:sz w:val="24"/>
    </w:rPr>
  </w:style>
  <w:style w:type="character" w:customStyle="1" w:styleId="Heading2Char2">
    <w:name w:val="Heading 2 Char2"/>
    <w:basedOn w:val="Standardnpsmoodstavce"/>
    <w:uiPriority w:val="99"/>
    <w:semiHidden/>
    <w:qFormat/>
    <w:locked/>
    <w:rPr>
      <w:rFonts w:ascii="Cambria" w:hAnsi="Cambria" w:cs="Times New Roman"/>
      <w:b/>
      <w:bCs/>
      <w:i/>
      <w:iCs/>
      <w:sz w:val="28"/>
      <w:szCs w:val="28"/>
    </w:rPr>
  </w:style>
  <w:style w:type="character" w:customStyle="1" w:styleId="Nadpis2Char">
    <w:name w:val="Nadpis 2 Char"/>
    <w:link w:val="Nadpis2"/>
    <w:uiPriority w:val="99"/>
    <w:qFormat/>
    <w:locked/>
    <w:rsid w:val="008A5676"/>
    <w:rPr>
      <w:rFonts w:ascii="Times New Roman" w:hAnsi="Times New Roman"/>
      <w:sz w:val="24"/>
    </w:rPr>
  </w:style>
  <w:style w:type="character" w:customStyle="1" w:styleId="ZkladntextChar">
    <w:name w:val="Základní text Char"/>
    <w:basedOn w:val="Standardnpsmoodstavce"/>
    <w:link w:val="Zkladntext"/>
    <w:uiPriority w:val="99"/>
    <w:qFormat/>
    <w:locked/>
    <w:rsid w:val="008A5676"/>
    <w:rPr>
      <w:rFonts w:ascii="Times New Roman" w:hAnsi="Times New Roman" w:cs="Times New Roman"/>
      <w:sz w:val="20"/>
      <w:lang w:eastAsia="cs-CZ"/>
    </w:rPr>
  </w:style>
  <w:style w:type="character" w:customStyle="1" w:styleId="ZpatChar">
    <w:name w:val="Zápatí Char"/>
    <w:basedOn w:val="Standardnpsmoodstavce"/>
    <w:link w:val="Zpat"/>
    <w:uiPriority w:val="99"/>
    <w:qFormat/>
    <w:locked/>
    <w:rsid w:val="008A5676"/>
    <w:rPr>
      <w:rFonts w:ascii="Times New Roman" w:hAnsi="Times New Roman" w:cs="Times New Roman"/>
      <w:sz w:val="20"/>
      <w:lang w:eastAsia="cs-CZ"/>
    </w:rPr>
  </w:style>
  <w:style w:type="character" w:styleId="Odkaznakoment">
    <w:name w:val="annotation reference"/>
    <w:basedOn w:val="Standardnpsmoodstavce"/>
    <w:uiPriority w:val="99"/>
    <w:qFormat/>
    <w:rsid w:val="008A5676"/>
    <w:rPr>
      <w:rFonts w:cs="Times New Roman"/>
      <w:sz w:val="16"/>
    </w:rPr>
  </w:style>
  <w:style w:type="character" w:customStyle="1" w:styleId="TextkomenteChar">
    <w:name w:val="Text komentáře Char"/>
    <w:basedOn w:val="Standardnpsmoodstavce"/>
    <w:link w:val="Textkomente"/>
    <w:uiPriority w:val="99"/>
    <w:qFormat/>
    <w:locked/>
    <w:rsid w:val="008A5676"/>
    <w:rPr>
      <w:rFonts w:ascii="Times New Roman" w:hAnsi="Times New Roman" w:cs="Times New Roman"/>
      <w:sz w:val="20"/>
    </w:rPr>
  </w:style>
  <w:style w:type="character" w:customStyle="1" w:styleId="PedmtkomenteChar">
    <w:name w:val="Předmět komentáře Char"/>
    <w:basedOn w:val="TextkomenteChar"/>
    <w:link w:val="Pedmtkomente"/>
    <w:uiPriority w:val="99"/>
    <w:semiHidden/>
    <w:qFormat/>
    <w:locked/>
    <w:rsid w:val="008A5676"/>
    <w:rPr>
      <w:rFonts w:ascii="Times New Roman" w:hAnsi="Times New Roman" w:cs="Times New Roman"/>
      <w:b/>
      <w:sz w:val="20"/>
    </w:rPr>
  </w:style>
  <w:style w:type="character" w:customStyle="1" w:styleId="TextbublinyChar">
    <w:name w:val="Text bubliny Char"/>
    <w:basedOn w:val="Standardnpsmoodstavce"/>
    <w:link w:val="Textbubliny"/>
    <w:uiPriority w:val="99"/>
    <w:semiHidden/>
    <w:qFormat/>
    <w:locked/>
    <w:rsid w:val="008A5676"/>
    <w:rPr>
      <w:rFonts w:ascii="Tahoma" w:hAnsi="Tahoma" w:cs="Times New Roman"/>
      <w:sz w:val="16"/>
    </w:rPr>
  </w:style>
  <w:style w:type="character" w:customStyle="1" w:styleId="RLTextlnkuslovanChar">
    <w:name w:val="RL Text článku číslovaný Char"/>
    <w:link w:val="RLTextlnkuslovan"/>
    <w:uiPriority w:val="99"/>
    <w:qFormat/>
    <w:locked/>
    <w:rsid w:val="008A5676"/>
    <w:rPr>
      <w:rFonts w:ascii="Garamond" w:hAnsi="Garamond"/>
      <w:sz w:val="24"/>
      <w:lang w:eastAsia="ar-SA" w:bidi="ar-SA"/>
    </w:rPr>
  </w:style>
  <w:style w:type="character" w:customStyle="1" w:styleId="ZhlavChar">
    <w:name w:val="Záhlaví Char"/>
    <w:basedOn w:val="Standardnpsmoodstavce"/>
    <w:link w:val="Zhlav"/>
    <w:uiPriority w:val="99"/>
    <w:qFormat/>
    <w:locked/>
    <w:rsid w:val="008A5676"/>
    <w:rPr>
      <w:rFonts w:ascii="Times New Roman" w:hAnsi="Times New Roman" w:cs="Times New Roman"/>
      <w:sz w:val="20"/>
    </w:rPr>
  </w:style>
  <w:style w:type="character" w:customStyle="1" w:styleId="Odstavec2Char">
    <w:name w:val="Odstavec 2 Char"/>
    <w:link w:val="Odstavec2"/>
    <w:uiPriority w:val="99"/>
    <w:qFormat/>
    <w:locked/>
    <w:rsid w:val="008A5676"/>
    <w:rPr>
      <w:rFonts w:ascii="Times New Roman" w:hAnsi="Times New Roman"/>
      <w:sz w:val="24"/>
    </w:rPr>
  </w:style>
  <w:style w:type="character" w:customStyle="1" w:styleId="Internetovodkaz">
    <w:name w:val="Internetový odkaz"/>
    <w:basedOn w:val="Standardnpsmoodstavce"/>
    <w:uiPriority w:val="99"/>
    <w:rsid w:val="008A5676"/>
    <w:rPr>
      <w:rFonts w:cs="Times New Roman"/>
      <w:color w:val="0000FF"/>
      <w:u w:val="single"/>
    </w:rPr>
  </w:style>
  <w:style w:type="character" w:customStyle="1" w:styleId="ACNormlnChar">
    <w:name w:val="AC Normální Char"/>
    <w:link w:val="ACNormln"/>
    <w:uiPriority w:val="99"/>
    <w:qFormat/>
    <w:locked/>
    <w:rsid w:val="008A5676"/>
    <w:rPr>
      <w:rFonts w:ascii="Times New Roman" w:hAnsi="Times New Roman"/>
      <w:sz w:val="20"/>
    </w:rPr>
  </w:style>
  <w:style w:type="character" w:customStyle="1" w:styleId="normalAPCSSZChar">
    <w:name w:val="normal_AP CSSZ Char"/>
    <w:uiPriority w:val="99"/>
    <w:qFormat/>
    <w:locked/>
    <w:rsid w:val="008A5676"/>
    <w:rPr>
      <w:rFonts w:ascii="Tahoma" w:hAnsi="Tahoma"/>
      <w:color w:val="000000"/>
      <w:sz w:val="20"/>
    </w:rPr>
  </w:style>
  <w:style w:type="character" w:styleId="Sledovanodkaz">
    <w:name w:val="FollowedHyperlink"/>
    <w:basedOn w:val="Standardnpsmoodstavce"/>
    <w:uiPriority w:val="99"/>
    <w:semiHidden/>
    <w:qFormat/>
    <w:rsid w:val="008A5676"/>
    <w:rPr>
      <w:rFonts w:cs="Times New Roman"/>
      <w:color w:val="800080"/>
      <w:u w:val="single"/>
    </w:rPr>
  </w:style>
  <w:style w:type="character" w:customStyle="1" w:styleId="TextkomenteChar1">
    <w:name w:val="Text komentáře Char1"/>
    <w:basedOn w:val="Standardnpsmoodstavce"/>
    <w:uiPriority w:val="99"/>
    <w:qFormat/>
    <w:locked/>
    <w:rsid w:val="008A5676"/>
    <w:rPr>
      <w:rFonts w:cs="Times New Roman"/>
    </w:rPr>
  </w:style>
  <w:style w:type="character" w:customStyle="1" w:styleId="TextpoznpodarouChar">
    <w:name w:val="Text pozn. pod čarou Char"/>
    <w:basedOn w:val="Standardnpsmoodstavce"/>
    <w:link w:val="Textpoznpodarou"/>
    <w:uiPriority w:val="99"/>
    <w:semiHidden/>
    <w:qFormat/>
    <w:locked/>
    <w:rsid w:val="008A5676"/>
    <w:rPr>
      <w:rFonts w:ascii="Times New Roman" w:hAnsi="Times New Roman" w:cs="Times New Roman"/>
      <w:sz w:val="20"/>
    </w:rPr>
  </w:style>
  <w:style w:type="character" w:styleId="Znakapoznpodarou">
    <w:name w:val="footnote reference"/>
    <w:basedOn w:val="Standardnpsmoodstavce"/>
    <w:uiPriority w:val="99"/>
    <w:semiHidden/>
    <w:qFormat/>
    <w:rsid w:val="008A5676"/>
    <w:rPr>
      <w:rFonts w:cs="Times New Roman"/>
      <w:vertAlign w:val="superscript"/>
    </w:rPr>
  </w:style>
  <w:style w:type="character" w:customStyle="1" w:styleId="OdstavecseseznamemChar">
    <w:name w:val="Odstavec se seznamem Char"/>
    <w:link w:val="Odstavecseseznamem"/>
    <w:uiPriority w:val="99"/>
    <w:qFormat/>
    <w:locked/>
    <w:rsid w:val="00E95CE3"/>
    <w:rPr>
      <w:rFonts w:ascii="Times New Roman" w:hAnsi="Times New Roman"/>
    </w:rPr>
  </w:style>
  <w:style w:type="character" w:customStyle="1" w:styleId="Zkladntextodsazen2Char">
    <w:name w:val="Základní text odsazený 2 Char"/>
    <w:basedOn w:val="Standardnpsmoodstavce"/>
    <w:link w:val="Zkladntextodsazen2"/>
    <w:uiPriority w:val="99"/>
    <w:semiHidden/>
    <w:qFormat/>
    <w:locked/>
    <w:rsid w:val="0071359F"/>
    <w:rPr>
      <w:rFonts w:ascii="Times New Roman" w:hAnsi="Times New Roman" w:cs="Times New Roman"/>
    </w:rPr>
  </w:style>
  <w:style w:type="character" w:customStyle="1" w:styleId="NzevChar">
    <w:name w:val="Název Char"/>
    <w:basedOn w:val="Standardnpsmoodstavce"/>
    <w:link w:val="Nzev"/>
    <w:uiPriority w:val="99"/>
    <w:qFormat/>
    <w:locked/>
    <w:rsid w:val="0071359F"/>
    <w:rPr>
      <w:rFonts w:ascii="Arial" w:hAnsi="Arial" w:cs="Arial"/>
      <w:b/>
      <w:bCs/>
      <w:sz w:val="32"/>
      <w:szCs w:val="32"/>
    </w:rPr>
  </w:style>
  <w:style w:type="character" w:customStyle="1" w:styleId="ListLabel1">
    <w:name w:val="ListLabel 1"/>
    <w:qFormat/>
    <w:rPr>
      <w:rFonts w:cs="Times New Roman"/>
    </w:rPr>
  </w:style>
  <w:style w:type="character" w:customStyle="1" w:styleId="ListLabel2">
    <w:name w:val="ListLabel 2"/>
    <w:qFormat/>
    <w:rPr>
      <w:rFonts w:cs="Times New Roman"/>
      <w:b/>
      <w:color w:val="00000A"/>
      <w:sz w:val="22"/>
    </w:rPr>
  </w:style>
  <w:style w:type="character" w:customStyle="1" w:styleId="ListLabel3">
    <w:name w:val="ListLabel 3"/>
    <w:qFormat/>
    <w:rPr>
      <w:rFonts w:cs="Times New Roman"/>
      <w:b w:val="0"/>
      <w:i w:val="0"/>
      <w:sz w:val="22"/>
      <w:szCs w:val="22"/>
    </w:rPr>
  </w:style>
  <w:style w:type="character" w:customStyle="1" w:styleId="ListLabel4">
    <w:name w:val="ListLabel 4"/>
    <w:qFormat/>
    <w:rPr>
      <w:rFonts w:ascii="Palatino Linotype" w:hAnsi="Palatino Linotype" w:cs="Times New Roman"/>
      <w:b w:val="0"/>
      <w:i w:val="0"/>
      <w:sz w:val="22"/>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b/>
    </w:rPr>
  </w:style>
  <w:style w:type="character" w:customStyle="1" w:styleId="ListLabel11">
    <w:name w:val="ListLabel 11"/>
    <w:qFormat/>
    <w:rPr>
      <w:rFonts w:ascii="Palatino Linotype" w:hAnsi="Palatino Linotype" w:cs="Times New Roman"/>
      <w:i w:val="0"/>
      <w:sz w:val="22"/>
      <w:szCs w:val="22"/>
    </w:rPr>
  </w:style>
  <w:style w:type="character" w:customStyle="1" w:styleId="ListLabel12">
    <w:name w:val="ListLabel 12"/>
    <w:qFormat/>
    <w:rPr>
      <w:rFonts w:ascii="Palatino Linotype" w:hAnsi="Palatino Linotype" w:cs="Times New Roman"/>
      <w:b w:val="0"/>
      <w:sz w:val="22"/>
      <w:szCs w:val="22"/>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Arial"/>
      <w:b/>
      <w:i w:val="0"/>
      <w:caps/>
      <w:strike w:val="0"/>
      <w:dstrike w:val="0"/>
      <w:vanish w:val="0"/>
      <w:position w:val="0"/>
      <w:sz w:val="28"/>
      <w:szCs w:val="28"/>
      <w:vertAlign w:val="baseline"/>
    </w:rPr>
  </w:style>
  <w:style w:type="character" w:customStyle="1" w:styleId="ListLabel20">
    <w:name w:val="ListLabel 20"/>
    <w:qFormat/>
    <w:rPr>
      <w:rFonts w:eastAsia="Times New Roman" w:cs="Arial"/>
      <w:b w:val="0"/>
      <w:sz w:val="22"/>
      <w:szCs w:val="22"/>
    </w:rPr>
  </w:style>
  <w:style w:type="character" w:customStyle="1" w:styleId="ListLabel21">
    <w:name w:val="ListLabel 21"/>
    <w:qFormat/>
    <w:rPr>
      <w:rFonts w:cs="Arial"/>
      <w:b w:val="0"/>
      <w:i w:val="0"/>
      <w:sz w:val="24"/>
      <w:szCs w:val="24"/>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b w:val="0"/>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ascii="Palatino Linotype" w:hAnsi="Palatino Linotype" w:cs="Times New Roman"/>
      <w:b w:val="0"/>
      <w:i w:val="0"/>
      <w:sz w:val="22"/>
      <w:szCs w:val="22"/>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ascii="Palatino Linotype" w:hAnsi="Palatino Linotype" w:cs="Times New Roman"/>
      <w:sz w:val="22"/>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ascii="Palatino Linotype" w:hAnsi="Palatino Linotype"/>
      <w:color w:val="00000A"/>
      <w:sz w:val="22"/>
    </w:rPr>
  </w:style>
  <w:style w:type="character" w:customStyle="1" w:styleId="ListLabel65">
    <w:name w:val="ListLabel 65"/>
    <w:qFormat/>
    <w:rPr>
      <w:rFonts w:ascii="Palatino Linotype" w:hAnsi="Palatino Linotype" w:cs="Times New Roman"/>
      <w:sz w:val="22"/>
      <w:szCs w:val="22"/>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ascii="Palatino Linotype" w:hAnsi="Palatino Linotype" w:cs="Times New Roman"/>
      <w:sz w:val="22"/>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eastAsia="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eastAsia="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sz w:val="22"/>
      <w:szCs w:val="22"/>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eastAsia="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b w:val="0"/>
      <w:color w:val="00000A"/>
    </w:rPr>
  </w:style>
  <w:style w:type="character" w:customStyle="1" w:styleId="ListLabel159">
    <w:name w:val="ListLabel 159"/>
    <w:qFormat/>
    <w:rPr>
      <w:rFonts w:cs="Times New Roman"/>
      <w:b w:val="0"/>
      <w:i w:val="0"/>
      <w:sz w:val="22"/>
      <w:szCs w:val="22"/>
    </w:rPr>
  </w:style>
  <w:style w:type="character" w:customStyle="1" w:styleId="ListLabel160">
    <w:name w:val="ListLabel 160"/>
    <w:qFormat/>
    <w:rPr>
      <w:rFonts w:cs="Times New Roman"/>
      <w:b w:val="0"/>
      <w:i w:val="0"/>
      <w:sz w:val="24"/>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ascii="Palatino Linotype" w:hAnsi="Palatino Linotype" w:cs="Times New Roman"/>
      <w:sz w:val="22"/>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Symbolyproslovn">
    <w:name w:val="Symboly pro číslování"/>
    <w:qFormat/>
  </w:style>
  <w:style w:type="character" w:customStyle="1" w:styleId="Odrky">
    <w:name w:val="Odrážky"/>
    <w:qFormat/>
    <w:rPr>
      <w:rFonts w:ascii="OpenSymbol" w:eastAsia="OpenSymbol" w:hAnsi="OpenSymbol" w:cs="OpenSymbol"/>
    </w:rPr>
  </w:style>
  <w:style w:type="paragraph" w:customStyle="1" w:styleId="Nadpis">
    <w:name w:val="Nadpis"/>
    <w:basedOn w:val="Normln"/>
    <w:next w:val="Zkladntext"/>
    <w:qFormat/>
    <w:pPr>
      <w:keepNext/>
      <w:spacing w:before="240" w:after="120"/>
    </w:pPr>
    <w:rPr>
      <w:rFonts w:ascii="Liberation Sans" w:eastAsia="Noto Sans CJK SC Regular" w:hAnsi="Liberation Sans" w:cs="FreeSans"/>
      <w:sz w:val="28"/>
      <w:szCs w:val="28"/>
    </w:rPr>
  </w:style>
  <w:style w:type="paragraph" w:styleId="Zkladntext">
    <w:name w:val="Body Text"/>
    <w:basedOn w:val="Normln"/>
    <w:link w:val="ZkladntextChar"/>
    <w:uiPriority w:val="99"/>
    <w:rsid w:val="008A5676"/>
    <w:pPr>
      <w:jc w:val="both"/>
    </w:pPr>
    <w:rPr>
      <w:sz w:val="24"/>
    </w:r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sz w:val="24"/>
      <w:szCs w:val="24"/>
    </w:rPr>
  </w:style>
  <w:style w:type="paragraph" w:customStyle="1" w:styleId="Rejstk">
    <w:name w:val="Rejstřík"/>
    <w:basedOn w:val="Normln"/>
    <w:qFormat/>
    <w:pPr>
      <w:suppressLineNumbers/>
    </w:pPr>
    <w:rPr>
      <w:rFonts w:cs="FreeSans"/>
    </w:rPr>
  </w:style>
  <w:style w:type="paragraph" w:styleId="Zpat">
    <w:name w:val="footer"/>
    <w:basedOn w:val="Normln"/>
    <w:link w:val="ZpatChar"/>
    <w:uiPriority w:val="99"/>
    <w:rsid w:val="008A5676"/>
    <w:pPr>
      <w:tabs>
        <w:tab w:val="center" w:pos="4536"/>
        <w:tab w:val="right" w:pos="9072"/>
      </w:tabs>
    </w:pPr>
  </w:style>
  <w:style w:type="paragraph" w:styleId="Textkomente">
    <w:name w:val="annotation text"/>
    <w:basedOn w:val="Normln"/>
    <w:link w:val="TextkomenteChar"/>
    <w:uiPriority w:val="99"/>
    <w:qFormat/>
    <w:rsid w:val="008A5676"/>
  </w:style>
  <w:style w:type="paragraph" w:styleId="Pedmtkomente">
    <w:name w:val="annotation subject"/>
    <w:basedOn w:val="Textkomente"/>
    <w:link w:val="PedmtkomenteChar"/>
    <w:uiPriority w:val="99"/>
    <w:semiHidden/>
    <w:qFormat/>
    <w:rsid w:val="008A5676"/>
    <w:rPr>
      <w:b/>
      <w:bCs/>
    </w:rPr>
  </w:style>
  <w:style w:type="paragraph" w:styleId="Textbubliny">
    <w:name w:val="Balloon Text"/>
    <w:basedOn w:val="Normln"/>
    <w:link w:val="TextbublinyChar"/>
    <w:uiPriority w:val="99"/>
    <w:semiHidden/>
    <w:qFormat/>
    <w:rsid w:val="008A5676"/>
    <w:rPr>
      <w:rFonts w:ascii="Tahoma" w:hAnsi="Tahoma"/>
      <w:sz w:val="16"/>
      <w:szCs w:val="16"/>
    </w:rPr>
  </w:style>
  <w:style w:type="paragraph" w:customStyle="1" w:styleId="RLTextlnkuslovan">
    <w:name w:val="RL Text článku číslovaný"/>
    <w:basedOn w:val="Normln"/>
    <w:link w:val="RLTextlnkuslovanChar"/>
    <w:uiPriority w:val="99"/>
    <w:qFormat/>
    <w:rsid w:val="008A5676"/>
    <w:pPr>
      <w:spacing w:after="120" w:line="280" w:lineRule="exact"/>
      <w:jc w:val="both"/>
    </w:pPr>
    <w:rPr>
      <w:rFonts w:ascii="Garamond" w:eastAsia="Calibri" w:hAnsi="Garamond"/>
      <w:sz w:val="24"/>
      <w:lang w:eastAsia="ar-SA"/>
    </w:rPr>
  </w:style>
  <w:style w:type="paragraph" w:customStyle="1" w:styleId="RLlneksmlouvy">
    <w:name w:val="RL Článek smlouvy"/>
    <w:basedOn w:val="Normln"/>
    <w:uiPriority w:val="99"/>
    <w:qFormat/>
    <w:rsid w:val="008A5676"/>
    <w:pPr>
      <w:keepNext/>
      <w:suppressAutoHyphens/>
      <w:spacing w:before="360" w:after="120" w:line="280" w:lineRule="exact"/>
      <w:jc w:val="both"/>
      <w:outlineLvl w:val="0"/>
    </w:pPr>
    <w:rPr>
      <w:rFonts w:ascii="Garamond" w:hAnsi="Garamond"/>
      <w:b/>
      <w:sz w:val="24"/>
      <w:szCs w:val="24"/>
      <w:lang w:eastAsia="en-US"/>
    </w:rPr>
  </w:style>
  <w:style w:type="paragraph" w:customStyle="1" w:styleId="bod">
    <w:name w:val="bod"/>
    <w:basedOn w:val="RLTextlnkuslovan"/>
    <w:uiPriority w:val="99"/>
    <w:qFormat/>
    <w:rsid w:val="008A5676"/>
    <w:rPr>
      <w:rFonts w:cs="Arial"/>
    </w:rPr>
  </w:style>
  <w:style w:type="paragraph" w:customStyle="1" w:styleId="podbod2">
    <w:name w:val="podbod 2"/>
    <w:basedOn w:val="RLTextlnkuslovan"/>
    <w:uiPriority w:val="99"/>
    <w:qFormat/>
    <w:rsid w:val="008A5676"/>
    <w:pPr>
      <w:tabs>
        <w:tab w:val="left" w:pos="3005"/>
      </w:tabs>
      <w:ind w:left="3006" w:hanging="720"/>
    </w:pPr>
    <w:rPr>
      <w:rFonts w:cs="Arial"/>
    </w:rPr>
  </w:style>
  <w:style w:type="paragraph" w:customStyle="1" w:styleId="podbod1">
    <w:name w:val="podbod 1"/>
    <w:basedOn w:val="RLTextlnkuslovan"/>
    <w:uiPriority w:val="99"/>
    <w:qFormat/>
    <w:rsid w:val="008A5676"/>
    <w:pPr>
      <w:ind w:left="1800" w:hanging="720"/>
    </w:pPr>
    <w:rPr>
      <w:rFonts w:cs="Arial"/>
    </w:rPr>
  </w:style>
  <w:style w:type="paragraph" w:customStyle="1" w:styleId="BlockQuotation">
    <w:name w:val="Block Quotation"/>
    <w:basedOn w:val="Normln"/>
    <w:uiPriority w:val="99"/>
    <w:qFormat/>
    <w:rsid w:val="008A5676"/>
    <w:pPr>
      <w:widowControl w:val="0"/>
      <w:ind w:left="426" w:right="425" w:hanging="426"/>
      <w:jc w:val="both"/>
    </w:pPr>
    <w:rPr>
      <w:sz w:val="22"/>
    </w:rPr>
  </w:style>
  <w:style w:type="paragraph" w:styleId="Zhlav">
    <w:name w:val="header"/>
    <w:basedOn w:val="Normln"/>
    <w:link w:val="ZhlavChar"/>
    <w:uiPriority w:val="99"/>
    <w:rsid w:val="008A5676"/>
    <w:pPr>
      <w:tabs>
        <w:tab w:val="center" w:pos="4536"/>
        <w:tab w:val="right" w:pos="9072"/>
      </w:tabs>
    </w:pPr>
  </w:style>
  <w:style w:type="paragraph" w:customStyle="1" w:styleId="Odstavec2">
    <w:name w:val="Odstavec 2"/>
    <w:basedOn w:val="Normln"/>
    <w:link w:val="Odstavec2Char"/>
    <w:uiPriority w:val="99"/>
    <w:qFormat/>
    <w:rsid w:val="008A5676"/>
    <w:pPr>
      <w:spacing w:after="120"/>
      <w:jc w:val="both"/>
    </w:pPr>
    <w:rPr>
      <w:rFonts w:eastAsia="Calibri"/>
      <w:sz w:val="24"/>
    </w:rPr>
  </w:style>
  <w:style w:type="paragraph" w:styleId="Odstavecseseznamem">
    <w:name w:val="List Paragraph"/>
    <w:basedOn w:val="Normln"/>
    <w:link w:val="OdstavecseseznamemChar"/>
    <w:uiPriority w:val="99"/>
    <w:qFormat/>
    <w:rsid w:val="008A5676"/>
    <w:pPr>
      <w:ind w:left="720"/>
      <w:contextualSpacing/>
    </w:pPr>
    <w:rPr>
      <w:rFonts w:eastAsia="Calibri"/>
    </w:rPr>
  </w:style>
  <w:style w:type="paragraph" w:customStyle="1" w:styleId="Style3">
    <w:name w:val="Style3"/>
    <w:basedOn w:val="Normln"/>
    <w:uiPriority w:val="99"/>
    <w:qFormat/>
    <w:rsid w:val="008A5676"/>
    <w:pPr>
      <w:spacing w:line="360" w:lineRule="auto"/>
    </w:pPr>
    <w:rPr>
      <w:rFonts w:ascii="Arial" w:hAnsi="Arial"/>
      <w:sz w:val="22"/>
    </w:rPr>
  </w:style>
  <w:style w:type="paragraph" w:customStyle="1" w:styleId="ACNormln">
    <w:name w:val="AC Normální"/>
    <w:basedOn w:val="Normln"/>
    <w:link w:val="ACNormlnChar"/>
    <w:uiPriority w:val="99"/>
    <w:qFormat/>
    <w:rsid w:val="008A5676"/>
    <w:pPr>
      <w:widowControl w:val="0"/>
      <w:spacing w:before="120"/>
      <w:jc w:val="both"/>
    </w:pPr>
    <w:rPr>
      <w:rFonts w:eastAsia="Calibri"/>
    </w:rPr>
  </w:style>
  <w:style w:type="paragraph" w:customStyle="1" w:styleId="normalAPCSSZ">
    <w:name w:val="normal_AP CSSZ"/>
    <w:basedOn w:val="Normln"/>
    <w:uiPriority w:val="99"/>
    <w:qFormat/>
    <w:rsid w:val="008A5676"/>
    <w:pPr>
      <w:spacing w:line="240" w:lineRule="atLeast"/>
      <w:jc w:val="both"/>
    </w:pPr>
    <w:rPr>
      <w:rFonts w:ascii="Tahoma" w:eastAsia="Calibri" w:hAnsi="Tahoma"/>
      <w:color w:val="000000"/>
    </w:rPr>
  </w:style>
  <w:style w:type="paragraph" w:styleId="Revize">
    <w:name w:val="Revision"/>
    <w:uiPriority w:val="99"/>
    <w:semiHidden/>
    <w:qFormat/>
    <w:rsid w:val="008A5676"/>
    <w:rPr>
      <w:rFonts w:ascii="Times New Roman" w:eastAsia="Times New Roman" w:hAnsi="Times New Roman"/>
      <w:szCs w:val="20"/>
    </w:rPr>
  </w:style>
  <w:style w:type="paragraph" w:customStyle="1" w:styleId="Default">
    <w:name w:val="Default"/>
    <w:uiPriority w:val="99"/>
    <w:qFormat/>
    <w:rsid w:val="008A5676"/>
    <w:rPr>
      <w:rFonts w:ascii="Arial" w:hAnsi="Arial" w:cs="Arial"/>
      <w:color w:val="000000"/>
      <w:sz w:val="24"/>
      <w:szCs w:val="24"/>
    </w:rPr>
  </w:style>
  <w:style w:type="paragraph" w:styleId="Normlnweb">
    <w:name w:val="Normal (Web)"/>
    <w:basedOn w:val="Normln"/>
    <w:uiPriority w:val="99"/>
    <w:semiHidden/>
    <w:qFormat/>
    <w:rsid w:val="008A5676"/>
    <w:pPr>
      <w:spacing w:beforeAutospacing="1" w:afterAutospacing="1"/>
    </w:pPr>
    <w:rPr>
      <w:sz w:val="24"/>
      <w:szCs w:val="24"/>
    </w:rPr>
  </w:style>
  <w:style w:type="paragraph" w:customStyle="1" w:styleId="acnormln0">
    <w:name w:val="acnormln"/>
    <w:basedOn w:val="Normln"/>
    <w:uiPriority w:val="99"/>
    <w:qFormat/>
    <w:rsid w:val="008A5676"/>
    <w:pPr>
      <w:spacing w:before="120"/>
      <w:jc w:val="both"/>
    </w:pPr>
    <w:rPr>
      <w:rFonts w:eastAsia="Calibri"/>
    </w:rPr>
  </w:style>
  <w:style w:type="paragraph" w:styleId="Nadpisobsahu">
    <w:name w:val="TOC Heading"/>
    <w:basedOn w:val="Nadpis1"/>
    <w:uiPriority w:val="99"/>
    <w:qFormat/>
    <w:rsid w:val="008A5676"/>
    <w:pPr>
      <w:keepLines/>
      <w:numPr>
        <w:numId w:val="0"/>
      </w:numPr>
      <w:spacing w:before="480" w:line="276" w:lineRule="auto"/>
      <w:jc w:val="left"/>
    </w:pPr>
    <w:rPr>
      <w:rFonts w:ascii="Cambria" w:hAnsi="Cambria"/>
      <w:b/>
      <w:bCs/>
      <w:color w:val="365F91"/>
      <w:szCs w:val="28"/>
      <w:lang w:eastAsia="en-US"/>
    </w:rPr>
  </w:style>
  <w:style w:type="paragraph" w:styleId="Obsah1">
    <w:name w:val="toc 1"/>
    <w:basedOn w:val="Normln"/>
    <w:autoRedefine/>
    <w:uiPriority w:val="99"/>
    <w:rsid w:val="008A5676"/>
  </w:style>
  <w:style w:type="paragraph" w:styleId="Obsah3">
    <w:name w:val="toc 3"/>
    <w:basedOn w:val="Normln"/>
    <w:autoRedefine/>
    <w:uiPriority w:val="99"/>
    <w:rsid w:val="008A5676"/>
    <w:pPr>
      <w:ind w:left="400"/>
    </w:pPr>
  </w:style>
  <w:style w:type="paragraph" w:styleId="Obsah2">
    <w:name w:val="toc 2"/>
    <w:basedOn w:val="Normln"/>
    <w:autoRedefine/>
    <w:uiPriority w:val="99"/>
    <w:rsid w:val="008A5676"/>
    <w:pPr>
      <w:ind w:left="200"/>
    </w:pPr>
  </w:style>
  <w:style w:type="paragraph" w:styleId="Textpoznpodarou">
    <w:name w:val="footnote text"/>
    <w:basedOn w:val="Normln"/>
    <w:link w:val="TextpoznpodarouChar"/>
    <w:uiPriority w:val="99"/>
    <w:semiHidden/>
    <w:qFormat/>
    <w:rsid w:val="008A5676"/>
  </w:style>
  <w:style w:type="paragraph" w:customStyle="1" w:styleId="RLdajeosmluvnstran">
    <w:name w:val="RL  údaje o smluvní straně"/>
    <w:basedOn w:val="Normln"/>
    <w:uiPriority w:val="99"/>
    <w:qFormat/>
    <w:rsid w:val="00AF615F"/>
    <w:pPr>
      <w:spacing w:after="120" w:line="280" w:lineRule="exact"/>
      <w:jc w:val="center"/>
    </w:pPr>
    <w:rPr>
      <w:rFonts w:ascii="Calibri" w:hAnsi="Calibri"/>
      <w:sz w:val="22"/>
      <w:szCs w:val="24"/>
      <w:lang w:eastAsia="en-US"/>
    </w:rPr>
  </w:style>
  <w:style w:type="paragraph" w:styleId="Zkladntextodsazen2">
    <w:name w:val="Body Text Indent 2"/>
    <w:basedOn w:val="Normln"/>
    <w:link w:val="Zkladntextodsazen2Char"/>
    <w:uiPriority w:val="99"/>
    <w:semiHidden/>
    <w:qFormat/>
    <w:rsid w:val="0071359F"/>
    <w:pPr>
      <w:spacing w:after="120" w:line="480" w:lineRule="auto"/>
      <w:ind w:left="283"/>
    </w:pPr>
  </w:style>
  <w:style w:type="paragraph" w:styleId="Nzev">
    <w:name w:val="Title"/>
    <w:basedOn w:val="Normln"/>
    <w:link w:val="NzevChar"/>
    <w:uiPriority w:val="99"/>
    <w:qFormat/>
    <w:rsid w:val="0071359F"/>
    <w:pPr>
      <w:spacing w:before="240" w:after="60"/>
      <w:jc w:val="center"/>
    </w:pPr>
    <w:rPr>
      <w:rFonts w:ascii="Arial" w:hAnsi="Arial" w:cs="Arial"/>
      <w:b/>
      <w:bCs/>
      <w:sz w:val="32"/>
      <w:szCs w:val="32"/>
    </w:rPr>
  </w:style>
  <w:style w:type="paragraph" w:customStyle="1" w:styleId="Obsahtabulky">
    <w:name w:val="Obsah tabulky"/>
    <w:basedOn w:val="Normln"/>
    <w:qFormat/>
  </w:style>
  <w:style w:type="numbering" w:customStyle="1" w:styleId="Seznam1">
    <w:name w:val="Seznam 1"/>
    <w:qFormat/>
  </w:style>
  <w:style w:type="numbering" w:customStyle="1" w:styleId="Seznam21">
    <w:name w:val="Seznam 21"/>
    <w:qFormat/>
  </w:style>
  <w:style w:type="paragraph" w:customStyle="1" w:styleId="Textvbloku1">
    <w:name w:val="Text v bloku1"/>
    <w:basedOn w:val="Normln"/>
    <w:rsid w:val="00AD0C33"/>
    <w:pPr>
      <w:suppressAutoHyphens/>
      <w:spacing w:after="120" w:line="276" w:lineRule="auto"/>
      <w:ind w:left="360" w:right="-24" w:hanging="360"/>
      <w:jc w:val="both"/>
    </w:pPr>
    <w:rPr>
      <w:rFonts w:ascii="Arial" w:hAnsi="Arial" w:cs="Arial"/>
      <w:sz w:val="24"/>
      <w:szCs w:val="24"/>
      <w:lang w:eastAsia="ar-SA"/>
    </w:rPr>
  </w:style>
  <w:style w:type="character" w:styleId="Hypertextovodkaz">
    <w:name w:val="Hyperlink"/>
    <w:basedOn w:val="Standardnpsmoodstavce"/>
    <w:uiPriority w:val="99"/>
    <w:unhideWhenUsed/>
    <w:locked/>
    <w:rsid w:val="00B732F3"/>
    <w:rPr>
      <w:color w:val="0000FF" w:themeColor="hyperlink"/>
      <w:u w:val="single"/>
    </w:rPr>
  </w:style>
  <w:style w:type="character" w:styleId="Nevyeenzmnka">
    <w:name w:val="Unresolved Mention"/>
    <w:basedOn w:val="Standardnpsmoodstavce"/>
    <w:uiPriority w:val="99"/>
    <w:semiHidden/>
    <w:unhideWhenUsed/>
    <w:rsid w:val="00CF6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516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ecp@kolektor.cz" TargetMode="External"/><Relationship Id="rId13" Type="http://schemas.openxmlformats.org/officeDocument/2006/relationships/hyperlink" Target="mailto:sulc@aster-jc.cz"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louhy@aster-jc.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lips@kolektroy.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ndikm@kolektory.cz"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polomisd@kolektoy.cz" TargetMode="External"/><Relationship Id="rId14" Type="http://schemas.openxmlformats.org/officeDocument/2006/relationships/hyperlink" Target="mailto:holy@aster-jc.c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7D66D-9A3F-4E00-AF92-055AB97E4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15</Pages>
  <Words>5377</Words>
  <Characters>31727</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 Legal</dc:creator>
  <cp:lastModifiedBy>F S</cp:lastModifiedBy>
  <cp:revision>15</cp:revision>
  <cp:lastPrinted>2019-07-23T07:10:00Z</cp:lastPrinted>
  <dcterms:created xsi:type="dcterms:W3CDTF">2019-08-08T06:32:00Z</dcterms:created>
  <dcterms:modified xsi:type="dcterms:W3CDTF">2019-09-27T06:52:00Z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