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FD" w:rsidRDefault="00E201C0" w:rsidP="00895E56">
      <w:pPr>
        <w:tabs>
          <w:tab w:val="left" w:pos="633"/>
        </w:tabs>
        <w:spacing w:after="0" w:line="240" w:lineRule="auto"/>
        <w:jc w:val="righ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OVHČ/</w:t>
      </w:r>
      <w:r w:rsidR="009F35C1">
        <w:rPr>
          <w:rFonts w:ascii="Arial" w:hAnsi="Arial" w:cs="Arial"/>
          <w:lang w:eastAsia="cs-CZ"/>
        </w:rPr>
        <w:t>144</w:t>
      </w:r>
      <w:r w:rsidRPr="009F35C1">
        <w:rPr>
          <w:rFonts w:ascii="Arial" w:hAnsi="Arial" w:cs="Arial"/>
          <w:lang w:eastAsia="cs-CZ"/>
        </w:rPr>
        <w:t>/55</w:t>
      </w:r>
      <w:r w:rsidRPr="00E201C0">
        <w:rPr>
          <w:rFonts w:ascii="Arial" w:hAnsi="Arial" w:cs="Arial"/>
          <w:lang w:eastAsia="cs-CZ"/>
        </w:rPr>
        <w:t>9</w:t>
      </w:r>
      <w:r>
        <w:rPr>
          <w:rFonts w:ascii="Arial" w:hAnsi="Arial" w:cs="Arial"/>
          <w:lang w:eastAsia="cs-CZ"/>
        </w:rPr>
        <w:t>/2019/sta</w:t>
      </w:r>
    </w:p>
    <w:p w:rsidR="00895E56" w:rsidRDefault="008A78FD" w:rsidP="00895E56">
      <w:pPr>
        <w:tabs>
          <w:tab w:val="left" w:pos="633"/>
        </w:tabs>
        <w:spacing w:after="0" w:line="240" w:lineRule="auto"/>
        <w:jc w:val="right"/>
        <w:rPr>
          <w:rFonts w:ascii="Arial" w:hAnsi="Arial" w:cs="Arial"/>
          <w:lang w:eastAsia="cs-CZ"/>
        </w:rPr>
      </w:pPr>
      <w:r w:rsidRPr="008A78FD">
        <w:rPr>
          <w:rFonts w:ascii="Arial" w:hAnsi="Arial" w:cs="Arial"/>
          <w:lang w:eastAsia="cs-CZ"/>
        </w:rPr>
        <w:t>2009/00013/7.3</w:t>
      </w:r>
    </w:p>
    <w:p w:rsidR="008A78FD" w:rsidRPr="00895E56" w:rsidRDefault="008A78FD" w:rsidP="008A78FD">
      <w:pPr>
        <w:tabs>
          <w:tab w:val="left" w:pos="633"/>
        </w:tabs>
        <w:spacing w:after="0" w:line="240" w:lineRule="auto"/>
        <w:jc w:val="center"/>
        <w:rPr>
          <w:rFonts w:ascii="Arial" w:hAnsi="Arial" w:cs="Arial"/>
          <w:lang w:eastAsia="cs-CZ"/>
        </w:rPr>
      </w:pPr>
    </w:p>
    <w:p w:rsidR="008A78FD" w:rsidRPr="00C24FCE" w:rsidRDefault="008A78FD" w:rsidP="008A78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7</w:t>
      </w:r>
    </w:p>
    <w:p w:rsidR="008A78FD" w:rsidRPr="00C24FCE" w:rsidRDefault="008A78FD" w:rsidP="008A78FD">
      <w:pPr>
        <w:spacing w:after="0"/>
        <w:jc w:val="center"/>
        <w:rPr>
          <w:b/>
          <w:sz w:val="28"/>
          <w:szCs w:val="28"/>
        </w:rPr>
      </w:pPr>
      <w:r w:rsidRPr="00C24FCE">
        <w:rPr>
          <w:b/>
          <w:sz w:val="28"/>
          <w:szCs w:val="28"/>
        </w:rPr>
        <w:t>k nájemní smlouvě č. S 1611/08</w:t>
      </w: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</w:p>
    <w:p w:rsidR="008A78FD" w:rsidRPr="00C24FCE" w:rsidRDefault="008A78FD" w:rsidP="008A78FD">
      <w:pPr>
        <w:spacing w:after="0"/>
        <w:jc w:val="both"/>
        <w:rPr>
          <w:b/>
        </w:rPr>
      </w:pPr>
      <w:r w:rsidRPr="00C24FCE">
        <w:rPr>
          <w:b/>
        </w:rPr>
        <w:t>Městská část Praha 3</w:t>
      </w:r>
    </w:p>
    <w:p w:rsidR="008A78FD" w:rsidRDefault="008A78FD" w:rsidP="008A78FD">
      <w:pPr>
        <w:spacing w:after="0"/>
        <w:jc w:val="both"/>
      </w:pPr>
      <w:r>
        <w:t>se sídlem: Havlíčkovo náměstí 700/9, 130 00 Praha 3</w:t>
      </w:r>
    </w:p>
    <w:p w:rsidR="008A78FD" w:rsidRDefault="008A78FD" w:rsidP="008A78FD">
      <w:pPr>
        <w:spacing w:after="0"/>
        <w:jc w:val="both"/>
      </w:pPr>
      <w:r>
        <w:t>IČO: 00063517</w:t>
      </w:r>
    </w:p>
    <w:p w:rsidR="008A78FD" w:rsidRDefault="008A78FD" w:rsidP="008A78FD">
      <w:pPr>
        <w:spacing w:after="0"/>
        <w:jc w:val="both"/>
      </w:pPr>
      <w:r>
        <w:t>zastoupená: Jiřím Ptáčkem, starostou</w:t>
      </w:r>
    </w:p>
    <w:p w:rsidR="008A78FD" w:rsidRDefault="008A78FD" w:rsidP="008A78FD">
      <w:pPr>
        <w:spacing w:after="0"/>
        <w:jc w:val="both"/>
      </w:pPr>
      <w:r>
        <w:t>bankovní spojení: Česká spořitelna, a.s.</w:t>
      </w:r>
    </w:p>
    <w:p w:rsidR="008A78FD" w:rsidRDefault="008A78FD" w:rsidP="008A78FD">
      <w:pPr>
        <w:spacing w:after="0"/>
        <w:jc w:val="both"/>
      </w:pPr>
      <w:r>
        <w:t xml:space="preserve">č. </w:t>
      </w:r>
      <w:proofErr w:type="spellStart"/>
      <w:r>
        <w:t>ú.</w:t>
      </w:r>
      <w:proofErr w:type="spellEnd"/>
      <w:r>
        <w:t>: 29022-2000781379/0800</w:t>
      </w:r>
    </w:p>
    <w:p w:rsidR="008A78FD" w:rsidRDefault="008A78FD" w:rsidP="008A78FD">
      <w:pPr>
        <w:spacing w:after="0"/>
        <w:jc w:val="both"/>
      </w:pPr>
      <w:r>
        <w:t>(dále jen „pronajímatel“)</w:t>
      </w: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  <w:r>
        <w:t>a</w:t>
      </w:r>
    </w:p>
    <w:p w:rsidR="008A78FD" w:rsidRDefault="008A78FD" w:rsidP="008A78FD">
      <w:pPr>
        <w:spacing w:after="0"/>
        <w:jc w:val="both"/>
      </w:pPr>
    </w:p>
    <w:p w:rsidR="008A78FD" w:rsidRPr="00C24FCE" w:rsidRDefault="008A78FD" w:rsidP="008A78FD">
      <w:pPr>
        <w:spacing w:after="0"/>
        <w:jc w:val="both"/>
        <w:rPr>
          <w:b/>
        </w:rPr>
      </w:pPr>
      <w:r w:rsidRPr="00C24FCE">
        <w:rPr>
          <w:b/>
        </w:rPr>
        <w:t>Česká republika – Úřad práce České republiky</w:t>
      </w:r>
    </w:p>
    <w:p w:rsidR="008A78FD" w:rsidRDefault="008A78FD" w:rsidP="008A78FD">
      <w:pPr>
        <w:spacing w:after="0"/>
        <w:jc w:val="both"/>
      </w:pPr>
      <w:r>
        <w:t>se sídlem: Dobrovského 1278/25, 170 00 Praha 7</w:t>
      </w:r>
    </w:p>
    <w:p w:rsidR="008A78FD" w:rsidRDefault="008A78FD" w:rsidP="008A78FD">
      <w:pPr>
        <w:spacing w:after="0"/>
        <w:jc w:val="both"/>
      </w:pPr>
      <w:r>
        <w:t>IČO: 72496991</w:t>
      </w:r>
    </w:p>
    <w:p w:rsidR="008A78FD" w:rsidRDefault="002528B3" w:rsidP="008A78FD">
      <w:pPr>
        <w:spacing w:after="0"/>
        <w:jc w:val="both"/>
      </w:pPr>
      <w:r>
        <w:t>Z</w:t>
      </w:r>
      <w:r w:rsidR="008A78FD">
        <w:t>astoupena</w:t>
      </w:r>
      <w:r>
        <w:t>: XXXXX</w:t>
      </w:r>
      <w:r w:rsidR="008A78FD">
        <w:t>, ředitelkou Krajské pobočky pro hl. m. Prahu</w:t>
      </w:r>
    </w:p>
    <w:p w:rsidR="008A78FD" w:rsidRDefault="008A78FD" w:rsidP="008A78FD">
      <w:pPr>
        <w:spacing w:after="0"/>
        <w:jc w:val="both"/>
      </w:pPr>
      <w:r>
        <w:t>bankovní spojení: Česká národní banka</w:t>
      </w:r>
    </w:p>
    <w:p w:rsidR="008A78FD" w:rsidRDefault="008A78FD" w:rsidP="008A78FD">
      <w:pPr>
        <w:spacing w:after="0"/>
        <w:jc w:val="both"/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 w:rsidR="002528B3">
        <w:t>XXXX</w:t>
      </w:r>
      <w:bookmarkStart w:id="0" w:name="_GoBack"/>
      <w:bookmarkEnd w:id="0"/>
    </w:p>
    <w:p w:rsidR="008A78FD" w:rsidRDefault="008A78FD" w:rsidP="008A78FD">
      <w:pPr>
        <w:spacing w:after="0"/>
        <w:jc w:val="both"/>
      </w:pPr>
      <w:r>
        <w:t>(dále jen „nájemce“)</w:t>
      </w:r>
    </w:p>
    <w:p w:rsidR="008A78FD" w:rsidRDefault="008A78FD" w:rsidP="008A78FD">
      <w:pPr>
        <w:spacing w:after="0"/>
        <w:jc w:val="both"/>
      </w:pPr>
      <w:r>
        <w:t>(společně též „smluvní strany“)</w:t>
      </w: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  <w:r>
        <w:t>Smluvní strany sjednávají k nájemní smlouvě č. S 1611/08 ze dne 30. 12. 2008 ve znění dodatku č. 1 ze dne 24. 8. 2010, dodatku č. 2 ze dne 9. 1. 2012, dodatku č. 3 ze dne 9. 9. 2014, dodatku č. 4 ze dne 20. 12. 2016, dodatku č. 5 ze dne 22. 11. 2017 a dodatku č. 6 ze dne 13. 11. 2018 (dále jen „smlouva“) dodatek č. 7 tohoto znění:</w:t>
      </w:r>
    </w:p>
    <w:p w:rsidR="008A78FD" w:rsidRDefault="008A78FD" w:rsidP="008A78FD"/>
    <w:p w:rsidR="008A78FD" w:rsidRPr="00E66697" w:rsidRDefault="008A78FD" w:rsidP="008A78FD">
      <w:pPr>
        <w:spacing w:after="0"/>
        <w:jc w:val="center"/>
        <w:rPr>
          <w:b/>
        </w:rPr>
      </w:pPr>
      <w:r>
        <w:rPr>
          <w:b/>
        </w:rPr>
        <w:t>A</w:t>
      </w:r>
      <w:r w:rsidRPr="00E66697">
        <w:rPr>
          <w:b/>
        </w:rPr>
        <w:t>.</w:t>
      </w:r>
    </w:p>
    <w:p w:rsidR="008A78FD" w:rsidRDefault="008A78FD" w:rsidP="008A78FD">
      <w:pPr>
        <w:spacing w:after="0"/>
        <w:jc w:val="both"/>
      </w:pPr>
      <w:r>
        <w:t>I. Smluvní strany se dohodly, že článek IV. smlouvy nově zní takto:</w:t>
      </w: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  <w:r>
        <w:t>„1) Nájem se sjednává na dobu určitou od 1. 1. 2009 do 31. 12. 2020.“</w:t>
      </w:r>
    </w:p>
    <w:p w:rsidR="008A78FD" w:rsidRDefault="008A78FD" w:rsidP="008A78FD">
      <w:pPr>
        <w:spacing w:after="0"/>
        <w:jc w:val="both"/>
      </w:pPr>
    </w:p>
    <w:p w:rsidR="008A78FD" w:rsidRPr="008A3803" w:rsidRDefault="008A78FD" w:rsidP="008A78FD">
      <w:pPr>
        <w:spacing w:after="0"/>
        <w:jc w:val="both"/>
      </w:pPr>
    </w:p>
    <w:p w:rsidR="008A78FD" w:rsidRPr="00E66697" w:rsidRDefault="008A78FD" w:rsidP="008A78FD">
      <w:pPr>
        <w:spacing w:after="0"/>
        <w:jc w:val="center"/>
        <w:rPr>
          <w:b/>
        </w:rPr>
      </w:pPr>
      <w:r>
        <w:rPr>
          <w:b/>
        </w:rPr>
        <w:t>B.</w:t>
      </w:r>
    </w:p>
    <w:p w:rsidR="008A78FD" w:rsidRDefault="008A78FD" w:rsidP="008A78FD">
      <w:pPr>
        <w:spacing w:after="0"/>
        <w:jc w:val="both"/>
      </w:pPr>
      <w:r>
        <w:t>I. Ostatní ujednání smlouvy se nemění a zůstávají v platnosti.</w:t>
      </w: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  <w:r>
        <w:lastRenderedPageBreak/>
        <w:t xml:space="preserve">II. Tento dodatek nabývá platnosti dnem podpisu a účinnosti dnem zveřejnění v registru smluv dle zákona č. 340/2015 Sb., </w:t>
      </w:r>
      <w:r w:rsidRPr="00BE1DCF">
        <w:t>o zvláštních podmínkách účinnosti některých smluv, uveřejňování těchto smluv a o registr</w:t>
      </w:r>
      <w:r>
        <w:t>u smluv (zákon o registru smluv).</w:t>
      </w: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  <w:r>
        <w:t>III. Tento dodatek se vyhotovuje ve čtyřech vyhotoveních, z nichž každá strana obdrží po dvou.</w:t>
      </w: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jc w:val="both"/>
      </w:pPr>
      <w:r>
        <w:t xml:space="preserve">IV. </w:t>
      </w:r>
      <w:r w:rsidRPr="00BE1DCF">
        <w:t xml:space="preserve">Podepsáním </w:t>
      </w:r>
      <w:r>
        <w:t>tohoto dodatku</w:t>
      </w:r>
      <w:r w:rsidRPr="00BE1DCF">
        <w:t xml:space="preserve"> smluvní strany výslovně souhlasí s tím, aby byl celý text </w:t>
      </w:r>
      <w:r>
        <w:t>tohoto dodatku a smlouvy, případně jejich obsah</w:t>
      </w:r>
      <w:r w:rsidRPr="00BE1DCF">
        <w:t xml:space="preserve"> a veškeré skutečnosti v </w:t>
      </w:r>
      <w:r>
        <w:t>nich</w:t>
      </w:r>
      <w:r w:rsidRPr="00BE1DCF">
        <w:t xml:space="preserve"> uvedené ze strany Městské části Praha 3 </w:t>
      </w:r>
      <w:r>
        <w:t>u</w:t>
      </w:r>
      <w:r w:rsidRPr="00BE1DCF">
        <w:t>veřejněny</w:t>
      </w:r>
      <w:r>
        <w:t xml:space="preserve">, a to i v registru smluv dle zákona č. 340/2015 Sb., </w:t>
      </w:r>
      <w:r w:rsidRPr="00BE1DCF">
        <w:t>o zvláštních podmínkách účinnosti některých smluv, uveřejňování těchto smluv a o registr</w:t>
      </w:r>
      <w:r>
        <w:t>u smluv (zákon o registru smluv). Smluvní strany též prohlašují, že veškeré informace uvedené v tomto dodatku a smlouvě nepovažují za obchodní tajemství ve smyslu § 504 zákona č. 89/2012 Sb., občanského zákoníku a udělují svolení k jejich užití a uveřejnění bez stanovení jakýchkoliv dalších podmínek.</w:t>
      </w:r>
    </w:p>
    <w:p w:rsidR="008A78FD" w:rsidRDefault="008A78FD" w:rsidP="008A78FD">
      <w:pPr>
        <w:jc w:val="both"/>
      </w:pPr>
      <w:r>
        <w:t xml:space="preserve">V. Doložka dle § 43 odst. 1 zákona č. 131/2000 Sb., o hlavním městě Praze, v platném znění, potvrzující splnění podmínek pro platnost právního jednání městské </w:t>
      </w:r>
      <w:r w:rsidRPr="009F35C1">
        <w:t xml:space="preserve">části Praha 3. Uzavření tohoto dodatku bylo schváleno rozhodnutím RMČ Praha, a to usnesením ze dne </w:t>
      </w:r>
      <w:proofErr w:type="gramStart"/>
      <w:r w:rsidR="009F35C1" w:rsidRPr="009F35C1">
        <w:t>25</w:t>
      </w:r>
      <w:r w:rsidRPr="009F35C1">
        <w:t>.</w:t>
      </w:r>
      <w:r w:rsidR="009F35C1" w:rsidRPr="009F35C1">
        <w:t>09</w:t>
      </w:r>
      <w:r w:rsidRPr="009F35C1">
        <w:t>.</w:t>
      </w:r>
      <w:r w:rsidR="009F35C1" w:rsidRPr="009F35C1">
        <w:t>2019</w:t>
      </w:r>
      <w:proofErr w:type="gramEnd"/>
      <w:r w:rsidRPr="009F35C1">
        <w:t xml:space="preserve"> č. </w:t>
      </w:r>
      <w:r w:rsidR="009F35C1" w:rsidRPr="009F35C1">
        <w:t>588</w:t>
      </w:r>
      <w:r w:rsidRPr="009F35C1">
        <w:t>. Z</w:t>
      </w:r>
      <w:r w:rsidRPr="008A78FD">
        <w:t>áměr byl zveřejněn od</w:t>
      </w:r>
      <w:r>
        <w:t xml:space="preserve"> </w:t>
      </w:r>
      <w:r w:rsidR="00320DB5" w:rsidRPr="00320DB5">
        <w:t>19. 07. 2019</w:t>
      </w:r>
      <w:r>
        <w:t xml:space="preserve"> </w:t>
      </w:r>
      <w:r w:rsidRPr="008A78FD">
        <w:t>do</w:t>
      </w:r>
      <w:r w:rsidR="00320DB5">
        <w:t xml:space="preserve"> </w:t>
      </w:r>
      <w:r w:rsidR="00320DB5" w:rsidRPr="00320DB5">
        <w:t>05. 08. 2019</w:t>
      </w:r>
      <w:r w:rsidRPr="008A78FD">
        <w:t>.</w:t>
      </w:r>
    </w:p>
    <w:p w:rsidR="008A78FD" w:rsidRDefault="008A78FD" w:rsidP="008A78FD">
      <w:pPr>
        <w:jc w:val="both"/>
      </w:pP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</w:p>
    <w:p w:rsidR="008A78FD" w:rsidRDefault="008A78FD" w:rsidP="008A78FD">
      <w:pPr>
        <w:spacing w:after="0"/>
        <w:jc w:val="both"/>
      </w:pPr>
    </w:p>
    <w:p w:rsidR="008A78FD" w:rsidRPr="00B777B2" w:rsidRDefault="008A78FD" w:rsidP="008A78FD">
      <w:pPr>
        <w:jc w:val="both"/>
        <w:rPr>
          <w:sz w:val="24"/>
          <w:szCs w:val="24"/>
        </w:rPr>
      </w:pPr>
      <w:r w:rsidRPr="00B777B2">
        <w:rPr>
          <w:sz w:val="24"/>
          <w:szCs w:val="24"/>
        </w:rPr>
        <w:t>V Praze dne …………….</w:t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  <w:t>V Praze dne …………….</w:t>
      </w:r>
    </w:p>
    <w:p w:rsidR="008A78FD" w:rsidRDefault="008A78FD" w:rsidP="008A78FD">
      <w:pPr>
        <w:spacing w:after="0"/>
        <w:ind w:left="4956" w:hanging="4956"/>
        <w:jc w:val="both"/>
        <w:rPr>
          <w:sz w:val="24"/>
          <w:szCs w:val="24"/>
        </w:rPr>
      </w:pPr>
      <w:r w:rsidRPr="00B777B2">
        <w:rPr>
          <w:sz w:val="24"/>
          <w:szCs w:val="24"/>
        </w:rPr>
        <w:t xml:space="preserve">Městská část </w:t>
      </w:r>
      <w:r>
        <w:rPr>
          <w:sz w:val="24"/>
          <w:szCs w:val="24"/>
        </w:rPr>
        <w:t>P</w:t>
      </w:r>
      <w:r w:rsidRPr="00B777B2">
        <w:rPr>
          <w:sz w:val="24"/>
          <w:szCs w:val="24"/>
        </w:rPr>
        <w:t>raha 3</w:t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  <w:t>Česká republika – Úřad práce</w:t>
      </w:r>
    </w:p>
    <w:p w:rsidR="008A78FD" w:rsidRPr="00B777B2" w:rsidRDefault="008A78FD" w:rsidP="008A78FD">
      <w:pPr>
        <w:spacing w:after="0"/>
        <w:ind w:left="4956" w:firstLine="708"/>
        <w:jc w:val="both"/>
        <w:rPr>
          <w:sz w:val="24"/>
          <w:szCs w:val="24"/>
        </w:rPr>
      </w:pPr>
      <w:r w:rsidRPr="00B777B2">
        <w:rPr>
          <w:sz w:val="24"/>
          <w:szCs w:val="24"/>
        </w:rPr>
        <w:t>České republiky</w:t>
      </w:r>
    </w:p>
    <w:p w:rsidR="008A78FD" w:rsidRPr="00B777B2" w:rsidRDefault="008A78FD" w:rsidP="008A78FD">
      <w:pPr>
        <w:spacing w:after="0"/>
        <w:jc w:val="both"/>
        <w:rPr>
          <w:sz w:val="24"/>
          <w:szCs w:val="24"/>
        </w:rPr>
      </w:pPr>
    </w:p>
    <w:p w:rsidR="008A78FD" w:rsidRPr="00B777B2" w:rsidRDefault="008A78FD" w:rsidP="008A78FD">
      <w:pPr>
        <w:jc w:val="both"/>
        <w:rPr>
          <w:sz w:val="24"/>
          <w:szCs w:val="24"/>
        </w:rPr>
      </w:pPr>
    </w:p>
    <w:p w:rsidR="008A78FD" w:rsidRPr="00B777B2" w:rsidRDefault="008A78FD" w:rsidP="008A78FD">
      <w:pPr>
        <w:jc w:val="both"/>
        <w:rPr>
          <w:sz w:val="24"/>
          <w:szCs w:val="24"/>
        </w:rPr>
      </w:pPr>
      <w:r w:rsidRPr="00B777B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</w:t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  <w:r w:rsidRPr="00B777B2">
        <w:rPr>
          <w:sz w:val="24"/>
          <w:szCs w:val="24"/>
        </w:rPr>
        <w:t>…………………….</w:t>
      </w:r>
    </w:p>
    <w:p w:rsidR="008A78FD" w:rsidRPr="00B777B2" w:rsidRDefault="008A78FD" w:rsidP="008A78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Jiří Ptáček</w:t>
      </w:r>
      <w:r w:rsidRPr="00B777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 w:rsidRPr="00B777B2">
        <w:rPr>
          <w:sz w:val="24"/>
          <w:szCs w:val="24"/>
        </w:rPr>
        <w:tab/>
      </w:r>
      <w:r>
        <w:rPr>
          <w:sz w:val="24"/>
          <w:szCs w:val="24"/>
        </w:rPr>
        <w:t>Ing. Iva Merhautová, MBA</w:t>
      </w:r>
    </w:p>
    <w:p w:rsidR="008A78FD" w:rsidRPr="00B777B2" w:rsidRDefault="008A78FD" w:rsidP="008A78FD">
      <w:pPr>
        <w:spacing w:after="0"/>
        <w:ind w:left="5664" w:hanging="5664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Pr="000866B9">
        <w:rPr>
          <w:sz w:val="24"/>
          <w:szCs w:val="24"/>
        </w:rPr>
        <w:t>městské části Praha 3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ředitelka Krajské pobočky pro hl. m. Prahu</w:t>
      </w:r>
    </w:p>
    <w:p w:rsidR="008A78FD" w:rsidRPr="00B00C31" w:rsidRDefault="008A78FD" w:rsidP="008A78FD">
      <w:pPr>
        <w:spacing w:after="0"/>
        <w:jc w:val="both"/>
        <w:rPr>
          <w:i/>
        </w:rPr>
      </w:pPr>
      <w:r w:rsidRPr="00B00C31">
        <w:rPr>
          <w:i/>
        </w:rPr>
        <w:t>za pronajímatele</w:t>
      </w:r>
      <w:r w:rsidRPr="00B00C31">
        <w:rPr>
          <w:i/>
        </w:rPr>
        <w:tab/>
      </w:r>
      <w:r w:rsidRPr="00B00C31">
        <w:rPr>
          <w:i/>
        </w:rPr>
        <w:tab/>
      </w:r>
      <w:r w:rsidRPr="00B00C31">
        <w:rPr>
          <w:i/>
        </w:rPr>
        <w:tab/>
      </w:r>
      <w:r w:rsidRPr="00B00C31">
        <w:rPr>
          <w:i/>
        </w:rPr>
        <w:tab/>
      </w:r>
      <w:r w:rsidRPr="00B00C31">
        <w:rPr>
          <w:i/>
        </w:rPr>
        <w:tab/>
      </w:r>
      <w:r w:rsidRPr="00B00C31">
        <w:rPr>
          <w:i/>
        </w:rPr>
        <w:tab/>
        <w:t>za nájemce</w:t>
      </w:r>
    </w:p>
    <w:p w:rsidR="003D46CD" w:rsidRPr="000216C1" w:rsidRDefault="003D46CD" w:rsidP="003D46C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3D46CD" w:rsidRPr="000216C1" w:rsidRDefault="003D46CD" w:rsidP="003D46C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3D46CD" w:rsidRPr="000216C1" w:rsidRDefault="003D46CD" w:rsidP="003D46C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3D46CD" w:rsidRPr="000216C1" w:rsidRDefault="003D46CD" w:rsidP="003D46C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3D46CD" w:rsidRPr="000216C1" w:rsidRDefault="003D46CD" w:rsidP="003D46C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3D46CD" w:rsidRPr="000216C1" w:rsidSect="00A06E2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31" w:rsidRDefault="00133131" w:rsidP="00566D1E">
      <w:pPr>
        <w:spacing w:after="0" w:line="240" w:lineRule="auto"/>
      </w:pPr>
      <w:r>
        <w:separator/>
      </w:r>
    </w:p>
  </w:endnote>
  <w:endnote w:type="continuationSeparator" w:id="0">
    <w:p w:rsidR="00133131" w:rsidRDefault="00133131" w:rsidP="005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53" w:rsidRPr="00AE6377" w:rsidRDefault="006A0A53" w:rsidP="000F21F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lang w:eastAsia="cs-CZ"/>
      </w:rPr>
    </w:pPr>
    <w:r w:rsidRPr="00AE6377">
      <w:rPr>
        <w:rFonts w:ascii="Arial" w:hAnsi="Arial" w:cs="Arial"/>
        <w:sz w:val="18"/>
        <w:szCs w:val="18"/>
        <w:lang w:eastAsia="cs-CZ"/>
      </w:rPr>
      <w:t xml:space="preserve">Městská část Praha 3, Úřad městské části Praha 3, </w:t>
    </w:r>
    <w:r w:rsidR="00395CDC">
      <w:rPr>
        <w:rFonts w:ascii="Arial" w:hAnsi="Arial" w:cs="Arial"/>
        <w:sz w:val="18"/>
        <w:szCs w:val="18"/>
        <w:lang w:eastAsia="cs-CZ"/>
      </w:rPr>
      <w:t>Odbor vedlejší hospodářské činnosti, oddělení nebytových prostor</w:t>
    </w:r>
  </w:p>
  <w:p w:rsidR="006A0A53" w:rsidRPr="000C5F31" w:rsidRDefault="006A0A53" w:rsidP="006A0A5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lang w:eastAsia="cs-CZ"/>
      </w:rPr>
    </w:pPr>
    <w:r w:rsidRPr="00AE6377">
      <w:rPr>
        <w:rFonts w:ascii="Arial" w:hAnsi="Arial" w:cs="Arial"/>
        <w:sz w:val="18"/>
        <w:szCs w:val="18"/>
        <w:lang w:eastAsia="cs-CZ"/>
      </w:rPr>
      <w:t xml:space="preserve">Adresa pracoviště: </w:t>
    </w:r>
    <w:r w:rsidR="00395CDC">
      <w:rPr>
        <w:rFonts w:ascii="Arial" w:hAnsi="Arial" w:cs="Arial"/>
        <w:sz w:val="18"/>
        <w:szCs w:val="18"/>
        <w:lang w:eastAsia="cs-CZ"/>
      </w:rPr>
      <w:t>Lipanská 9/405</w:t>
    </w:r>
    <w:r>
      <w:rPr>
        <w:rFonts w:ascii="Arial" w:hAnsi="Arial" w:cs="Arial"/>
        <w:sz w:val="18"/>
        <w:szCs w:val="18"/>
        <w:lang w:eastAsia="cs-CZ"/>
      </w:rPr>
      <w:t xml:space="preserve">, kancelář č. </w:t>
    </w:r>
    <w:r w:rsidR="00395CDC">
      <w:rPr>
        <w:rFonts w:ascii="Arial" w:hAnsi="Arial" w:cs="Arial"/>
        <w:sz w:val="18"/>
        <w:szCs w:val="18"/>
        <w:lang w:eastAsia="cs-CZ"/>
      </w:rPr>
      <w:t>205</w:t>
    </w:r>
  </w:p>
  <w:p w:rsidR="006A0A53" w:rsidRPr="005D0A03" w:rsidRDefault="006A0A53" w:rsidP="006A0A5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lang w:eastAsia="cs-CZ"/>
      </w:rPr>
    </w:pPr>
    <w:r w:rsidRPr="005D0A03">
      <w:rPr>
        <w:rFonts w:ascii="Arial" w:hAnsi="Arial" w:cs="Arial"/>
        <w:sz w:val="18"/>
        <w:szCs w:val="18"/>
        <w:lang w:eastAsia="cs-CZ"/>
      </w:rPr>
      <w:t xml:space="preserve">Telefon: </w:t>
    </w:r>
    <w:r w:rsidR="00395CDC">
      <w:rPr>
        <w:rFonts w:ascii="Arial" w:hAnsi="Arial" w:cs="Arial"/>
        <w:sz w:val="18"/>
        <w:szCs w:val="18"/>
        <w:lang w:eastAsia="cs-CZ"/>
      </w:rPr>
      <w:t>222116111</w:t>
    </w:r>
    <w:r w:rsidRPr="005D0A03">
      <w:rPr>
        <w:rFonts w:ascii="Arial" w:hAnsi="Arial" w:cs="Arial"/>
        <w:sz w:val="18"/>
        <w:szCs w:val="18"/>
        <w:lang w:eastAsia="cs-CZ"/>
      </w:rPr>
      <w:t xml:space="preserve"> fax 222 540 864, e-mail: podatelna@praha3.</w:t>
    </w:r>
    <w:r w:rsidRPr="00B16C66">
      <w:rPr>
        <w:rFonts w:ascii="Arial" w:hAnsi="Arial" w:cs="Arial"/>
        <w:sz w:val="18"/>
        <w:szCs w:val="18"/>
        <w:lang w:eastAsia="cs-CZ"/>
      </w:rPr>
      <w:t xml:space="preserve">cz, </w:t>
    </w:r>
    <w:hyperlink r:id="rId1" w:history="1">
      <w:r w:rsidRPr="00371BC1">
        <w:rPr>
          <w:rFonts w:ascii="Arial" w:hAnsi="Arial" w:cs="Arial"/>
          <w:sz w:val="18"/>
          <w:szCs w:val="18"/>
          <w:lang w:eastAsia="cs-CZ"/>
        </w:rPr>
        <w:t>www.praha3.cz</w:t>
      </w:r>
    </w:hyperlink>
  </w:p>
  <w:p w:rsidR="00243D9A" w:rsidRDefault="006A0A53" w:rsidP="00377CBB">
    <w:pPr>
      <w:pStyle w:val="Zpat"/>
      <w:rPr>
        <w:rFonts w:asciiTheme="minorHAnsi" w:hAnsiTheme="minorHAnsi"/>
        <w:sz w:val="22"/>
        <w:szCs w:val="22"/>
        <w:lang w:eastAsia="en-US"/>
      </w:rPr>
    </w:pPr>
    <w:r w:rsidRPr="006702D0">
      <w:rPr>
        <w:rFonts w:ascii="Arial" w:hAnsi="Arial" w:cs="Arial"/>
        <w:noProof/>
        <w:sz w:val="18"/>
        <w:szCs w:val="18"/>
      </w:rPr>
      <w:t>IČ: 0006</w:t>
    </w:r>
    <w:r w:rsidR="0000564F">
      <w:rPr>
        <w:rFonts w:ascii="Arial" w:hAnsi="Arial" w:cs="Arial"/>
        <w:noProof/>
        <w:sz w:val="18"/>
        <w:szCs w:val="18"/>
      </w:rPr>
      <w:t>35</w:t>
    </w:r>
    <w:r w:rsidRPr="006702D0">
      <w:rPr>
        <w:rFonts w:ascii="Arial" w:hAnsi="Arial" w:cs="Arial"/>
        <w:noProof/>
        <w:sz w:val="18"/>
        <w:szCs w:val="18"/>
      </w:rPr>
      <w:t>17, Bankovní spojení: Česká spořitelna, a.s., č.</w:t>
    </w:r>
    <w:r w:rsidR="00C46A87">
      <w:rPr>
        <w:rFonts w:ascii="Arial" w:hAnsi="Arial" w:cs="Arial"/>
        <w:noProof/>
        <w:sz w:val="18"/>
        <w:szCs w:val="18"/>
      </w:rPr>
      <w:t xml:space="preserve"> ú.: </w:t>
    </w:r>
    <w:r w:rsidR="00395CDC" w:rsidRPr="00395CDC">
      <w:rPr>
        <w:rFonts w:ascii="Arial" w:hAnsi="Arial" w:cs="Arial"/>
        <w:noProof/>
        <w:sz w:val="18"/>
        <w:szCs w:val="18"/>
      </w:rPr>
      <w:t>009021 – 2000781379</w:t>
    </w:r>
    <w:r w:rsidR="00C46A87">
      <w:rPr>
        <w:rFonts w:ascii="Arial" w:hAnsi="Arial" w:cs="Arial"/>
        <w:noProof/>
        <w:sz w:val="18"/>
        <w:szCs w:val="18"/>
      </w:rPr>
      <w:t>/0800 DS:eqkbt8g</w:t>
    </w:r>
  </w:p>
  <w:p w:rsidR="00EA0E6A" w:rsidRDefault="00EA0E6A" w:rsidP="00566D1E">
    <w:pPr>
      <w:pStyle w:val="Zpat"/>
      <w:jc w:val="center"/>
      <w:rPr>
        <w:rFonts w:asciiTheme="minorHAnsi" w:hAnsiTheme="minorHAnsi"/>
        <w:sz w:val="22"/>
        <w:szCs w:val="22"/>
        <w:lang w:eastAsia="en-US"/>
      </w:rPr>
    </w:pPr>
    <w:r>
      <w:rPr>
        <w:rFonts w:asciiTheme="minorHAnsi" w:hAnsiTheme="minorHAnsi"/>
        <w:sz w:val="22"/>
        <w:szCs w:val="22"/>
        <w:lang w:eastAsia="en-US"/>
      </w:rPr>
      <w:t xml:space="preserve">Stránka 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begin"/>
    </w:r>
    <w:r>
      <w:rPr>
        <w:rFonts w:asciiTheme="minorHAnsi" w:hAnsiTheme="minorHAnsi"/>
        <w:b/>
        <w:bCs/>
        <w:sz w:val="22"/>
        <w:szCs w:val="22"/>
        <w:lang w:eastAsia="en-US"/>
      </w:rPr>
      <w:instrText>PAGE</w:instrTex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separate"/>
    </w:r>
    <w:r w:rsidR="002528B3">
      <w:rPr>
        <w:rFonts w:asciiTheme="minorHAnsi" w:hAnsiTheme="minorHAnsi"/>
        <w:b/>
        <w:bCs/>
        <w:noProof/>
        <w:sz w:val="22"/>
        <w:szCs w:val="22"/>
        <w:lang w:eastAsia="en-US"/>
      </w:rPr>
      <w:t>2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end"/>
    </w:r>
    <w:r>
      <w:rPr>
        <w:rFonts w:asciiTheme="minorHAnsi" w:hAnsiTheme="minorHAnsi"/>
        <w:sz w:val="22"/>
        <w:szCs w:val="22"/>
        <w:lang w:eastAsia="en-US"/>
      </w:rPr>
      <w:t xml:space="preserve"> z 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begin"/>
    </w:r>
    <w:r>
      <w:rPr>
        <w:rFonts w:asciiTheme="minorHAnsi" w:hAnsiTheme="minorHAnsi"/>
        <w:b/>
        <w:bCs/>
        <w:sz w:val="22"/>
        <w:szCs w:val="22"/>
        <w:lang w:eastAsia="en-US"/>
      </w:rPr>
      <w:instrText>NUMPAGES</w:instrTex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separate"/>
    </w:r>
    <w:r w:rsidR="002528B3">
      <w:rPr>
        <w:rFonts w:asciiTheme="minorHAnsi" w:hAnsiTheme="minorHAnsi"/>
        <w:b/>
        <w:bCs/>
        <w:noProof/>
        <w:sz w:val="22"/>
        <w:szCs w:val="22"/>
        <w:lang w:eastAsia="en-US"/>
      </w:rPr>
      <w:t>2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53" w:rsidRPr="00AE6377" w:rsidRDefault="006A0A53" w:rsidP="000F21F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lang w:eastAsia="cs-CZ"/>
      </w:rPr>
    </w:pPr>
    <w:r w:rsidRPr="00AE6377">
      <w:rPr>
        <w:rFonts w:ascii="Arial" w:hAnsi="Arial" w:cs="Arial"/>
        <w:sz w:val="18"/>
        <w:szCs w:val="18"/>
        <w:lang w:eastAsia="cs-CZ"/>
      </w:rPr>
      <w:t xml:space="preserve">Městská část Praha 3, Úřad městské části Praha 3, </w:t>
    </w:r>
    <w:r w:rsidR="00395CDC">
      <w:rPr>
        <w:rFonts w:ascii="Arial" w:hAnsi="Arial" w:cs="Arial"/>
        <w:sz w:val="18"/>
        <w:szCs w:val="18"/>
        <w:lang w:eastAsia="cs-CZ"/>
      </w:rPr>
      <w:t>Odbor vedlejší hospodářské činnosti, oddělení nebytových prostor</w:t>
    </w:r>
  </w:p>
  <w:p w:rsidR="006A0A53" w:rsidRPr="000C5F31" w:rsidRDefault="006A0A53" w:rsidP="006A0A5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lang w:eastAsia="cs-CZ"/>
      </w:rPr>
    </w:pPr>
    <w:r w:rsidRPr="00AE6377">
      <w:rPr>
        <w:rFonts w:ascii="Arial" w:hAnsi="Arial" w:cs="Arial"/>
        <w:sz w:val="18"/>
        <w:szCs w:val="18"/>
        <w:lang w:eastAsia="cs-CZ"/>
      </w:rPr>
      <w:t xml:space="preserve">Adresa pracoviště: </w:t>
    </w:r>
    <w:r w:rsidR="00395CDC">
      <w:rPr>
        <w:rFonts w:ascii="Arial" w:hAnsi="Arial" w:cs="Arial"/>
        <w:sz w:val="18"/>
        <w:szCs w:val="18"/>
        <w:lang w:eastAsia="cs-CZ"/>
      </w:rPr>
      <w:t>Lipanská 9/405</w:t>
    </w:r>
    <w:r>
      <w:rPr>
        <w:rFonts w:ascii="Arial" w:hAnsi="Arial" w:cs="Arial"/>
        <w:sz w:val="18"/>
        <w:szCs w:val="18"/>
        <w:lang w:eastAsia="cs-CZ"/>
      </w:rPr>
      <w:t xml:space="preserve">, kancelář č. </w:t>
    </w:r>
    <w:r w:rsidR="00395CDC">
      <w:rPr>
        <w:rFonts w:ascii="Arial" w:hAnsi="Arial" w:cs="Arial"/>
        <w:sz w:val="18"/>
        <w:szCs w:val="18"/>
        <w:lang w:eastAsia="cs-CZ"/>
      </w:rPr>
      <w:t>205</w:t>
    </w:r>
  </w:p>
  <w:p w:rsidR="006A0A53" w:rsidRPr="005D0A03" w:rsidRDefault="006A0A53" w:rsidP="006A0A5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lang w:eastAsia="cs-CZ"/>
      </w:rPr>
    </w:pPr>
    <w:r w:rsidRPr="005D0A03">
      <w:rPr>
        <w:rFonts w:ascii="Arial" w:hAnsi="Arial" w:cs="Arial"/>
        <w:sz w:val="18"/>
        <w:szCs w:val="18"/>
        <w:lang w:eastAsia="cs-CZ"/>
      </w:rPr>
      <w:t xml:space="preserve">Telefon: </w:t>
    </w:r>
    <w:r w:rsidR="00395CDC">
      <w:rPr>
        <w:rFonts w:ascii="Arial" w:hAnsi="Arial" w:cs="Arial"/>
        <w:sz w:val="18"/>
        <w:szCs w:val="18"/>
        <w:lang w:eastAsia="cs-CZ"/>
      </w:rPr>
      <w:t>222116111</w:t>
    </w:r>
    <w:r w:rsidRPr="005D0A03">
      <w:rPr>
        <w:rFonts w:ascii="Arial" w:hAnsi="Arial" w:cs="Arial"/>
        <w:sz w:val="18"/>
        <w:szCs w:val="18"/>
        <w:lang w:eastAsia="cs-CZ"/>
      </w:rPr>
      <w:t xml:space="preserve"> fax 222 540 864, e-mail: podatelna@praha3.</w:t>
    </w:r>
    <w:r w:rsidRPr="00B16C66">
      <w:rPr>
        <w:rFonts w:ascii="Arial" w:hAnsi="Arial" w:cs="Arial"/>
        <w:sz w:val="18"/>
        <w:szCs w:val="18"/>
        <w:lang w:eastAsia="cs-CZ"/>
      </w:rPr>
      <w:t xml:space="preserve">cz, </w:t>
    </w:r>
    <w:hyperlink r:id="rId1" w:history="1">
      <w:r w:rsidRPr="00371BC1">
        <w:rPr>
          <w:rFonts w:ascii="Arial" w:hAnsi="Arial" w:cs="Arial"/>
          <w:sz w:val="18"/>
          <w:szCs w:val="18"/>
          <w:lang w:eastAsia="cs-CZ"/>
        </w:rPr>
        <w:t>www.praha3.cz</w:t>
      </w:r>
    </w:hyperlink>
  </w:p>
  <w:p w:rsidR="00AD3DDA" w:rsidRDefault="006A0A53" w:rsidP="00AD3DDA">
    <w:pPr>
      <w:pStyle w:val="Zpat"/>
      <w:rPr>
        <w:rFonts w:asciiTheme="minorHAnsi" w:hAnsiTheme="minorHAnsi"/>
        <w:sz w:val="22"/>
        <w:szCs w:val="22"/>
        <w:lang w:eastAsia="en-US"/>
      </w:rPr>
    </w:pPr>
    <w:r w:rsidRPr="006702D0">
      <w:rPr>
        <w:rFonts w:ascii="Arial" w:hAnsi="Arial" w:cs="Arial"/>
        <w:noProof/>
        <w:sz w:val="18"/>
        <w:szCs w:val="18"/>
      </w:rPr>
      <w:t>IČ: 0006</w:t>
    </w:r>
    <w:r w:rsidR="0000564F">
      <w:rPr>
        <w:rFonts w:ascii="Arial" w:hAnsi="Arial" w:cs="Arial"/>
        <w:noProof/>
        <w:sz w:val="18"/>
        <w:szCs w:val="18"/>
      </w:rPr>
      <w:t>35</w:t>
    </w:r>
    <w:r w:rsidRPr="006702D0">
      <w:rPr>
        <w:rFonts w:ascii="Arial" w:hAnsi="Arial" w:cs="Arial"/>
        <w:noProof/>
        <w:sz w:val="18"/>
        <w:szCs w:val="18"/>
      </w:rPr>
      <w:t>17, Bankovní spojení: Česká spořitelna, a.s., č.</w:t>
    </w:r>
    <w:r w:rsidR="00C46A87">
      <w:rPr>
        <w:rFonts w:ascii="Arial" w:hAnsi="Arial" w:cs="Arial"/>
        <w:noProof/>
        <w:sz w:val="18"/>
        <w:szCs w:val="18"/>
      </w:rPr>
      <w:t xml:space="preserve"> ú.: </w:t>
    </w:r>
    <w:r w:rsidR="00395CDC" w:rsidRPr="00395CDC">
      <w:rPr>
        <w:rFonts w:ascii="Arial" w:hAnsi="Arial" w:cs="Arial"/>
        <w:noProof/>
        <w:sz w:val="18"/>
        <w:szCs w:val="18"/>
      </w:rPr>
      <w:t>009021 – 2000781379</w:t>
    </w:r>
    <w:r w:rsidR="00C46A87">
      <w:rPr>
        <w:rFonts w:ascii="Arial" w:hAnsi="Arial" w:cs="Arial"/>
        <w:noProof/>
        <w:sz w:val="18"/>
        <w:szCs w:val="18"/>
      </w:rPr>
      <w:t>/0800 DS:eqkbt8g</w:t>
    </w:r>
  </w:p>
  <w:p w:rsidR="00F6656B" w:rsidRDefault="00F6656B" w:rsidP="00F6656B">
    <w:pPr>
      <w:pStyle w:val="Zpat"/>
      <w:jc w:val="center"/>
      <w:rPr>
        <w:rFonts w:asciiTheme="minorHAnsi" w:hAnsiTheme="minorHAnsi"/>
        <w:sz w:val="22"/>
        <w:szCs w:val="22"/>
        <w:lang w:eastAsia="en-US"/>
      </w:rPr>
    </w:pPr>
    <w:r>
      <w:rPr>
        <w:rFonts w:asciiTheme="minorHAnsi" w:hAnsiTheme="minorHAnsi"/>
        <w:sz w:val="22"/>
        <w:szCs w:val="22"/>
        <w:lang w:eastAsia="en-US"/>
      </w:rPr>
      <w:t xml:space="preserve">Stránka 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begin"/>
    </w:r>
    <w:r>
      <w:rPr>
        <w:rFonts w:asciiTheme="minorHAnsi" w:hAnsiTheme="minorHAnsi"/>
        <w:b/>
        <w:bCs/>
        <w:sz w:val="22"/>
        <w:szCs w:val="22"/>
        <w:lang w:eastAsia="en-US"/>
      </w:rPr>
      <w:instrText>PAGE</w:instrTex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separate"/>
    </w:r>
    <w:r w:rsidR="002528B3">
      <w:rPr>
        <w:rFonts w:asciiTheme="minorHAnsi" w:hAnsiTheme="minorHAnsi"/>
        <w:b/>
        <w:bCs/>
        <w:noProof/>
        <w:sz w:val="22"/>
        <w:szCs w:val="22"/>
        <w:lang w:eastAsia="en-US"/>
      </w:rPr>
      <w:t>1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end"/>
    </w:r>
    <w:r>
      <w:rPr>
        <w:rFonts w:asciiTheme="minorHAnsi" w:hAnsiTheme="minorHAnsi"/>
        <w:sz w:val="22"/>
        <w:szCs w:val="22"/>
        <w:lang w:eastAsia="en-US"/>
      </w:rPr>
      <w:t xml:space="preserve"> z 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begin"/>
    </w:r>
    <w:r>
      <w:rPr>
        <w:rFonts w:asciiTheme="minorHAnsi" w:hAnsiTheme="minorHAnsi"/>
        <w:b/>
        <w:bCs/>
        <w:sz w:val="22"/>
        <w:szCs w:val="22"/>
        <w:lang w:eastAsia="en-US"/>
      </w:rPr>
      <w:instrText>NUMPAGES</w:instrTex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separate"/>
    </w:r>
    <w:r w:rsidR="002528B3">
      <w:rPr>
        <w:rFonts w:asciiTheme="minorHAnsi" w:hAnsiTheme="minorHAnsi"/>
        <w:b/>
        <w:bCs/>
        <w:noProof/>
        <w:sz w:val="22"/>
        <w:szCs w:val="22"/>
        <w:lang w:eastAsia="en-US"/>
      </w:rPr>
      <w:t>2</w:t>
    </w:r>
    <w:r>
      <w:rPr>
        <w:rFonts w:asciiTheme="minorHAnsi" w:hAnsiTheme="minorHAnsi"/>
        <w:b/>
        <w:bCs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31" w:rsidRDefault="00133131" w:rsidP="00566D1E">
      <w:pPr>
        <w:spacing w:after="0" w:line="240" w:lineRule="auto"/>
      </w:pPr>
      <w:r>
        <w:separator/>
      </w:r>
    </w:p>
  </w:footnote>
  <w:footnote w:type="continuationSeparator" w:id="0">
    <w:p w:rsidR="00133131" w:rsidRDefault="00133131" w:rsidP="0056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1" w:rightFromText="141" w:vertAnchor="text" w:horzAnchor="page" w:tblpX="1403" w:tblpY="-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229"/>
    </w:tblGrid>
    <w:tr w:rsidR="00117059" w:rsidTr="00B51F23">
      <w:trPr>
        <w:trHeight w:val="1691"/>
      </w:trPr>
      <w:tc>
        <w:tcPr>
          <w:tcW w:w="1668" w:type="dxa"/>
        </w:tcPr>
        <w:p w:rsidR="00117059" w:rsidRDefault="0079687B" w:rsidP="00B51F23">
          <w:pPr>
            <w:tabs>
              <w:tab w:val="right" w:pos="9072"/>
            </w:tabs>
            <w:autoSpaceDE w:val="0"/>
            <w:autoSpaceDN w:val="0"/>
            <w:adjustRightInd w:val="0"/>
            <w:spacing w:line="288" w:lineRule="auto"/>
            <w:ind w:right="-392"/>
            <w:jc w:val="both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69850</wp:posOffset>
                </wp:positionV>
                <wp:extent cx="885825" cy="89535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7059" w:rsidRPr="00CB0CAF" w:rsidRDefault="00117059" w:rsidP="00B51F23">
          <w:pPr>
            <w:rPr>
              <w:rFonts w:ascii="Arial" w:hAnsi="Arial" w:cs="Arial"/>
            </w:rPr>
          </w:pPr>
        </w:p>
        <w:p w:rsidR="00117059" w:rsidRPr="00CB0CAF" w:rsidRDefault="00117059" w:rsidP="00B51F23">
          <w:pPr>
            <w:rPr>
              <w:rFonts w:ascii="Arial" w:hAnsi="Arial" w:cs="Arial"/>
            </w:rPr>
          </w:pPr>
        </w:p>
        <w:p w:rsidR="00117059" w:rsidRDefault="00117059" w:rsidP="00B51F23">
          <w:pPr>
            <w:rPr>
              <w:rFonts w:ascii="Arial" w:hAnsi="Arial" w:cs="Arial"/>
            </w:rPr>
          </w:pPr>
        </w:p>
        <w:p w:rsidR="00117059" w:rsidRPr="00CB0CAF" w:rsidRDefault="00117059" w:rsidP="00B51F23">
          <w:pPr>
            <w:jc w:val="center"/>
            <w:rPr>
              <w:rFonts w:ascii="Arial" w:hAnsi="Arial" w:cs="Arial"/>
            </w:rPr>
          </w:pPr>
        </w:p>
      </w:tc>
      <w:tc>
        <w:tcPr>
          <w:tcW w:w="7229" w:type="dxa"/>
        </w:tcPr>
        <w:p w:rsidR="006E6F82" w:rsidRPr="006E6F82" w:rsidRDefault="006E6F82" w:rsidP="006E6F82">
          <w:pPr>
            <w:tabs>
              <w:tab w:val="right" w:pos="9072"/>
            </w:tabs>
            <w:autoSpaceDE w:val="0"/>
            <w:autoSpaceDN w:val="0"/>
            <w:adjustRightInd w:val="0"/>
            <w:spacing w:line="264" w:lineRule="auto"/>
            <w:ind w:left="318"/>
            <w:jc w:val="both"/>
            <w:rPr>
              <w:rFonts w:ascii="Arial" w:hAnsi="Arial" w:cs="Arial"/>
              <w:sz w:val="8"/>
              <w:szCs w:val="8"/>
            </w:rPr>
          </w:pPr>
        </w:p>
        <w:p w:rsidR="00117059" w:rsidRPr="00505114" w:rsidRDefault="00117059" w:rsidP="006E6F82">
          <w:pPr>
            <w:tabs>
              <w:tab w:val="right" w:pos="9072"/>
            </w:tabs>
            <w:autoSpaceDE w:val="0"/>
            <w:autoSpaceDN w:val="0"/>
            <w:adjustRightInd w:val="0"/>
            <w:spacing w:line="264" w:lineRule="auto"/>
            <w:ind w:left="318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</w:t>
          </w:r>
          <w:r w:rsidRPr="00505114">
            <w:rPr>
              <w:rFonts w:ascii="Arial" w:hAnsi="Arial" w:cs="Arial"/>
            </w:rPr>
            <w:t>ĚSTSKÁ ČÁST PRAHA 3</w:t>
          </w:r>
        </w:p>
        <w:p w:rsidR="00117059" w:rsidRPr="00505114" w:rsidRDefault="00117059" w:rsidP="006E6F82">
          <w:pPr>
            <w:tabs>
              <w:tab w:val="right" w:pos="9072"/>
            </w:tabs>
            <w:autoSpaceDE w:val="0"/>
            <w:autoSpaceDN w:val="0"/>
            <w:adjustRightInd w:val="0"/>
            <w:spacing w:line="264" w:lineRule="auto"/>
            <w:ind w:left="318"/>
            <w:jc w:val="both"/>
            <w:rPr>
              <w:rFonts w:ascii="Arial" w:hAnsi="Arial" w:cs="Arial"/>
              <w:b/>
            </w:rPr>
          </w:pPr>
          <w:r w:rsidRPr="00505114">
            <w:rPr>
              <w:rFonts w:ascii="Arial" w:hAnsi="Arial" w:cs="Arial"/>
              <w:b/>
            </w:rPr>
            <w:t>ÚŘAD MĚSTSKÉ ČÁSTI</w:t>
          </w:r>
        </w:p>
        <w:p w:rsidR="00117059" w:rsidRPr="009A49BB" w:rsidRDefault="006E6F82" w:rsidP="006E6F82">
          <w:pPr>
            <w:tabs>
              <w:tab w:val="right" w:pos="9072"/>
            </w:tabs>
            <w:autoSpaceDE w:val="0"/>
            <w:autoSpaceDN w:val="0"/>
            <w:adjustRightInd w:val="0"/>
            <w:spacing w:line="264" w:lineRule="auto"/>
            <w:ind w:left="318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Odbor vedlejší hospodářské činnosti</w:t>
          </w:r>
        </w:p>
        <w:p w:rsidR="00117059" w:rsidRPr="00505114" w:rsidRDefault="00117059" w:rsidP="006E6F82">
          <w:pPr>
            <w:tabs>
              <w:tab w:val="right" w:pos="9072"/>
            </w:tabs>
            <w:autoSpaceDE w:val="0"/>
            <w:autoSpaceDN w:val="0"/>
            <w:adjustRightInd w:val="0"/>
            <w:spacing w:line="264" w:lineRule="auto"/>
            <w:ind w:left="318"/>
            <w:jc w:val="both"/>
            <w:rPr>
              <w:rFonts w:ascii="Arial" w:hAnsi="Arial" w:cs="Arial"/>
            </w:rPr>
          </w:pPr>
          <w:r w:rsidRPr="00505114">
            <w:rPr>
              <w:rFonts w:ascii="Arial" w:hAnsi="Arial" w:cs="Arial"/>
            </w:rPr>
            <w:t>Havlíčkovo nám. 700/9</w:t>
          </w:r>
        </w:p>
        <w:p w:rsidR="00117059" w:rsidRDefault="00117059" w:rsidP="006E6F82">
          <w:pPr>
            <w:tabs>
              <w:tab w:val="right" w:pos="9072"/>
            </w:tabs>
            <w:autoSpaceDE w:val="0"/>
            <w:autoSpaceDN w:val="0"/>
            <w:adjustRightInd w:val="0"/>
            <w:spacing w:line="264" w:lineRule="auto"/>
            <w:ind w:left="318"/>
            <w:jc w:val="both"/>
            <w:rPr>
              <w:rFonts w:ascii="Arial" w:hAnsi="Arial" w:cs="Arial"/>
            </w:rPr>
          </w:pPr>
          <w:r w:rsidRPr="00505114">
            <w:rPr>
              <w:rFonts w:ascii="Arial" w:hAnsi="Arial" w:cs="Arial"/>
            </w:rPr>
            <w:t>130 85 Praha 3</w:t>
          </w:r>
        </w:p>
      </w:tc>
    </w:tr>
  </w:tbl>
  <w:p w:rsidR="00A06E28" w:rsidRDefault="00A06E28" w:rsidP="0079687B">
    <w:pPr>
      <w:pStyle w:val="Zhlav"/>
      <w:rPr>
        <w:rFonts w:asciiTheme="minorHAnsi" w:hAnsiTheme="minorHAns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F0D"/>
    <w:multiLevelType w:val="singleLevel"/>
    <w:tmpl w:val="700E434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65A4C7C"/>
    <w:multiLevelType w:val="hybridMultilevel"/>
    <w:tmpl w:val="E34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542E6"/>
    <w:multiLevelType w:val="hybridMultilevel"/>
    <w:tmpl w:val="8D045816"/>
    <w:lvl w:ilvl="0" w:tplc="79A8C7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0963609"/>
    <w:multiLevelType w:val="hybridMultilevel"/>
    <w:tmpl w:val="BD3085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AA05468"/>
    <w:multiLevelType w:val="hybridMultilevel"/>
    <w:tmpl w:val="B3E4AE4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CC87619"/>
    <w:multiLevelType w:val="hybridMultilevel"/>
    <w:tmpl w:val="BEF4449C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63C238B"/>
    <w:multiLevelType w:val="hybridMultilevel"/>
    <w:tmpl w:val="428C87C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D74043"/>
    <w:multiLevelType w:val="hybridMultilevel"/>
    <w:tmpl w:val="73B8B5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05E75F8"/>
    <w:multiLevelType w:val="hybridMultilevel"/>
    <w:tmpl w:val="1EA4D74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F0F2054"/>
    <w:multiLevelType w:val="hybridMultilevel"/>
    <w:tmpl w:val="E30E371C"/>
    <w:lvl w:ilvl="0" w:tplc="79A8C7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6355135"/>
    <w:multiLevelType w:val="hybridMultilevel"/>
    <w:tmpl w:val="982A00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DF3EFEF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8076A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2AF7CF0"/>
    <w:multiLevelType w:val="singleLevel"/>
    <w:tmpl w:val="B12C90E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EB"/>
    <w:rsid w:val="0000564F"/>
    <w:rsid w:val="000216C1"/>
    <w:rsid w:val="000C5F31"/>
    <w:rsid w:val="000E0F59"/>
    <w:rsid w:val="000F21FE"/>
    <w:rsid w:val="00116894"/>
    <w:rsid w:val="00117059"/>
    <w:rsid w:val="00133131"/>
    <w:rsid w:val="00153C73"/>
    <w:rsid w:val="00171642"/>
    <w:rsid w:val="00243D9A"/>
    <w:rsid w:val="002528B3"/>
    <w:rsid w:val="00271786"/>
    <w:rsid w:val="00320DB5"/>
    <w:rsid w:val="0032669F"/>
    <w:rsid w:val="003345DF"/>
    <w:rsid w:val="00371BC1"/>
    <w:rsid w:val="00372731"/>
    <w:rsid w:val="00375232"/>
    <w:rsid w:val="00377CBB"/>
    <w:rsid w:val="00395CDC"/>
    <w:rsid w:val="003D46CD"/>
    <w:rsid w:val="00431055"/>
    <w:rsid w:val="0043590E"/>
    <w:rsid w:val="00505114"/>
    <w:rsid w:val="00553B12"/>
    <w:rsid w:val="00566D1E"/>
    <w:rsid w:val="005A4109"/>
    <w:rsid w:val="005D0A03"/>
    <w:rsid w:val="006158DB"/>
    <w:rsid w:val="006702D0"/>
    <w:rsid w:val="006A0A53"/>
    <w:rsid w:val="006A584E"/>
    <w:rsid w:val="006E4546"/>
    <w:rsid w:val="006E6F82"/>
    <w:rsid w:val="006F71D3"/>
    <w:rsid w:val="0079687B"/>
    <w:rsid w:val="007A0A59"/>
    <w:rsid w:val="007B4BF1"/>
    <w:rsid w:val="007B73FC"/>
    <w:rsid w:val="007E61B9"/>
    <w:rsid w:val="007F0DE7"/>
    <w:rsid w:val="00807D5F"/>
    <w:rsid w:val="008267F3"/>
    <w:rsid w:val="008451FB"/>
    <w:rsid w:val="00856B5C"/>
    <w:rsid w:val="00895E56"/>
    <w:rsid w:val="008A5B57"/>
    <w:rsid w:val="008A78FD"/>
    <w:rsid w:val="009515B2"/>
    <w:rsid w:val="009A49BB"/>
    <w:rsid w:val="009C2F61"/>
    <w:rsid w:val="009F35C1"/>
    <w:rsid w:val="009F7049"/>
    <w:rsid w:val="00A06E28"/>
    <w:rsid w:val="00A200A1"/>
    <w:rsid w:val="00A40A98"/>
    <w:rsid w:val="00AA77C2"/>
    <w:rsid w:val="00AC6F3D"/>
    <w:rsid w:val="00AD3DDA"/>
    <w:rsid w:val="00AE0541"/>
    <w:rsid w:val="00AE6377"/>
    <w:rsid w:val="00AF5321"/>
    <w:rsid w:val="00B16C66"/>
    <w:rsid w:val="00B51F23"/>
    <w:rsid w:val="00B77831"/>
    <w:rsid w:val="00BC6CDA"/>
    <w:rsid w:val="00BE7579"/>
    <w:rsid w:val="00C13533"/>
    <w:rsid w:val="00C46A87"/>
    <w:rsid w:val="00C56D8B"/>
    <w:rsid w:val="00C92F58"/>
    <w:rsid w:val="00CB0CAF"/>
    <w:rsid w:val="00CC0368"/>
    <w:rsid w:val="00CC18DE"/>
    <w:rsid w:val="00CE1918"/>
    <w:rsid w:val="00CF3C31"/>
    <w:rsid w:val="00E001EB"/>
    <w:rsid w:val="00E201C0"/>
    <w:rsid w:val="00E25B88"/>
    <w:rsid w:val="00E279B1"/>
    <w:rsid w:val="00EA0E6A"/>
    <w:rsid w:val="00F20937"/>
    <w:rsid w:val="00F6656B"/>
    <w:rsid w:val="00F77D9F"/>
    <w:rsid w:val="00F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0A03F2"/>
  <w14:defaultImageDpi w14:val="0"/>
  <w15:docId w15:val="{96355B88-5B5B-4D4B-A533-5EEB2E2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D1E"/>
    <w:pPr>
      <w:ind w:left="720"/>
      <w:contextualSpacing/>
    </w:pPr>
  </w:style>
  <w:style w:type="paragraph" w:customStyle="1" w:styleId="Nzev1">
    <w:name w:val="Název1"/>
    <w:basedOn w:val="Normln"/>
    <w:rsid w:val="00566D1E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566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117059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-odbor">
    <w:name w:val="záhlaví-odbor"/>
    <w:basedOn w:val="Zhlav"/>
    <w:uiPriority w:val="99"/>
    <w:pPr>
      <w:spacing w:before="300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3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3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CC17-1F5C-44D2-95BB-2C0C184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F80AB2EA</Template>
  <TotalTime>0</TotalTime>
  <Pages>2</Pages>
  <Words>445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Teska Šimon Ing. (ÚMČ Praha 3)</dc:creator>
  <cp:keywords/>
  <dc:description/>
  <cp:lastModifiedBy>Žáková Laura Bc.  (ÚMČ Praha 3)</cp:lastModifiedBy>
  <cp:revision>2</cp:revision>
  <dcterms:created xsi:type="dcterms:W3CDTF">2019-10-10T08:33:00Z</dcterms:created>
  <dcterms:modified xsi:type="dcterms:W3CDTF">2019-10-10T08:33:00Z</dcterms:modified>
</cp:coreProperties>
</file>