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6A0" w:rsidRDefault="000A7EC3">
      <w:pPr>
        <w:pStyle w:val="NoList1"/>
        <w:jc w:val="right"/>
        <w:rPr>
          <w:rFonts w:ascii="Arial" w:eastAsia="Arial" w:hAnsi="Arial" w:cs="Arial"/>
          <w:b/>
          <w:spacing w:val="8"/>
          <w:sz w:val="22"/>
          <w:szCs w:val="22"/>
          <w:lang w:val="cs-CZ"/>
        </w:rPr>
      </w:pPr>
      <w:bookmarkStart w:id="0" w:name="_GoBack"/>
      <w:bookmarkEnd w:id="0"/>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w:txbxContent>
                <w:p w:rsidR="004F66A0" w:rsidRDefault="004F66A0"/>
              </w:txbxContent>
            </v:textbox>
            <w10:wrap anchorx="page" anchory="page"/>
          </v:shape>
        </w:pict>
      </w:r>
      <w:r w:rsidR="008364B6">
        <w:rPr>
          <w:rFonts w:ascii="Arial" w:eastAsia="Arial" w:hAnsi="Arial" w:cs="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5CD24EDB">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3" style="position:absolute;left:1785;top:1811;width:1626;height:408" stroked="f" strokecolor="#333" strokeweight="0">
              <v:imagedata gain="69719f"/>
              <v:textbox inset="0,0"/>
            </v:rect>
          </v:group>
        </w:pict>
      </w:r>
      <w:r w:rsidR="008364B6">
        <w:rPr>
          <w:rFonts w:ascii="Arial" w:eastAsia="Arial" w:hAnsi="Arial" w:cs="Arial"/>
          <w:spacing w:val="14"/>
          <w:lang w:val="cs-CZ"/>
        </w:rPr>
        <w:t xml:space="preserve"> </w:t>
      </w:r>
      <w:r w:rsidR="008364B6">
        <w:rPr>
          <w:rFonts w:ascii="Arial" w:eastAsia="Arial" w:hAnsi="Arial" w:cs="Arial"/>
          <w:b/>
          <w:i/>
          <w:spacing w:val="8"/>
          <w:sz w:val="28"/>
          <w:lang w:val="cs-CZ"/>
        </w:rPr>
        <w:t xml:space="preserve"> </w:t>
      </w:r>
    </w:p>
    <w:p w:rsidR="004F66A0" w:rsidRDefault="008364B6">
      <w:pPr>
        <w:rPr>
          <w:szCs w:val="22"/>
        </w:rPr>
      </w:pPr>
      <w:r>
        <w:rPr>
          <w:szCs w:val="22"/>
        </w:rPr>
        <w:t xml:space="preserve"> </w:t>
      </w:r>
    </w:p>
    <w:p w:rsidR="004F66A0" w:rsidRDefault="008364B6">
      <w:pPr>
        <w:spacing w:line="280" w:lineRule="atLeast"/>
        <w:rPr>
          <w:szCs w:val="22"/>
        </w:rPr>
      </w:pPr>
      <w:r>
        <w:rPr>
          <w:szCs w:val="22"/>
        </w:rPr>
        <w:t xml:space="preserve">  </w:t>
      </w:r>
    </w:p>
    <w:p w:rsidR="004F66A0" w:rsidRDefault="004F66A0">
      <w:pPr>
        <w:spacing w:line="280" w:lineRule="atLeast"/>
        <w:rPr>
          <w:szCs w:val="22"/>
        </w:rPr>
      </w:pPr>
    </w:p>
    <w:p w:rsidR="004F66A0" w:rsidRDefault="008364B6">
      <w:pPr>
        <w:pStyle w:val="Bezmezer1"/>
        <w:jc w:val="center"/>
        <w:rPr>
          <w:rFonts w:ascii="Arial" w:eastAsia="Arial" w:hAnsi="Arial" w:cs="Arial"/>
          <w:b/>
          <w:sz w:val="28"/>
          <w:szCs w:val="28"/>
        </w:rPr>
      </w:pPr>
      <w:r>
        <w:rPr>
          <w:rFonts w:ascii="Arial" w:eastAsia="Arial" w:hAnsi="Arial" w:cs="Arial"/>
          <w:b/>
          <w:sz w:val="28"/>
          <w:szCs w:val="28"/>
        </w:rPr>
        <w:t>Smlouva o zajištění služeb vrátného administrativní budovy MZe Protzkarova 1180, 686 01 Uherské Hradiště</w:t>
      </w:r>
    </w:p>
    <w:p w:rsidR="004F66A0" w:rsidRDefault="004F66A0">
      <w:pPr>
        <w:pStyle w:val="Bezmezer1"/>
        <w:jc w:val="center"/>
        <w:rPr>
          <w:rFonts w:ascii="Arial" w:eastAsia="Arial" w:hAnsi="Arial" w:cs="Arial"/>
        </w:rPr>
      </w:pPr>
    </w:p>
    <w:p w:rsidR="004F66A0" w:rsidRDefault="008364B6">
      <w:pPr>
        <w:pStyle w:val="Bezmezer1"/>
        <w:jc w:val="center"/>
        <w:rPr>
          <w:rFonts w:ascii="Arial" w:eastAsia="Arial" w:hAnsi="Arial" w:cs="Arial"/>
        </w:rPr>
      </w:pPr>
      <w:r>
        <w:rPr>
          <w:rFonts w:ascii="Arial" w:eastAsia="Arial" w:hAnsi="Arial" w:cs="Arial"/>
        </w:rPr>
        <w:t>č. smlouvy 972-2016-12131</w:t>
      </w:r>
    </w:p>
    <w:p w:rsidR="004F66A0" w:rsidRDefault="008364B6">
      <w:pPr>
        <w:pStyle w:val="Bezmezer1"/>
        <w:spacing w:before="120"/>
        <w:jc w:val="center"/>
        <w:rPr>
          <w:rFonts w:ascii="Arial" w:eastAsia="Arial" w:hAnsi="Arial" w:cs="Arial"/>
          <w:sz w:val="24"/>
          <w:szCs w:val="24"/>
        </w:rPr>
      </w:pPr>
      <w:r>
        <w:rPr>
          <w:rFonts w:ascii="Arial" w:eastAsia="Arial" w:hAnsi="Arial" w:cs="Arial"/>
          <w:sz w:val="24"/>
          <w:szCs w:val="24"/>
        </w:rPr>
        <w:t>(dále jen „smlouva“)</w:t>
      </w:r>
    </w:p>
    <w:p w:rsidR="004F66A0" w:rsidRDefault="008364B6">
      <w:pPr>
        <w:pStyle w:val="Bezmezer1"/>
        <w:spacing w:before="120"/>
        <w:jc w:val="center"/>
        <w:rPr>
          <w:rFonts w:ascii="Arial" w:eastAsia="Arial" w:hAnsi="Arial" w:cs="Arial"/>
          <w:sz w:val="24"/>
          <w:szCs w:val="24"/>
        </w:rPr>
      </w:pPr>
      <w:r>
        <w:rPr>
          <w:rFonts w:ascii="Arial" w:eastAsia="Arial" w:hAnsi="Arial" w:cs="Arial"/>
          <w:sz w:val="24"/>
          <w:szCs w:val="24"/>
        </w:rPr>
        <w:t>Uzavřená podle § 1746 odst. 2 zákona č. 89/2012 Sb., občanský zákoník (dále jen „občanský zákoník“)</w:t>
      </w:r>
    </w:p>
    <w:p w:rsidR="004F66A0" w:rsidRDefault="008364B6">
      <w:pPr>
        <w:pStyle w:val="Bezmezer1"/>
        <w:spacing w:before="400"/>
        <w:jc w:val="center"/>
        <w:rPr>
          <w:rFonts w:ascii="Arial" w:eastAsia="Arial" w:hAnsi="Arial" w:cs="Arial"/>
          <w:b/>
          <w:sz w:val="24"/>
          <w:szCs w:val="24"/>
        </w:rPr>
      </w:pPr>
      <w:r>
        <w:rPr>
          <w:rFonts w:ascii="Arial" w:eastAsia="Arial" w:hAnsi="Arial" w:cs="Arial"/>
          <w:b/>
          <w:sz w:val="24"/>
          <w:szCs w:val="24"/>
        </w:rPr>
        <w:t>Smluvní strany</w:t>
      </w:r>
    </w:p>
    <w:p w:rsidR="004F66A0" w:rsidRDefault="004F66A0">
      <w:pPr>
        <w:pStyle w:val="Bezmezer1"/>
        <w:spacing w:before="400"/>
        <w:jc w:val="center"/>
        <w:rPr>
          <w:rFonts w:ascii="Arial" w:eastAsia="Arial" w:hAnsi="Arial" w:cs="Arial"/>
          <w:b/>
          <w:sz w:val="24"/>
          <w:szCs w:val="24"/>
        </w:rPr>
      </w:pPr>
    </w:p>
    <w:p w:rsidR="004F66A0" w:rsidRDefault="004F66A0">
      <w:pPr>
        <w:pStyle w:val="Bezmezer1"/>
        <w:jc w:val="both"/>
        <w:rPr>
          <w:rFonts w:ascii="Arial" w:eastAsia="Arial" w:hAnsi="Arial" w:cs="Arial"/>
          <w:sz w:val="20"/>
          <w:szCs w:val="20"/>
        </w:rPr>
      </w:pPr>
    </w:p>
    <w:p w:rsidR="004F66A0" w:rsidRDefault="008364B6">
      <w:pPr>
        <w:pStyle w:val="Bezmezer1"/>
        <w:jc w:val="both"/>
        <w:rPr>
          <w:rFonts w:ascii="Arial" w:eastAsia="Arial" w:hAnsi="Arial" w:cs="Arial"/>
          <w:b/>
          <w:sz w:val="24"/>
          <w:szCs w:val="24"/>
        </w:rPr>
      </w:pPr>
      <w:r>
        <w:rPr>
          <w:rFonts w:ascii="Arial" w:eastAsia="Arial" w:hAnsi="Arial" w:cs="Arial"/>
          <w:b/>
          <w:sz w:val="24"/>
          <w:szCs w:val="24"/>
        </w:rPr>
        <w:t>Objednatel:</w:t>
      </w:r>
    </w:p>
    <w:p w:rsidR="004F66A0" w:rsidRDefault="004F66A0">
      <w:pPr>
        <w:pStyle w:val="Bezmezer1"/>
        <w:jc w:val="both"/>
        <w:rPr>
          <w:rFonts w:ascii="Arial" w:eastAsia="Arial" w:hAnsi="Arial" w:cs="Arial"/>
          <w:b/>
          <w:sz w:val="24"/>
          <w:szCs w:val="24"/>
        </w:rPr>
      </w:pPr>
    </w:p>
    <w:p w:rsidR="004F66A0" w:rsidRDefault="008364B6">
      <w:pPr>
        <w:pStyle w:val="Bezmezer1"/>
        <w:rPr>
          <w:rFonts w:ascii="Arial" w:eastAsia="Arial" w:hAnsi="Arial" w:cs="Arial"/>
          <w:sz w:val="24"/>
          <w:szCs w:val="24"/>
        </w:rPr>
      </w:pPr>
      <w:r>
        <w:rPr>
          <w:rFonts w:ascii="Arial" w:eastAsia="Arial" w:hAnsi="Arial" w:cs="Arial"/>
          <w:sz w:val="24"/>
          <w:szCs w:val="24"/>
        </w:rPr>
        <w:t xml:space="preserve">Česká republika – Ministerstvo zemědělství </w:t>
      </w:r>
    </w:p>
    <w:p w:rsidR="004F66A0" w:rsidRDefault="008364B6">
      <w:pPr>
        <w:pStyle w:val="Bezmezer1"/>
        <w:rPr>
          <w:rFonts w:ascii="Arial" w:eastAsia="Arial" w:hAnsi="Arial" w:cs="Arial"/>
          <w:bCs/>
          <w:sz w:val="24"/>
          <w:szCs w:val="24"/>
        </w:rPr>
      </w:pPr>
      <w:r>
        <w:rPr>
          <w:rFonts w:ascii="Arial" w:eastAsia="Arial" w:hAnsi="Arial" w:cs="Arial"/>
          <w:bCs/>
          <w:sz w:val="24"/>
          <w:szCs w:val="24"/>
        </w:rPr>
        <w:t xml:space="preserve">Sídlo: </w:t>
      </w:r>
      <w:r>
        <w:rPr>
          <w:rFonts w:ascii="Arial" w:eastAsia="Arial" w:hAnsi="Arial" w:cs="Arial"/>
          <w:sz w:val="24"/>
          <w:szCs w:val="24"/>
        </w:rPr>
        <w:t>Těšnov 17, 117 05 Praha 1</w:t>
      </w:r>
    </w:p>
    <w:p w:rsidR="004F66A0" w:rsidRDefault="008364B6">
      <w:pPr>
        <w:spacing w:line="280" w:lineRule="atLeast"/>
        <w:rPr>
          <w:snapToGrid w:val="0"/>
        </w:rPr>
      </w:pPr>
      <w:r>
        <w:rPr>
          <w:bCs/>
        </w:rPr>
        <w:t>Zastoupená: Ing. Jiřím Boháčkem, ředitelem odboru vnitřní správy</w:t>
      </w:r>
      <w:r>
        <w:tab/>
      </w:r>
      <w:r>
        <w:tab/>
      </w:r>
    </w:p>
    <w:p w:rsidR="004F66A0" w:rsidRDefault="008364B6">
      <w:pPr>
        <w:pStyle w:val="Bezmezer1"/>
        <w:rPr>
          <w:rFonts w:ascii="Arial" w:eastAsia="Arial" w:hAnsi="Arial" w:cs="Arial"/>
          <w:bCs/>
          <w:sz w:val="24"/>
          <w:szCs w:val="24"/>
        </w:rPr>
      </w:pPr>
      <w:r>
        <w:rPr>
          <w:rFonts w:ascii="Arial" w:eastAsia="Arial" w:hAnsi="Arial" w:cs="Arial"/>
          <w:bCs/>
          <w:sz w:val="24"/>
          <w:szCs w:val="24"/>
        </w:rPr>
        <w:t xml:space="preserve">IČ: </w:t>
      </w:r>
      <w:r>
        <w:rPr>
          <w:rFonts w:ascii="Arial" w:eastAsia="Arial" w:hAnsi="Arial" w:cs="Arial"/>
          <w:sz w:val="24"/>
          <w:szCs w:val="24"/>
        </w:rPr>
        <w:t>00020478</w:t>
      </w:r>
    </w:p>
    <w:p w:rsidR="004F66A0" w:rsidRDefault="008364B6">
      <w:pPr>
        <w:pStyle w:val="Bezmezer1"/>
        <w:rPr>
          <w:rFonts w:ascii="Arial" w:eastAsia="Arial" w:hAnsi="Arial" w:cs="Arial"/>
          <w:bCs/>
          <w:sz w:val="24"/>
          <w:szCs w:val="24"/>
        </w:rPr>
      </w:pPr>
      <w:r>
        <w:rPr>
          <w:rFonts w:ascii="Arial" w:eastAsia="Arial" w:hAnsi="Arial" w:cs="Arial"/>
          <w:bCs/>
          <w:sz w:val="24"/>
          <w:szCs w:val="24"/>
        </w:rPr>
        <w:t>DIČ: není plátcem DPH</w:t>
      </w:r>
    </w:p>
    <w:p w:rsidR="004F66A0" w:rsidRDefault="008364B6">
      <w:pPr>
        <w:pStyle w:val="Bezmezer1"/>
        <w:rPr>
          <w:rFonts w:ascii="Arial" w:eastAsia="Arial" w:hAnsi="Arial" w:cs="Arial"/>
          <w:bCs/>
          <w:sz w:val="24"/>
          <w:szCs w:val="24"/>
        </w:rPr>
      </w:pPr>
      <w:r>
        <w:rPr>
          <w:rFonts w:ascii="Arial" w:eastAsia="Arial" w:hAnsi="Arial" w:cs="Arial"/>
          <w:bCs/>
          <w:sz w:val="24"/>
          <w:szCs w:val="24"/>
        </w:rPr>
        <w:t>Bankovní spojení: ČNB Praha 1</w:t>
      </w:r>
    </w:p>
    <w:p w:rsidR="004F66A0" w:rsidRDefault="008364B6">
      <w:pPr>
        <w:pStyle w:val="Bezmezer1"/>
        <w:rPr>
          <w:rFonts w:ascii="Arial" w:eastAsia="Arial" w:hAnsi="Arial" w:cs="Arial"/>
          <w:bCs/>
          <w:sz w:val="24"/>
          <w:szCs w:val="24"/>
        </w:rPr>
      </w:pPr>
      <w:r>
        <w:rPr>
          <w:rFonts w:ascii="Arial" w:eastAsia="Arial" w:hAnsi="Arial" w:cs="Arial"/>
          <w:bCs/>
          <w:sz w:val="24"/>
          <w:szCs w:val="24"/>
        </w:rPr>
        <w:t>Č.účtu: 1226-0011/0710</w:t>
      </w:r>
    </w:p>
    <w:p w:rsidR="004F66A0" w:rsidRDefault="008364B6">
      <w:pPr>
        <w:pStyle w:val="Bezmezer1"/>
        <w:rPr>
          <w:rFonts w:ascii="Arial" w:eastAsia="Times New Roman" w:hAnsi="Arial" w:cs="Arial"/>
          <w:sz w:val="24"/>
          <w:szCs w:val="24"/>
          <w:lang w:eastAsia="cs-CZ"/>
        </w:rPr>
      </w:pPr>
      <w:r>
        <w:rPr>
          <w:rFonts w:ascii="Arial" w:eastAsia="Arial" w:hAnsi="Arial" w:cs="Arial"/>
          <w:bCs/>
          <w:sz w:val="24"/>
          <w:szCs w:val="24"/>
        </w:rPr>
        <w:t>Ve věcech technických:</w:t>
      </w:r>
      <w:r>
        <w:rPr>
          <w:rFonts w:ascii="Arial" w:eastAsia="Times New Roman" w:hAnsi="Arial" w:cs="Arial"/>
          <w:sz w:val="24"/>
          <w:szCs w:val="24"/>
          <w:lang w:eastAsia="cs-CZ"/>
        </w:rPr>
        <w:t xml:space="preserve"> Marie Polášková</w:t>
      </w:r>
    </w:p>
    <w:p w:rsidR="004F66A0" w:rsidRDefault="008364B6">
      <w:pPr>
        <w:pStyle w:val="Bezmezer1"/>
        <w:rPr>
          <w:rFonts w:ascii="Arial" w:eastAsia="Arial" w:hAnsi="Arial" w:cs="Arial"/>
          <w:bCs/>
          <w:sz w:val="24"/>
          <w:szCs w:val="24"/>
        </w:rPr>
      </w:pPr>
      <w:r>
        <w:rPr>
          <w:rFonts w:ascii="Arial" w:eastAsia="Times New Roman" w:hAnsi="Arial" w:cs="Arial"/>
          <w:sz w:val="24"/>
          <w:szCs w:val="24"/>
          <w:lang w:eastAsia="cs-CZ"/>
        </w:rPr>
        <w:t>Tel: 725 004 220</w:t>
      </w:r>
    </w:p>
    <w:p w:rsidR="004F66A0" w:rsidRDefault="008364B6">
      <w:pPr>
        <w:pStyle w:val="Bezmezer1"/>
        <w:spacing w:before="120"/>
        <w:jc w:val="both"/>
        <w:rPr>
          <w:rFonts w:ascii="Arial" w:eastAsia="Arial" w:hAnsi="Arial" w:cs="Arial"/>
          <w:b/>
          <w:sz w:val="24"/>
          <w:szCs w:val="24"/>
        </w:rPr>
      </w:pPr>
      <w:r>
        <w:rPr>
          <w:rFonts w:ascii="Arial" w:eastAsia="Arial" w:hAnsi="Arial" w:cs="Arial"/>
          <w:sz w:val="24"/>
          <w:szCs w:val="24"/>
        </w:rPr>
        <w:t xml:space="preserve">(dále jen jako </w:t>
      </w:r>
      <w:r>
        <w:rPr>
          <w:rFonts w:ascii="Arial" w:eastAsia="Arial" w:hAnsi="Arial" w:cs="Arial"/>
          <w:b/>
          <w:sz w:val="24"/>
          <w:szCs w:val="24"/>
        </w:rPr>
        <w:t>„Objednatel“)</w:t>
      </w:r>
    </w:p>
    <w:p w:rsidR="004F66A0" w:rsidRDefault="004F66A0">
      <w:pPr>
        <w:pStyle w:val="Bezmezer1"/>
        <w:spacing w:before="120"/>
        <w:jc w:val="both"/>
        <w:rPr>
          <w:rFonts w:ascii="Arial" w:eastAsia="Arial" w:hAnsi="Arial" w:cs="Arial"/>
          <w:b/>
          <w:sz w:val="24"/>
          <w:szCs w:val="24"/>
        </w:rPr>
      </w:pPr>
    </w:p>
    <w:p w:rsidR="004F66A0" w:rsidRDefault="004F66A0">
      <w:pPr>
        <w:pStyle w:val="Bezmezer1"/>
        <w:jc w:val="both"/>
        <w:rPr>
          <w:rFonts w:ascii="Arial" w:eastAsia="Arial" w:hAnsi="Arial" w:cs="Arial"/>
          <w:sz w:val="24"/>
          <w:szCs w:val="24"/>
        </w:rPr>
      </w:pPr>
    </w:p>
    <w:p w:rsidR="004F66A0" w:rsidRDefault="008364B6">
      <w:pPr>
        <w:pStyle w:val="Bezmezer1"/>
        <w:jc w:val="both"/>
        <w:rPr>
          <w:rFonts w:ascii="Arial" w:eastAsia="Arial" w:hAnsi="Arial" w:cs="Arial"/>
          <w:b/>
          <w:sz w:val="24"/>
          <w:szCs w:val="24"/>
        </w:rPr>
      </w:pPr>
      <w:r>
        <w:rPr>
          <w:rFonts w:ascii="Arial" w:eastAsia="Arial" w:hAnsi="Arial" w:cs="Arial"/>
          <w:b/>
          <w:sz w:val="24"/>
          <w:szCs w:val="24"/>
        </w:rPr>
        <w:t>Dodavatel:</w:t>
      </w:r>
    </w:p>
    <w:p w:rsidR="004F66A0" w:rsidRDefault="008364B6">
      <w:pPr>
        <w:pStyle w:val="Bezmezer1"/>
        <w:jc w:val="both"/>
        <w:rPr>
          <w:rFonts w:ascii="Arial" w:eastAsia="Arial" w:hAnsi="Arial" w:cs="Arial"/>
          <w:sz w:val="24"/>
          <w:szCs w:val="24"/>
        </w:rPr>
      </w:pPr>
      <w:r>
        <w:rPr>
          <w:rFonts w:ascii="Arial" w:eastAsia="Arial" w:hAnsi="Arial" w:cs="Arial"/>
          <w:sz w:val="24"/>
          <w:szCs w:val="24"/>
        </w:rPr>
        <w:t>Helena Juráňová</w:t>
      </w:r>
    </w:p>
    <w:p w:rsidR="004F66A0" w:rsidRDefault="008364B6">
      <w:pPr>
        <w:pStyle w:val="Bezmezer1"/>
        <w:jc w:val="both"/>
        <w:rPr>
          <w:rFonts w:ascii="Arial" w:eastAsia="Arial" w:hAnsi="Arial" w:cs="Arial"/>
          <w:sz w:val="24"/>
          <w:szCs w:val="24"/>
        </w:rPr>
      </w:pPr>
      <w:r>
        <w:rPr>
          <w:rFonts w:ascii="Arial" w:eastAsia="Arial" w:hAnsi="Arial" w:cs="Arial"/>
          <w:sz w:val="24"/>
          <w:szCs w:val="24"/>
        </w:rPr>
        <w:t>Zapsaná v Živnostenském rejstříku jako fyzická osoba - podnikatel</w:t>
      </w:r>
    </w:p>
    <w:p w:rsidR="004F66A0" w:rsidRDefault="008364B6">
      <w:pPr>
        <w:pStyle w:val="Bezmezer1"/>
        <w:jc w:val="both"/>
        <w:rPr>
          <w:rFonts w:ascii="Arial" w:eastAsia="Arial" w:hAnsi="Arial" w:cs="Arial"/>
          <w:sz w:val="24"/>
          <w:szCs w:val="24"/>
        </w:rPr>
      </w:pPr>
      <w:r>
        <w:rPr>
          <w:rFonts w:ascii="Arial" w:eastAsia="Arial" w:hAnsi="Arial" w:cs="Arial"/>
          <w:sz w:val="24"/>
          <w:szCs w:val="24"/>
        </w:rPr>
        <w:t>Se sídlem: Protzkarova 1180, 686 01 Uherské Hradiště</w:t>
      </w:r>
    </w:p>
    <w:p w:rsidR="004F66A0" w:rsidRDefault="004F66A0">
      <w:pPr>
        <w:pStyle w:val="Bezmezer1"/>
        <w:jc w:val="both"/>
        <w:rPr>
          <w:rFonts w:ascii="Arial" w:eastAsia="Arial" w:hAnsi="Arial" w:cs="Arial"/>
          <w:sz w:val="24"/>
          <w:szCs w:val="24"/>
        </w:rPr>
      </w:pPr>
    </w:p>
    <w:p w:rsidR="004F66A0" w:rsidRDefault="008364B6">
      <w:pPr>
        <w:pStyle w:val="Bezmezer1"/>
        <w:jc w:val="both"/>
        <w:rPr>
          <w:rFonts w:ascii="Arial" w:eastAsia="Arial" w:hAnsi="Arial" w:cs="Arial"/>
          <w:sz w:val="24"/>
          <w:szCs w:val="24"/>
        </w:rPr>
      </w:pPr>
      <w:r>
        <w:rPr>
          <w:rFonts w:ascii="Arial" w:eastAsia="Arial" w:hAnsi="Arial" w:cs="Arial"/>
          <w:sz w:val="24"/>
          <w:szCs w:val="24"/>
        </w:rPr>
        <w:t>IČ: 61710431</w:t>
      </w:r>
    </w:p>
    <w:p w:rsidR="004F66A0" w:rsidRDefault="008364B6">
      <w:pPr>
        <w:pStyle w:val="Bezmezer1"/>
        <w:jc w:val="both"/>
        <w:rPr>
          <w:rFonts w:ascii="Arial" w:eastAsia="Arial" w:hAnsi="Arial" w:cs="Arial"/>
          <w:sz w:val="24"/>
          <w:szCs w:val="24"/>
        </w:rPr>
      </w:pPr>
      <w:r>
        <w:rPr>
          <w:rFonts w:ascii="Arial" w:eastAsia="Arial" w:hAnsi="Arial" w:cs="Arial"/>
          <w:sz w:val="24"/>
          <w:szCs w:val="24"/>
        </w:rPr>
        <w:t xml:space="preserve">DIČ: </w:t>
      </w:r>
      <w:r>
        <w:rPr>
          <w:rFonts w:ascii="Arial" w:eastAsia="Arial" w:hAnsi="Arial" w:cs="Arial"/>
          <w:bCs/>
          <w:sz w:val="24"/>
          <w:szCs w:val="24"/>
        </w:rPr>
        <w:t>není plátcem DPH</w:t>
      </w:r>
    </w:p>
    <w:p w:rsidR="004F66A0" w:rsidRDefault="008364B6">
      <w:pPr>
        <w:pStyle w:val="Bezmezer1"/>
        <w:jc w:val="both"/>
        <w:rPr>
          <w:rFonts w:ascii="Arial" w:eastAsia="Arial" w:hAnsi="Arial" w:cs="Arial"/>
          <w:sz w:val="24"/>
          <w:szCs w:val="24"/>
        </w:rPr>
      </w:pPr>
      <w:r>
        <w:rPr>
          <w:rFonts w:ascii="Arial" w:eastAsia="Arial" w:hAnsi="Arial" w:cs="Arial"/>
          <w:sz w:val="24"/>
          <w:szCs w:val="24"/>
        </w:rPr>
        <w:t xml:space="preserve">Bankovní spojení: </w:t>
      </w:r>
      <w:r w:rsidR="00716A98">
        <w:rPr>
          <w:rFonts w:ascii="Arial" w:eastAsia="Arial" w:hAnsi="Arial" w:cs="Arial"/>
          <w:sz w:val="20"/>
          <w:szCs w:val="20"/>
        </w:rPr>
        <w:t>……………….</w:t>
      </w:r>
    </w:p>
    <w:p w:rsidR="004F66A0" w:rsidRDefault="00716A98">
      <w:pPr>
        <w:pStyle w:val="Bezmezer1"/>
        <w:jc w:val="both"/>
        <w:rPr>
          <w:rFonts w:ascii="Arial" w:eastAsia="Arial" w:hAnsi="Arial" w:cs="Arial"/>
          <w:sz w:val="24"/>
          <w:szCs w:val="24"/>
        </w:rPr>
      </w:pPr>
      <w:r>
        <w:rPr>
          <w:rFonts w:ascii="Arial" w:eastAsia="Arial" w:hAnsi="Arial" w:cs="Arial"/>
          <w:sz w:val="24"/>
          <w:szCs w:val="24"/>
        </w:rPr>
        <w:t>Číslo účtu: …………………</w:t>
      </w:r>
      <w:proofErr w:type="gramStart"/>
      <w:r>
        <w:rPr>
          <w:rFonts w:ascii="Arial" w:eastAsia="Arial" w:hAnsi="Arial" w:cs="Arial"/>
          <w:sz w:val="24"/>
          <w:szCs w:val="24"/>
        </w:rPr>
        <w:t>…..</w:t>
      </w:r>
      <w:proofErr w:type="gramEnd"/>
    </w:p>
    <w:p w:rsidR="004F66A0" w:rsidRDefault="008364B6">
      <w:pPr>
        <w:pStyle w:val="Bezmezer1"/>
        <w:jc w:val="both"/>
        <w:rPr>
          <w:rFonts w:ascii="Arial" w:eastAsia="Arial" w:hAnsi="Arial" w:cs="Arial"/>
          <w:sz w:val="24"/>
          <w:szCs w:val="24"/>
        </w:rPr>
      </w:pPr>
      <w:r>
        <w:rPr>
          <w:rFonts w:ascii="Arial" w:eastAsia="Arial" w:hAnsi="Arial" w:cs="Arial"/>
          <w:sz w:val="24"/>
          <w:szCs w:val="24"/>
        </w:rPr>
        <w:t xml:space="preserve">Kontaktní osoba: Helena Juráňová </w:t>
      </w:r>
    </w:p>
    <w:p w:rsidR="004F66A0" w:rsidRDefault="008364B6">
      <w:pPr>
        <w:pStyle w:val="Bezmezer1"/>
        <w:spacing w:before="120"/>
        <w:jc w:val="both"/>
        <w:rPr>
          <w:rFonts w:ascii="Arial" w:eastAsia="Arial" w:hAnsi="Arial" w:cs="Arial"/>
          <w:b/>
          <w:sz w:val="24"/>
          <w:szCs w:val="24"/>
        </w:rPr>
      </w:pPr>
      <w:r>
        <w:rPr>
          <w:rFonts w:ascii="Arial" w:eastAsia="Arial" w:hAnsi="Arial" w:cs="Arial"/>
          <w:sz w:val="24"/>
          <w:szCs w:val="24"/>
        </w:rPr>
        <w:t xml:space="preserve">(dále jen jako </w:t>
      </w:r>
      <w:r>
        <w:rPr>
          <w:rFonts w:ascii="Arial" w:eastAsia="Arial" w:hAnsi="Arial" w:cs="Arial"/>
          <w:b/>
          <w:sz w:val="24"/>
          <w:szCs w:val="24"/>
        </w:rPr>
        <w:t>„Dodavatel“)</w:t>
      </w:r>
    </w:p>
    <w:p w:rsidR="004F66A0" w:rsidRDefault="004F66A0">
      <w:pPr>
        <w:spacing w:line="280" w:lineRule="atLeast"/>
        <w:rPr>
          <w:sz w:val="20"/>
          <w:szCs w:val="20"/>
        </w:rPr>
      </w:pPr>
    </w:p>
    <w:p w:rsidR="004F66A0" w:rsidRDefault="004F66A0">
      <w:pPr>
        <w:spacing w:line="280" w:lineRule="atLeast"/>
        <w:rPr>
          <w:sz w:val="20"/>
          <w:szCs w:val="20"/>
        </w:rPr>
      </w:pPr>
    </w:p>
    <w:p w:rsidR="004F66A0" w:rsidRDefault="004F66A0">
      <w:pPr>
        <w:spacing w:line="280" w:lineRule="atLeast"/>
        <w:rPr>
          <w:sz w:val="20"/>
          <w:szCs w:val="20"/>
        </w:rPr>
      </w:pPr>
    </w:p>
    <w:p w:rsidR="004F66A0" w:rsidRDefault="008364B6">
      <w:pPr>
        <w:numPr>
          <w:ilvl w:val="0"/>
          <w:numId w:val="8"/>
        </w:numPr>
        <w:spacing w:line="280" w:lineRule="atLeast"/>
        <w:jc w:val="center"/>
        <w:rPr>
          <w:b/>
          <w:sz w:val="20"/>
          <w:szCs w:val="20"/>
          <w:u w:val="single"/>
        </w:rPr>
      </w:pPr>
      <w:r>
        <w:rPr>
          <w:b/>
          <w:sz w:val="20"/>
          <w:szCs w:val="20"/>
          <w:u w:val="single"/>
        </w:rPr>
        <w:lastRenderedPageBreak/>
        <w:t>Úvodní ujednání</w:t>
      </w:r>
    </w:p>
    <w:p w:rsidR="004F66A0" w:rsidRDefault="004F66A0">
      <w:pPr>
        <w:spacing w:line="280" w:lineRule="atLeast"/>
        <w:rPr>
          <w:b/>
          <w:sz w:val="20"/>
          <w:szCs w:val="20"/>
          <w:u w:val="single"/>
        </w:rPr>
      </w:pPr>
    </w:p>
    <w:p w:rsidR="004F66A0" w:rsidRDefault="008364B6">
      <w:pPr>
        <w:spacing w:line="280" w:lineRule="atLeast"/>
        <w:ind w:left="567" w:hanging="567"/>
        <w:rPr>
          <w:sz w:val="20"/>
          <w:szCs w:val="20"/>
        </w:rPr>
      </w:pPr>
      <w:r>
        <w:rPr>
          <w:sz w:val="20"/>
          <w:szCs w:val="20"/>
        </w:rPr>
        <w:t>1.1.</w:t>
      </w:r>
      <w:r>
        <w:rPr>
          <w:sz w:val="20"/>
          <w:szCs w:val="20"/>
        </w:rPr>
        <w:tab/>
        <w:t xml:space="preserve">Objednatel je organizační složkou státu ve smyslu zákona č. 219/2000 Sb., o majetku České republiky a jejím vystupování v právních vztazích, ve znění pozdějších předpisů. Objednatel prohlašuje, že je příslušný hospodařit s objektem nacházejícím se na adrese Protzkarova 1180, 686 01 Uherské Hradiště (dále jen „Objekt Objednatele“ nebo ,,Objekt“), který je ve prospěch Objednatele zapsán v katastru nemovitostí vedeném Katastrálním úřadem pro Zlínský kraj, Katastrálním pracovištěm Uherské Hradiště na LV č. 490, stojící na parcele č. 70, pro obec a katastrální území Uherské Hradiště. </w:t>
      </w:r>
    </w:p>
    <w:p w:rsidR="004F66A0" w:rsidRDefault="004F66A0">
      <w:pPr>
        <w:spacing w:line="280" w:lineRule="atLeast"/>
        <w:ind w:left="567" w:hanging="567"/>
        <w:rPr>
          <w:sz w:val="20"/>
          <w:szCs w:val="20"/>
        </w:rPr>
      </w:pPr>
    </w:p>
    <w:p w:rsidR="004F66A0" w:rsidRDefault="008364B6">
      <w:pPr>
        <w:spacing w:line="280" w:lineRule="atLeast"/>
        <w:ind w:left="142"/>
        <w:rPr>
          <w:sz w:val="20"/>
          <w:szCs w:val="20"/>
        </w:rPr>
      </w:pPr>
      <w:r>
        <w:rPr>
          <w:b/>
          <w:sz w:val="20"/>
          <w:szCs w:val="20"/>
          <w:u w:val="single"/>
        </w:rPr>
        <w:t>2</w:t>
      </w:r>
      <w:r>
        <w:rPr>
          <w:b/>
          <w:sz w:val="20"/>
          <w:szCs w:val="20"/>
          <w:u w:val="single"/>
        </w:rPr>
        <w:tab/>
        <w:t>Předmět a účel  smlouvy:</w:t>
      </w:r>
    </w:p>
    <w:p w:rsidR="004F66A0" w:rsidRDefault="004F66A0">
      <w:pPr>
        <w:spacing w:line="280" w:lineRule="atLeast"/>
        <w:rPr>
          <w:sz w:val="20"/>
          <w:szCs w:val="20"/>
        </w:rPr>
      </w:pPr>
    </w:p>
    <w:p w:rsidR="004F66A0" w:rsidRDefault="008364B6">
      <w:pPr>
        <w:spacing w:line="280" w:lineRule="atLeast"/>
        <w:ind w:left="705" w:hanging="705"/>
        <w:rPr>
          <w:sz w:val="20"/>
          <w:szCs w:val="20"/>
        </w:rPr>
      </w:pPr>
      <w:r>
        <w:rPr>
          <w:sz w:val="20"/>
          <w:szCs w:val="20"/>
        </w:rPr>
        <w:t>2.1.</w:t>
      </w:r>
      <w:r>
        <w:rPr>
          <w:sz w:val="20"/>
          <w:szCs w:val="20"/>
        </w:rPr>
        <w:tab/>
        <w:t>Předmětem této smlouvy je zajištění služeb vrátného v Objektu Objednatele. Podrobný obsah „služby“ – popis jednotlivých prací je uvedený v příloze č. 1 smlouvy.</w:t>
      </w:r>
    </w:p>
    <w:p w:rsidR="004F66A0" w:rsidRDefault="008364B6">
      <w:pPr>
        <w:pStyle w:val="Zkladntext"/>
        <w:spacing w:line="280" w:lineRule="atLeast"/>
        <w:ind w:left="720" w:hanging="720"/>
        <w:jc w:val="both"/>
        <w:rPr>
          <w:rFonts w:ascii="Arial" w:eastAsia="Arial" w:hAnsi="Arial" w:cs="Arial"/>
          <w:sz w:val="20"/>
          <w:szCs w:val="20"/>
        </w:rPr>
      </w:pPr>
      <w:r>
        <w:rPr>
          <w:rFonts w:ascii="Arial" w:eastAsia="Arial" w:hAnsi="Arial" w:cs="Arial"/>
          <w:sz w:val="20"/>
          <w:szCs w:val="20"/>
        </w:rPr>
        <w:t xml:space="preserve">2.2. </w:t>
      </w:r>
      <w:r>
        <w:rPr>
          <w:rFonts w:ascii="Arial" w:eastAsia="Arial" w:hAnsi="Arial" w:cs="Arial"/>
          <w:sz w:val="20"/>
          <w:szCs w:val="20"/>
        </w:rPr>
        <w:tab/>
        <w:t>Účelem smlouvy je zajištění vrátní služby během provozní doby Objektu Objednatele</w:t>
      </w:r>
    </w:p>
    <w:p w:rsidR="004F66A0" w:rsidRDefault="004F66A0">
      <w:pPr>
        <w:spacing w:line="280" w:lineRule="atLeast"/>
        <w:ind w:left="360"/>
        <w:rPr>
          <w:b/>
          <w:sz w:val="20"/>
          <w:szCs w:val="20"/>
          <w:u w:val="single"/>
        </w:rPr>
      </w:pPr>
    </w:p>
    <w:p w:rsidR="004F66A0" w:rsidRDefault="008364B6">
      <w:pPr>
        <w:spacing w:line="280" w:lineRule="atLeast"/>
        <w:rPr>
          <w:b/>
          <w:sz w:val="20"/>
          <w:szCs w:val="20"/>
          <w:u w:val="single"/>
        </w:rPr>
      </w:pPr>
      <w:r>
        <w:rPr>
          <w:b/>
          <w:sz w:val="20"/>
          <w:szCs w:val="20"/>
          <w:u w:val="single"/>
        </w:rPr>
        <w:t>3           Povinnosti Dodavatele:</w:t>
      </w:r>
    </w:p>
    <w:p w:rsidR="004F66A0" w:rsidRDefault="004F66A0">
      <w:pPr>
        <w:spacing w:line="280" w:lineRule="atLeast"/>
        <w:rPr>
          <w:b/>
          <w:sz w:val="20"/>
          <w:szCs w:val="20"/>
          <w:u w:val="single"/>
        </w:rPr>
      </w:pPr>
    </w:p>
    <w:p w:rsidR="004F66A0" w:rsidRDefault="008364B6">
      <w:pPr>
        <w:spacing w:line="280" w:lineRule="atLeast"/>
        <w:ind w:left="705" w:hanging="705"/>
        <w:rPr>
          <w:sz w:val="20"/>
          <w:szCs w:val="20"/>
        </w:rPr>
      </w:pPr>
      <w:r>
        <w:rPr>
          <w:sz w:val="20"/>
          <w:szCs w:val="20"/>
        </w:rPr>
        <w:t xml:space="preserve">3.1.   </w:t>
      </w:r>
      <w:r>
        <w:rPr>
          <w:sz w:val="20"/>
          <w:szCs w:val="20"/>
        </w:rPr>
        <w:tab/>
        <w:t xml:space="preserve">Dodavatel je povinen poskytovat Objednateli dle svých odborných schopností a znalostí služby za podmínek sjednaných v této smlouvě na svou odpovědnost, na své náklady a ve sjednané době, případně poskytnutí služeb podle této smlouvy náležitě zajistit způsobilými subdodavateli. Při provádění služeb subdodavatelem má Dodavatel odpovědnost, jako by služby poskytoval sám. </w:t>
      </w:r>
    </w:p>
    <w:p w:rsidR="004F66A0" w:rsidRDefault="004F66A0">
      <w:pPr>
        <w:spacing w:line="280" w:lineRule="atLeast"/>
        <w:ind w:left="360"/>
        <w:rPr>
          <w:sz w:val="20"/>
          <w:szCs w:val="20"/>
        </w:rPr>
      </w:pPr>
    </w:p>
    <w:p w:rsidR="004F66A0" w:rsidRDefault="008364B6">
      <w:pPr>
        <w:autoSpaceDE w:val="0"/>
        <w:autoSpaceDN w:val="0"/>
        <w:adjustRightInd w:val="0"/>
        <w:spacing w:line="280" w:lineRule="atLeast"/>
        <w:ind w:left="705" w:hanging="705"/>
        <w:rPr>
          <w:sz w:val="20"/>
          <w:szCs w:val="20"/>
        </w:rPr>
      </w:pPr>
      <w:r>
        <w:rPr>
          <w:sz w:val="20"/>
          <w:szCs w:val="20"/>
        </w:rPr>
        <w:t xml:space="preserve">3.2. </w:t>
      </w:r>
      <w:r>
        <w:rPr>
          <w:sz w:val="20"/>
          <w:szCs w:val="20"/>
        </w:rPr>
        <w:tab/>
        <w:t>Dodavatel je podle ust.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4F66A0" w:rsidRDefault="004F66A0">
      <w:pPr>
        <w:autoSpaceDE w:val="0"/>
        <w:autoSpaceDN w:val="0"/>
        <w:adjustRightInd w:val="0"/>
        <w:spacing w:line="280" w:lineRule="atLeast"/>
        <w:rPr>
          <w:sz w:val="20"/>
          <w:szCs w:val="20"/>
        </w:rPr>
      </w:pPr>
    </w:p>
    <w:p w:rsidR="004F66A0" w:rsidRDefault="008364B6">
      <w:pPr>
        <w:autoSpaceDE w:val="0"/>
        <w:autoSpaceDN w:val="0"/>
        <w:adjustRightInd w:val="0"/>
        <w:spacing w:line="280" w:lineRule="atLeast"/>
        <w:ind w:left="705" w:hanging="705"/>
        <w:rPr>
          <w:sz w:val="20"/>
          <w:szCs w:val="20"/>
        </w:rPr>
      </w:pPr>
      <w:r>
        <w:rPr>
          <w:sz w:val="20"/>
          <w:szCs w:val="20"/>
        </w:rPr>
        <w:t xml:space="preserve"> </w:t>
      </w:r>
    </w:p>
    <w:p w:rsidR="004F66A0" w:rsidRDefault="004F66A0">
      <w:pPr>
        <w:autoSpaceDE w:val="0"/>
        <w:autoSpaceDN w:val="0"/>
        <w:adjustRightInd w:val="0"/>
        <w:spacing w:line="280" w:lineRule="atLeast"/>
        <w:rPr>
          <w:sz w:val="20"/>
          <w:szCs w:val="20"/>
        </w:rPr>
      </w:pPr>
    </w:p>
    <w:p w:rsidR="004F66A0" w:rsidRDefault="008364B6">
      <w:pPr>
        <w:autoSpaceDE w:val="0"/>
        <w:autoSpaceDN w:val="0"/>
        <w:adjustRightInd w:val="0"/>
        <w:spacing w:line="280" w:lineRule="atLeast"/>
        <w:ind w:left="705" w:hanging="705"/>
        <w:rPr>
          <w:sz w:val="20"/>
          <w:szCs w:val="20"/>
        </w:rPr>
      </w:pPr>
      <w:r>
        <w:rPr>
          <w:sz w:val="20"/>
          <w:szCs w:val="20"/>
        </w:rPr>
        <w:t xml:space="preserve">3.3. </w:t>
      </w:r>
      <w:r>
        <w:rPr>
          <w:sz w:val="20"/>
          <w:szCs w:val="20"/>
        </w:rPr>
        <w:tab/>
        <w:t>Dodavatel prohlašuje, že se seznámil důkladně se stavem místa plnění</w:t>
      </w:r>
      <w:r>
        <w:rPr>
          <w:i/>
          <w:sz w:val="20"/>
          <w:szCs w:val="20"/>
        </w:rPr>
        <w:t xml:space="preserve"> </w:t>
      </w:r>
      <w:r>
        <w:rPr>
          <w:sz w:val="20"/>
          <w:szCs w:val="20"/>
        </w:rPr>
        <w:t>a je si vědom skutečnosti, že v průběhu realizace této smlouvy nemůže uplatňovat nároky na změnu a úpravu smluvních podmínek z důvodů, které mohl nebo měl zjistit již při seznámení se s takovými podklady a se stavem místa plnění. Objednatel pro výkon plnění dle této smlouvy  poskytne Dodavateli v 1. NP prostor určený pro činnost Dodavatele – místnost pro vrátní službu a to dnem, kdy zahájí činnost spočívající v realizaci služeb.</w:t>
      </w:r>
    </w:p>
    <w:p w:rsidR="004F66A0" w:rsidRDefault="004F66A0">
      <w:pPr>
        <w:autoSpaceDE w:val="0"/>
        <w:autoSpaceDN w:val="0"/>
        <w:adjustRightInd w:val="0"/>
        <w:spacing w:line="280" w:lineRule="atLeast"/>
        <w:ind w:left="705" w:hanging="705"/>
        <w:rPr>
          <w:sz w:val="20"/>
          <w:szCs w:val="20"/>
        </w:rPr>
      </w:pPr>
    </w:p>
    <w:p w:rsidR="004F66A0" w:rsidRDefault="004F66A0">
      <w:pPr>
        <w:autoSpaceDE w:val="0"/>
        <w:autoSpaceDN w:val="0"/>
        <w:adjustRightInd w:val="0"/>
        <w:spacing w:line="280" w:lineRule="atLeast"/>
        <w:rPr>
          <w:sz w:val="20"/>
          <w:szCs w:val="20"/>
        </w:rPr>
      </w:pPr>
    </w:p>
    <w:p w:rsidR="004F66A0" w:rsidRDefault="008364B6">
      <w:pPr>
        <w:autoSpaceDE w:val="0"/>
        <w:autoSpaceDN w:val="0"/>
        <w:adjustRightInd w:val="0"/>
        <w:spacing w:line="280" w:lineRule="atLeast"/>
        <w:ind w:left="705" w:hanging="705"/>
        <w:rPr>
          <w:sz w:val="20"/>
          <w:szCs w:val="20"/>
        </w:rPr>
      </w:pPr>
      <w:r>
        <w:rPr>
          <w:sz w:val="20"/>
          <w:szCs w:val="20"/>
        </w:rPr>
        <w:t xml:space="preserve">3.4. </w:t>
      </w:r>
      <w:r>
        <w:rPr>
          <w:sz w:val="20"/>
          <w:szCs w:val="20"/>
        </w:rPr>
        <w:tab/>
        <w:t>Dodavatel zahájí činnosti spočívající v realizaci služeb podle této smlouvy dnem 2. ledna 2017. Smlouva je uzavřena na dobu určitou, a to do dne 31. 12. 2017.</w:t>
      </w:r>
    </w:p>
    <w:p w:rsidR="004F66A0" w:rsidRDefault="004F66A0">
      <w:pPr>
        <w:autoSpaceDE w:val="0"/>
        <w:autoSpaceDN w:val="0"/>
        <w:adjustRightInd w:val="0"/>
        <w:spacing w:line="280" w:lineRule="atLeast"/>
        <w:rPr>
          <w:sz w:val="20"/>
          <w:szCs w:val="20"/>
        </w:rPr>
      </w:pPr>
    </w:p>
    <w:p w:rsidR="004F66A0" w:rsidRDefault="008364B6">
      <w:pPr>
        <w:autoSpaceDE w:val="0"/>
        <w:autoSpaceDN w:val="0"/>
        <w:adjustRightInd w:val="0"/>
        <w:spacing w:line="280" w:lineRule="atLeast"/>
        <w:ind w:left="705" w:hanging="705"/>
        <w:rPr>
          <w:rFonts w:eastAsia="Calibri"/>
          <w:sz w:val="20"/>
          <w:szCs w:val="20"/>
        </w:rPr>
      </w:pPr>
      <w:r>
        <w:rPr>
          <w:sz w:val="20"/>
          <w:szCs w:val="20"/>
        </w:rPr>
        <w:t>3.5.</w:t>
      </w:r>
      <w:r>
        <w:rPr>
          <w:sz w:val="20"/>
          <w:szCs w:val="20"/>
        </w:rPr>
        <w:tab/>
        <w:t xml:space="preserve"> </w:t>
      </w:r>
      <w:r>
        <w:rPr>
          <w:rFonts w:eastAsia="Calibri"/>
          <w:sz w:val="20"/>
          <w:szCs w:val="20"/>
        </w:rPr>
        <w:t xml:space="preserve">Dodavatel je povinen upozornit písemně Objednatele na nevhodnost pokynů a věcí daných mu Objednatelem k provedení služeb dle této smlouvy a na rizika vyplývající z Objednatelem požadovaných služeb, které neodpovídají obvyklým postupům pro provedení služeb dle této smlouvy nebo podmínkám bezpečnosti práce, jestliže Dodavatel mohl tuto nevhodnost zjistit při vynaložení odborné péče. </w:t>
      </w:r>
    </w:p>
    <w:p w:rsidR="004F66A0" w:rsidRDefault="004F66A0">
      <w:pPr>
        <w:autoSpaceDE w:val="0"/>
        <w:autoSpaceDN w:val="0"/>
        <w:adjustRightInd w:val="0"/>
        <w:spacing w:line="280" w:lineRule="atLeast"/>
        <w:rPr>
          <w:rFonts w:eastAsia="Calibri"/>
          <w:sz w:val="20"/>
          <w:szCs w:val="20"/>
        </w:rPr>
      </w:pPr>
    </w:p>
    <w:p w:rsidR="004F66A0" w:rsidRDefault="008364B6">
      <w:pPr>
        <w:autoSpaceDE w:val="0"/>
        <w:autoSpaceDN w:val="0"/>
        <w:adjustRightInd w:val="0"/>
        <w:spacing w:line="280" w:lineRule="atLeast"/>
        <w:ind w:left="705" w:hanging="705"/>
        <w:rPr>
          <w:sz w:val="20"/>
          <w:szCs w:val="20"/>
        </w:rPr>
      </w:pPr>
      <w:r>
        <w:rPr>
          <w:rFonts w:eastAsia="Calibri"/>
          <w:sz w:val="20"/>
          <w:szCs w:val="20"/>
        </w:rPr>
        <w:lastRenderedPageBreak/>
        <w:t xml:space="preserve">3.6.  </w:t>
      </w:r>
      <w:r>
        <w:rPr>
          <w:rFonts w:eastAsia="Calibri"/>
          <w:sz w:val="20"/>
          <w:szCs w:val="20"/>
        </w:rPr>
        <w:tab/>
      </w:r>
      <w:r>
        <w:rPr>
          <w:sz w:val="20"/>
          <w:szCs w:val="20"/>
        </w:rPr>
        <w:t xml:space="preserve">Dodavatel je povinen po celou dobu účinnosti této smlouvy postupovat při poskytování služeb a při vedení dokumentace a záznamů o poskytovaných službách plně v souladu s právními předpisy, touto smlouvou a jejími přílohami, pokyny a vnitřními předpisy Objednatele a příslušnými normami ČSN. </w:t>
      </w:r>
    </w:p>
    <w:p w:rsidR="004F66A0" w:rsidRDefault="004F66A0">
      <w:pPr>
        <w:autoSpaceDE w:val="0"/>
        <w:autoSpaceDN w:val="0"/>
        <w:adjustRightInd w:val="0"/>
        <w:spacing w:line="280" w:lineRule="atLeast"/>
        <w:rPr>
          <w:sz w:val="20"/>
          <w:szCs w:val="20"/>
        </w:rPr>
      </w:pPr>
    </w:p>
    <w:p w:rsidR="004F66A0" w:rsidRDefault="008364B6">
      <w:pPr>
        <w:spacing w:line="280" w:lineRule="atLeast"/>
        <w:ind w:left="705" w:hanging="705"/>
        <w:rPr>
          <w:sz w:val="20"/>
          <w:szCs w:val="20"/>
        </w:rPr>
      </w:pPr>
      <w:r>
        <w:rPr>
          <w:sz w:val="20"/>
          <w:szCs w:val="20"/>
        </w:rPr>
        <w:t>3.7.</w:t>
      </w:r>
      <w:r>
        <w:rPr>
          <w:sz w:val="20"/>
          <w:szCs w:val="20"/>
        </w:rPr>
        <w:tab/>
        <w:t>Dodavatel se zavazuje, že všechny prokazatelně ztracené věci nalezené zaměstnanci Dodavatele  nebo subdodavateli v místě provádění služeb, budou neodkladně odevzdány Objednateli.</w:t>
      </w:r>
    </w:p>
    <w:p w:rsidR="004F66A0" w:rsidRDefault="004F66A0">
      <w:pPr>
        <w:autoSpaceDE w:val="0"/>
        <w:autoSpaceDN w:val="0"/>
        <w:adjustRightInd w:val="0"/>
        <w:spacing w:line="280" w:lineRule="atLeast"/>
        <w:rPr>
          <w:sz w:val="20"/>
          <w:szCs w:val="20"/>
        </w:rPr>
      </w:pPr>
    </w:p>
    <w:p w:rsidR="004F66A0" w:rsidRDefault="008364B6">
      <w:pPr>
        <w:spacing w:line="280" w:lineRule="atLeast"/>
        <w:ind w:left="705" w:hanging="705"/>
        <w:rPr>
          <w:sz w:val="20"/>
          <w:szCs w:val="20"/>
        </w:rPr>
      </w:pPr>
      <w:r>
        <w:rPr>
          <w:sz w:val="20"/>
          <w:szCs w:val="20"/>
        </w:rPr>
        <w:t>3.8.</w:t>
      </w:r>
      <w:r>
        <w:rPr>
          <w:sz w:val="20"/>
          <w:szCs w:val="20"/>
        </w:rPr>
        <w:tab/>
      </w:r>
      <w:r>
        <w:rPr>
          <w:sz w:val="20"/>
          <w:szCs w:val="20"/>
        </w:rPr>
        <w:tab/>
        <w:t>Všechny závady, nedostatky a škody na Objektu Objednatele nebo jeho vybavení zjištěné Dodavatelem budou neprodleně ohlášeny Objednateli.</w:t>
      </w:r>
    </w:p>
    <w:p w:rsidR="004F66A0" w:rsidRDefault="008364B6">
      <w:pPr>
        <w:spacing w:line="280" w:lineRule="atLeast"/>
        <w:rPr>
          <w:sz w:val="20"/>
          <w:szCs w:val="20"/>
        </w:rPr>
      </w:pPr>
      <w:r>
        <w:rPr>
          <w:sz w:val="20"/>
          <w:szCs w:val="20"/>
        </w:rPr>
        <w:t xml:space="preserve"> </w:t>
      </w:r>
    </w:p>
    <w:p w:rsidR="004F66A0" w:rsidRDefault="008364B6">
      <w:pPr>
        <w:spacing w:line="280" w:lineRule="atLeast"/>
        <w:ind w:left="705" w:hanging="705"/>
        <w:rPr>
          <w:sz w:val="20"/>
          <w:szCs w:val="20"/>
        </w:rPr>
      </w:pPr>
      <w:r>
        <w:rPr>
          <w:sz w:val="20"/>
          <w:szCs w:val="20"/>
        </w:rPr>
        <w:t xml:space="preserve">3.9. </w:t>
      </w:r>
      <w:r>
        <w:rPr>
          <w:sz w:val="20"/>
          <w:szCs w:val="20"/>
        </w:rPr>
        <w:tab/>
        <w:t>Dodavatel prohlašuje, že je seznámen se skutečností, že část z Objektu Objednatele je pronajímána třetím subjektům – nájemcům Objednatele. Dodavatel je povinen udržovat seriózní vztah s nájemci Objednatele.</w:t>
      </w:r>
    </w:p>
    <w:p w:rsidR="004F66A0" w:rsidRDefault="008364B6">
      <w:pPr>
        <w:spacing w:line="280" w:lineRule="atLeast"/>
        <w:ind w:left="705" w:hanging="705"/>
        <w:rPr>
          <w:color w:val="000000"/>
          <w:sz w:val="20"/>
          <w:szCs w:val="20"/>
        </w:rPr>
      </w:pPr>
      <w:r>
        <w:rPr>
          <w:color w:val="000000"/>
          <w:sz w:val="20"/>
          <w:szCs w:val="20"/>
        </w:rPr>
        <w:t xml:space="preserve"> </w:t>
      </w:r>
    </w:p>
    <w:p w:rsidR="004F66A0" w:rsidRDefault="008364B6">
      <w:pPr>
        <w:spacing w:line="280" w:lineRule="atLeast"/>
        <w:ind w:left="705" w:hanging="705"/>
        <w:rPr>
          <w:color w:val="000000"/>
          <w:sz w:val="20"/>
          <w:szCs w:val="20"/>
        </w:rPr>
      </w:pPr>
      <w:r>
        <w:rPr>
          <w:color w:val="000000"/>
          <w:sz w:val="20"/>
          <w:szCs w:val="20"/>
        </w:rPr>
        <w:t>3.10.     Dodavatel se zavazuje, že při realizaci služeb bude respektovat veškeré hygienické zásady, a bezpečnostní a požární normy</w:t>
      </w:r>
    </w:p>
    <w:p w:rsidR="004F66A0" w:rsidRDefault="004F66A0">
      <w:pPr>
        <w:spacing w:line="280" w:lineRule="atLeast"/>
        <w:ind w:left="705" w:hanging="705"/>
        <w:rPr>
          <w:sz w:val="20"/>
          <w:szCs w:val="20"/>
        </w:rPr>
      </w:pPr>
    </w:p>
    <w:p w:rsidR="004F66A0" w:rsidRDefault="008364B6">
      <w:pPr>
        <w:spacing w:line="280" w:lineRule="atLeast"/>
        <w:ind w:left="705" w:hanging="705"/>
        <w:rPr>
          <w:sz w:val="20"/>
          <w:szCs w:val="20"/>
        </w:rPr>
      </w:pPr>
      <w:r>
        <w:rPr>
          <w:sz w:val="20"/>
          <w:szCs w:val="20"/>
        </w:rPr>
        <w:t>3.11.</w:t>
      </w:r>
      <w:r>
        <w:rPr>
          <w:sz w:val="20"/>
          <w:szCs w:val="20"/>
        </w:rPr>
        <w:tab/>
      </w:r>
      <w:r>
        <w:rPr>
          <w:sz w:val="20"/>
          <w:szCs w:val="20"/>
        </w:rPr>
        <w:tab/>
        <w:t xml:space="preserve">Dodavatel se zavazuje, že každého ze svých zaměstnanců, včetně případných subdodavatelů, proškolí před jejich první prací spočívající v realizaci služeb z hlediska hygienických a bezpečnostních zásad a požárních norem a pořídí o tomto proškolení zápis, který je oprávněn kdykoliv Objednatel žádat k nahlédnutí za účelem kontroly   </w:t>
      </w:r>
    </w:p>
    <w:p w:rsidR="004F66A0" w:rsidRDefault="004F66A0">
      <w:pPr>
        <w:spacing w:line="280" w:lineRule="atLeast"/>
        <w:ind w:left="705" w:hanging="705"/>
        <w:rPr>
          <w:sz w:val="20"/>
          <w:szCs w:val="20"/>
        </w:rPr>
      </w:pPr>
    </w:p>
    <w:p w:rsidR="004F66A0" w:rsidRDefault="008364B6">
      <w:pPr>
        <w:spacing w:line="280" w:lineRule="atLeast"/>
        <w:ind w:left="703" w:hanging="703"/>
        <w:rPr>
          <w:sz w:val="20"/>
          <w:szCs w:val="20"/>
        </w:rPr>
      </w:pPr>
      <w:r>
        <w:rPr>
          <w:sz w:val="20"/>
          <w:szCs w:val="20"/>
        </w:rPr>
        <w:t>3.12.</w:t>
      </w:r>
      <w:r>
        <w:rPr>
          <w:sz w:val="20"/>
          <w:szCs w:val="20"/>
        </w:rPr>
        <w:tab/>
        <w:t>Dodavatel se zavazuje bezodkladně informovat Objednatele v případě jakýchkoliv změn týkajících se obsluhy plynové kotelny i provozních prohlídek výtahu a přiděleného Osvědčení způsobilosti provádět uvedenou činnost, včetně provádění zápisů do předepsané dokumentace.</w:t>
      </w:r>
    </w:p>
    <w:p w:rsidR="004F66A0" w:rsidRDefault="004F66A0">
      <w:pPr>
        <w:spacing w:line="280" w:lineRule="atLeast"/>
        <w:ind w:left="703" w:hanging="703"/>
        <w:rPr>
          <w:sz w:val="20"/>
          <w:szCs w:val="20"/>
        </w:rPr>
      </w:pPr>
    </w:p>
    <w:p w:rsidR="004F66A0" w:rsidRDefault="008364B6">
      <w:pPr>
        <w:spacing w:line="280" w:lineRule="atLeast"/>
        <w:ind w:left="703" w:hanging="703"/>
        <w:rPr>
          <w:sz w:val="20"/>
          <w:szCs w:val="20"/>
        </w:rPr>
      </w:pPr>
      <w:r>
        <w:rPr>
          <w:sz w:val="20"/>
          <w:szCs w:val="20"/>
        </w:rPr>
        <w:t>3.13.</w:t>
      </w:r>
      <w:r>
        <w:rPr>
          <w:sz w:val="20"/>
          <w:szCs w:val="20"/>
        </w:rPr>
        <w:tab/>
        <w:t>Dodavatel může pověřit poskytováním služeb třetí osobu – svého zaměstnance nebo subdodavatele, a to pouze pokud je tato třetí osoba bezúhonná (a toto prokáže jejím výpisem z Rejstříku trestů). Při poskytování služeb touto třetí osobou má Dodavatel odpovědnost jako by služby poskytoval sám.</w:t>
      </w:r>
    </w:p>
    <w:p w:rsidR="004F66A0" w:rsidRDefault="004F66A0">
      <w:pPr>
        <w:spacing w:line="280" w:lineRule="atLeast"/>
        <w:ind w:left="703" w:hanging="703"/>
        <w:rPr>
          <w:sz w:val="20"/>
          <w:szCs w:val="20"/>
        </w:rPr>
      </w:pPr>
    </w:p>
    <w:p w:rsidR="004F66A0" w:rsidRDefault="008364B6">
      <w:pPr>
        <w:spacing w:line="280" w:lineRule="atLeast"/>
        <w:outlineLvl w:val="0"/>
        <w:rPr>
          <w:b/>
          <w:sz w:val="20"/>
          <w:szCs w:val="20"/>
          <w:u w:val="single"/>
        </w:rPr>
      </w:pPr>
      <w:r>
        <w:rPr>
          <w:b/>
          <w:sz w:val="20"/>
          <w:szCs w:val="20"/>
          <w:u w:val="single"/>
        </w:rPr>
        <w:t>4.</w:t>
      </w:r>
      <w:r>
        <w:rPr>
          <w:b/>
          <w:sz w:val="20"/>
          <w:szCs w:val="20"/>
          <w:u w:val="single"/>
        </w:rPr>
        <w:tab/>
        <w:t>Cenová ujednání:</w:t>
      </w:r>
    </w:p>
    <w:p w:rsidR="004F66A0" w:rsidRDefault="004F66A0">
      <w:pPr>
        <w:spacing w:line="280" w:lineRule="atLeast"/>
        <w:rPr>
          <w:sz w:val="20"/>
          <w:szCs w:val="20"/>
        </w:rPr>
      </w:pPr>
    </w:p>
    <w:p w:rsidR="004F66A0" w:rsidRDefault="008364B6">
      <w:pPr>
        <w:numPr>
          <w:ilvl w:val="1"/>
          <w:numId w:val="21"/>
        </w:numPr>
        <w:tabs>
          <w:tab w:val="clear" w:pos="360"/>
          <w:tab w:val="num" w:pos="720"/>
        </w:tabs>
        <w:spacing w:line="280" w:lineRule="atLeast"/>
        <w:ind w:left="720" w:hanging="720"/>
        <w:rPr>
          <w:sz w:val="20"/>
          <w:szCs w:val="20"/>
        </w:rPr>
      </w:pPr>
      <w:r>
        <w:rPr>
          <w:sz w:val="20"/>
          <w:szCs w:val="20"/>
        </w:rPr>
        <w:t xml:space="preserve">Maximálně sjednaná a nepřekročitelná cena služeb v rozsahu dohodnutém v této smlouvě a za podmínek v ní uvedených, je stanovena dohodou smluvních stran a vychází z cenové nabídky Dodavatele, vykalkulované v rámci zadávacího řízení na předmět plnění této smlouvy. </w:t>
      </w:r>
    </w:p>
    <w:p w:rsidR="004F66A0" w:rsidRDefault="004F66A0">
      <w:pPr>
        <w:tabs>
          <w:tab w:val="num" w:pos="720"/>
        </w:tabs>
        <w:spacing w:line="280" w:lineRule="atLeast"/>
        <w:ind w:left="720" w:hanging="720"/>
        <w:rPr>
          <w:sz w:val="20"/>
          <w:szCs w:val="20"/>
        </w:rPr>
      </w:pPr>
    </w:p>
    <w:p w:rsidR="004F66A0" w:rsidRDefault="008364B6">
      <w:pPr>
        <w:numPr>
          <w:ilvl w:val="1"/>
          <w:numId w:val="21"/>
        </w:numPr>
        <w:tabs>
          <w:tab w:val="clear" w:pos="360"/>
          <w:tab w:val="num" w:pos="720"/>
        </w:tabs>
        <w:spacing w:line="280" w:lineRule="atLeast"/>
        <w:ind w:left="720" w:hanging="720"/>
        <w:rPr>
          <w:sz w:val="20"/>
          <w:szCs w:val="20"/>
        </w:rPr>
      </w:pPr>
      <w:r>
        <w:rPr>
          <w:sz w:val="20"/>
          <w:szCs w:val="20"/>
        </w:rPr>
        <w:t xml:space="preserve">Maximálně sjednaná cena služeb včetně DPH se dohodou smluvních stran stanovuje jako cena nejvýše přípustná a nepřekročitelná, která může být zvýšena pouze, dojde-li ke změnám sazeb daně z přidané hodnoty. Celková měsíční cena včetně DPH obsahuje veškeré náklady nutné k provedení celého předmětu díla, v rozsahu, kvalitě a způsobem stanoveném touto smlouvou a jejich přílohách. </w:t>
      </w:r>
    </w:p>
    <w:p w:rsidR="004F66A0" w:rsidRDefault="004F66A0">
      <w:pPr>
        <w:pStyle w:val="Bezmezer1"/>
        <w:spacing w:before="120"/>
        <w:jc w:val="both"/>
        <w:rPr>
          <w:rFonts w:ascii="Arial" w:eastAsia="Arial" w:hAnsi="Arial" w:cs="Arial"/>
          <w:sz w:val="20"/>
          <w:szCs w:val="20"/>
        </w:rPr>
      </w:pPr>
    </w:p>
    <w:p w:rsidR="004F66A0" w:rsidRDefault="008364B6">
      <w:pPr>
        <w:pStyle w:val="Bezmezer1"/>
        <w:ind w:left="708"/>
        <w:jc w:val="both"/>
        <w:rPr>
          <w:rFonts w:ascii="Arial" w:eastAsia="Arial" w:hAnsi="Arial" w:cs="Arial"/>
          <w:b/>
          <w:sz w:val="20"/>
          <w:szCs w:val="20"/>
        </w:rPr>
      </w:pPr>
      <w:r>
        <w:rPr>
          <w:rFonts w:ascii="Arial" w:eastAsia="Arial" w:hAnsi="Arial" w:cs="Arial"/>
          <w:b/>
          <w:sz w:val="20"/>
          <w:szCs w:val="20"/>
        </w:rPr>
        <w:t>Měsíční sjednaná cena bez DPH</w:t>
      </w:r>
      <w:r>
        <w:rPr>
          <w:rFonts w:ascii="Arial" w:eastAsia="Arial" w:hAnsi="Arial" w:cs="Arial"/>
          <w:b/>
          <w:sz w:val="20"/>
          <w:szCs w:val="20"/>
        </w:rPr>
        <w:tab/>
      </w:r>
      <w:r>
        <w:rPr>
          <w:rFonts w:ascii="Arial" w:eastAsia="Arial" w:hAnsi="Arial" w:cs="Arial"/>
          <w:b/>
          <w:sz w:val="20"/>
          <w:szCs w:val="20"/>
        </w:rPr>
        <w:tab/>
        <w:t>14 600,- Kč</w:t>
      </w:r>
    </w:p>
    <w:p w:rsidR="004F66A0" w:rsidRDefault="008364B6">
      <w:pPr>
        <w:pStyle w:val="Bezmezer1"/>
        <w:ind w:left="708"/>
        <w:jc w:val="both"/>
        <w:rPr>
          <w:rFonts w:ascii="Arial" w:eastAsia="Arial" w:hAnsi="Arial" w:cs="Arial"/>
          <w:b/>
          <w:sz w:val="20"/>
          <w:szCs w:val="20"/>
        </w:rPr>
      </w:pPr>
      <w:r>
        <w:rPr>
          <w:rFonts w:ascii="Arial" w:eastAsia="Arial" w:hAnsi="Arial" w:cs="Arial"/>
          <w:b/>
          <w:sz w:val="20"/>
          <w:szCs w:val="20"/>
        </w:rPr>
        <w:t>DPH</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0,-Kč</w:t>
      </w:r>
    </w:p>
    <w:p w:rsidR="004F66A0" w:rsidRDefault="008364B6">
      <w:pPr>
        <w:pStyle w:val="Bezmezer1"/>
        <w:ind w:left="708"/>
        <w:jc w:val="both"/>
        <w:rPr>
          <w:rFonts w:ascii="Arial" w:eastAsia="Arial" w:hAnsi="Arial" w:cs="Arial"/>
          <w:b/>
          <w:sz w:val="20"/>
          <w:szCs w:val="20"/>
        </w:rPr>
      </w:pPr>
      <w:r>
        <w:rPr>
          <w:rFonts w:ascii="Arial" w:eastAsia="Arial" w:hAnsi="Arial" w:cs="Arial"/>
          <w:b/>
          <w:sz w:val="20"/>
          <w:szCs w:val="20"/>
        </w:rPr>
        <w:t>Měsíční sjednaná cena včetně DPH</w:t>
      </w:r>
      <w:r>
        <w:rPr>
          <w:rFonts w:ascii="Arial" w:eastAsia="Arial" w:hAnsi="Arial" w:cs="Arial"/>
          <w:b/>
          <w:sz w:val="20"/>
          <w:szCs w:val="20"/>
        </w:rPr>
        <w:tab/>
      </w:r>
      <w:r>
        <w:rPr>
          <w:rFonts w:ascii="Arial" w:eastAsia="Arial" w:hAnsi="Arial" w:cs="Arial"/>
          <w:b/>
          <w:sz w:val="20"/>
          <w:szCs w:val="20"/>
        </w:rPr>
        <w:tab/>
        <w:t>14 600,- Kč</w:t>
      </w:r>
    </w:p>
    <w:p w:rsidR="004F66A0" w:rsidRDefault="004F66A0">
      <w:pPr>
        <w:pStyle w:val="Bezmezer1"/>
        <w:spacing w:before="120"/>
        <w:jc w:val="both"/>
        <w:rPr>
          <w:rFonts w:ascii="Arial" w:eastAsia="Arial" w:hAnsi="Arial" w:cs="Arial"/>
          <w:sz w:val="20"/>
          <w:szCs w:val="20"/>
        </w:rPr>
      </w:pPr>
    </w:p>
    <w:p w:rsidR="004F66A0" w:rsidRDefault="008364B6">
      <w:pPr>
        <w:pStyle w:val="Bezmezer1"/>
        <w:jc w:val="both"/>
        <w:rPr>
          <w:rFonts w:ascii="Arial" w:eastAsia="Arial" w:hAnsi="Arial" w:cs="Arial"/>
          <w:b/>
          <w:sz w:val="20"/>
          <w:szCs w:val="20"/>
        </w:rPr>
      </w:pPr>
      <w:r>
        <w:rPr>
          <w:rFonts w:ascii="Arial" w:eastAsia="Arial" w:hAnsi="Arial" w:cs="Arial"/>
          <w:sz w:val="20"/>
          <w:szCs w:val="20"/>
        </w:rPr>
        <w:tab/>
      </w:r>
      <w:r>
        <w:rPr>
          <w:rFonts w:ascii="Arial" w:eastAsia="Arial" w:hAnsi="Arial" w:cs="Arial"/>
          <w:b/>
          <w:sz w:val="20"/>
          <w:szCs w:val="20"/>
        </w:rPr>
        <w:t>Celková sjednaná cena bez DPH</w:t>
      </w:r>
      <w:r>
        <w:rPr>
          <w:rFonts w:ascii="Arial" w:eastAsia="Arial" w:hAnsi="Arial" w:cs="Arial"/>
          <w:b/>
          <w:sz w:val="20"/>
          <w:szCs w:val="20"/>
        </w:rPr>
        <w:tab/>
      </w:r>
      <w:r>
        <w:rPr>
          <w:rFonts w:ascii="Arial" w:eastAsia="Arial" w:hAnsi="Arial" w:cs="Arial"/>
          <w:b/>
          <w:sz w:val="20"/>
          <w:szCs w:val="20"/>
        </w:rPr>
        <w:tab/>
        <w:t>175 200,- Kč</w:t>
      </w:r>
    </w:p>
    <w:p w:rsidR="004F66A0" w:rsidRDefault="008364B6">
      <w:pPr>
        <w:pStyle w:val="Bezmezer1"/>
        <w:jc w:val="both"/>
        <w:rPr>
          <w:rFonts w:ascii="Arial" w:eastAsia="Arial" w:hAnsi="Arial" w:cs="Arial"/>
          <w:b/>
          <w:sz w:val="20"/>
          <w:szCs w:val="20"/>
        </w:rPr>
      </w:pPr>
      <w:r>
        <w:rPr>
          <w:rFonts w:ascii="Arial" w:eastAsia="Arial" w:hAnsi="Arial" w:cs="Arial"/>
          <w:b/>
          <w:sz w:val="20"/>
          <w:szCs w:val="20"/>
        </w:rPr>
        <w:tab/>
        <w:t>DPH</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0,-Kč</w:t>
      </w:r>
    </w:p>
    <w:p w:rsidR="004F66A0" w:rsidRDefault="008364B6">
      <w:pPr>
        <w:pStyle w:val="Bezmezer1"/>
        <w:jc w:val="both"/>
        <w:rPr>
          <w:rFonts w:ascii="Arial" w:eastAsia="Arial" w:hAnsi="Arial" w:cs="Arial"/>
          <w:b/>
          <w:sz w:val="20"/>
          <w:szCs w:val="20"/>
        </w:rPr>
      </w:pPr>
      <w:r>
        <w:rPr>
          <w:rFonts w:ascii="Arial" w:eastAsia="Arial" w:hAnsi="Arial" w:cs="Arial"/>
          <w:b/>
          <w:sz w:val="20"/>
          <w:szCs w:val="20"/>
        </w:rPr>
        <w:tab/>
        <w:t>Měsíční sjednaná cena včetně DPH</w:t>
      </w:r>
      <w:r>
        <w:rPr>
          <w:rFonts w:ascii="Arial" w:eastAsia="Arial" w:hAnsi="Arial" w:cs="Arial"/>
          <w:b/>
          <w:sz w:val="20"/>
          <w:szCs w:val="20"/>
        </w:rPr>
        <w:tab/>
      </w:r>
      <w:r>
        <w:rPr>
          <w:rFonts w:ascii="Arial" w:eastAsia="Arial" w:hAnsi="Arial" w:cs="Arial"/>
          <w:b/>
          <w:sz w:val="20"/>
          <w:szCs w:val="20"/>
        </w:rPr>
        <w:tab/>
        <w:t>175 200,- Kč</w:t>
      </w:r>
    </w:p>
    <w:p w:rsidR="004F66A0" w:rsidRDefault="008364B6">
      <w:pPr>
        <w:spacing w:line="280" w:lineRule="atLeast"/>
        <w:ind w:left="720" w:hanging="720"/>
        <w:rPr>
          <w:sz w:val="20"/>
          <w:szCs w:val="20"/>
        </w:rPr>
      </w:pPr>
      <w:r>
        <w:rPr>
          <w:sz w:val="20"/>
          <w:szCs w:val="20"/>
        </w:rPr>
        <w:tab/>
      </w:r>
    </w:p>
    <w:p w:rsidR="004F66A0" w:rsidRDefault="008364B6">
      <w:pPr>
        <w:numPr>
          <w:ilvl w:val="1"/>
          <w:numId w:val="21"/>
        </w:numPr>
        <w:spacing w:line="280" w:lineRule="atLeast"/>
        <w:rPr>
          <w:sz w:val="20"/>
          <w:szCs w:val="20"/>
        </w:rPr>
      </w:pPr>
      <w:r>
        <w:rPr>
          <w:sz w:val="20"/>
          <w:szCs w:val="20"/>
        </w:rPr>
        <w:t xml:space="preserve">     Faktická cena služeb za skutečně provedené služby a v souladu s nabídkovou cenou </w:t>
      </w:r>
    </w:p>
    <w:p w:rsidR="004F66A0" w:rsidRDefault="008364B6">
      <w:pPr>
        <w:spacing w:line="280" w:lineRule="atLeast"/>
        <w:ind w:left="660"/>
        <w:rPr>
          <w:snapToGrid w:val="0"/>
          <w:sz w:val="20"/>
          <w:szCs w:val="20"/>
        </w:rPr>
      </w:pPr>
      <w:r>
        <w:rPr>
          <w:sz w:val="20"/>
          <w:szCs w:val="20"/>
        </w:rPr>
        <w:t xml:space="preserve">vykalkulovanou Dodavatelem v rámci zadávacího řízení, bude </w:t>
      </w:r>
      <w:r>
        <w:rPr>
          <w:snapToGrid w:val="0"/>
          <w:sz w:val="20"/>
          <w:szCs w:val="20"/>
        </w:rPr>
        <w:t>fakturována měsíčně na adresu:  MZe – Protzkarova 1180, 686 01 Uherské Hradiště, a to po uplynutí příslušného kalendářního měsíce.</w:t>
      </w:r>
      <w:r>
        <w:rPr>
          <w:sz w:val="20"/>
          <w:szCs w:val="20"/>
        </w:rPr>
        <w:t xml:space="preserve"> </w:t>
      </w:r>
    </w:p>
    <w:p w:rsidR="004F66A0" w:rsidRDefault="008364B6">
      <w:pPr>
        <w:spacing w:line="280" w:lineRule="atLeast"/>
        <w:ind w:left="360"/>
        <w:rPr>
          <w:sz w:val="20"/>
          <w:szCs w:val="20"/>
        </w:rPr>
      </w:pPr>
      <w:r>
        <w:rPr>
          <w:sz w:val="20"/>
          <w:szCs w:val="20"/>
        </w:rPr>
        <w:t xml:space="preserve">     Podkladem pro úhradu ceny budou faktury vystavené Dodavatelem Objednateli se správně </w:t>
      </w:r>
    </w:p>
    <w:p w:rsidR="004F66A0" w:rsidRDefault="008364B6">
      <w:pPr>
        <w:spacing w:line="280" w:lineRule="atLeast"/>
        <w:ind w:left="360"/>
        <w:rPr>
          <w:sz w:val="20"/>
          <w:szCs w:val="20"/>
        </w:rPr>
      </w:pPr>
      <w:r>
        <w:rPr>
          <w:sz w:val="20"/>
          <w:szCs w:val="20"/>
        </w:rPr>
        <w:t xml:space="preserve">     vyplněnými údaji v souladu se zákonem č. 235/2004 Sb., o dani z přidané hodnoty ve znění </w:t>
      </w:r>
    </w:p>
    <w:p w:rsidR="004F66A0" w:rsidRDefault="008364B6">
      <w:pPr>
        <w:spacing w:line="280" w:lineRule="atLeast"/>
        <w:ind w:left="360"/>
        <w:rPr>
          <w:sz w:val="20"/>
          <w:szCs w:val="20"/>
        </w:rPr>
      </w:pPr>
      <w:r>
        <w:rPr>
          <w:sz w:val="20"/>
          <w:szCs w:val="20"/>
        </w:rPr>
        <w:t xml:space="preserve">     pozdějších předpisů, které navíc musí obsahovat informace povinně uváděné na obchodních </w:t>
      </w:r>
    </w:p>
    <w:p w:rsidR="004F66A0" w:rsidRDefault="008364B6">
      <w:pPr>
        <w:spacing w:line="280" w:lineRule="atLeast"/>
        <w:ind w:left="360"/>
        <w:rPr>
          <w:sz w:val="20"/>
          <w:szCs w:val="20"/>
        </w:rPr>
      </w:pPr>
      <w:r>
        <w:rPr>
          <w:sz w:val="20"/>
          <w:szCs w:val="20"/>
        </w:rPr>
        <w:t xml:space="preserve">     listinách na základě § 435 občanského zákoníku. Faktura musí kromě výše uvedeného </w:t>
      </w:r>
    </w:p>
    <w:p w:rsidR="004F66A0" w:rsidRDefault="008364B6">
      <w:pPr>
        <w:spacing w:line="280" w:lineRule="atLeast"/>
        <w:ind w:left="360"/>
        <w:rPr>
          <w:sz w:val="20"/>
          <w:szCs w:val="20"/>
        </w:rPr>
      </w:pPr>
      <w:r>
        <w:rPr>
          <w:sz w:val="20"/>
          <w:szCs w:val="20"/>
        </w:rPr>
        <w:t xml:space="preserve">     obsahovat vždy minimálně:</w:t>
      </w:r>
    </w:p>
    <w:p w:rsidR="004F66A0" w:rsidRDefault="008364B6">
      <w:pPr>
        <w:spacing w:line="280" w:lineRule="atLeast"/>
        <w:ind w:left="705"/>
        <w:rPr>
          <w:sz w:val="20"/>
          <w:szCs w:val="20"/>
        </w:rPr>
      </w:pPr>
      <w:r>
        <w:rPr>
          <w:sz w:val="20"/>
          <w:szCs w:val="20"/>
        </w:rPr>
        <w:t>- identifikaci smlouvy, podle které byla vystavena</w:t>
      </w:r>
    </w:p>
    <w:p w:rsidR="004F66A0" w:rsidRDefault="008364B6">
      <w:pPr>
        <w:spacing w:line="280" w:lineRule="atLeast"/>
        <w:ind w:left="705"/>
        <w:rPr>
          <w:sz w:val="20"/>
          <w:szCs w:val="20"/>
        </w:rPr>
      </w:pPr>
      <w:r>
        <w:rPr>
          <w:sz w:val="20"/>
          <w:szCs w:val="20"/>
        </w:rPr>
        <w:t>- označení účetního dokladu</w:t>
      </w:r>
    </w:p>
    <w:p w:rsidR="004F66A0" w:rsidRDefault="008364B6">
      <w:pPr>
        <w:spacing w:line="280" w:lineRule="atLeast"/>
        <w:ind w:left="705"/>
        <w:rPr>
          <w:sz w:val="20"/>
          <w:szCs w:val="20"/>
        </w:rPr>
      </w:pPr>
      <w:r>
        <w:rPr>
          <w:sz w:val="20"/>
          <w:szCs w:val="20"/>
        </w:rPr>
        <w:t>- identifikační údaje Objednatele</w:t>
      </w:r>
    </w:p>
    <w:p w:rsidR="004F66A0" w:rsidRDefault="008364B6">
      <w:pPr>
        <w:spacing w:line="280" w:lineRule="atLeast"/>
        <w:ind w:left="705"/>
        <w:rPr>
          <w:sz w:val="20"/>
          <w:szCs w:val="20"/>
        </w:rPr>
      </w:pPr>
      <w:r>
        <w:rPr>
          <w:sz w:val="20"/>
          <w:szCs w:val="20"/>
        </w:rPr>
        <w:t>- identifikační údaje Dodavatele včetně DIČ</w:t>
      </w:r>
    </w:p>
    <w:p w:rsidR="004F66A0" w:rsidRDefault="008364B6">
      <w:pPr>
        <w:spacing w:line="280" w:lineRule="atLeast"/>
        <w:ind w:left="705"/>
        <w:rPr>
          <w:sz w:val="20"/>
          <w:szCs w:val="20"/>
        </w:rPr>
      </w:pPr>
      <w:r>
        <w:rPr>
          <w:sz w:val="20"/>
          <w:szCs w:val="20"/>
        </w:rPr>
        <w:t>- popis obsahu účetního dokladu</w:t>
      </w:r>
    </w:p>
    <w:p w:rsidR="004F66A0" w:rsidRDefault="008364B6">
      <w:pPr>
        <w:spacing w:line="280" w:lineRule="atLeast"/>
        <w:ind w:left="705"/>
        <w:rPr>
          <w:sz w:val="20"/>
          <w:szCs w:val="20"/>
        </w:rPr>
      </w:pPr>
      <w:r>
        <w:rPr>
          <w:sz w:val="20"/>
          <w:szCs w:val="20"/>
        </w:rPr>
        <w:t>- datum vystavení</w:t>
      </w:r>
    </w:p>
    <w:p w:rsidR="004F66A0" w:rsidRDefault="008364B6">
      <w:pPr>
        <w:spacing w:line="280" w:lineRule="atLeast"/>
        <w:ind w:left="705"/>
        <w:rPr>
          <w:sz w:val="20"/>
          <w:szCs w:val="20"/>
        </w:rPr>
      </w:pPr>
      <w:r>
        <w:rPr>
          <w:sz w:val="20"/>
          <w:szCs w:val="20"/>
        </w:rPr>
        <w:t>- datum uskutečnění zdanitelného plnění</w:t>
      </w:r>
    </w:p>
    <w:p w:rsidR="004F66A0" w:rsidRDefault="008364B6">
      <w:pPr>
        <w:spacing w:line="280" w:lineRule="atLeast"/>
        <w:ind w:left="705"/>
        <w:rPr>
          <w:sz w:val="20"/>
          <w:szCs w:val="20"/>
        </w:rPr>
      </w:pPr>
      <w:r>
        <w:rPr>
          <w:sz w:val="20"/>
          <w:szCs w:val="20"/>
        </w:rPr>
        <w:t>- výši ceny bez daně z přidané hodnoty celkem</w:t>
      </w:r>
    </w:p>
    <w:p w:rsidR="004F66A0" w:rsidRDefault="008364B6">
      <w:pPr>
        <w:spacing w:line="280" w:lineRule="atLeast"/>
        <w:ind w:left="705"/>
        <w:rPr>
          <w:sz w:val="20"/>
          <w:szCs w:val="20"/>
        </w:rPr>
      </w:pPr>
      <w:r>
        <w:rPr>
          <w:sz w:val="20"/>
          <w:szCs w:val="20"/>
        </w:rPr>
        <w:t>- sazbu (y) daně</w:t>
      </w:r>
    </w:p>
    <w:p w:rsidR="004F66A0" w:rsidRDefault="008364B6">
      <w:pPr>
        <w:spacing w:line="280" w:lineRule="atLeast"/>
        <w:ind w:left="705"/>
        <w:rPr>
          <w:sz w:val="20"/>
          <w:szCs w:val="20"/>
        </w:rPr>
      </w:pPr>
      <w:r>
        <w:rPr>
          <w:sz w:val="20"/>
          <w:szCs w:val="20"/>
        </w:rPr>
        <w:t>- výši daně celkem zaokrouhlenou dle příslušných předpisů</w:t>
      </w:r>
    </w:p>
    <w:p w:rsidR="004F66A0" w:rsidRDefault="008364B6">
      <w:pPr>
        <w:spacing w:line="280" w:lineRule="atLeast"/>
        <w:ind w:left="705"/>
        <w:rPr>
          <w:sz w:val="20"/>
          <w:szCs w:val="20"/>
        </w:rPr>
      </w:pPr>
      <w:r>
        <w:rPr>
          <w:sz w:val="20"/>
          <w:szCs w:val="20"/>
        </w:rPr>
        <w:t>- cenu celkem včetně DPH</w:t>
      </w:r>
    </w:p>
    <w:p w:rsidR="004F66A0" w:rsidRDefault="008364B6">
      <w:pPr>
        <w:spacing w:line="280" w:lineRule="atLeast"/>
        <w:ind w:left="705"/>
        <w:rPr>
          <w:sz w:val="20"/>
          <w:szCs w:val="20"/>
        </w:rPr>
      </w:pPr>
      <w:r>
        <w:rPr>
          <w:sz w:val="20"/>
          <w:szCs w:val="20"/>
        </w:rPr>
        <w:t>- podpis odpovědné osoby Dodavatele</w:t>
      </w:r>
    </w:p>
    <w:p w:rsidR="004F66A0" w:rsidRDefault="008364B6">
      <w:pPr>
        <w:spacing w:line="280" w:lineRule="atLeast"/>
        <w:ind w:left="705"/>
        <w:rPr>
          <w:sz w:val="20"/>
          <w:szCs w:val="20"/>
        </w:rPr>
      </w:pPr>
      <w:r>
        <w:rPr>
          <w:sz w:val="20"/>
          <w:szCs w:val="20"/>
        </w:rPr>
        <w:t xml:space="preserve">- soupis provedených prací a jejich ceny, včetně podpisu oprávněnou osobou Objednatele.  </w:t>
      </w:r>
    </w:p>
    <w:p w:rsidR="004F66A0" w:rsidRDefault="004F66A0">
      <w:pPr>
        <w:spacing w:line="280" w:lineRule="atLeast"/>
        <w:ind w:left="705" w:hanging="705"/>
        <w:rPr>
          <w:sz w:val="20"/>
          <w:szCs w:val="20"/>
        </w:rPr>
      </w:pPr>
    </w:p>
    <w:p w:rsidR="004F66A0" w:rsidRDefault="008364B6">
      <w:pPr>
        <w:spacing w:line="280" w:lineRule="atLeast"/>
        <w:ind w:left="705" w:firstLine="4"/>
        <w:rPr>
          <w:sz w:val="20"/>
          <w:szCs w:val="20"/>
        </w:rPr>
      </w:pPr>
      <w:r>
        <w:rPr>
          <w:sz w:val="20"/>
          <w:szCs w:val="20"/>
        </w:rPr>
        <w:t>Veškeré platby budou probíhat v korunách českých. Splatnost faktur je 30 kalendářních dnů ode dne jejich doručení Dodavatelem Objednateli.</w:t>
      </w:r>
    </w:p>
    <w:p w:rsidR="004F66A0" w:rsidRDefault="004F66A0">
      <w:pPr>
        <w:spacing w:line="280" w:lineRule="atLeast"/>
        <w:rPr>
          <w:sz w:val="20"/>
          <w:szCs w:val="20"/>
        </w:rPr>
      </w:pPr>
    </w:p>
    <w:p w:rsidR="004F66A0" w:rsidRDefault="008364B6">
      <w:pPr>
        <w:spacing w:line="280" w:lineRule="atLeast"/>
        <w:ind w:left="705" w:hanging="705"/>
        <w:rPr>
          <w:sz w:val="20"/>
          <w:szCs w:val="20"/>
        </w:rPr>
      </w:pPr>
      <w:r>
        <w:rPr>
          <w:sz w:val="20"/>
          <w:szCs w:val="20"/>
        </w:rPr>
        <w:t>4.4.</w:t>
      </w:r>
      <w:r>
        <w:rPr>
          <w:sz w:val="20"/>
          <w:szCs w:val="20"/>
        </w:rPr>
        <w:tab/>
        <w:t>Přílohou faktury bude protokol podepsaný oběma smluvními stranami, ve kterém bude uvedeno, zda byly služby za příslušný měsíc poskytnuty v souladu s touto smlouvou (a jejími přílohami). V protokolu Objednatel uvede, zda má ke službám poskytnutým v příslušném (fakturovaném) měsíci připomínky (a jaké) či nikoliv. V případě, že má Objednatel k některým ze služeb připomínky, tj. některé ze služeb nebyly poskytnuty řádně nebo vůbec, bude Objednateli poskytnuta sleva z měsíční ceny služeb dle čl. 4 odst. 4.2, a to ve výši 0,5% z měsíční ceny služeb dle čl. 4 odst. 4.2 za každou jednotlivou připomínku. Sleva z měsíční ceny dle tohoto odstavce se neuplatní, pokud byla za totéž jednání uplatněna vůči Dodavateli smluvní pokuta.</w:t>
      </w:r>
    </w:p>
    <w:p w:rsidR="004F66A0" w:rsidRDefault="004F66A0">
      <w:pPr>
        <w:spacing w:line="280" w:lineRule="atLeast"/>
        <w:ind w:left="705" w:hanging="705"/>
        <w:rPr>
          <w:sz w:val="20"/>
          <w:szCs w:val="20"/>
        </w:rPr>
      </w:pPr>
    </w:p>
    <w:p w:rsidR="004F66A0" w:rsidRDefault="008364B6">
      <w:pPr>
        <w:spacing w:line="280" w:lineRule="atLeast"/>
        <w:ind w:left="705" w:hanging="705"/>
        <w:rPr>
          <w:sz w:val="20"/>
          <w:szCs w:val="20"/>
        </w:rPr>
      </w:pPr>
      <w:r>
        <w:rPr>
          <w:sz w:val="20"/>
          <w:szCs w:val="20"/>
        </w:rPr>
        <w:t>4. 5.</w:t>
      </w:r>
      <w:r>
        <w:rPr>
          <w:sz w:val="20"/>
          <w:szCs w:val="20"/>
        </w:rPr>
        <w:tab/>
        <w:t>Pokud faktura nebude obsahovat všechny náležitosti daňového dokladu stanovené zákonem nebo smlouvou, nebo nebude-li faktura obsahovat stanovené přílohy, je Objednatel oprávněn ji do data splatnosti vrátit s tím, že Dodavatel bude povinen poté vystavit novou fakturu s novým termínem splatnosti. V takovém případě se ruší běh lhůty splatnosti a nová lhůta počne běžet doručením opravené faktury.</w:t>
      </w:r>
    </w:p>
    <w:p w:rsidR="004F66A0" w:rsidRDefault="008364B6">
      <w:pPr>
        <w:spacing w:line="280" w:lineRule="atLeast"/>
        <w:rPr>
          <w:color w:val="000000"/>
          <w:sz w:val="20"/>
          <w:szCs w:val="20"/>
        </w:rPr>
      </w:pPr>
      <w:r>
        <w:rPr>
          <w:color w:val="000000"/>
          <w:sz w:val="20"/>
          <w:szCs w:val="20"/>
        </w:rPr>
        <w:tab/>
      </w:r>
    </w:p>
    <w:p w:rsidR="004F66A0" w:rsidRDefault="004F66A0">
      <w:pPr>
        <w:spacing w:line="280" w:lineRule="atLeast"/>
        <w:rPr>
          <w:color w:val="000000"/>
          <w:sz w:val="20"/>
          <w:szCs w:val="20"/>
        </w:rPr>
      </w:pPr>
    </w:p>
    <w:p w:rsidR="004F66A0" w:rsidRDefault="004F66A0">
      <w:pPr>
        <w:spacing w:line="280" w:lineRule="atLeast"/>
        <w:rPr>
          <w:color w:val="000000"/>
          <w:sz w:val="20"/>
          <w:szCs w:val="20"/>
        </w:rPr>
      </w:pPr>
    </w:p>
    <w:p w:rsidR="004F66A0" w:rsidRDefault="004F66A0">
      <w:pPr>
        <w:spacing w:line="280" w:lineRule="atLeast"/>
        <w:rPr>
          <w:color w:val="000000"/>
          <w:sz w:val="20"/>
          <w:szCs w:val="20"/>
        </w:rPr>
      </w:pPr>
    </w:p>
    <w:p w:rsidR="004F66A0" w:rsidRDefault="008364B6">
      <w:pPr>
        <w:spacing w:line="280" w:lineRule="atLeast"/>
        <w:rPr>
          <w:b/>
          <w:sz w:val="20"/>
          <w:szCs w:val="20"/>
        </w:rPr>
      </w:pPr>
      <w:r>
        <w:rPr>
          <w:b/>
          <w:sz w:val="20"/>
          <w:szCs w:val="20"/>
          <w:u w:val="single"/>
        </w:rPr>
        <w:lastRenderedPageBreak/>
        <w:t>5.</w:t>
      </w:r>
      <w:r>
        <w:rPr>
          <w:b/>
          <w:sz w:val="20"/>
          <w:szCs w:val="20"/>
          <w:u w:val="single"/>
        </w:rPr>
        <w:tab/>
        <w:t>Výpověď smlouvy:</w:t>
      </w:r>
    </w:p>
    <w:p w:rsidR="004F66A0" w:rsidRDefault="004F66A0">
      <w:pPr>
        <w:spacing w:line="280" w:lineRule="atLeast"/>
        <w:rPr>
          <w:color w:val="000000"/>
          <w:sz w:val="20"/>
          <w:szCs w:val="20"/>
        </w:rPr>
      </w:pPr>
    </w:p>
    <w:p w:rsidR="004F66A0" w:rsidRDefault="008364B6">
      <w:pPr>
        <w:spacing w:line="280" w:lineRule="atLeast"/>
        <w:ind w:left="705" w:hanging="705"/>
        <w:outlineLvl w:val="0"/>
        <w:rPr>
          <w:color w:val="000000"/>
          <w:sz w:val="20"/>
          <w:szCs w:val="20"/>
        </w:rPr>
      </w:pPr>
      <w:r>
        <w:rPr>
          <w:color w:val="000000"/>
          <w:sz w:val="20"/>
          <w:szCs w:val="20"/>
        </w:rPr>
        <w:t>5.1.</w:t>
      </w:r>
      <w:r>
        <w:rPr>
          <w:color w:val="000000"/>
          <w:sz w:val="20"/>
          <w:szCs w:val="20"/>
        </w:rPr>
        <w:tab/>
        <w:t>Objednatel je oprávněn bez jakýchkoliv sankcí vůči jeho osobě smlouvu písemně bez udání důvodu z části nebo v celém rozsahu vypovědět. Výpovědní lhůta činí 9</w:t>
      </w:r>
      <w:r>
        <w:rPr>
          <w:sz w:val="20"/>
          <w:szCs w:val="20"/>
        </w:rPr>
        <w:t>0 kalendářních dnů</w:t>
      </w:r>
      <w:r>
        <w:rPr>
          <w:color w:val="000000"/>
          <w:sz w:val="20"/>
          <w:szCs w:val="20"/>
        </w:rPr>
        <w:t xml:space="preserve"> a počíná běžet ode dne následujícího po doručení výpovědi Dodavateli. </w:t>
      </w:r>
    </w:p>
    <w:p w:rsidR="004F66A0" w:rsidRDefault="004F66A0">
      <w:pPr>
        <w:spacing w:line="280" w:lineRule="atLeast"/>
        <w:ind w:left="705" w:hanging="705"/>
        <w:outlineLvl w:val="0"/>
        <w:rPr>
          <w:color w:val="000000"/>
          <w:sz w:val="20"/>
          <w:szCs w:val="20"/>
        </w:rPr>
      </w:pPr>
    </w:p>
    <w:p w:rsidR="004F66A0" w:rsidRDefault="008364B6">
      <w:pPr>
        <w:spacing w:line="280" w:lineRule="atLeast"/>
        <w:ind w:left="705" w:hanging="705"/>
        <w:outlineLvl w:val="0"/>
        <w:rPr>
          <w:color w:val="000000"/>
          <w:sz w:val="20"/>
          <w:szCs w:val="20"/>
        </w:rPr>
      </w:pPr>
      <w:r>
        <w:rPr>
          <w:color w:val="000000"/>
          <w:sz w:val="20"/>
          <w:szCs w:val="20"/>
        </w:rPr>
        <w:t>5.2.</w:t>
      </w:r>
      <w:r>
        <w:rPr>
          <w:color w:val="000000"/>
          <w:sz w:val="20"/>
          <w:szCs w:val="20"/>
        </w:rPr>
        <w:tab/>
        <w:t>Po doručení výpovědi je Dodavatel povinen učinit veškerá opatření potřebná k tomu, aby se zabránilo vzniku škody bezprostředně hrozící Objednateli nedokončením služeb podle této smlouvy.</w:t>
      </w:r>
    </w:p>
    <w:p w:rsidR="004F66A0" w:rsidRDefault="004F66A0">
      <w:pPr>
        <w:pStyle w:val="Zkladntext"/>
        <w:spacing w:before="0" w:line="280" w:lineRule="atLeast"/>
        <w:jc w:val="both"/>
        <w:rPr>
          <w:rFonts w:ascii="Arial" w:eastAsia="Arial" w:hAnsi="Arial" w:cs="Arial"/>
          <w:sz w:val="20"/>
          <w:szCs w:val="20"/>
        </w:rPr>
      </w:pPr>
    </w:p>
    <w:p w:rsidR="004F66A0" w:rsidRDefault="008364B6">
      <w:pPr>
        <w:spacing w:line="280" w:lineRule="atLeast"/>
        <w:rPr>
          <w:color w:val="000000"/>
          <w:sz w:val="20"/>
          <w:szCs w:val="20"/>
        </w:rPr>
      </w:pPr>
      <w:r>
        <w:rPr>
          <w:b/>
          <w:sz w:val="20"/>
          <w:szCs w:val="20"/>
          <w:u w:val="single"/>
        </w:rPr>
        <w:t>6.</w:t>
      </w:r>
      <w:r>
        <w:rPr>
          <w:b/>
          <w:sz w:val="20"/>
          <w:szCs w:val="20"/>
          <w:u w:val="single"/>
        </w:rPr>
        <w:tab/>
        <w:t>Odstoupení od smlouvy:</w:t>
      </w:r>
    </w:p>
    <w:p w:rsidR="004F66A0" w:rsidRDefault="004F66A0">
      <w:pPr>
        <w:spacing w:line="280" w:lineRule="atLeast"/>
        <w:rPr>
          <w:color w:val="000000"/>
          <w:sz w:val="20"/>
          <w:szCs w:val="20"/>
        </w:rPr>
      </w:pPr>
    </w:p>
    <w:p w:rsidR="004F66A0" w:rsidRDefault="008364B6">
      <w:pPr>
        <w:spacing w:line="280" w:lineRule="atLeast"/>
        <w:ind w:left="705" w:hanging="705"/>
        <w:outlineLvl w:val="0"/>
        <w:rPr>
          <w:color w:val="000000"/>
          <w:sz w:val="20"/>
          <w:szCs w:val="20"/>
        </w:rPr>
      </w:pPr>
      <w:r>
        <w:rPr>
          <w:color w:val="000000"/>
          <w:sz w:val="20"/>
          <w:szCs w:val="20"/>
        </w:rPr>
        <w:t>6.1.</w:t>
      </w:r>
      <w:r>
        <w:rPr>
          <w:color w:val="000000"/>
          <w:sz w:val="20"/>
          <w:szCs w:val="20"/>
        </w:rPr>
        <w:tab/>
      </w:r>
      <w:r>
        <w:rPr>
          <w:sz w:val="20"/>
          <w:szCs w:val="20"/>
        </w:rPr>
        <w:t xml:space="preserve">Objednatel  je oprávněn </w:t>
      </w:r>
      <w:r>
        <w:rPr>
          <w:color w:val="000000"/>
          <w:sz w:val="20"/>
          <w:szCs w:val="20"/>
        </w:rPr>
        <w:t>bez jakýchkoliv sankcí vůči jeho osobě odstoupit od této smlouvy v případě podstatného porušení smluvních povinností nebo v případech stanovených zákonem. Za podstatné porušení smluvních povinností na straně Dodavatele se považuje zejména:</w:t>
      </w:r>
    </w:p>
    <w:p w:rsidR="004F66A0" w:rsidRDefault="004F66A0">
      <w:pPr>
        <w:spacing w:line="280" w:lineRule="atLeast"/>
        <w:ind w:left="705" w:hanging="705"/>
        <w:outlineLvl w:val="0"/>
        <w:rPr>
          <w:color w:val="000000"/>
          <w:sz w:val="20"/>
          <w:szCs w:val="20"/>
        </w:rPr>
      </w:pPr>
    </w:p>
    <w:p w:rsidR="004F66A0" w:rsidRDefault="008364B6">
      <w:pPr>
        <w:numPr>
          <w:ilvl w:val="0"/>
          <w:numId w:val="12"/>
        </w:numPr>
        <w:tabs>
          <w:tab w:val="clear" w:pos="1479"/>
          <w:tab w:val="num" w:pos="1080"/>
        </w:tabs>
        <w:spacing w:line="280" w:lineRule="atLeast"/>
        <w:ind w:left="1080"/>
        <w:outlineLvl w:val="0"/>
        <w:rPr>
          <w:color w:val="000000"/>
          <w:sz w:val="20"/>
          <w:szCs w:val="20"/>
        </w:rPr>
      </w:pPr>
      <w:r>
        <w:rPr>
          <w:color w:val="000000"/>
          <w:sz w:val="20"/>
          <w:szCs w:val="20"/>
        </w:rPr>
        <w:t>Zaměstnanec Dodavatele, příp. subdodavatele je při výkonu činnosti dle této smlouvy pod vlivem návykové látky, tuto skutečnost prokazují za Objednatele oprávněná osoba Objednatele. Zaměstnanci Dodavatele jsou povinni podrobit se zkoušce na alkohol nebo jinou návykovou látku. Pokud se na výzvu oprávněné osobě Objednatele této zkoušce nepodrobí, jedná se o podstatné porušení povinností na straně Dodavatele;</w:t>
      </w:r>
    </w:p>
    <w:p w:rsidR="004F66A0" w:rsidRDefault="008364B6">
      <w:pPr>
        <w:numPr>
          <w:ilvl w:val="0"/>
          <w:numId w:val="12"/>
        </w:numPr>
        <w:tabs>
          <w:tab w:val="clear" w:pos="1479"/>
          <w:tab w:val="num" w:pos="1080"/>
        </w:tabs>
        <w:spacing w:line="280" w:lineRule="atLeast"/>
        <w:ind w:left="1080"/>
        <w:outlineLvl w:val="0"/>
        <w:rPr>
          <w:color w:val="000000"/>
          <w:sz w:val="20"/>
          <w:szCs w:val="20"/>
        </w:rPr>
      </w:pPr>
      <w:r>
        <w:rPr>
          <w:color w:val="000000"/>
          <w:sz w:val="20"/>
          <w:szCs w:val="20"/>
        </w:rPr>
        <w:t>Zaměstnanci Dodavatele, příp. subdodavatele, je prokázán (tj. bylo ohledně toho vydáno pravomocné rozhodnutí) trestný čin krádeže majetku Objednatele nebo pokus o ni, popř. jiný trestný čin proti majetku Objednatele dle hlavy V. zákona č. 40/2009 Sb., trestní zákoník, ve znění pozdějších předpisů. Objednatel je oprávněn od smlouvy odstoupit  taktéž, pokud bylo ohledně trestného činu dle předchozí věty zahájeno trestní stíhání proti zaměstnanci Dodavatele, popř. subdodavatele.</w:t>
      </w:r>
    </w:p>
    <w:p w:rsidR="004F66A0" w:rsidRDefault="008364B6">
      <w:pPr>
        <w:numPr>
          <w:ilvl w:val="0"/>
          <w:numId w:val="12"/>
        </w:numPr>
        <w:tabs>
          <w:tab w:val="clear" w:pos="1479"/>
          <w:tab w:val="num" w:pos="1080"/>
        </w:tabs>
        <w:spacing w:line="280" w:lineRule="atLeast"/>
        <w:ind w:left="1080"/>
        <w:outlineLvl w:val="0"/>
        <w:rPr>
          <w:sz w:val="20"/>
          <w:szCs w:val="20"/>
        </w:rPr>
      </w:pPr>
      <w:r>
        <w:rPr>
          <w:color w:val="000000"/>
          <w:sz w:val="20"/>
          <w:szCs w:val="20"/>
        </w:rPr>
        <w:t xml:space="preserve">Takové porušení povinností Dodavatele nebo subdodavatele, ze kterého vznikla Objednateli škoda vyšší než </w:t>
      </w:r>
      <w:r>
        <w:rPr>
          <w:sz w:val="20"/>
          <w:szCs w:val="20"/>
        </w:rPr>
        <w:t>5000,- Kč;</w:t>
      </w:r>
    </w:p>
    <w:p w:rsidR="004F66A0" w:rsidRDefault="008364B6">
      <w:pPr>
        <w:numPr>
          <w:ilvl w:val="0"/>
          <w:numId w:val="12"/>
        </w:numPr>
        <w:tabs>
          <w:tab w:val="clear" w:pos="1479"/>
          <w:tab w:val="num" w:pos="1080"/>
        </w:tabs>
        <w:spacing w:line="280" w:lineRule="atLeast"/>
        <w:ind w:left="1080"/>
        <w:outlineLvl w:val="0"/>
        <w:rPr>
          <w:color w:val="000000"/>
          <w:sz w:val="20"/>
          <w:szCs w:val="20"/>
        </w:rPr>
      </w:pPr>
      <w:r>
        <w:rPr>
          <w:color w:val="000000"/>
          <w:sz w:val="20"/>
          <w:szCs w:val="20"/>
        </w:rPr>
        <w:t>Dodavatel nebo subdodavatel Dodavatele odmítne poskytnout Objednateli součinnost při provádění finanční kontroly nebo auditu jím poskytovaných služeb dle této smlouvy;</w:t>
      </w:r>
    </w:p>
    <w:p w:rsidR="004F66A0" w:rsidRDefault="008364B6">
      <w:pPr>
        <w:numPr>
          <w:ilvl w:val="0"/>
          <w:numId w:val="12"/>
        </w:numPr>
        <w:tabs>
          <w:tab w:val="clear" w:pos="1479"/>
          <w:tab w:val="num" w:pos="1080"/>
        </w:tabs>
        <w:spacing w:line="280" w:lineRule="atLeast"/>
        <w:ind w:left="1080"/>
        <w:outlineLvl w:val="0"/>
        <w:rPr>
          <w:color w:val="000000"/>
          <w:sz w:val="20"/>
          <w:szCs w:val="20"/>
        </w:rPr>
      </w:pPr>
      <w:r>
        <w:rPr>
          <w:sz w:val="20"/>
          <w:szCs w:val="20"/>
        </w:rPr>
        <w:t>Dodavatel využije pro realizaci služeb subdodavatele v rozporu s touto smlouvou;</w:t>
      </w:r>
    </w:p>
    <w:p w:rsidR="004F66A0" w:rsidRDefault="004F66A0">
      <w:pPr>
        <w:spacing w:line="280" w:lineRule="atLeast"/>
        <w:outlineLvl w:val="0"/>
        <w:rPr>
          <w:color w:val="000000"/>
          <w:sz w:val="20"/>
          <w:szCs w:val="20"/>
        </w:rPr>
      </w:pPr>
    </w:p>
    <w:p w:rsidR="004F66A0" w:rsidRDefault="004F66A0">
      <w:pPr>
        <w:spacing w:line="280" w:lineRule="atLeast"/>
        <w:outlineLvl w:val="0"/>
        <w:rPr>
          <w:color w:val="FF0000"/>
          <w:sz w:val="20"/>
          <w:szCs w:val="20"/>
        </w:rPr>
      </w:pPr>
    </w:p>
    <w:p w:rsidR="004F66A0" w:rsidRDefault="008364B6">
      <w:pPr>
        <w:spacing w:line="280" w:lineRule="atLeast"/>
        <w:ind w:left="705" w:hanging="705"/>
        <w:outlineLvl w:val="0"/>
        <w:rPr>
          <w:color w:val="000000"/>
          <w:sz w:val="20"/>
          <w:szCs w:val="20"/>
        </w:rPr>
      </w:pPr>
      <w:r>
        <w:rPr>
          <w:color w:val="000000"/>
          <w:sz w:val="20"/>
          <w:szCs w:val="20"/>
        </w:rPr>
        <w:t>6.2.</w:t>
      </w:r>
      <w:r>
        <w:rPr>
          <w:color w:val="000000"/>
          <w:sz w:val="20"/>
          <w:szCs w:val="20"/>
        </w:rPr>
        <w:tab/>
        <w:t xml:space="preserve">Objednatel je dále oprávněn bez jakýchkoliv sankcí vůči jeho osobě odstoupit od smlouvy v případě nepodstatného porušení povinnosti Dodavatele stanovené smlouvou a současného </w:t>
      </w:r>
    </w:p>
    <w:p w:rsidR="004F66A0" w:rsidRDefault="008364B6">
      <w:pPr>
        <w:spacing w:line="280" w:lineRule="atLeast"/>
        <w:ind w:left="705"/>
        <w:outlineLvl w:val="0"/>
        <w:rPr>
          <w:sz w:val="20"/>
          <w:szCs w:val="20"/>
        </w:rPr>
      </w:pPr>
      <w:r>
        <w:rPr>
          <w:color w:val="000000"/>
          <w:sz w:val="20"/>
          <w:szCs w:val="20"/>
        </w:rPr>
        <w:t xml:space="preserve">marného uplynutí přiměřené lhůty poskytnuté Objednatelem k jeho nápravě. Objednatel vyrozumí Dodavatele o porušení jeho povinností a vyzve jej k jeho odstranění v písemné výzvě (dále jen </w:t>
      </w:r>
      <w:r>
        <w:rPr>
          <w:b/>
          <w:color w:val="000000"/>
          <w:sz w:val="20"/>
          <w:szCs w:val="20"/>
        </w:rPr>
        <w:t>„Výzva</w:t>
      </w:r>
      <w:r>
        <w:rPr>
          <w:color w:val="000000"/>
          <w:sz w:val="20"/>
          <w:szCs w:val="20"/>
        </w:rPr>
        <w:t xml:space="preserve">“). Smluvní strany sjednávají, že za přiměřenou lhůtu se pro potřeby smlouvy považuje lhůta odpovídající charakteru a významu porušení povinností ne však delší </w:t>
      </w:r>
      <w:r>
        <w:rPr>
          <w:sz w:val="20"/>
          <w:szCs w:val="20"/>
        </w:rPr>
        <w:t xml:space="preserve">než 24 hodin. Tato lhůta začíná běžet den následující po doručení Výzvy Dodavateli. </w:t>
      </w:r>
    </w:p>
    <w:p w:rsidR="004F66A0" w:rsidRDefault="004F66A0">
      <w:pPr>
        <w:spacing w:line="280" w:lineRule="atLeast"/>
        <w:ind w:left="705" w:hanging="705"/>
        <w:outlineLvl w:val="0"/>
        <w:rPr>
          <w:sz w:val="20"/>
          <w:szCs w:val="20"/>
        </w:rPr>
      </w:pPr>
    </w:p>
    <w:p w:rsidR="004F66A0" w:rsidRDefault="008364B6">
      <w:pPr>
        <w:spacing w:line="280" w:lineRule="atLeast"/>
        <w:ind w:left="705" w:hanging="705"/>
        <w:outlineLvl w:val="0"/>
        <w:rPr>
          <w:sz w:val="20"/>
          <w:szCs w:val="20"/>
        </w:rPr>
      </w:pPr>
      <w:r>
        <w:rPr>
          <w:sz w:val="20"/>
          <w:szCs w:val="20"/>
        </w:rPr>
        <w:t xml:space="preserve">6.3.      Objednatel je oprávněn </w:t>
      </w:r>
      <w:r>
        <w:rPr>
          <w:color w:val="000000"/>
          <w:sz w:val="20"/>
          <w:szCs w:val="20"/>
        </w:rPr>
        <w:t xml:space="preserve">bez jakýchkoliv sankcí vůči jeho osobě </w:t>
      </w:r>
      <w:r>
        <w:rPr>
          <w:sz w:val="20"/>
          <w:szCs w:val="20"/>
        </w:rPr>
        <w:t>odstoupit od smlouvy v případě opakovaného nesplnění jakékoliv povinnosti Dodavatelem vyplývající z této smlouvy, jejich příloh nebo zákona. Opakovaným porušením se rozumí porušení minimálně 2x za měsíc jakékoliv povinnosti, aniž by se muselo jednat o porušení stejné povinnosti. Při opakovaném méně závažném porušení povinností je Objednatel oprávněn požadovat změnu zaměstnance Dodavatele zajišťující služby v budově.</w:t>
      </w:r>
    </w:p>
    <w:p w:rsidR="004F66A0" w:rsidRDefault="004F66A0">
      <w:pPr>
        <w:spacing w:line="280" w:lineRule="atLeast"/>
        <w:outlineLvl w:val="0"/>
        <w:rPr>
          <w:color w:val="000000"/>
          <w:sz w:val="20"/>
          <w:szCs w:val="20"/>
        </w:rPr>
      </w:pPr>
    </w:p>
    <w:p w:rsidR="004F66A0" w:rsidRDefault="008364B6">
      <w:pPr>
        <w:spacing w:line="280" w:lineRule="atLeast"/>
        <w:ind w:left="705" w:hanging="705"/>
        <w:outlineLvl w:val="0"/>
        <w:rPr>
          <w:color w:val="000000"/>
          <w:sz w:val="20"/>
          <w:szCs w:val="20"/>
        </w:rPr>
      </w:pPr>
      <w:r>
        <w:rPr>
          <w:color w:val="000000"/>
          <w:sz w:val="20"/>
          <w:szCs w:val="20"/>
        </w:rPr>
        <w:lastRenderedPageBreak/>
        <w:t>6.4.</w:t>
      </w:r>
      <w:r>
        <w:rPr>
          <w:color w:val="000000"/>
          <w:sz w:val="20"/>
          <w:szCs w:val="20"/>
        </w:rPr>
        <w:tab/>
        <w:t xml:space="preserve">Odstoupení od smlouvy musí být písemné, jinak je neplatné. Odstoupení je účinné ode dne, kdy bude doručeno druhé smluvní straně. </w:t>
      </w:r>
    </w:p>
    <w:p w:rsidR="004F66A0" w:rsidRDefault="004F66A0">
      <w:pPr>
        <w:spacing w:line="280" w:lineRule="atLeast"/>
        <w:ind w:left="705" w:hanging="705"/>
        <w:outlineLvl w:val="0"/>
        <w:rPr>
          <w:color w:val="000000"/>
          <w:sz w:val="20"/>
          <w:szCs w:val="20"/>
        </w:rPr>
      </w:pPr>
    </w:p>
    <w:p w:rsidR="004F66A0" w:rsidRDefault="008364B6">
      <w:pPr>
        <w:spacing w:line="280" w:lineRule="atLeast"/>
        <w:ind w:left="705" w:hanging="705"/>
        <w:outlineLvl w:val="0"/>
        <w:rPr>
          <w:color w:val="000000"/>
          <w:sz w:val="20"/>
          <w:szCs w:val="20"/>
        </w:rPr>
      </w:pPr>
      <w:r>
        <w:rPr>
          <w:color w:val="000000"/>
          <w:sz w:val="20"/>
          <w:szCs w:val="20"/>
        </w:rPr>
        <w:t>6.5.</w:t>
      </w:r>
      <w:r>
        <w:rPr>
          <w:color w:val="000000"/>
          <w:sz w:val="20"/>
          <w:szCs w:val="20"/>
        </w:rPr>
        <w:tab/>
        <w:t>Po doručení odstoupení od smlouvy je Dodavatel povinen učinit veškerá opatření potřebná k tomu, aby se zabránilo vzniku škody bezprostředně hrozící Objednateli nedokončením služeb podle této smlouvy. Odstoupením od smlouvy není dotčen nárok Objednatele na uplatnění škody, která vznikla porušením povinností ze strany Dodavatele.</w:t>
      </w:r>
    </w:p>
    <w:p w:rsidR="004F66A0" w:rsidRDefault="004F66A0">
      <w:pPr>
        <w:spacing w:line="280" w:lineRule="atLeast"/>
        <w:ind w:left="705" w:hanging="705"/>
        <w:outlineLvl w:val="0"/>
        <w:rPr>
          <w:color w:val="000000"/>
          <w:sz w:val="20"/>
          <w:szCs w:val="20"/>
        </w:rPr>
      </w:pPr>
    </w:p>
    <w:p w:rsidR="004F66A0" w:rsidRDefault="008364B6">
      <w:pPr>
        <w:spacing w:line="280" w:lineRule="atLeast"/>
        <w:outlineLvl w:val="0"/>
        <w:rPr>
          <w:b/>
          <w:color w:val="000000"/>
          <w:sz w:val="20"/>
          <w:szCs w:val="20"/>
        </w:rPr>
      </w:pPr>
      <w:r>
        <w:rPr>
          <w:b/>
          <w:color w:val="000000"/>
          <w:sz w:val="20"/>
          <w:szCs w:val="20"/>
          <w:u w:val="single"/>
        </w:rPr>
        <w:t>7.</w:t>
      </w:r>
      <w:r>
        <w:rPr>
          <w:b/>
          <w:color w:val="000000"/>
          <w:sz w:val="20"/>
          <w:szCs w:val="20"/>
          <w:u w:val="single"/>
        </w:rPr>
        <w:tab/>
        <w:t>Sankce:</w:t>
      </w:r>
    </w:p>
    <w:p w:rsidR="004F66A0" w:rsidRDefault="004F66A0">
      <w:pPr>
        <w:spacing w:line="280" w:lineRule="atLeast"/>
        <w:outlineLvl w:val="0"/>
        <w:rPr>
          <w:b/>
          <w:sz w:val="20"/>
          <w:szCs w:val="20"/>
        </w:rPr>
      </w:pPr>
    </w:p>
    <w:p w:rsidR="004F66A0" w:rsidRDefault="008364B6">
      <w:pPr>
        <w:spacing w:line="280" w:lineRule="atLeast"/>
        <w:ind w:left="705" w:hanging="705"/>
        <w:rPr>
          <w:sz w:val="20"/>
          <w:szCs w:val="20"/>
        </w:rPr>
      </w:pPr>
      <w:r>
        <w:rPr>
          <w:sz w:val="20"/>
          <w:szCs w:val="20"/>
        </w:rPr>
        <w:t>7.1.</w:t>
      </w:r>
      <w:r>
        <w:rPr>
          <w:sz w:val="20"/>
          <w:szCs w:val="20"/>
        </w:rPr>
        <w:tab/>
        <w:t xml:space="preserve">Dodavatel je povinen uhradit Objednateli smluvní pokutu ve výši 2.000,- Kč za každé jednotlivé porušení jeho povinností stanovených v oddílech  3.6., 3.7., 3.8., 3.9., 3.10., 3.11., 3.12. této smlouvy. Smluvní pokutu lze uložit opakovaně za každý jednotlivý případ porušení povinnosti Dodavatelem. </w:t>
      </w:r>
    </w:p>
    <w:p w:rsidR="004F66A0" w:rsidRDefault="004F66A0">
      <w:pPr>
        <w:spacing w:line="280" w:lineRule="atLeast"/>
        <w:ind w:left="705" w:hanging="705"/>
        <w:rPr>
          <w:sz w:val="20"/>
          <w:szCs w:val="20"/>
        </w:rPr>
      </w:pPr>
    </w:p>
    <w:p w:rsidR="004F66A0" w:rsidRDefault="008364B6">
      <w:pPr>
        <w:spacing w:line="280" w:lineRule="atLeast"/>
        <w:ind w:left="705" w:hanging="705"/>
        <w:rPr>
          <w:sz w:val="20"/>
          <w:szCs w:val="20"/>
        </w:rPr>
      </w:pPr>
      <w:r>
        <w:rPr>
          <w:sz w:val="20"/>
          <w:szCs w:val="20"/>
        </w:rPr>
        <w:t>7.2.</w:t>
      </w:r>
      <w:r>
        <w:rPr>
          <w:sz w:val="20"/>
          <w:szCs w:val="20"/>
        </w:rPr>
        <w:tab/>
        <w:t xml:space="preserve">Za porušení povinnosti mlčenlivosti dle čl. 8 této smlouvy je Dodavatel povinen zaplatit Objednateli smluvní pokutu ve výši 2.000,- Kč, a to za každý jednotlivý případ porušení povinnosti. </w:t>
      </w:r>
    </w:p>
    <w:p w:rsidR="004F66A0" w:rsidRDefault="004F66A0">
      <w:pPr>
        <w:spacing w:line="280" w:lineRule="atLeast"/>
        <w:ind w:left="720" w:hanging="720"/>
        <w:rPr>
          <w:sz w:val="20"/>
          <w:szCs w:val="20"/>
        </w:rPr>
      </w:pPr>
    </w:p>
    <w:p w:rsidR="004F66A0" w:rsidRDefault="008364B6">
      <w:pPr>
        <w:spacing w:line="280" w:lineRule="atLeast"/>
        <w:ind w:left="705" w:hanging="705"/>
        <w:rPr>
          <w:b/>
          <w:sz w:val="20"/>
          <w:szCs w:val="20"/>
        </w:rPr>
      </w:pPr>
      <w:r>
        <w:rPr>
          <w:sz w:val="20"/>
          <w:szCs w:val="20"/>
        </w:rPr>
        <w:t>7.4.</w:t>
      </w:r>
      <w:r>
        <w:rPr>
          <w:sz w:val="20"/>
          <w:szCs w:val="20"/>
        </w:rPr>
        <w:tab/>
        <w:t xml:space="preserve">V případě, že bude Objednatel v prodlení se zaplacením faktury Dodavatele, zaplatí Objednatel Dodavateli úrok z prodlení ve výši 0,01%  z fakturované částky za každý i započatý den prodlení. </w:t>
      </w:r>
    </w:p>
    <w:p w:rsidR="004F66A0" w:rsidRDefault="008364B6">
      <w:pPr>
        <w:spacing w:line="280" w:lineRule="atLeast"/>
        <w:ind w:left="705" w:hanging="705"/>
        <w:rPr>
          <w:sz w:val="20"/>
          <w:szCs w:val="20"/>
        </w:rPr>
      </w:pPr>
      <w:r>
        <w:rPr>
          <w:sz w:val="20"/>
          <w:szCs w:val="20"/>
        </w:rPr>
        <w:tab/>
      </w:r>
    </w:p>
    <w:p w:rsidR="004F66A0" w:rsidRDefault="008364B6">
      <w:pPr>
        <w:pStyle w:val="Zkladntext"/>
        <w:spacing w:before="0" w:line="280" w:lineRule="atLeast"/>
        <w:ind w:left="720" w:hanging="720"/>
        <w:jc w:val="both"/>
        <w:rPr>
          <w:rFonts w:ascii="Arial" w:eastAsia="Arial" w:hAnsi="Arial" w:cs="Arial"/>
          <w:sz w:val="20"/>
          <w:szCs w:val="20"/>
        </w:rPr>
      </w:pPr>
      <w:r>
        <w:rPr>
          <w:rFonts w:ascii="Arial" w:eastAsia="Arial" w:hAnsi="Arial" w:cs="Arial"/>
          <w:color w:val="auto"/>
          <w:sz w:val="20"/>
          <w:szCs w:val="20"/>
        </w:rPr>
        <w:t>7.5.</w:t>
      </w:r>
      <w:r>
        <w:rPr>
          <w:rFonts w:ascii="Arial" w:eastAsia="Arial" w:hAnsi="Arial" w:cs="Arial"/>
          <w:color w:val="auto"/>
          <w:sz w:val="20"/>
          <w:szCs w:val="20"/>
        </w:rPr>
        <w:tab/>
      </w:r>
      <w:r>
        <w:rPr>
          <w:rFonts w:ascii="Arial" w:eastAsia="Arial" w:hAnsi="Arial" w:cs="Arial"/>
          <w:sz w:val="20"/>
          <w:szCs w:val="20"/>
        </w:rPr>
        <w:t xml:space="preserve">Všechny výše i níže uvedené smluvní pokuty jsou splatné do deseti pracovních dnů od písemně doručené výzvy oprávněné smluvní strany k jejich úhradě povinnou stranou. </w:t>
      </w:r>
    </w:p>
    <w:p w:rsidR="004F66A0" w:rsidRDefault="004F66A0">
      <w:pPr>
        <w:pStyle w:val="Zkladntext"/>
        <w:spacing w:before="0" w:line="280" w:lineRule="atLeast"/>
        <w:ind w:left="720" w:hanging="720"/>
        <w:jc w:val="both"/>
        <w:rPr>
          <w:rFonts w:ascii="Arial" w:eastAsia="Arial" w:hAnsi="Arial" w:cs="Arial"/>
          <w:sz w:val="20"/>
          <w:szCs w:val="20"/>
        </w:rPr>
      </w:pPr>
    </w:p>
    <w:p w:rsidR="004F66A0" w:rsidRDefault="008364B6">
      <w:pPr>
        <w:pStyle w:val="Zkladntext"/>
        <w:spacing w:before="0" w:line="280" w:lineRule="atLeast"/>
        <w:ind w:left="720" w:hanging="720"/>
        <w:jc w:val="both"/>
        <w:rPr>
          <w:rFonts w:ascii="Arial" w:eastAsia="Arial" w:hAnsi="Arial" w:cs="Arial"/>
          <w:color w:val="auto"/>
          <w:sz w:val="20"/>
          <w:szCs w:val="20"/>
        </w:rPr>
      </w:pPr>
      <w:r>
        <w:rPr>
          <w:rFonts w:ascii="Arial" w:eastAsia="Arial" w:hAnsi="Arial" w:cs="Arial"/>
          <w:sz w:val="20"/>
          <w:szCs w:val="20"/>
        </w:rPr>
        <w:t>7.6.</w:t>
      </w:r>
      <w:r>
        <w:rPr>
          <w:rFonts w:ascii="Arial" w:eastAsia="Arial" w:hAnsi="Arial" w:cs="Arial"/>
          <w:sz w:val="20"/>
          <w:szCs w:val="20"/>
        </w:rPr>
        <w:tab/>
      </w:r>
      <w:r>
        <w:rPr>
          <w:rFonts w:ascii="Arial" w:eastAsia="Arial" w:hAnsi="Arial" w:cs="Arial"/>
          <w:color w:val="auto"/>
          <w:sz w:val="20"/>
          <w:szCs w:val="20"/>
        </w:rPr>
        <w:t>Ve všech případech platí, že uplatněním smluvní pokuty není dotčeno právo smluvních stran na náhradu škody v plné výši a Objednatel je oprávněn domáhat se náhrady škody v plné výši i když přesahuje výši smluvní pokuty. Uplatněním smluvní pokuty není dotčeno ani právo Objednatele na odstoupení od smlouvy, ani povinnost Dodavatele ke splnění povinnosti zajištěné smluvní pokutou, ledaže by Objednatel výslovně prohlásil, že na splnění povinnosti netrvá.</w:t>
      </w:r>
    </w:p>
    <w:p w:rsidR="004F66A0" w:rsidRDefault="004F66A0">
      <w:pPr>
        <w:pStyle w:val="Zkladntext"/>
        <w:spacing w:before="0" w:line="280" w:lineRule="atLeast"/>
        <w:ind w:left="720" w:hanging="720"/>
        <w:jc w:val="both"/>
        <w:rPr>
          <w:rFonts w:ascii="Arial" w:eastAsia="Arial" w:hAnsi="Arial" w:cs="Arial"/>
          <w:color w:val="auto"/>
          <w:sz w:val="20"/>
          <w:szCs w:val="20"/>
        </w:rPr>
      </w:pPr>
    </w:p>
    <w:p w:rsidR="004F66A0" w:rsidRDefault="008364B6">
      <w:pPr>
        <w:pStyle w:val="Zkladntext"/>
        <w:spacing w:before="0" w:line="280" w:lineRule="atLeast"/>
        <w:ind w:left="720" w:hanging="720"/>
        <w:jc w:val="both"/>
        <w:rPr>
          <w:rFonts w:ascii="Arial" w:eastAsia="Arial" w:hAnsi="Arial" w:cs="Arial"/>
          <w:color w:val="auto"/>
          <w:sz w:val="20"/>
          <w:szCs w:val="20"/>
        </w:rPr>
      </w:pPr>
      <w:r>
        <w:rPr>
          <w:rFonts w:ascii="Arial" w:eastAsia="Arial" w:hAnsi="Arial" w:cs="Arial"/>
          <w:color w:val="auto"/>
          <w:sz w:val="20"/>
          <w:szCs w:val="20"/>
        </w:rPr>
        <w:t>7.7.</w:t>
      </w:r>
      <w:r>
        <w:rPr>
          <w:rFonts w:ascii="Arial" w:eastAsia="Arial" w:hAnsi="Arial" w:cs="Arial"/>
          <w:color w:val="auto"/>
          <w:sz w:val="20"/>
          <w:szCs w:val="20"/>
        </w:rPr>
        <w:tab/>
        <w:t>Pokud je smluvní strana v prodlení s placením smluvní pokuty, je povinna zaplatit druhé smluvní straně úrok z prodlení ve výši 0,05% z neuhrazené smluvní pokuty za každý i započatý den prodlení.</w:t>
      </w:r>
    </w:p>
    <w:p w:rsidR="004F66A0" w:rsidRDefault="004F66A0">
      <w:pPr>
        <w:pStyle w:val="Zkladntext"/>
        <w:spacing w:before="0" w:line="280" w:lineRule="atLeast"/>
        <w:jc w:val="both"/>
        <w:rPr>
          <w:rFonts w:ascii="Arial" w:eastAsia="Arial" w:hAnsi="Arial" w:cs="Arial"/>
          <w:color w:val="auto"/>
          <w:sz w:val="20"/>
          <w:szCs w:val="20"/>
        </w:rPr>
      </w:pPr>
    </w:p>
    <w:p w:rsidR="004F66A0" w:rsidRDefault="008364B6">
      <w:pPr>
        <w:pStyle w:val="Bezmezer1"/>
        <w:tabs>
          <w:tab w:val="left" w:pos="540"/>
          <w:tab w:val="left" w:pos="709"/>
          <w:tab w:val="left" w:pos="5040"/>
        </w:tabs>
        <w:spacing w:line="280" w:lineRule="atLeast"/>
        <w:ind w:left="780" w:hanging="780"/>
        <w:jc w:val="both"/>
        <w:rPr>
          <w:rFonts w:ascii="Arial" w:eastAsia="Arial" w:hAnsi="Arial" w:cs="Arial"/>
          <w:sz w:val="20"/>
          <w:szCs w:val="20"/>
        </w:rPr>
      </w:pPr>
      <w:r>
        <w:rPr>
          <w:rFonts w:ascii="Arial" w:eastAsia="Arial" w:hAnsi="Arial" w:cs="Arial"/>
          <w:sz w:val="20"/>
          <w:szCs w:val="20"/>
        </w:rPr>
        <w:t>7.6.</w:t>
      </w:r>
      <w:r>
        <w:rPr>
          <w:rFonts w:ascii="Arial" w:eastAsia="Arial" w:hAnsi="Arial" w:cs="Arial"/>
          <w:sz w:val="20"/>
          <w:szCs w:val="20"/>
        </w:rPr>
        <w:tab/>
      </w:r>
      <w:r>
        <w:rPr>
          <w:rFonts w:ascii="Arial" w:eastAsia="Arial" w:hAnsi="Arial" w:cs="Arial"/>
          <w:sz w:val="20"/>
          <w:szCs w:val="20"/>
        </w:rPr>
        <w:tab/>
        <w:t xml:space="preserve"> 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rsidR="004F66A0" w:rsidRDefault="008364B6">
      <w:pPr>
        <w:spacing w:before="120" w:after="120" w:line="280" w:lineRule="atLeast"/>
        <w:ind w:left="705" w:right="49" w:hanging="705"/>
        <w:rPr>
          <w:sz w:val="20"/>
          <w:szCs w:val="20"/>
        </w:rPr>
      </w:pPr>
      <w:r>
        <w:rPr>
          <w:sz w:val="20"/>
          <w:szCs w:val="20"/>
        </w:rPr>
        <w:t>7.8.</w:t>
      </w:r>
      <w:r>
        <w:rPr>
          <w:sz w:val="20"/>
          <w:szCs w:val="20"/>
        </w:rPr>
        <w:tab/>
        <w:t xml:space="preserve">V případě porušení termínu zahájení poskytování služeb dle odst. 3.4. je Dodavatel povinen zaplatit Objednateli smluvní pokutu ve výši 1.000,-Kč za každý i započatý den prodlení. </w:t>
      </w:r>
    </w:p>
    <w:p w:rsidR="004F66A0" w:rsidRDefault="004F66A0">
      <w:pPr>
        <w:spacing w:line="280" w:lineRule="atLeast"/>
        <w:outlineLvl w:val="0"/>
        <w:rPr>
          <w:b/>
          <w:sz w:val="20"/>
          <w:szCs w:val="20"/>
          <w:u w:val="single"/>
        </w:rPr>
      </w:pPr>
    </w:p>
    <w:p w:rsidR="004F66A0" w:rsidRDefault="004F66A0">
      <w:pPr>
        <w:spacing w:line="280" w:lineRule="atLeast"/>
        <w:outlineLvl w:val="0"/>
        <w:rPr>
          <w:b/>
          <w:sz w:val="20"/>
          <w:szCs w:val="20"/>
          <w:u w:val="single"/>
        </w:rPr>
      </w:pPr>
    </w:p>
    <w:p w:rsidR="004F66A0" w:rsidRDefault="004F66A0">
      <w:pPr>
        <w:spacing w:line="280" w:lineRule="atLeast"/>
        <w:outlineLvl w:val="0"/>
        <w:rPr>
          <w:b/>
          <w:sz w:val="20"/>
          <w:szCs w:val="20"/>
          <w:u w:val="single"/>
        </w:rPr>
      </w:pPr>
    </w:p>
    <w:p w:rsidR="004F66A0" w:rsidRDefault="008364B6">
      <w:pPr>
        <w:spacing w:line="280" w:lineRule="atLeast"/>
        <w:outlineLvl w:val="0"/>
        <w:rPr>
          <w:b/>
          <w:color w:val="000000"/>
          <w:sz w:val="20"/>
          <w:szCs w:val="20"/>
        </w:rPr>
      </w:pPr>
      <w:r>
        <w:rPr>
          <w:b/>
          <w:sz w:val="20"/>
          <w:szCs w:val="20"/>
          <w:u w:val="single"/>
        </w:rPr>
        <w:lastRenderedPageBreak/>
        <w:t>8.</w:t>
      </w:r>
      <w:r>
        <w:rPr>
          <w:b/>
          <w:sz w:val="20"/>
          <w:szCs w:val="20"/>
          <w:u w:val="single"/>
        </w:rPr>
        <w:tab/>
      </w:r>
      <w:r>
        <w:rPr>
          <w:b/>
          <w:color w:val="000000"/>
          <w:sz w:val="20"/>
          <w:szCs w:val="20"/>
          <w:u w:val="single"/>
        </w:rPr>
        <w:t>Mlčenlivost</w:t>
      </w:r>
      <w:r>
        <w:rPr>
          <w:b/>
          <w:color w:val="000000"/>
          <w:sz w:val="20"/>
          <w:szCs w:val="20"/>
        </w:rPr>
        <w:t>:</w:t>
      </w:r>
    </w:p>
    <w:p w:rsidR="004F66A0" w:rsidRDefault="004F66A0">
      <w:pPr>
        <w:spacing w:line="280" w:lineRule="atLeast"/>
        <w:outlineLvl w:val="0"/>
        <w:rPr>
          <w:color w:val="000000"/>
          <w:sz w:val="20"/>
          <w:szCs w:val="20"/>
        </w:rPr>
      </w:pPr>
    </w:p>
    <w:p w:rsidR="004F66A0" w:rsidRDefault="008364B6">
      <w:pPr>
        <w:spacing w:line="280" w:lineRule="atLeast"/>
        <w:ind w:left="705" w:hanging="705"/>
        <w:outlineLvl w:val="0"/>
        <w:rPr>
          <w:color w:val="000000"/>
          <w:sz w:val="20"/>
          <w:szCs w:val="20"/>
        </w:rPr>
      </w:pPr>
      <w:r>
        <w:rPr>
          <w:color w:val="000000"/>
          <w:sz w:val="20"/>
          <w:szCs w:val="20"/>
        </w:rPr>
        <w:t>8.1.</w:t>
      </w:r>
      <w:r>
        <w:rPr>
          <w:color w:val="000000"/>
          <w:sz w:val="20"/>
          <w:szCs w:val="20"/>
        </w:rPr>
        <w:tab/>
        <w:t xml:space="preserve">Dodavatel se zavazuje během plnění této smlouvy i po uplynutí doby, na kterou je tato smlouva uzavřena, zachovávat mlčenlivost o všech skutečnostech, které se dozví od Objednatele v souvislosti s jejím plněním. </w:t>
      </w:r>
    </w:p>
    <w:p w:rsidR="004F66A0" w:rsidRDefault="004F66A0">
      <w:pPr>
        <w:spacing w:line="280" w:lineRule="atLeast"/>
        <w:outlineLvl w:val="0"/>
        <w:rPr>
          <w:color w:val="000000"/>
          <w:sz w:val="20"/>
          <w:szCs w:val="20"/>
        </w:rPr>
      </w:pPr>
    </w:p>
    <w:p w:rsidR="004F66A0" w:rsidRDefault="008364B6">
      <w:pPr>
        <w:tabs>
          <w:tab w:val="left" w:pos="0"/>
        </w:tabs>
        <w:autoSpaceDE w:val="0"/>
        <w:autoSpaceDN w:val="0"/>
        <w:adjustRightInd w:val="0"/>
        <w:spacing w:line="280" w:lineRule="atLeast"/>
        <w:ind w:left="705" w:hanging="705"/>
        <w:rPr>
          <w:color w:val="000000"/>
          <w:sz w:val="20"/>
          <w:szCs w:val="20"/>
        </w:rPr>
      </w:pPr>
      <w:r>
        <w:rPr>
          <w:color w:val="000000"/>
          <w:sz w:val="20"/>
          <w:szCs w:val="20"/>
        </w:rPr>
        <w:t>8.2.</w:t>
      </w:r>
      <w:r>
        <w:rPr>
          <w:color w:val="000000"/>
          <w:sz w:val="20"/>
          <w:szCs w:val="20"/>
        </w:rPr>
        <w:tab/>
        <w:t>Dodavatel se zavazuje uchovávat v přísné důvěrnosti veškeré informace, dokumentaci a materiály dodané nebo přijaté v jakékoli formě nebo poskytnuté a dané k dispozici Objednatelem.</w:t>
      </w:r>
    </w:p>
    <w:p w:rsidR="004F66A0" w:rsidRDefault="004F66A0">
      <w:pPr>
        <w:spacing w:line="280" w:lineRule="atLeast"/>
        <w:outlineLvl w:val="0"/>
        <w:rPr>
          <w:color w:val="000000"/>
          <w:sz w:val="20"/>
          <w:szCs w:val="20"/>
        </w:rPr>
      </w:pPr>
    </w:p>
    <w:p w:rsidR="004F66A0" w:rsidRDefault="008364B6">
      <w:pPr>
        <w:spacing w:line="280" w:lineRule="atLeast"/>
        <w:ind w:left="705" w:hanging="705"/>
        <w:outlineLvl w:val="0"/>
        <w:rPr>
          <w:color w:val="000000"/>
          <w:sz w:val="20"/>
          <w:szCs w:val="20"/>
        </w:rPr>
      </w:pPr>
      <w:r>
        <w:rPr>
          <w:color w:val="000000"/>
          <w:sz w:val="20"/>
          <w:szCs w:val="20"/>
        </w:rPr>
        <w:t>8.3.</w:t>
      </w:r>
      <w:r>
        <w:rPr>
          <w:color w:val="000000"/>
          <w:sz w:val="20"/>
          <w:szCs w:val="20"/>
        </w:rPr>
        <w:tab/>
        <w:t xml:space="preserve">Dodavatel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Dodavatel nese plnou odpovědnost a právní důsledky za případné porušení zákona z jeho strany.  </w:t>
      </w:r>
    </w:p>
    <w:p w:rsidR="004F66A0" w:rsidRDefault="004F66A0">
      <w:pPr>
        <w:spacing w:line="280" w:lineRule="atLeast"/>
        <w:outlineLvl w:val="0"/>
        <w:rPr>
          <w:color w:val="000000"/>
          <w:sz w:val="20"/>
          <w:szCs w:val="20"/>
        </w:rPr>
      </w:pPr>
    </w:p>
    <w:p w:rsidR="004F66A0" w:rsidRDefault="008364B6">
      <w:pPr>
        <w:spacing w:line="280" w:lineRule="atLeast"/>
        <w:ind w:left="705" w:hanging="705"/>
        <w:outlineLvl w:val="0"/>
        <w:rPr>
          <w:color w:val="000000"/>
          <w:sz w:val="20"/>
          <w:szCs w:val="20"/>
        </w:rPr>
      </w:pPr>
      <w:r>
        <w:rPr>
          <w:color w:val="000000"/>
          <w:sz w:val="20"/>
          <w:szCs w:val="20"/>
        </w:rPr>
        <w:t>8.4.</w:t>
      </w:r>
      <w:r>
        <w:rPr>
          <w:color w:val="000000"/>
          <w:sz w:val="20"/>
          <w:szCs w:val="20"/>
        </w:rPr>
        <w:tab/>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rsidR="004F66A0" w:rsidRDefault="004F66A0">
      <w:pPr>
        <w:spacing w:line="280" w:lineRule="atLeast"/>
        <w:outlineLvl w:val="0"/>
        <w:rPr>
          <w:b/>
          <w:sz w:val="20"/>
          <w:szCs w:val="20"/>
        </w:rPr>
      </w:pPr>
    </w:p>
    <w:p w:rsidR="004F66A0" w:rsidRDefault="008364B6">
      <w:pPr>
        <w:spacing w:line="280" w:lineRule="atLeast"/>
        <w:outlineLvl w:val="0"/>
        <w:rPr>
          <w:b/>
          <w:sz w:val="20"/>
          <w:szCs w:val="20"/>
          <w:u w:val="single"/>
        </w:rPr>
      </w:pPr>
      <w:r>
        <w:rPr>
          <w:b/>
          <w:sz w:val="20"/>
          <w:szCs w:val="20"/>
          <w:u w:val="single"/>
        </w:rPr>
        <w:t>9.</w:t>
      </w:r>
      <w:r>
        <w:rPr>
          <w:b/>
          <w:sz w:val="20"/>
          <w:szCs w:val="20"/>
          <w:u w:val="single"/>
        </w:rPr>
        <w:tab/>
        <w:t>Volba práva, soudní příslušnost, zákaz postoupení pohledávky:</w:t>
      </w:r>
    </w:p>
    <w:p w:rsidR="004F66A0" w:rsidRDefault="004F66A0">
      <w:pPr>
        <w:spacing w:line="280" w:lineRule="atLeast"/>
        <w:outlineLvl w:val="0"/>
        <w:rPr>
          <w:b/>
          <w:sz w:val="20"/>
          <w:szCs w:val="20"/>
        </w:rPr>
      </w:pPr>
    </w:p>
    <w:p w:rsidR="004F66A0" w:rsidRDefault="008364B6">
      <w:pPr>
        <w:autoSpaceDE w:val="0"/>
        <w:autoSpaceDN w:val="0"/>
        <w:adjustRightInd w:val="0"/>
        <w:spacing w:line="280" w:lineRule="atLeast"/>
        <w:ind w:left="720" w:hanging="720"/>
        <w:rPr>
          <w:sz w:val="20"/>
          <w:szCs w:val="20"/>
        </w:rPr>
      </w:pPr>
      <w:r>
        <w:rPr>
          <w:sz w:val="20"/>
          <w:szCs w:val="20"/>
        </w:rPr>
        <w:t>9.1.</w:t>
      </w:r>
      <w:r>
        <w:rPr>
          <w:sz w:val="20"/>
          <w:szCs w:val="20"/>
        </w:rPr>
        <w:tab/>
        <w:t>Tato smlouva je uzavřena v souladu s právním řádem České republiky a řídí se právním řádem České republiky, zejména občanským zákoníkem.</w:t>
      </w:r>
    </w:p>
    <w:p w:rsidR="004F66A0" w:rsidRDefault="004F66A0">
      <w:pPr>
        <w:spacing w:line="280" w:lineRule="atLeast"/>
        <w:ind w:left="705" w:hanging="705"/>
        <w:outlineLvl w:val="0"/>
        <w:rPr>
          <w:sz w:val="20"/>
          <w:szCs w:val="20"/>
        </w:rPr>
      </w:pPr>
    </w:p>
    <w:p w:rsidR="004F66A0" w:rsidRDefault="008364B6">
      <w:pPr>
        <w:spacing w:line="280" w:lineRule="atLeast"/>
        <w:ind w:left="705" w:hanging="705"/>
        <w:outlineLvl w:val="0"/>
        <w:rPr>
          <w:b/>
          <w:sz w:val="20"/>
          <w:szCs w:val="20"/>
        </w:rPr>
      </w:pPr>
      <w:r>
        <w:rPr>
          <w:sz w:val="20"/>
          <w:szCs w:val="20"/>
        </w:rPr>
        <w:t>9.2.</w:t>
      </w:r>
      <w:r>
        <w:rPr>
          <w:sz w:val="20"/>
          <w:szCs w:val="20"/>
        </w:rPr>
        <w:tab/>
        <w:t>Dodavatel není oprávněn bez výslovného písemného souhlasu Objednatele postoupit jakoukoli pohledávku, která mu vznikne podle této smlouvy nebo v souvislosti s ní, na třetí osobu.</w:t>
      </w:r>
    </w:p>
    <w:p w:rsidR="004F66A0" w:rsidRDefault="004F66A0">
      <w:pPr>
        <w:spacing w:line="280" w:lineRule="atLeast"/>
        <w:outlineLvl w:val="0"/>
        <w:rPr>
          <w:b/>
          <w:sz w:val="20"/>
          <w:szCs w:val="20"/>
        </w:rPr>
      </w:pPr>
    </w:p>
    <w:p w:rsidR="004F66A0" w:rsidRDefault="008364B6">
      <w:pPr>
        <w:spacing w:line="280" w:lineRule="atLeast"/>
        <w:ind w:left="709" w:hanging="709"/>
        <w:outlineLvl w:val="0"/>
        <w:rPr>
          <w:sz w:val="20"/>
          <w:szCs w:val="20"/>
        </w:rPr>
      </w:pPr>
      <w:r>
        <w:rPr>
          <w:sz w:val="20"/>
          <w:szCs w:val="20"/>
        </w:rPr>
        <w:t>9.3.</w:t>
      </w:r>
      <w:r>
        <w:rPr>
          <w:sz w:val="20"/>
          <w:szCs w:val="20"/>
        </w:rPr>
        <w:tab/>
        <w:t>Pro případné soudní spory mezi smluvními stranami vyplývající z této smlouvy a/nebo v souvislosti s ní je dána pravomoc věcně a místně příslušného soudu Objednatele.</w:t>
      </w:r>
    </w:p>
    <w:p w:rsidR="004F66A0" w:rsidRDefault="004F66A0">
      <w:pPr>
        <w:spacing w:line="280" w:lineRule="atLeast"/>
        <w:outlineLvl w:val="0"/>
        <w:rPr>
          <w:b/>
          <w:sz w:val="20"/>
          <w:szCs w:val="20"/>
        </w:rPr>
      </w:pPr>
    </w:p>
    <w:p w:rsidR="004F66A0" w:rsidRDefault="008364B6">
      <w:pPr>
        <w:spacing w:line="280" w:lineRule="atLeast"/>
        <w:ind w:left="705" w:hanging="705"/>
        <w:rPr>
          <w:b/>
          <w:color w:val="000000"/>
          <w:sz w:val="20"/>
          <w:szCs w:val="20"/>
          <w:u w:val="single"/>
        </w:rPr>
      </w:pPr>
      <w:r>
        <w:rPr>
          <w:b/>
          <w:color w:val="000000"/>
          <w:sz w:val="20"/>
          <w:szCs w:val="20"/>
          <w:u w:val="single"/>
        </w:rPr>
        <w:t>10.</w:t>
      </w:r>
      <w:r>
        <w:rPr>
          <w:b/>
          <w:color w:val="000000"/>
          <w:sz w:val="20"/>
          <w:szCs w:val="20"/>
          <w:u w:val="single"/>
        </w:rPr>
        <w:tab/>
        <w:t xml:space="preserve">Způsob komunikace a oprávněné osoby </w:t>
      </w:r>
    </w:p>
    <w:p w:rsidR="004F66A0" w:rsidRDefault="004F66A0">
      <w:pPr>
        <w:spacing w:line="280" w:lineRule="atLeast"/>
        <w:ind w:left="705" w:hanging="705"/>
        <w:rPr>
          <w:b/>
          <w:color w:val="000000"/>
          <w:sz w:val="20"/>
          <w:szCs w:val="20"/>
          <w:u w:val="single"/>
        </w:rPr>
      </w:pPr>
    </w:p>
    <w:p w:rsidR="004F66A0" w:rsidRDefault="008364B6">
      <w:pPr>
        <w:pStyle w:val="Nadpis2"/>
        <w:spacing w:line="280" w:lineRule="atLeast"/>
        <w:ind w:left="705" w:hanging="705"/>
        <w:rPr>
          <w:b/>
          <w:bCs/>
          <w:i w:val="0"/>
          <w:iCs/>
          <w:spacing w:val="-4"/>
          <w:sz w:val="20"/>
          <w:szCs w:val="20"/>
        </w:rPr>
      </w:pPr>
      <w:r>
        <w:rPr>
          <w:b/>
          <w:bCs/>
          <w:i w:val="0"/>
          <w:iCs/>
          <w:spacing w:val="-4"/>
          <w:sz w:val="20"/>
          <w:szCs w:val="20"/>
        </w:rPr>
        <w:t>10.1.</w:t>
      </w:r>
      <w:r>
        <w:rPr>
          <w:b/>
          <w:bCs/>
          <w:i w:val="0"/>
          <w:iCs/>
          <w:spacing w:val="-4"/>
          <w:sz w:val="20"/>
          <w:szCs w:val="20"/>
        </w:rPr>
        <w:tab/>
        <w:t xml:space="preserve">Veškerá korespondence, pokyny, oznámení, žádosti, záznamy a jiné dokumenty vzniklé na základě této smlouvy mezi stranami nebo v souvislosti s ní budou vyhotoveny v písemné formě v českém jazyce a doručují se buď osobně nebo doporučenou poštou,  nebo e-mailem s tím, že budou současně odeslány i doporučenou poštou, k rukám a na doručovací adresy oprávněných osob dle této smlouvy. </w:t>
      </w:r>
    </w:p>
    <w:p w:rsidR="004F66A0" w:rsidRDefault="004F66A0"/>
    <w:p w:rsidR="004F66A0" w:rsidRDefault="008364B6">
      <w:pPr>
        <w:spacing w:line="280" w:lineRule="atLeast"/>
        <w:ind w:left="705" w:hanging="705"/>
        <w:rPr>
          <w:sz w:val="20"/>
          <w:szCs w:val="20"/>
        </w:rPr>
      </w:pPr>
      <w:r>
        <w:rPr>
          <w:spacing w:val="-4"/>
          <w:sz w:val="20"/>
          <w:szCs w:val="20"/>
        </w:rPr>
        <w:t>10.2.</w:t>
      </w:r>
      <w:r>
        <w:t xml:space="preserve"> </w:t>
      </w:r>
      <w:r>
        <w:rPr>
          <w:sz w:val="20"/>
          <w:szCs w:val="20"/>
        </w:rPr>
        <w:t xml:space="preserve">Není-li v této smlouvě výslovně stanoveno jinak, rozumí se „oprávněnou osobou Objednatele“: </w:t>
      </w:r>
    </w:p>
    <w:p w:rsidR="004F66A0" w:rsidRDefault="004F66A0">
      <w:pPr>
        <w:spacing w:line="280" w:lineRule="atLeast"/>
        <w:ind w:left="705" w:hanging="705"/>
        <w:rPr>
          <w:sz w:val="20"/>
          <w:szCs w:val="20"/>
        </w:rPr>
      </w:pPr>
    </w:p>
    <w:p w:rsidR="004F66A0" w:rsidRDefault="008364B6">
      <w:pPr>
        <w:pStyle w:val="Nadpis2"/>
        <w:ind w:firstLine="708"/>
        <w:rPr>
          <w:b/>
          <w:i w:val="0"/>
          <w:color w:val="000000"/>
          <w:spacing w:val="-4"/>
          <w:sz w:val="20"/>
          <w:szCs w:val="20"/>
        </w:rPr>
      </w:pPr>
      <w:r>
        <w:rPr>
          <w:b/>
          <w:i w:val="0"/>
          <w:color w:val="000000"/>
          <w:spacing w:val="-4"/>
          <w:sz w:val="20"/>
          <w:szCs w:val="20"/>
        </w:rPr>
        <w:t>Jméno: Ing. Jiří BOHÁČEK, ředitel odboru vnitřní správy</w:t>
      </w:r>
    </w:p>
    <w:p w:rsidR="004F66A0" w:rsidRDefault="008364B6">
      <w:pPr>
        <w:pStyle w:val="Nadpis2"/>
        <w:ind w:firstLine="708"/>
        <w:rPr>
          <w:b/>
          <w:bCs/>
          <w:i w:val="0"/>
          <w:iCs/>
          <w:color w:val="000000"/>
          <w:spacing w:val="-4"/>
          <w:sz w:val="20"/>
          <w:szCs w:val="20"/>
        </w:rPr>
      </w:pPr>
      <w:r>
        <w:rPr>
          <w:b/>
          <w:i w:val="0"/>
          <w:color w:val="000000"/>
          <w:spacing w:val="-4"/>
          <w:sz w:val="20"/>
          <w:szCs w:val="20"/>
        </w:rPr>
        <w:t>E-mail:</w:t>
      </w:r>
      <w:r>
        <w:rPr>
          <w:b/>
          <w:color w:val="000000"/>
          <w:sz w:val="20"/>
          <w:szCs w:val="20"/>
        </w:rPr>
        <w:t xml:space="preserve"> jiri.bohacek@mze.cz</w:t>
      </w:r>
    </w:p>
    <w:p w:rsidR="004F66A0" w:rsidRDefault="008364B6">
      <w:pPr>
        <w:pStyle w:val="Nadpis2"/>
        <w:ind w:firstLine="708"/>
        <w:rPr>
          <w:b/>
          <w:bCs/>
          <w:i w:val="0"/>
          <w:iCs/>
          <w:color w:val="000000"/>
          <w:spacing w:val="-4"/>
          <w:sz w:val="20"/>
          <w:szCs w:val="20"/>
        </w:rPr>
      </w:pPr>
      <w:r>
        <w:rPr>
          <w:b/>
          <w:i w:val="0"/>
          <w:color w:val="000000"/>
          <w:spacing w:val="-4"/>
          <w:sz w:val="20"/>
          <w:szCs w:val="20"/>
        </w:rPr>
        <w:t>Tel.:</w:t>
      </w:r>
      <w:r>
        <w:rPr>
          <w:b/>
          <w:i w:val="0"/>
          <w:color w:val="000000"/>
          <w:spacing w:val="-4"/>
          <w:sz w:val="20"/>
          <w:szCs w:val="20"/>
        </w:rPr>
        <w:tab/>
        <w:t>+420 221 811 111 – ústředna</w:t>
      </w:r>
    </w:p>
    <w:p w:rsidR="004F66A0" w:rsidRDefault="008364B6">
      <w:pPr>
        <w:spacing w:line="280" w:lineRule="atLeast"/>
        <w:ind w:left="705"/>
        <w:rPr>
          <w:sz w:val="20"/>
          <w:szCs w:val="20"/>
        </w:rPr>
      </w:pPr>
      <w:r>
        <w:rPr>
          <w:sz w:val="20"/>
          <w:szCs w:val="20"/>
        </w:rPr>
        <w:t xml:space="preserve">nebo </w:t>
      </w:r>
    </w:p>
    <w:p w:rsidR="004F66A0" w:rsidRDefault="004F66A0">
      <w:pPr>
        <w:pStyle w:val="Nadpis2"/>
        <w:spacing w:line="280" w:lineRule="atLeast"/>
        <w:ind w:firstLine="708"/>
        <w:rPr>
          <w:b/>
          <w:i w:val="0"/>
          <w:spacing w:val="-4"/>
          <w:sz w:val="20"/>
          <w:szCs w:val="20"/>
        </w:rPr>
      </w:pPr>
    </w:p>
    <w:p w:rsidR="004F66A0" w:rsidRDefault="008364B6">
      <w:pPr>
        <w:rPr>
          <w:sz w:val="20"/>
          <w:szCs w:val="20"/>
        </w:rPr>
      </w:pPr>
      <w:r>
        <w:rPr>
          <w:sz w:val="20"/>
          <w:szCs w:val="20"/>
        </w:rPr>
        <w:t xml:space="preserve">ve věcech technických (včetně oprávnění podepsat protokol dle čl. 4 odst.4.) </w:t>
      </w:r>
    </w:p>
    <w:p w:rsidR="004F66A0" w:rsidRDefault="008364B6">
      <w:pPr>
        <w:pStyle w:val="Nadpis2"/>
        <w:spacing w:line="280" w:lineRule="atLeast"/>
        <w:ind w:firstLine="708"/>
        <w:rPr>
          <w:b/>
          <w:bCs/>
          <w:i w:val="0"/>
          <w:iCs/>
          <w:spacing w:val="-4"/>
          <w:sz w:val="20"/>
          <w:szCs w:val="20"/>
        </w:rPr>
      </w:pPr>
      <w:r>
        <w:rPr>
          <w:b/>
          <w:i w:val="0"/>
          <w:spacing w:val="-4"/>
          <w:sz w:val="20"/>
          <w:szCs w:val="20"/>
        </w:rPr>
        <w:t>Jméno:</w:t>
      </w:r>
      <w:r>
        <w:rPr>
          <w:b/>
          <w:i w:val="0"/>
          <w:spacing w:val="-4"/>
          <w:sz w:val="20"/>
          <w:szCs w:val="20"/>
        </w:rPr>
        <w:tab/>
        <w:t>Marie Polášková</w:t>
      </w:r>
    </w:p>
    <w:p w:rsidR="004F66A0" w:rsidRDefault="008364B6">
      <w:pPr>
        <w:pStyle w:val="Nadpis2"/>
        <w:spacing w:line="280" w:lineRule="atLeast"/>
        <w:ind w:firstLine="708"/>
        <w:rPr>
          <w:b/>
          <w:bCs/>
          <w:i w:val="0"/>
          <w:iCs/>
          <w:spacing w:val="-4"/>
          <w:sz w:val="20"/>
          <w:szCs w:val="20"/>
        </w:rPr>
      </w:pPr>
      <w:r>
        <w:rPr>
          <w:b/>
          <w:i w:val="0"/>
          <w:spacing w:val="-4"/>
          <w:sz w:val="20"/>
          <w:szCs w:val="20"/>
        </w:rPr>
        <w:t>E-mail:</w:t>
      </w:r>
      <w:r>
        <w:rPr>
          <w:b/>
          <w:spacing w:val="-4"/>
          <w:sz w:val="20"/>
          <w:szCs w:val="20"/>
        </w:rPr>
        <w:tab/>
        <w:t>marie.polaskova@mze.cz</w:t>
      </w:r>
    </w:p>
    <w:p w:rsidR="004F66A0" w:rsidRDefault="008364B6">
      <w:pPr>
        <w:pStyle w:val="Nadpis2"/>
        <w:spacing w:line="280" w:lineRule="atLeast"/>
        <w:ind w:firstLine="708"/>
        <w:rPr>
          <w:b/>
          <w:i w:val="0"/>
          <w:spacing w:val="-4"/>
          <w:sz w:val="20"/>
          <w:szCs w:val="20"/>
        </w:rPr>
      </w:pPr>
      <w:r>
        <w:rPr>
          <w:b/>
          <w:i w:val="0"/>
          <w:spacing w:val="-4"/>
          <w:sz w:val="20"/>
          <w:szCs w:val="20"/>
        </w:rPr>
        <w:t>Tel:      +420 725 004 220</w:t>
      </w:r>
    </w:p>
    <w:p w:rsidR="004F66A0" w:rsidRDefault="004F66A0">
      <w:pPr>
        <w:pStyle w:val="Nadpis2"/>
        <w:spacing w:line="280" w:lineRule="atLeast"/>
        <w:ind w:firstLine="708"/>
        <w:rPr>
          <w:b/>
          <w:bCs/>
          <w:i w:val="0"/>
          <w:iCs/>
          <w:spacing w:val="-4"/>
          <w:szCs w:val="22"/>
        </w:rPr>
      </w:pPr>
    </w:p>
    <w:p w:rsidR="004F66A0" w:rsidRDefault="008364B6">
      <w:pPr>
        <w:ind w:left="709" w:hanging="709"/>
        <w:rPr>
          <w:sz w:val="20"/>
          <w:szCs w:val="20"/>
        </w:rPr>
      </w:pPr>
      <w:r>
        <w:rPr>
          <w:sz w:val="20"/>
          <w:szCs w:val="20"/>
        </w:rPr>
        <w:t>10.3.</w:t>
      </w:r>
      <w:r>
        <w:rPr>
          <w:szCs w:val="22"/>
        </w:rPr>
        <w:tab/>
      </w:r>
      <w:r>
        <w:rPr>
          <w:sz w:val="20"/>
          <w:szCs w:val="20"/>
        </w:rPr>
        <w:t>Není-li v této smlouvě výslovně stanoveno jinak, rozumí se „oprávněnou osobou Dodavatele“</w:t>
      </w:r>
      <w:r>
        <w:rPr>
          <w:sz w:val="20"/>
          <w:szCs w:val="20"/>
          <w:highlight w:val="yellow"/>
        </w:rPr>
        <w:t xml:space="preserve"> </w:t>
      </w:r>
    </w:p>
    <w:p w:rsidR="004F66A0" w:rsidRDefault="004F66A0">
      <w:pPr>
        <w:ind w:left="709"/>
        <w:rPr>
          <w:sz w:val="20"/>
          <w:szCs w:val="20"/>
        </w:rPr>
      </w:pPr>
    </w:p>
    <w:p w:rsidR="004F66A0" w:rsidRDefault="008364B6">
      <w:pPr>
        <w:ind w:left="709"/>
        <w:rPr>
          <w:sz w:val="20"/>
          <w:szCs w:val="20"/>
        </w:rPr>
      </w:pPr>
      <w:r>
        <w:rPr>
          <w:sz w:val="20"/>
          <w:szCs w:val="20"/>
        </w:rPr>
        <w:t xml:space="preserve">Helena Juráňová,    </w:t>
      </w:r>
    </w:p>
    <w:p w:rsidR="004F66A0" w:rsidRDefault="008364B6">
      <w:pPr>
        <w:pStyle w:val="Nadpis2"/>
        <w:spacing w:line="280" w:lineRule="atLeast"/>
        <w:ind w:firstLine="708"/>
        <w:rPr>
          <w:b/>
          <w:bCs/>
          <w:i w:val="0"/>
          <w:iCs/>
          <w:spacing w:val="-4"/>
          <w:sz w:val="20"/>
          <w:szCs w:val="20"/>
        </w:rPr>
      </w:pPr>
      <w:r>
        <w:rPr>
          <w:b/>
          <w:i w:val="0"/>
          <w:spacing w:val="-4"/>
          <w:sz w:val="20"/>
          <w:szCs w:val="20"/>
        </w:rPr>
        <w:t>E-mail:</w:t>
      </w:r>
      <w:r w:rsidR="00716A98">
        <w:rPr>
          <w:b/>
          <w:spacing w:val="-4"/>
          <w:sz w:val="20"/>
          <w:szCs w:val="20"/>
        </w:rPr>
        <w:tab/>
        <w:t>…………………………….</w:t>
      </w:r>
    </w:p>
    <w:p w:rsidR="004F66A0" w:rsidRDefault="00716A98">
      <w:pPr>
        <w:pStyle w:val="Nadpis2"/>
        <w:spacing w:line="280" w:lineRule="atLeast"/>
        <w:ind w:firstLine="708"/>
        <w:rPr>
          <w:b/>
          <w:i w:val="0"/>
          <w:spacing w:val="-4"/>
          <w:sz w:val="20"/>
          <w:szCs w:val="20"/>
        </w:rPr>
      </w:pPr>
      <w:r>
        <w:rPr>
          <w:b/>
          <w:i w:val="0"/>
          <w:spacing w:val="-4"/>
          <w:sz w:val="20"/>
          <w:szCs w:val="20"/>
        </w:rPr>
        <w:t>Tel:      +420 ………………………</w:t>
      </w:r>
    </w:p>
    <w:p w:rsidR="004F66A0" w:rsidRDefault="004F66A0">
      <w:pPr>
        <w:ind w:left="709"/>
        <w:rPr>
          <w:sz w:val="20"/>
          <w:szCs w:val="20"/>
        </w:rPr>
      </w:pPr>
    </w:p>
    <w:p w:rsidR="004F66A0" w:rsidRDefault="004F66A0">
      <w:pPr>
        <w:ind w:left="709"/>
        <w:rPr>
          <w:sz w:val="20"/>
          <w:szCs w:val="20"/>
        </w:rPr>
      </w:pPr>
    </w:p>
    <w:p w:rsidR="004F66A0" w:rsidRDefault="008364B6">
      <w:pPr>
        <w:spacing w:line="280" w:lineRule="atLeast"/>
        <w:outlineLvl w:val="0"/>
        <w:rPr>
          <w:b/>
          <w:sz w:val="20"/>
          <w:szCs w:val="20"/>
        </w:rPr>
      </w:pPr>
      <w:r>
        <w:rPr>
          <w:b/>
          <w:sz w:val="20"/>
          <w:szCs w:val="20"/>
          <w:u w:val="single"/>
        </w:rPr>
        <w:t>11.</w:t>
      </w:r>
      <w:r>
        <w:rPr>
          <w:b/>
          <w:sz w:val="20"/>
          <w:szCs w:val="20"/>
          <w:u w:val="single"/>
        </w:rPr>
        <w:tab/>
        <w:t>Závěrečná ustanovení</w:t>
      </w:r>
      <w:r>
        <w:rPr>
          <w:b/>
          <w:sz w:val="20"/>
          <w:szCs w:val="20"/>
        </w:rPr>
        <w:t>:</w:t>
      </w:r>
    </w:p>
    <w:p w:rsidR="004F66A0" w:rsidRDefault="004F66A0">
      <w:pPr>
        <w:pStyle w:val="Zkladntext"/>
        <w:widowControl/>
        <w:autoSpaceDE/>
        <w:autoSpaceDN/>
        <w:adjustRightInd/>
        <w:spacing w:before="0" w:line="280" w:lineRule="atLeast"/>
        <w:jc w:val="both"/>
        <w:rPr>
          <w:rFonts w:ascii="Arial" w:eastAsia="Arial" w:hAnsi="Arial" w:cs="Arial"/>
          <w:sz w:val="20"/>
          <w:szCs w:val="20"/>
        </w:rPr>
      </w:pPr>
    </w:p>
    <w:p w:rsidR="004F66A0" w:rsidRDefault="008364B6">
      <w:pPr>
        <w:spacing w:line="280" w:lineRule="atLeast"/>
        <w:ind w:left="705" w:hanging="705"/>
        <w:rPr>
          <w:color w:val="000000"/>
          <w:sz w:val="20"/>
          <w:szCs w:val="20"/>
        </w:rPr>
      </w:pPr>
      <w:r>
        <w:rPr>
          <w:sz w:val="20"/>
          <w:szCs w:val="20"/>
        </w:rPr>
        <w:t>11.1.</w:t>
      </w:r>
      <w:r>
        <w:rPr>
          <w:sz w:val="20"/>
          <w:szCs w:val="20"/>
        </w:rPr>
        <w:tab/>
        <w:t>Tato s</w:t>
      </w:r>
      <w:r>
        <w:rPr>
          <w:color w:val="000000"/>
          <w:sz w:val="20"/>
          <w:szCs w:val="20"/>
        </w:rPr>
        <w:t xml:space="preserve">mlouva nabývá platnosti dnem podpisu druhé ze smluvních stran. Smlouva je účinná od 2. 1. 2017 a je uzavřena na dobu určitou do 31. 12. 2017. </w:t>
      </w:r>
    </w:p>
    <w:p w:rsidR="004F66A0" w:rsidRDefault="004F66A0">
      <w:pPr>
        <w:spacing w:line="280" w:lineRule="atLeast"/>
        <w:ind w:left="705" w:hanging="705"/>
        <w:rPr>
          <w:color w:val="000000"/>
          <w:sz w:val="20"/>
          <w:szCs w:val="20"/>
        </w:rPr>
      </w:pPr>
    </w:p>
    <w:p w:rsidR="004F66A0" w:rsidRDefault="008364B6">
      <w:pPr>
        <w:spacing w:line="280" w:lineRule="atLeast"/>
        <w:ind w:left="705" w:hanging="705"/>
        <w:rPr>
          <w:color w:val="000000"/>
          <w:sz w:val="20"/>
          <w:szCs w:val="20"/>
        </w:rPr>
      </w:pPr>
      <w:r>
        <w:rPr>
          <w:sz w:val="20"/>
          <w:szCs w:val="20"/>
        </w:rPr>
        <w:t>11.2.</w:t>
      </w:r>
      <w:r>
        <w:rPr>
          <w:sz w:val="20"/>
          <w:szCs w:val="20"/>
        </w:rPr>
        <w:tab/>
        <w:t>Ukončením účinnosti</w:t>
      </w:r>
      <w:r>
        <w:t xml:space="preserve"> </w:t>
      </w:r>
      <w:r>
        <w:rPr>
          <w:sz w:val="20"/>
          <w:szCs w:val="20"/>
        </w:rPr>
        <w:t>této smlouvy nejsou dotčena ustanovení smlouvy týkající se nároku z náhrady škody, nároku ze smluvních pokut či úroků z prodlení, ustanovení o ochraně informací a mlčenlivosti, ani další ustanovení a nároky, z jejichž povahy vyplývá, že mají trvat i po zániku účinnosti této smlouvy.</w:t>
      </w:r>
    </w:p>
    <w:p w:rsidR="004F66A0" w:rsidRDefault="004F66A0">
      <w:pPr>
        <w:spacing w:line="280" w:lineRule="atLeast"/>
        <w:ind w:left="705" w:hanging="705"/>
        <w:rPr>
          <w:color w:val="000000"/>
          <w:sz w:val="20"/>
          <w:szCs w:val="20"/>
        </w:rPr>
      </w:pPr>
    </w:p>
    <w:p w:rsidR="004F66A0" w:rsidRDefault="008364B6">
      <w:pPr>
        <w:spacing w:line="280" w:lineRule="atLeast"/>
        <w:ind w:left="705" w:hanging="705"/>
        <w:rPr>
          <w:spacing w:val="-4"/>
          <w:sz w:val="20"/>
          <w:szCs w:val="20"/>
        </w:rPr>
      </w:pPr>
      <w:r>
        <w:rPr>
          <w:color w:val="000000"/>
          <w:sz w:val="20"/>
          <w:szCs w:val="20"/>
        </w:rPr>
        <w:t>11.3.</w:t>
      </w:r>
      <w:r>
        <w:rPr>
          <w:color w:val="000000"/>
          <w:sz w:val="20"/>
          <w:szCs w:val="20"/>
        </w:rPr>
        <w:tab/>
        <w:t>Veškeré změny smlouvy lze provádět pouze formou vzestupně číslovaných písemných dodatků, odsouhlasených oběma smluvními stranami, pokud není výslovně ve smlouvě stanoveno jinak.</w:t>
      </w:r>
      <w:r>
        <w:rPr>
          <w:sz w:val="20"/>
          <w:szCs w:val="20"/>
        </w:rPr>
        <w:t xml:space="preserve"> </w:t>
      </w:r>
      <w:r>
        <w:rPr>
          <w:spacing w:val="-4"/>
          <w:sz w:val="20"/>
          <w:szCs w:val="20"/>
        </w:rPr>
        <w:t>Jiné zápisy, protokoly, oznámení apod. se za změnu smlouvy nepovažují.</w:t>
      </w:r>
    </w:p>
    <w:p w:rsidR="004F66A0" w:rsidRDefault="004F66A0">
      <w:pPr>
        <w:spacing w:line="280" w:lineRule="atLeast"/>
        <w:rPr>
          <w:sz w:val="20"/>
          <w:szCs w:val="20"/>
        </w:rPr>
      </w:pPr>
    </w:p>
    <w:p w:rsidR="004F66A0" w:rsidRDefault="008364B6">
      <w:pPr>
        <w:spacing w:line="280" w:lineRule="atLeast"/>
        <w:ind w:left="705" w:hanging="705"/>
        <w:rPr>
          <w:sz w:val="20"/>
          <w:szCs w:val="20"/>
        </w:rPr>
      </w:pPr>
      <w:r>
        <w:rPr>
          <w:sz w:val="20"/>
          <w:szCs w:val="20"/>
        </w:rPr>
        <w:t>11.4.</w:t>
      </w:r>
      <w:r>
        <w:rPr>
          <w:sz w:val="20"/>
          <w:szCs w:val="20"/>
        </w:rPr>
        <w:tab/>
        <w:t xml:space="preserve">Smlouva je vyhotovena ve 4 stejnopisech, z nichž každý má platnost originálu. Každá ze smluvních stran obdrží po dvou vyhotoveních. </w:t>
      </w:r>
    </w:p>
    <w:p w:rsidR="004F66A0" w:rsidRDefault="004F66A0">
      <w:pPr>
        <w:spacing w:line="280" w:lineRule="atLeast"/>
        <w:rPr>
          <w:sz w:val="20"/>
          <w:szCs w:val="20"/>
        </w:rPr>
      </w:pPr>
    </w:p>
    <w:p w:rsidR="004F66A0" w:rsidRDefault="008364B6">
      <w:pPr>
        <w:pStyle w:val="Zkladntext"/>
        <w:widowControl/>
        <w:autoSpaceDE/>
        <w:autoSpaceDN/>
        <w:adjustRightInd/>
        <w:spacing w:before="0" w:line="280" w:lineRule="atLeast"/>
        <w:ind w:left="705" w:hanging="705"/>
        <w:jc w:val="both"/>
        <w:rPr>
          <w:rFonts w:ascii="Arial" w:eastAsia="Arial" w:hAnsi="Arial" w:cs="Arial"/>
          <w:sz w:val="20"/>
          <w:szCs w:val="20"/>
        </w:rPr>
      </w:pPr>
      <w:r>
        <w:rPr>
          <w:rFonts w:ascii="Arial" w:eastAsia="Arial" w:hAnsi="Arial" w:cs="Arial"/>
          <w:sz w:val="20"/>
          <w:szCs w:val="20"/>
        </w:rPr>
        <w:t>11.5.</w:t>
      </w:r>
      <w:r>
        <w:rPr>
          <w:rFonts w:ascii="Arial" w:eastAsia="Arial" w:hAnsi="Arial" w:cs="Arial"/>
          <w:sz w:val="20"/>
          <w:szCs w:val="20"/>
        </w:rPr>
        <w:tab/>
        <w:t>Ve  věcech  smlouvou  výslovně  neupravených  se  právní  vztahy  z  ní  vznikající a vyplývající řídí příslušnými ustanoveními občanského zákoníku a ostatními obecně závaznými právními předpisy.</w:t>
      </w:r>
    </w:p>
    <w:p w:rsidR="004F66A0" w:rsidRDefault="008364B6">
      <w:pPr>
        <w:pStyle w:val="Zkladntext2"/>
        <w:spacing w:after="0" w:line="280" w:lineRule="atLeast"/>
        <w:ind w:left="705" w:hanging="705"/>
        <w:jc w:val="both"/>
        <w:rPr>
          <w:rFonts w:ascii="Arial" w:eastAsia="Arial" w:hAnsi="Arial" w:cs="Arial"/>
          <w:sz w:val="20"/>
          <w:szCs w:val="20"/>
        </w:rPr>
      </w:pPr>
      <w:r>
        <w:rPr>
          <w:rFonts w:ascii="Arial" w:eastAsia="Arial" w:hAnsi="Arial" w:cs="Arial"/>
          <w:sz w:val="20"/>
          <w:szCs w:val="20"/>
        </w:rPr>
        <w:t>11.6.</w:t>
      </w:r>
      <w:r>
        <w:rPr>
          <w:rFonts w:ascii="Arial" w:eastAsia="Arial" w:hAnsi="Arial" w:cs="Arial"/>
          <w:sz w:val="20"/>
          <w:szCs w:val="20"/>
        </w:rPr>
        <w:tab/>
        <w:t xml:space="preserve">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 </w:t>
      </w:r>
    </w:p>
    <w:p w:rsidR="004F66A0" w:rsidRDefault="008364B6">
      <w:pPr>
        <w:pStyle w:val="Zkladntext2"/>
        <w:spacing w:after="0" w:line="280" w:lineRule="atLeast"/>
        <w:ind w:left="705" w:hanging="705"/>
        <w:jc w:val="both"/>
        <w:rPr>
          <w:rFonts w:ascii="Arial" w:eastAsia="Arial" w:hAnsi="Arial" w:cs="Arial"/>
          <w:sz w:val="20"/>
          <w:szCs w:val="20"/>
        </w:rPr>
      </w:pPr>
      <w:r>
        <w:rPr>
          <w:rFonts w:ascii="Arial" w:eastAsia="Arial" w:hAnsi="Arial" w:cs="Arial"/>
          <w:sz w:val="20"/>
          <w:szCs w:val="20"/>
        </w:rPr>
        <w:t>11.7.</w:t>
      </w:r>
      <w:r>
        <w:rPr>
          <w:rFonts w:ascii="Arial" w:eastAsia="Arial" w:hAnsi="Arial" w:cs="Arial"/>
          <w:sz w:val="20"/>
          <w:szCs w:val="20"/>
        </w:rPr>
        <w:tab/>
        <w:t>Dodavatel je dále srozuměn s tím, že Objednatel je současně povinen zveřejnit obraz smlouvy a jejich případných změn (dodatků) a dalších dokumentů od této smlouvy odvozených včetně metadat požadovaných k uveřejnění dle zákona č. 340/2015 Sb., o registru smluv. Zveřejnění smlouvy a metadat v registru smluv zajistí Objednatel.</w:t>
      </w:r>
    </w:p>
    <w:p w:rsidR="004F66A0" w:rsidRDefault="004F66A0">
      <w:pPr>
        <w:pStyle w:val="Zkladntext2"/>
        <w:spacing w:after="0" w:line="280" w:lineRule="atLeast"/>
        <w:ind w:left="705" w:hanging="705"/>
        <w:jc w:val="both"/>
        <w:rPr>
          <w:rFonts w:ascii="Arial" w:eastAsia="Arial" w:hAnsi="Arial" w:cs="Arial"/>
          <w:sz w:val="20"/>
          <w:szCs w:val="20"/>
        </w:rPr>
      </w:pPr>
    </w:p>
    <w:p w:rsidR="004F66A0" w:rsidRDefault="008364B6">
      <w:pPr>
        <w:spacing w:line="280" w:lineRule="atLeast"/>
        <w:rPr>
          <w:b/>
          <w:sz w:val="20"/>
          <w:szCs w:val="20"/>
        </w:rPr>
      </w:pPr>
      <w:r>
        <w:rPr>
          <w:b/>
          <w:sz w:val="20"/>
          <w:szCs w:val="20"/>
          <w:u w:val="single"/>
        </w:rPr>
        <w:t>12.</w:t>
      </w:r>
      <w:r>
        <w:rPr>
          <w:b/>
          <w:sz w:val="20"/>
          <w:szCs w:val="20"/>
          <w:u w:val="single"/>
        </w:rPr>
        <w:tab/>
        <w:t>Ostatní</w:t>
      </w:r>
      <w:r>
        <w:rPr>
          <w:b/>
          <w:sz w:val="20"/>
          <w:szCs w:val="20"/>
        </w:rPr>
        <w:t>:</w:t>
      </w:r>
    </w:p>
    <w:p w:rsidR="004F66A0" w:rsidRDefault="004F66A0">
      <w:pPr>
        <w:pStyle w:val="Zkladntext"/>
        <w:widowControl/>
        <w:autoSpaceDE/>
        <w:autoSpaceDN/>
        <w:adjustRightInd/>
        <w:spacing w:before="0" w:line="280" w:lineRule="atLeast"/>
        <w:jc w:val="both"/>
        <w:rPr>
          <w:rFonts w:ascii="Arial" w:eastAsia="Arial" w:hAnsi="Arial" w:cs="Arial"/>
          <w:sz w:val="20"/>
          <w:szCs w:val="20"/>
        </w:rPr>
      </w:pPr>
    </w:p>
    <w:p w:rsidR="004F66A0" w:rsidRDefault="008364B6">
      <w:pPr>
        <w:spacing w:line="280" w:lineRule="atLeast"/>
        <w:ind w:left="705" w:hanging="705"/>
        <w:rPr>
          <w:spacing w:val="-4"/>
          <w:sz w:val="20"/>
          <w:szCs w:val="20"/>
        </w:rPr>
      </w:pPr>
      <w:r>
        <w:rPr>
          <w:spacing w:val="-4"/>
          <w:sz w:val="20"/>
          <w:szCs w:val="20"/>
        </w:rPr>
        <w:t>12.1.</w:t>
      </w:r>
      <w:r>
        <w:rPr>
          <w:spacing w:val="-4"/>
          <w:sz w:val="20"/>
          <w:szCs w:val="20"/>
        </w:rPr>
        <w:tab/>
        <w:t xml:space="preserve">Dodavatel je povinen informovat Objednatele bez zbytečného odkladu o všech okolnostech, které by mohly být na překážku plnění předmětu smlouvy a navrhovat řešení vedoucí k jejich odstranění. </w:t>
      </w:r>
    </w:p>
    <w:p w:rsidR="004F66A0" w:rsidRDefault="004F66A0">
      <w:pPr>
        <w:spacing w:line="280" w:lineRule="atLeast"/>
        <w:ind w:left="705" w:hanging="705"/>
        <w:rPr>
          <w:spacing w:val="-4"/>
          <w:sz w:val="20"/>
          <w:szCs w:val="20"/>
        </w:rPr>
      </w:pPr>
    </w:p>
    <w:p w:rsidR="004F66A0" w:rsidRDefault="008364B6">
      <w:pPr>
        <w:spacing w:line="280" w:lineRule="atLeast"/>
        <w:ind w:left="703" w:hanging="703"/>
        <w:rPr>
          <w:spacing w:val="-4"/>
          <w:sz w:val="20"/>
          <w:szCs w:val="20"/>
        </w:rPr>
      </w:pPr>
      <w:r>
        <w:rPr>
          <w:spacing w:val="-4"/>
          <w:sz w:val="20"/>
          <w:szCs w:val="20"/>
        </w:rPr>
        <w:t>12.2.</w:t>
      </w:r>
      <w:r>
        <w:rPr>
          <w:spacing w:val="-4"/>
          <w:sz w:val="20"/>
          <w:szCs w:val="20"/>
        </w:rPr>
        <w:tab/>
        <w:t xml:space="preserve">Smluvní strany se zavazují, že při plnění závazků a povinností vyplývajících z této smlouvy budou vždy postupovat a vystupovat ve vzájemné součinnosti a jednat tak, aby bylo zachováno a šířeno dobré jméno druhé strany a vyvarují se takových jednání, která by mohla ohrozit či poškodit dobré jméno druhé smluvní strany. Dále se zavazují, že žádná ze smluvních stran nezamlčí druhé </w:t>
      </w:r>
      <w:r>
        <w:rPr>
          <w:spacing w:val="-4"/>
          <w:sz w:val="20"/>
          <w:szCs w:val="20"/>
        </w:rPr>
        <w:lastRenderedPageBreak/>
        <w:t>smluvní straně žádnou okolnost, kterou se dozví během realizace práv a povinností vyplývajících z této smlouvy, a která by mohla jakýmkoli způsobem ovlivnit nebo změnit záměr předpokládaný touto smlouvou.</w:t>
      </w:r>
    </w:p>
    <w:p w:rsidR="004F66A0" w:rsidRDefault="004F66A0">
      <w:pPr>
        <w:spacing w:line="280" w:lineRule="atLeast"/>
        <w:ind w:left="705" w:hanging="705"/>
        <w:rPr>
          <w:color w:val="000000"/>
          <w:sz w:val="20"/>
          <w:szCs w:val="20"/>
        </w:rPr>
      </w:pPr>
    </w:p>
    <w:p w:rsidR="004F66A0" w:rsidRDefault="008364B6">
      <w:pPr>
        <w:spacing w:line="280" w:lineRule="atLeast"/>
        <w:rPr>
          <w:spacing w:val="-4"/>
          <w:sz w:val="20"/>
          <w:szCs w:val="20"/>
        </w:rPr>
      </w:pPr>
      <w:r>
        <w:rPr>
          <w:spacing w:val="-4"/>
          <w:sz w:val="20"/>
          <w:szCs w:val="20"/>
        </w:rPr>
        <w:t xml:space="preserve">12.3.     Každá ze smluvních stran může změnit svou doručovací adresu písemným oznámením zaslaným </w:t>
      </w:r>
    </w:p>
    <w:p w:rsidR="004F66A0" w:rsidRDefault="008364B6">
      <w:pPr>
        <w:spacing w:line="280" w:lineRule="atLeast"/>
        <w:rPr>
          <w:spacing w:val="-4"/>
          <w:sz w:val="20"/>
          <w:szCs w:val="20"/>
        </w:rPr>
      </w:pPr>
      <w:r>
        <w:rPr>
          <w:spacing w:val="-4"/>
          <w:sz w:val="20"/>
          <w:szCs w:val="20"/>
        </w:rPr>
        <w:tab/>
        <w:t xml:space="preserve">druhé smluvní straně v souladu s tímto ustanovením. Ve smlouvě, stanovené „oprávněné osoby </w:t>
      </w:r>
    </w:p>
    <w:p w:rsidR="004F66A0" w:rsidRDefault="008364B6">
      <w:pPr>
        <w:spacing w:line="280" w:lineRule="atLeast"/>
        <w:rPr>
          <w:spacing w:val="-4"/>
          <w:sz w:val="20"/>
          <w:szCs w:val="20"/>
        </w:rPr>
      </w:pPr>
      <w:r>
        <w:rPr>
          <w:spacing w:val="-4"/>
          <w:sz w:val="20"/>
          <w:szCs w:val="20"/>
        </w:rPr>
        <w:tab/>
        <w:t xml:space="preserve">Objednatele“, lze měnit jednostranným projevem vůle Objednatele formou oznámení zaslaným </w:t>
      </w:r>
    </w:p>
    <w:p w:rsidR="004F66A0" w:rsidRDefault="008364B6">
      <w:pPr>
        <w:spacing w:line="280" w:lineRule="atLeast"/>
        <w:rPr>
          <w:spacing w:val="-4"/>
          <w:sz w:val="20"/>
          <w:szCs w:val="20"/>
        </w:rPr>
      </w:pPr>
      <w:r>
        <w:rPr>
          <w:spacing w:val="-4"/>
          <w:sz w:val="20"/>
          <w:szCs w:val="20"/>
        </w:rPr>
        <w:tab/>
        <w:t xml:space="preserve">Dodavateli. </w:t>
      </w:r>
    </w:p>
    <w:p w:rsidR="004F66A0" w:rsidRDefault="004F66A0">
      <w:pPr>
        <w:spacing w:line="280" w:lineRule="atLeast"/>
        <w:rPr>
          <w:spacing w:val="-4"/>
          <w:sz w:val="20"/>
          <w:szCs w:val="20"/>
        </w:rPr>
      </w:pPr>
    </w:p>
    <w:p w:rsidR="004F66A0" w:rsidRDefault="008364B6">
      <w:pPr>
        <w:pStyle w:val="ODSTAVEC"/>
        <w:numPr>
          <w:ilvl w:val="1"/>
          <w:numId w:val="16"/>
        </w:numPr>
        <w:spacing w:before="0"/>
        <w:rPr>
          <w:sz w:val="20"/>
          <w:szCs w:val="20"/>
        </w:rPr>
      </w:pPr>
      <w:r>
        <w:rPr>
          <w:sz w:val="20"/>
          <w:szCs w:val="20"/>
        </w:rPr>
        <w:t xml:space="preserve">Dodavatel souhlasí se zveřejněním údajů uvedených ve smlouvě v souladu se zákonem č. </w:t>
      </w:r>
    </w:p>
    <w:p w:rsidR="004F66A0" w:rsidRDefault="008364B6">
      <w:pPr>
        <w:pStyle w:val="ODSTAVEC"/>
        <w:numPr>
          <w:ilvl w:val="0"/>
          <w:numId w:val="0"/>
        </w:numPr>
        <w:spacing w:before="0"/>
        <w:ind w:left="435"/>
        <w:rPr>
          <w:sz w:val="20"/>
          <w:szCs w:val="20"/>
        </w:rPr>
      </w:pPr>
      <w:r>
        <w:rPr>
          <w:sz w:val="20"/>
          <w:szCs w:val="20"/>
        </w:rPr>
        <w:t xml:space="preserve">    106/1999 Sb., o svobodném přístupu k informacím, ve znění pozdějších předpisů.</w:t>
      </w:r>
    </w:p>
    <w:p w:rsidR="004F66A0" w:rsidRDefault="004F66A0">
      <w:pPr>
        <w:pStyle w:val="ODSTAVEC"/>
        <w:numPr>
          <w:ilvl w:val="0"/>
          <w:numId w:val="0"/>
        </w:numPr>
        <w:spacing w:before="0"/>
        <w:ind w:left="435"/>
        <w:rPr>
          <w:sz w:val="20"/>
          <w:szCs w:val="20"/>
        </w:rPr>
      </w:pPr>
    </w:p>
    <w:p w:rsidR="004F66A0" w:rsidRDefault="008364B6">
      <w:pPr>
        <w:pStyle w:val="ODSTAVEC"/>
        <w:numPr>
          <w:ilvl w:val="1"/>
          <w:numId w:val="39"/>
        </w:numPr>
        <w:spacing w:before="0"/>
        <w:rPr>
          <w:sz w:val="20"/>
          <w:szCs w:val="20"/>
        </w:rPr>
      </w:pPr>
      <w:r>
        <w:rPr>
          <w:sz w:val="20"/>
          <w:szCs w:val="20"/>
        </w:rPr>
        <w:t xml:space="preserve">Dodavatel nemůže bez souhlasu Objednatele postoupit práva a povinnosti plynoucí </w:t>
      </w:r>
    </w:p>
    <w:p w:rsidR="004F66A0" w:rsidRDefault="008364B6">
      <w:pPr>
        <w:pStyle w:val="ODSTAVEC"/>
        <w:numPr>
          <w:ilvl w:val="0"/>
          <w:numId w:val="0"/>
        </w:numPr>
        <w:spacing w:before="0"/>
        <w:ind w:left="375"/>
        <w:rPr>
          <w:sz w:val="20"/>
          <w:szCs w:val="20"/>
        </w:rPr>
      </w:pPr>
      <w:r>
        <w:rPr>
          <w:sz w:val="20"/>
          <w:szCs w:val="20"/>
        </w:rPr>
        <w:t xml:space="preserve">      ze smlouvy třetí osobě.</w:t>
      </w:r>
    </w:p>
    <w:p w:rsidR="004F66A0" w:rsidRDefault="004F66A0">
      <w:pPr>
        <w:pStyle w:val="ODSTAVEC"/>
        <w:numPr>
          <w:ilvl w:val="0"/>
          <w:numId w:val="0"/>
        </w:numPr>
        <w:spacing w:before="0"/>
        <w:ind w:left="375"/>
        <w:rPr>
          <w:sz w:val="20"/>
          <w:szCs w:val="20"/>
        </w:rPr>
      </w:pPr>
    </w:p>
    <w:p w:rsidR="004F66A0" w:rsidRDefault="008364B6">
      <w:pPr>
        <w:pStyle w:val="ODSTAVEC"/>
        <w:numPr>
          <w:ilvl w:val="1"/>
          <w:numId w:val="35"/>
        </w:numPr>
        <w:spacing w:before="0"/>
        <w:rPr>
          <w:sz w:val="20"/>
          <w:szCs w:val="20"/>
        </w:rPr>
      </w:pPr>
      <w:r>
        <w:rPr>
          <w:sz w:val="20"/>
          <w:szCs w:val="20"/>
        </w:rPr>
        <w:t>Pokud některá lhůta, ujednání, podmínka nebo ustanovení této smlouvy budou prohlášeny</w:t>
      </w:r>
    </w:p>
    <w:p w:rsidR="004F66A0" w:rsidRDefault="008364B6">
      <w:pPr>
        <w:pStyle w:val="ODSTAVEC"/>
        <w:numPr>
          <w:ilvl w:val="0"/>
          <w:numId w:val="0"/>
        </w:numPr>
        <w:spacing w:before="0"/>
        <w:ind w:left="709" w:firstLine="11"/>
        <w:rPr>
          <w:sz w:val="20"/>
          <w:szCs w:val="20"/>
        </w:rPr>
      </w:pPr>
      <w:r>
        <w:rPr>
          <w:sz w:val="20"/>
          <w:szCs w:val="20"/>
        </w:rPr>
        <w:t>soudem za neplatné, nicotné či nevymahatelné, zůstane zbytek ustanovení této smlouvy v plné platnosti a účinnosti a nebude v žádném ohledu ovlivněn, narušen nebo zneplatněn; a smluvní strany se zavazují, že takové neplatné či nevymáhatelné ustanovení nahradí jiným smluvním ujednáním ve smyslu této smlouvy, které bude platné, účinné a vymáhatelné.</w:t>
      </w:r>
    </w:p>
    <w:p w:rsidR="004F66A0" w:rsidRDefault="004F66A0">
      <w:pPr>
        <w:pStyle w:val="ODSTAVEC"/>
        <w:numPr>
          <w:ilvl w:val="0"/>
          <w:numId w:val="0"/>
        </w:numPr>
        <w:spacing w:before="0"/>
        <w:ind w:left="709" w:firstLine="11"/>
        <w:rPr>
          <w:sz w:val="20"/>
          <w:szCs w:val="20"/>
        </w:rPr>
      </w:pPr>
    </w:p>
    <w:p w:rsidR="004F66A0" w:rsidRDefault="008364B6">
      <w:pPr>
        <w:numPr>
          <w:ilvl w:val="1"/>
          <w:numId w:val="35"/>
        </w:numPr>
        <w:spacing w:line="280" w:lineRule="atLeast"/>
        <w:rPr>
          <w:spacing w:val="-4"/>
          <w:sz w:val="20"/>
          <w:szCs w:val="20"/>
        </w:rPr>
      </w:pPr>
      <w:r>
        <w:rPr>
          <w:spacing w:val="-4"/>
          <w:sz w:val="20"/>
          <w:szCs w:val="20"/>
        </w:rPr>
        <w:t xml:space="preserve">     Nedílnou součástí této smlouvy jsou následující přílohy: </w:t>
      </w:r>
    </w:p>
    <w:p w:rsidR="004F66A0" w:rsidRDefault="004F66A0">
      <w:pPr>
        <w:spacing w:line="280" w:lineRule="atLeast"/>
        <w:ind w:left="709"/>
        <w:rPr>
          <w:spacing w:val="-4"/>
          <w:sz w:val="20"/>
          <w:szCs w:val="20"/>
        </w:rPr>
      </w:pPr>
    </w:p>
    <w:p w:rsidR="004F66A0" w:rsidRDefault="008364B6">
      <w:pPr>
        <w:spacing w:line="280" w:lineRule="atLeast"/>
        <w:ind w:left="709"/>
        <w:rPr>
          <w:spacing w:val="-4"/>
          <w:sz w:val="20"/>
          <w:szCs w:val="20"/>
        </w:rPr>
      </w:pPr>
      <w:r>
        <w:rPr>
          <w:spacing w:val="-4"/>
          <w:sz w:val="20"/>
          <w:szCs w:val="20"/>
        </w:rPr>
        <w:t xml:space="preserve">Příloha č. 1 –  Specifikace předmětu plnění </w:t>
      </w:r>
    </w:p>
    <w:p w:rsidR="004F66A0" w:rsidRDefault="004F66A0">
      <w:pPr>
        <w:spacing w:line="280" w:lineRule="atLeast"/>
        <w:ind w:left="705" w:hanging="705"/>
        <w:rPr>
          <w:color w:val="000000"/>
          <w:sz w:val="20"/>
          <w:szCs w:val="20"/>
        </w:rPr>
      </w:pPr>
    </w:p>
    <w:p w:rsidR="004F66A0" w:rsidRDefault="004F66A0">
      <w:pPr>
        <w:spacing w:line="280" w:lineRule="atLeast"/>
        <w:ind w:left="705" w:hanging="705"/>
        <w:rPr>
          <w:color w:val="000000"/>
          <w:sz w:val="20"/>
          <w:szCs w:val="20"/>
        </w:rPr>
      </w:pPr>
    </w:p>
    <w:p w:rsidR="004F66A0" w:rsidRDefault="008364B6">
      <w:pPr>
        <w:spacing w:line="280" w:lineRule="atLeast"/>
        <w:rPr>
          <w:color w:val="000000"/>
          <w:sz w:val="20"/>
          <w:szCs w:val="20"/>
          <w:u w:val="dotted"/>
        </w:rPr>
      </w:pPr>
      <w:r>
        <w:rPr>
          <w:color w:val="000000"/>
          <w:sz w:val="20"/>
          <w:szCs w:val="20"/>
        </w:rPr>
        <w:t>V Praze dne</w:t>
      </w:r>
      <w:r>
        <w:rPr>
          <w:color w:val="000000"/>
          <w:sz w:val="20"/>
          <w:szCs w:val="20"/>
          <w:u w:val="dotted"/>
        </w:rPr>
        <w:tab/>
      </w:r>
      <w:r>
        <w:rPr>
          <w:color w:val="000000"/>
          <w:sz w:val="20"/>
          <w:szCs w:val="20"/>
          <w:u w:val="dotted"/>
        </w:rPr>
        <w:tab/>
      </w:r>
      <w:r>
        <w:rPr>
          <w:color w:val="000000"/>
          <w:sz w:val="20"/>
          <w:szCs w:val="20"/>
        </w:rPr>
        <w:tab/>
      </w:r>
      <w:r>
        <w:rPr>
          <w:color w:val="000000"/>
          <w:sz w:val="20"/>
          <w:szCs w:val="20"/>
        </w:rPr>
        <w:tab/>
      </w:r>
      <w:r>
        <w:rPr>
          <w:color w:val="000000"/>
          <w:sz w:val="20"/>
          <w:szCs w:val="20"/>
        </w:rPr>
        <w:tab/>
        <w:t>V Uherském Hradišti dne</w:t>
      </w:r>
      <w:r>
        <w:rPr>
          <w:color w:val="000000"/>
          <w:sz w:val="20"/>
          <w:szCs w:val="20"/>
          <w:u w:val="dotted"/>
        </w:rPr>
        <w:tab/>
      </w:r>
      <w:r>
        <w:rPr>
          <w:color w:val="000000"/>
          <w:sz w:val="20"/>
          <w:szCs w:val="20"/>
          <w:u w:val="dotted"/>
        </w:rPr>
        <w:tab/>
      </w:r>
    </w:p>
    <w:p w:rsidR="004F66A0" w:rsidRDefault="004F66A0">
      <w:pPr>
        <w:spacing w:line="280" w:lineRule="atLeast"/>
        <w:rPr>
          <w:color w:val="000000"/>
          <w:sz w:val="20"/>
          <w:szCs w:val="20"/>
          <w:u w:val="dotted"/>
        </w:rPr>
      </w:pPr>
    </w:p>
    <w:p w:rsidR="004F66A0" w:rsidRDefault="004F66A0">
      <w:pPr>
        <w:spacing w:line="280" w:lineRule="atLeast"/>
        <w:rPr>
          <w:color w:val="000000"/>
          <w:sz w:val="20"/>
          <w:szCs w:val="20"/>
          <w:u w:val="dotted"/>
        </w:rPr>
      </w:pPr>
    </w:p>
    <w:p w:rsidR="004F66A0" w:rsidRDefault="004F66A0">
      <w:pPr>
        <w:spacing w:line="280" w:lineRule="atLeast"/>
        <w:rPr>
          <w:color w:val="000000"/>
          <w:sz w:val="20"/>
          <w:szCs w:val="20"/>
          <w:u w:val="dotted"/>
        </w:rPr>
      </w:pPr>
    </w:p>
    <w:p w:rsidR="004F66A0" w:rsidRDefault="004F66A0">
      <w:pPr>
        <w:spacing w:line="280" w:lineRule="atLeast"/>
        <w:rPr>
          <w:color w:val="000000"/>
          <w:sz w:val="20"/>
          <w:szCs w:val="20"/>
          <w:u w:val="dotted"/>
        </w:rPr>
      </w:pPr>
    </w:p>
    <w:p w:rsidR="004F66A0" w:rsidRDefault="004F66A0">
      <w:pPr>
        <w:spacing w:line="280" w:lineRule="atLeast"/>
        <w:rPr>
          <w:color w:val="000000"/>
          <w:sz w:val="20"/>
          <w:szCs w:val="20"/>
          <w:u w:val="dotted"/>
        </w:rPr>
      </w:pPr>
    </w:p>
    <w:p w:rsidR="004F66A0" w:rsidRDefault="004F66A0">
      <w:pPr>
        <w:spacing w:line="280" w:lineRule="atLeast"/>
        <w:rPr>
          <w:color w:val="000000"/>
          <w:sz w:val="20"/>
          <w:szCs w:val="20"/>
          <w:u w:val="dotted"/>
        </w:rPr>
      </w:pPr>
    </w:p>
    <w:p w:rsidR="004F66A0" w:rsidRDefault="008364B6">
      <w:pPr>
        <w:spacing w:line="280" w:lineRule="atLeast"/>
        <w:rPr>
          <w:color w:val="000000"/>
          <w:sz w:val="20"/>
          <w:szCs w:val="20"/>
          <w:u w:val="dotted"/>
        </w:rPr>
      </w:pPr>
      <w:r>
        <w:rPr>
          <w:color w:val="000000"/>
          <w:sz w:val="20"/>
          <w:szCs w:val="20"/>
          <w:u w:val="dotted"/>
        </w:rPr>
        <w:tab/>
      </w:r>
      <w:r>
        <w:rPr>
          <w:color w:val="000000"/>
          <w:sz w:val="20"/>
          <w:szCs w:val="20"/>
          <w:u w:val="dotted"/>
        </w:rPr>
        <w:tab/>
      </w:r>
      <w:r>
        <w:rPr>
          <w:color w:val="000000"/>
          <w:sz w:val="20"/>
          <w:szCs w:val="20"/>
          <w:u w:val="dotted"/>
        </w:rPr>
        <w:tab/>
      </w:r>
      <w:r>
        <w:rPr>
          <w:color w:val="000000"/>
          <w:sz w:val="20"/>
          <w:szCs w:val="20"/>
          <w:u w:val="dotted"/>
        </w:rPr>
        <w:tab/>
      </w:r>
      <w:r>
        <w:rPr>
          <w:color w:val="000000"/>
          <w:sz w:val="20"/>
          <w:szCs w:val="20"/>
        </w:rPr>
        <w:tab/>
      </w:r>
      <w:r>
        <w:rPr>
          <w:color w:val="000000"/>
          <w:sz w:val="20"/>
          <w:szCs w:val="20"/>
        </w:rPr>
        <w:tab/>
      </w:r>
      <w:r>
        <w:rPr>
          <w:color w:val="000000"/>
          <w:sz w:val="20"/>
          <w:szCs w:val="20"/>
          <w:u w:val="dotted"/>
        </w:rPr>
        <w:tab/>
      </w:r>
      <w:r>
        <w:rPr>
          <w:color w:val="000000"/>
          <w:sz w:val="20"/>
          <w:szCs w:val="20"/>
          <w:u w:val="dotted"/>
        </w:rPr>
        <w:tab/>
      </w:r>
      <w:r>
        <w:rPr>
          <w:color w:val="000000"/>
          <w:sz w:val="20"/>
          <w:szCs w:val="20"/>
          <w:u w:val="dotted"/>
        </w:rPr>
        <w:tab/>
      </w:r>
      <w:r>
        <w:rPr>
          <w:color w:val="000000"/>
          <w:sz w:val="20"/>
          <w:szCs w:val="20"/>
          <w:u w:val="dotted"/>
        </w:rPr>
        <w:tab/>
      </w:r>
    </w:p>
    <w:p w:rsidR="004F66A0" w:rsidRDefault="008364B6">
      <w:pPr>
        <w:spacing w:line="280" w:lineRule="atLeast"/>
        <w:rPr>
          <w:color w:val="000000"/>
          <w:sz w:val="20"/>
          <w:szCs w:val="20"/>
        </w:rPr>
      </w:pPr>
      <w:r>
        <w:rPr>
          <w:color w:val="000000"/>
          <w:sz w:val="20"/>
          <w:szCs w:val="20"/>
        </w:rPr>
        <w:t xml:space="preserve">          Objednatel:</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Dodavatel:</w:t>
      </w:r>
    </w:p>
    <w:p w:rsidR="004F66A0" w:rsidRDefault="008364B6">
      <w:pPr>
        <w:spacing w:line="280" w:lineRule="atLeast"/>
        <w:rPr>
          <w:color w:val="000000"/>
          <w:sz w:val="20"/>
          <w:szCs w:val="20"/>
        </w:rPr>
      </w:pPr>
      <w:r>
        <w:rPr>
          <w:color w:val="000000"/>
          <w:sz w:val="20"/>
          <w:szCs w:val="20"/>
        </w:rPr>
        <w:t xml:space="preserve">   Ministerstvo zemědělství</w:t>
      </w:r>
      <w:r>
        <w:rPr>
          <w:color w:val="000000"/>
          <w:sz w:val="20"/>
          <w:szCs w:val="20"/>
        </w:rPr>
        <w:tab/>
      </w:r>
      <w:r>
        <w:rPr>
          <w:color w:val="000000"/>
          <w:sz w:val="20"/>
          <w:szCs w:val="20"/>
        </w:rPr>
        <w:tab/>
      </w:r>
      <w:r>
        <w:rPr>
          <w:color w:val="000000"/>
          <w:sz w:val="20"/>
          <w:szCs w:val="20"/>
        </w:rPr>
        <w:tab/>
        <w:t xml:space="preserve">             </w:t>
      </w:r>
      <w:r>
        <w:rPr>
          <w:b/>
          <w:color w:val="000000"/>
          <w:sz w:val="20"/>
          <w:szCs w:val="20"/>
        </w:rPr>
        <w:t>Helena Juráňová</w:t>
      </w:r>
    </w:p>
    <w:p w:rsidR="004F66A0" w:rsidRDefault="008364B6">
      <w:pPr>
        <w:spacing w:line="280" w:lineRule="atLeast"/>
        <w:ind w:firstLine="284"/>
        <w:rPr>
          <w:b/>
          <w:color w:val="000000"/>
          <w:sz w:val="20"/>
          <w:szCs w:val="20"/>
        </w:rPr>
      </w:pPr>
      <w:r>
        <w:rPr>
          <w:b/>
          <w:color w:val="000000"/>
          <w:sz w:val="20"/>
          <w:szCs w:val="20"/>
        </w:rPr>
        <w:t xml:space="preserve">Ing. Jiří Boháček                                                         </w:t>
      </w:r>
    </w:p>
    <w:p w:rsidR="004F66A0" w:rsidRDefault="008364B6">
      <w:pPr>
        <w:spacing w:line="280" w:lineRule="atLeast"/>
        <w:rPr>
          <w:color w:val="000000"/>
          <w:sz w:val="20"/>
          <w:szCs w:val="20"/>
        </w:rPr>
      </w:pPr>
      <w:r>
        <w:rPr>
          <w:color w:val="000000"/>
          <w:sz w:val="20"/>
          <w:szCs w:val="20"/>
        </w:rPr>
        <w:t xml:space="preserve">ředitel odboru vnitřní správy                                           </w:t>
      </w:r>
    </w:p>
    <w:p w:rsidR="004F66A0" w:rsidRDefault="004F66A0">
      <w:pPr>
        <w:spacing w:line="280" w:lineRule="atLeast"/>
        <w:rPr>
          <w:color w:val="000000"/>
          <w:sz w:val="20"/>
          <w:szCs w:val="20"/>
        </w:rPr>
      </w:pPr>
    </w:p>
    <w:p w:rsidR="004F66A0" w:rsidRDefault="004F66A0">
      <w:pPr>
        <w:spacing w:line="280" w:lineRule="atLeast"/>
        <w:rPr>
          <w:color w:val="000000"/>
          <w:sz w:val="20"/>
          <w:szCs w:val="20"/>
        </w:rPr>
      </w:pPr>
    </w:p>
    <w:p w:rsidR="004F66A0" w:rsidRDefault="004F66A0">
      <w:pPr>
        <w:spacing w:line="280" w:lineRule="atLeast"/>
        <w:rPr>
          <w:color w:val="000000"/>
          <w:sz w:val="20"/>
          <w:szCs w:val="20"/>
        </w:rPr>
      </w:pPr>
    </w:p>
    <w:p w:rsidR="004F66A0" w:rsidRDefault="004F66A0">
      <w:pPr>
        <w:spacing w:line="280" w:lineRule="atLeast"/>
        <w:rPr>
          <w:color w:val="000000"/>
          <w:sz w:val="20"/>
          <w:szCs w:val="20"/>
        </w:rPr>
      </w:pPr>
    </w:p>
    <w:p w:rsidR="004F66A0" w:rsidRDefault="004F66A0">
      <w:pPr>
        <w:spacing w:line="280" w:lineRule="atLeast"/>
        <w:rPr>
          <w:color w:val="000000"/>
          <w:sz w:val="20"/>
          <w:szCs w:val="20"/>
        </w:rPr>
      </w:pPr>
    </w:p>
    <w:p w:rsidR="004F66A0" w:rsidRDefault="004F66A0">
      <w:pPr>
        <w:spacing w:line="280" w:lineRule="atLeast"/>
        <w:rPr>
          <w:color w:val="000000"/>
          <w:sz w:val="20"/>
          <w:szCs w:val="20"/>
        </w:rPr>
      </w:pPr>
    </w:p>
    <w:p w:rsidR="004F66A0" w:rsidRDefault="004F66A0">
      <w:pPr>
        <w:spacing w:line="280" w:lineRule="atLeast"/>
        <w:rPr>
          <w:color w:val="000000"/>
          <w:sz w:val="20"/>
          <w:szCs w:val="20"/>
        </w:rPr>
      </w:pPr>
    </w:p>
    <w:p w:rsidR="004F66A0" w:rsidRDefault="004F66A0">
      <w:pPr>
        <w:spacing w:line="280" w:lineRule="atLeast"/>
        <w:rPr>
          <w:color w:val="000000"/>
          <w:sz w:val="20"/>
          <w:szCs w:val="20"/>
        </w:rPr>
      </w:pPr>
    </w:p>
    <w:p w:rsidR="004F66A0" w:rsidRDefault="004F66A0">
      <w:pPr>
        <w:spacing w:line="280" w:lineRule="atLeast"/>
        <w:rPr>
          <w:color w:val="000000"/>
          <w:sz w:val="20"/>
          <w:szCs w:val="20"/>
        </w:rPr>
      </w:pPr>
    </w:p>
    <w:p w:rsidR="004F66A0" w:rsidRDefault="004F66A0">
      <w:pPr>
        <w:spacing w:line="280" w:lineRule="atLeast"/>
        <w:rPr>
          <w:color w:val="000000"/>
          <w:sz w:val="20"/>
          <w:szCs w:val="20"/>
        </w:rPr>
      </w:pPr>
    </w:p>
    <w:p w:rsidR="004F66A0" w:rsidRDefault="004F66A0">
      <w:pPr>
        <w:spacing w:line="280" w:lineRule="atLeast"/>
        <w:rPr>
          <w:color w:val="000000"/>
          <w:sz w:val="20"/>
          <w:szCs w:val="20"/>
        </w:rPr>
      </w:pPr>
    </w:p>
    <w:p w:rsidR="004F66A0" w:rsidRDefault="004F66A0">
      <w:pPr>
        <w:spacing w:line="280" w:lineRule="atLeast"/>
        <w:rPr>
          <w:color w:val="000000"/>
          <w:sz w:val="20"/>
          <w:szCs w:val="20"/>
        </w:rPr>
      </w:pPr>
    </w:p>
    <w:p w:rsidR="004F66A0" w:rsidRDefault="004F66A0">
      <w:pPr>
        <w:spacing w:line="280" w:lineRule="atLeast"/>
        <w:rPr>
          <w:color w:val="000000"/>
          <w:sz w:val="20"/>
          <w:szCs w:val="20"/>
        </w:rPr>
      </w:pPr>
    </w:p>
    <w:p w:rsidR="004F66A0" w:rsidRDefault="004F66A0">
      <w:pPr>
        <w:spacing w:line="280" w:lineRule="atLeast"/>
        <w:rPr>
          <w:color w:val="000000"/>
          <w:sz w:val="20"/>
          <w:szCs w:val="20"/>
        </w:rPr>
      </w:pPr>
    </w:p>
    <w:p w:rsidR="004F66A0" w:rsidRDefault="008364B6">
      <w:pPr>
        <w:tabs>
          <w:tab w:val="left" w:pos="6093"/>
        </w:tabs>
        <w:spacing w:line="280" w:lineRule="atLeast"/>
        <w:rPr>
          <w:color w:val="000000"/>
          <w:sz w:val="20"/>
          <w:szCs w:val="20"/>
        </w:rPr>
      </w:pPr>
      <w:r>
        <w:rPr>
          <w:color w:val="000000"/>
          <w:sz w:val="20"/>
          <w:szCs w:val="20"/>
        </w:rPr>
        <w:lastRenderedPageBreak/>
        <w:tab/>
        <w:t xml:space="preserve">                            Příloha č.1 </w:t>
      </w:r>
    </w:p>
    <w:p w:rsidR="004F66A0" w:rsidRDefault="008364B6">
      <w:pPr>
        <w:spacing w:line="280" w:lineRule="atLeast"/>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Počet listů: 1</w:t>
      </w:r>
    </w:p>
    <w:p w:rsidR="004F66A0" w:rsidRDefault="004F66A0">
      <w:pPr>
        <w:spacing w:line="280" w:lineRule="atLeast"/>
        <w:rPr>
          <w:color w:val="000000"/>
          <w:sz w:val="20"/>
          <w:szCs w:val="20"/>
        </w:rPr>
      </w:pPr>
    </w:p>
    <w:p w:rsidR="004F66A0" w:rsidRDefault="008364B6">
      <w:pPr>
        <w:rPr>
          <w:spacing w:val="-4"/>
        </w:rPr>
      </w:pPr>
      <w:r>
        <w:rPr>
          <w:spacing w:val="-4"/>
        </w:rPr>
        <w:t xml:space="preserve">Specifikace předmětu plnění: </w:t>
      </w:r>
    </w:p>
    <w:p w:rsidR="004F66A0" w:rsidRDefault="004F66A0">
      <w:pPr>
        <w:rPr>
          <w:spacing w:val="-4"/>
        </w:rPr>
      </w:pPr>
    </w:p>
    <w:p w:rsidR="004F66A0" w:rsidRDefault="008364B6">
      <w:pPr>
        <w:pStyle w:val="Odstavecseseznamem1"/>
        <w:numPr>
          <w:ilvl w:val="0"/>
          <w:numId w:val="20"/>
        </w:numPr>
        <w:spacing w:after="0" w:line="240" w:lineRule="auto"/>
        <w:rPr>
          <w:rFonts w:ascii="Arial" w:eastAsia="Times New Roman" w:hAnsi="Arial" w:cs="Arial"/>
          <w:lang w:eastAsia="cs-CZ"/>
        </w:rPr>
      </w:pPr>
      <w:r>
        <w:rPr>
          <w:rFonts w:ascii="Arial" w:eastAsia="Times New Roman" w:hAnsi="Arial" w:cs="Arial"/>
          <w:lang w:eastAsia="cs-CZ"/>
        </w:rPr>
        <w:t>Poskytuje informace návštěvníkům i stávajícím pracovníkům v budově</w:t>
      </w:r>
    </w:p>
    <w:p w:rsidR="004F66A0" w:rsidRDefault="008364B6">
      <w:pPr>
        <w:pStyle w:val="Odstavecseseznamem1"/>
        <w:numPr>
          <w:ilvl w:val="0"/>
          <w:numId w:val="20"/>
        </w:numPr>
        <w:spacing w:after="0" w:line="240" w:lineRule="auto"/>
        <w:rPr>
          <w:rFonts w:ascii="Arial" w:eastAsia="Times New Roman" w:hAnsi="Arial" w:cs="Arial"/>
          <w:lang w:eastAsia="cs-CZ"/>
        </w:rPr>
      </w:pPr>
      <w:r>
        <w:rPr>
          <w:rFonts w:ascii="Arial" w:eastAsia="Times New Roman" w:hAnsi="Arial" w:cs="Arial"/>
          <w:lang w:eastAsia="cs-CZ"/>
        </w:rPr>
        <w:t>Kontroluje příjezd a odjezd vozidel z parkoviště – dbá, aby na parkovišti neparkovalo vozidlo, které nemá ošetřený smluvní vztah, protože se jedná o uzavřený areál – provádí střežení a bezpečnostní dohled na parkovišti, obsluhu závory</w:t>
      </w:r>
    </w:p>
    <w:p w:rsidR="004F66A0" w:rsidRDefault="008364B6">
      <w:pPr>
        <w:pStyle w:val="Odstavecseseznamem1"/>
        <w:numPr>
          <w:ilvl w:val="0"/>
          <w:numId w:val="20"/>
        </w:numPr>
        <w:spacing w:after="0" w:line="240" w:lineRule="auto"/>
        <w:rPr>
          <w:rFonts w:ascii="Arial" w:eastAsia="Times New Roman" w:hAnsi="Arial" w:cs="Arial"/>
          <w:lang w:eastAsia="cs-CZ"/>
        </w:rPr>
      </w:pPr>
      <w:r>
        <w:rPr>
          <w:rFonts w:ascii="Arial" w:eastAsia="Times New Roman" w:hAnsi="Arial" w:cs="Arial"/>
          <w:lang w:eastAsia="cs-CZ"/>
        </w:rPr>
        <w:t xml:space="preserve">Zajištění chodu vrátnice </w:t>
      </w:r>
    </w:p>
    <w:p w:rsidR="004F66A0" w:rsidRDefault="008364B6">
      <w:pPr>
        <w:pStyle w:val="Odstavecseseznamem1"/>
        <w:numPr>
          <w:ilvl w:val="0"/>
          <w:numId w:val="20"/>
        </w:numPr>
        <w:spacing w:after="0" w:line="240" w:lineRule="auto"/>
        <w:rPr>
          <w:rFonts w:ascii="Arial" w:eastAsia="Times New Roman" w:hAnsi="Arial" w:cs="Arial"/>
          <w:lang w:eastAsia="cs-CZ"/>
        </w:rPr>
      </w:pPr>
      <w:r>
        <w:rPr>
          <w:rFonts w:ascii="Arial" w:eastAsia="Times New Roman" w:hAnsi="Arial" w:cs="Arial"/>
          <w:lang w:eastAsia="cs-CZ"/>
        </w:rPr>
        <w:t>Provádí obsluhu plynové kotelny dle provozního řádu kotelny – obsluha 2 plynových kotlů včetně tlakové nádoby a s tím další související činnosti</w:t>
      </w:r>
    </w:p>
    <w:p w:rsidR="004F66A0" w:rsidRDefault="008364B6">
      <w:pPr>
        <w:pStyle w:val="Odstavecseseznamem1"/>
        <w:numPr>
          <w:ilvl w:val="0"/>
          <w:numId w:val="20"/>
        </w:numPr>
        <w:spacing w:after="0" w:line="240" w:lineRule="auto"/>
        <w:rPr>
          <w:rFonts w:ascii="Arial" w:eastAsia="Times New Roman" w:hAnsi="Arial" w:cs="Arial"/>
          <w:lang w:eastAsia="cs-CZ"/>
        </w:rPr>
      </w:pPr>
      <w:r>
        <w:rPr>
          <w:rFonts w:ascii="Arial" w:eastAsia="Times New Roman" w:hAnsi="Arial" w:cs="Arial"/>
          <w:lang w:eastAsia="cs-CZ"/>
        </w:rPr>
        <w:t>Drobná administrativa vyplývající z náplně práce a dle pokynů správce budovy</w:t>
      </w:r>
    </w:p>
    <w:p w:rsidR="004F66A0" w:rsidRDefault="008364B6">
      <w:pPr>
        <w:pStyle w:val="Odstavecseseznamem1"/>
        <w:numPr>
          <w:ilvl w:val="0"/>
          <w:numId w:val="20"/>
        </w:numPr>
        <w:spacing w:after="0" w:line="240" w:lineRule="auto"/>
        <w:rPr>
          <w:rFonts w:ascii="Arial" w:eastAsia="Times New Roman" w:hAnsi="Arial" w:cs="Arial"/>
        </w:rPr>
      </w:pPr>
      <w:r>
        <w:rPr>
          <w:rFonts w:ascii="Arial" w:eastAsia="Times New Roman" w:hAnsi="Arial" w:cs="Arial"/>
          <w:lang w:eastAsia="cs-CZ"/>
        </w:rPr>
        <w:t xml:space="preserve">Komunikace s návštěvníky, </w:t>
      </w:r>
      <w:r>
        <w:rPr>
          <w:rFonts w:ascii="Arial" w:eastAsia="Times New Roman" w:hAnsi="Arial" w:cs="Arial"/>
        </w:rPr>
        <w:t>doprovod třetích osob v budově</w:t>
      </w:r>
    </w:p>
    <w:p w:rsidR="004F66A0" w:rsidRDefault="008364B6">
      <w:pPr>
        <w:pStyle w:val="Odstavecseseznamem1"/>
        <w:numPr>
          <w:ilvl w:val="0"/>
          <w:numId w:val="20"/>
        </w:numPr>
        <w:spacing w:after="0" w:line="240" w:lineRule="auto"/>
        <w:rPr>
          <w:rFonts w:ascii="Arial" w:eastAsia="Times New Roman" w:hAnsi="Arial" w:cs="Arial"/>
          <w:lang w:eastAsia="cs-CZ"/>
        </w:rPr>
      </w:pPr>
      <w:r>
        <w:rPr>
          <w:rFonts w:ascii="Arial" w:eastAsia="Times New Roman" w:hAnsi="Arial" w:cs="Arial"/>
          <w:lang w:eastAsia="cs-CZ"/>
        </w:rPr>
        <w:t>Občasné pochůzky</w:t>
      </w:r>
    </w:p>
    <w:p w:rsidR="004F66A0" w:rsidRDefault="008364B6">
      <w:pPr>
        <w:pStyle w:val="Odstavecseseznamem1"/>
        <w:numPr>
          <w:ilvl w:val="0"/>
          <w:numId w:val="20"/>
        </w:numPr>
        <w:spacing w:after="0" w:line="240" w:lineRule="auto"/>
        <w:rPr>
          <w:rFonts w:ascii="Arial" w:eastAsia="Times New Roman" w:hAnsi="Arial" w:cs="Arial"/>
          <w:lang w:eastAsia="cs-CZ"/>
        </w:rPr>
      </w:pPr>
      <w:r>
        <w:rPr>
          <w:rFonts w:ascii="Arial" w:eastAsia="Times New Roman" w:hAnsi="Arial" w:cs="Arial"/>
          <w:lang w:eastAsia="cs-CZ"/>
        </w:rPr>
        <w:t>Provádí kontrolu budovy</w:t>
      </w:r>
    </w:p>
    <w:p w:rsidR="004F66A0" w:rsidRDefault="008364B6">
      <w:pPr>
        <w:pStyle w:val="Odstavecseseznamem1"/>
        <w:numPr>
          <w:ilvl w:val="0"/>
          <w:numId w:val="20"/>
        </w:numPr>
        <w:spacing w:after="0" w:line="240" w:lineRule="auto"/>
        <w:rPr>
          <w:rFonts w:ascii="Arial" w:eastAsia="Times New Roman" w:hAnsi="Arial" w:cs="Arial"/>
          <w:lang w:eastAsia="cs-CZ"/>
        </w:rPr>
      </w:pPr>
      <w:r>
        <w:rPr>
          <w:rFonts w:ascii="Arial" w:eastAsia="Times New Roman" w:hAnsi="Arial" w:cs="Arial"/>
          <w:lang w:eastAsia="cs-CZ"/>
        </w:rPr>
        <w:t>Obsluhuje jednoduché elektronické zařízení - kamerový systém</w:t>
      </w:r>
    </w:p>
    <w:p w:rsidR="004F66A0" w:rsidRDefault="008364B6">
      <w:pPr>
        <w:pStyle w:val="Odstavecseseznamem1"/>
        <w:numPr>
          <w:ilvl w:val="0"/>
          <w:numId w:val="20"/>
        </w:numPr>
        <w:spacing w:after="0" w:line="240" w:lineRule="auto"/>
        <w:rPr>
          <w:rFonts w:ascii="Arial" w:eastAsia="Times New Roman" w:hAnsi="Arial" w:cs="Arial"/>
          <w:lang w:eastAsia="cs-CZ"/>
        </w:rPr>
      </w:pPr>
      <w:r>
        <w:rPr>
          <w:rFonts w:ascii="Arial" w:eastAsia="Times New Roman" w:hAnsi="Arial" w:cs="Arial"/>
        </w:rPr>
        <w:t>Veškeré informace o neobvyklém jednání, nebo vzniku mimořádné události hlásí neprodleně správci budovy</w:t>
      </w:r>
    </w:p>
    <w:p w:rsidR="004F66A0" w:rsidRDefault="008364B6">
      <w:pPr>
        <w:numPr>
          <w:ilvl w:val="0"/>
          <w:numId w:val="37"/>
        </w:numPr>
        <w:jc w:val="left"/>
        <w:rPr>
          <w:szCs w:val="22"/>
        </w:rPr>
      </w:pPr>
      <w:r>
        <w:rPr>
          <w:szCs w:val="22"/>
        </w:rPr>
        <w:t>Dohlíží na udržování pořádku a čistoty ve všech prostorách části budovy, s výjimkou pronajatých místností a běžného úklidu zajišťovaného úklidovou firmou</w:t>
      </w:r>
    </w:p>
    <w:p w:rsidR="004F66A0" w:rsidRDefault="008364B6">
      <w:pPr>
        <w:numPr>
          <w:ilvl w:val="0"/>
          <w:numId w:val="37"/>
        </w:numPr>
        <w:jc w:val="left"/>
        <w:rPr>
          <w:szCs w:val="22"/>
        </w:rPr>
      </w:pPr>
      <w:r>
        <w:rPr>
          <w:szCs w:val="22"/>
        </w:rPr>
        <w:t xml:space="preserve">Zajišťuje a kontroluje dodržování provozního řádu budovy </w:t>
      </w:r>
    </w:p>
    <w:p w:rsidR="004F66A0" w:rsidRDefault="008364B6">
      <w:pPr>
        <w:pStyle w:val="Odstavecseseznamem1"/>
        <w:numPr>
          <w:ilvl w:val="0"/>
          <w:numId w:val="37"/>
        </w:numPr>
        <w:spacing w:after="0" w:line="240" w:lineRule="auto"/>
        <w:rPr>
          <w:rFonts w:ascii="Arial" w:eastAsia="Times New Roman" w:hAnsi="Arial" w:cs="Arial"/>
        </w:rPr>
      </w:pPr>
      <w:r>
        <w:rPr>
          <w:rFonts w:ascii="Arial" w:eastAsia="Times New Roman" w:hAnsi="Arial" w:cs="Arial"/>
        </w:rPr>
        <w:t xml:space="preserve">Účastní se provozních revizí a pravidelných kontrol (revize a kontrola hasicích přístrojů, hydrantů a ostatních požárně bezpečnostních zařízení ve vlastnictví MZE v Objektu místa plnění) prováděných osobou odborně způsobilou ve smyslu ustanovení právních předpisů, stanovených správcem budovy </w:t>
      </w:r>
    </w:p>
    <w:p w:rsidR="004F66A0" w:rsidRDefault="008364B6">
      <w:pPr>
        <w:ind w:left="420"/>
        <w:rPr>
          <w:szCs w:val="22"/>
        </w:rPr>
      </w:pPr>
      <w:r>
        <w:rPr>
          <w:szCs w:val="22"/>
        </w:rPr>
        <w:t>-</w:t>
      </w:r>
      <w:r>
        <w:rPr>
          <w:szCs w:val="22"/>
        </w:rPr>
        <w:tab/>
        <w:t xml:space="preserve"> Zajišťuje doprovod třetích osob v budově při řešení běžných oprav schválených </w:t>
      </w:r>
    </w:p>
    <w:p w:rsidR="004F66A0" w:rsidRDefault="008364B6">
      <w:pPr>
        <w:rPr>
          <w:szCs w:val="22"/>
        </w:rPr>
      </w:pPr>
      <w:r>
        <w:rPr>
          <w:szCs w:val="22"/>
        </w:rPr>
        <w:t xml:space="preserve">            správcem budovy</w:t>
      </w:r>
    </w:p>
    <w:p w:rsidR="004F66A0" w:rsidRDefault="008364B6">
      <w:pPr>
        <w:pStyle w:val="Odstavecseseznamem1"/>
        <w:numPr>
          <w:ilvl w:val="0"/>
          <w:numId w:val="37"/>
        </w:numPr>
        <w:spacing w:after="0" w:line="240" w:lineRule="auto"/>
        <w:rPr>
          <w:rFonts w:ascii="Arial" w:eastAsia="Times New Roman" w:hAnsi="Arial" w:cs="Arial"/>
        </w:rPr>
      </w:pPr>
      <w:r>
        <w:rPr>
          <w:rFonts w:ascii="Arial" w:eastAsia="Times New Roman" w:hAnsi="Arial" w:cs="Arial"/>
        </w:rPr>
        <w:t>Předává informace nájemníkům a uživatelům o provozních opatřeních, opravách, rekonstrukcích, výpadcích sítí, přerušení dodávek energií apod., které se bezprostředně dotýkají omezení v poskytování služeb, a to dle požadavku správce budovy</w:t>
      </w:r>
    </w:p>
    <w:p w:rsidR="004F66A0" w:rsidRDefault="008364B6">
      <w:pPr>
        <w:numPr>
          <w:ilvl w:val="0"/>
          <w:numId w:val="37"/>
        </w:numPr>
        <w:jc w:val="left"/>
        <w:rPr>
          <w:szCs w:val="22"/>
        </w:rPr>
      </w:pPr>
      <w:r>
        <w:rPr>
          <w:szCs w:val="22"/>
        </w:rPr>
        <w:t>Vede provozní záznamy, sleduje knihu závad a svůj pracovní harmonogram řídí dle naléhavosti a pokynů správce budovy</w:t>
      </w:r>
    </w:p>
    <w:p w:rsidR="004F66A0" w:rsidRDefault="008364B6">
      <w:pPr>
        <w:numPr>
          <w:ilvl w:val="0"/>
          <w:numId w:val="37"/>
        </w:numPr>
        <w:jc w:val="left"/>
        <w:rPr>
          <w:szCs w:val="22"/>
        </w:rPr>
      </w:pPr>
      <w:r>
        <w:rPr>
          <w:szCs w:val="22"/>
        </w:rPr>
        <w:t>Provádí měsíční odpočty spotřeby elektrické energie, plynu a vody,</w:t>
      </w:r>
    </w:p>
    <w:p w:rsidR="004F66A0" w:rsidRDefault="008364B6">
      <w:pPr>
        <w:ind w:firstLine="360"/>
        <w:rPr>
          <w:szCs w:val="22"/>
        </w:rPr>
      </w:pPr>
      <w:r>
        <w:rPr>
          <w:szCs w:val="22"/>
        </w:rPr>
        <w:t xml:space="preserve">- </w:t>
      </w:r>
      <w:r>
        <w:rPr>
          <w:szCs w:val="22"/>
        </w:rPr>
        <w:tab/>
        <w:t xml:space="preserve">Ve spolupráci se správcem budovy je povinen napomáhat při řešení mimořádných </w:t>
      </w:r>
    </w:p>
    <w:p w:rsidR="004F66A0" w:rsidRDefault="008364B6">
      <w:pPr>
        <w:ind w:firstLine="360"/>
        <w:rPr>
          <w:szCs w:val="22"/>
        </w:rPr>
      </w:pPr>
      <w:r>
        <w:rPr>
          <w:szCs w:val="22"/>
        </w:rPr>
        <w:t xml:space="preserve">      Situací</w:t>
      </w:r>
    </w:p>
    <w:p w:rsidR="004F66A0" w:rsidRDefault="008364B6">
      <w:pPr>
        <w:numPr>
          <w:ilvl w:val="0"/>
          <w:numId w:val="37"/>
        </w:numPr>
        <w:jc w:val="left"/>
        <w:rPr>
          <w:szCs w:val="22"/>
        </w:rPr>
      </w:pPr>
      <w:r>
        <w:rPr>
          <w:szCs w:val="22"/>
        </w:rPr>
        <w:t xml:space="preserve">Pomáhá při úklidu v době rekonstrukce nebo malování, pomáhá při stěhování </w:t>
      </w:r>
    </w:p>
    <w:p w:rsidR="004F66A0" w:rsidRDefault="008364B6">
      <w:pPr>
        <w:numPr>
          <w:ilvl w:val="0"/>
          <w:numId w:val="37"/>
        </w:numPr>
        <w:jc w:val="left"/>
        <w:rPr>
          <w:szCs w:val="22"/>
        </w:rPr>
      </w:pPr>
      <w:r>
        <w:rPr>
          <w:szCs w:val="22"/>
        </w:rPr>
        <w:t>Zodpovídá za zabezpečení prostor budovy, dbá, aby majetek svěřený do správy nebyl poškozován a rozkrádán</w:t>
      </w:r>
    </w:p>
    <w:p w:rsidR="004F66A0" w:rsidRDefault="008364B6">
      <w:pPr>
        <w:numPr>
          <w:ilvl w:val="0"/>
          <w:numId w:val="37"/>
        </w:numPr>
        <w:jc w:val="left"/>
        <w:rPr>
          <w:szCs w:val="22"/>
        </w:rPr>
      </w:pPr>
      <w:r>
        <w:rPr>
          <w:szCs w:val="22"/>
        </w:rPr>
        <w:t xml:space="preserve">Provádí běžné denní úkony vztahující se k budově, dle pokynů správce budovy </w:t>
      </w:r>
    </w:p>
    <w:p w:rsidR="004F66A0" w:rsidRDefault="008364B6">
      <w:pPr>
        <w:numPr>
          <w:ilvl w:val="0"/>
          <w:numId w:val="37"/>
        </w:numPr>
        <w:spacing w:line="280" w:lineRule="atLeast"/>
        <w:jc w:val="left"/>
        <w:rPr>
          <w:color w:val="000000"/>
          <w:szCs w:val="22"/>
        </w:rPr>
      </w:pPr>
      <w:r>
        <w:rPr>
          <w:szCs w:val="22"/>
        </w:rPr>
        <w:t xml:space="preserve">Pracovní doba Po a Čt – 8.00 – 17.00 hodin, v Pá - 8.00 – 15.00 hodin. Denní ½ hodinová přestávka v době od 12.00 – 12.30 hodin, po kterou nebude zabezpečena vrátní služba budovy. </w:t>
      </w:r>
    </w:p>
    <w:p w:rsidR="004F66A0" w:rsidRDefault="004F66A0">
      <w:pPr>
        <w:rPr>
          <w:szCs w:val="22"/>
        </w:rPr>
      </w:pPr>
    </w:p>
    <w:sectPr w:rsidR="004F66A0">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C3" w:rsidRDefault="000A7EC3">
      <w:r>
        <w:separator/>
      </w:r>
    </w:p>
  </w:endnote>
  <w:endnote w:type="continuationSeparator" w:id="0">
    <w:p w:rsidR="000A7EC3" w:rsidRDefault="000A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
    <w:charset w:val="01"/>
    <w:family w:val="swiss"/>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A0" w:rsidRDefault="00BD7AE2">
    <w:pPr>
      <w:pStyle w:val="Zpat"/>
    </w:pPr>
    <w:fldSimple w:instr=" DOCVARIABLE  dms_cj  \* MERGEFORMAT ">
      <w:r w:rsidR="00125BE5" w:rsidRPr="00125BE5">
        <w:rPr>
          <w:bCs/>
        </w:rPr>
        <w:t>72251/2016-MZE-12131</w:t>
      </w:r>
    </w:fldSimple>
    <w:r w:rsidR="008364B6">
      <w:tab/>
    </w:r>
    <w:r w:rsidR="008364B6">
      <w:fldChar w:fldCharType="begin"/>
    </w:r>
    <w:r w:rsidR="008364B6">
      <w:instrText>PAGE   \* MERGEFORMAT</w:instrText>
    </w:r>
    <w:r w:rsidR="008364B6">
      <w:fldChar w:fldCharType="separate"/>
    </w:r>
    <w:r w:rsidR="00125BE5">
      <w:rPr>
        <w:noProof/>
      </w:rPr>
      <w:t>9</w:t>
    </w:r>
    <w:r w:rsidR="008364B6">
      <w:fldChar w:fldCharType="end"/>
    </w:r>
  </w:p>
  <w:p w:rsidR="004F66A0" w:rsidRDefault="004F66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C3" w:rsidRDefault="000A7EC3">
      <w:r>
        <w:separator/>
      </w:r>
    </w:p>
  </w:footnote>
  <w:footnote w:type="continuationSeparator" w:id="0">
    <w:p w:rsidR="000A7EC3" w:rsidRDefault="000A7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A0" w:rsidRDefault="000A7EC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a28b5ba-e51c-47a6-91ed-aa0059c3fd0b"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A0" w:rsidRDefault="000A7EC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be389a9-afd1-46d2-9a50-58b73401400c"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6A0" w:rsidRDefault="000A7EC3">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9811f4-5d2f-484d-a10d-ea30cf599ada"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05"/>
    <w:multiLevelType w:val="multilevel"/>
    <w:tmpl w:val="5C42B7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nsid w:val="06BC0E4C"/>
    <w:multiLevelType w:val="multilevel"/>
    <w:tmpl w:val="3480A3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nsid w:val="094A1C5C"/>
    <w:multiLevelType w:val="multilevel"/>
    <w:tmpl w:val="3CC828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B1E2BDB"/>
    <w:multiLevelType w:val="multilevel"/>
    <w:tmpl w:val="3D703F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0BA747C3"/>
    <w:multiLevelType w:val="multilevel"/>
    <w:tmpl w:val="9F10A0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nsid w:val="0D773811"/>
    <w:multiLevelType w:val="multilevel"/>
    <w:tmpl w:val="4EA0CC9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nsid w:val="11DE32DD"/>
    <w:multiLevelType w:val="multilevel"/>
    <w:tmpl w:val="F4A2AF3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nsid w:val="17E72B33"/>
    <w:multiLevelType w:val="multilevel"/>
    <w:tmpl w:val="DC4E22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nsid w:val="1B565BF6"/>
    <w:multiLevelType w:val="multilevel"/>
    <w:tmpl w:val="8A08FC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nsid w:val="24A57886"/>
    <w:multiLevelType w:val="multilevel"/>
    <w:tmpl w:val="DD0820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nsid w:val="2628023C"/>
    <w:multiLevelType w:val="multilevel"/>
    <w:tmpl w:val="B47444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nsid w:val="2CB00FF9"/>
    <w:multiLevelType w:val="multilevel"/>
    <w:tmpl w:val="F7F8B0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nsid w:val="304214E7"/>
    <w:multiLevelType w:val="multilevel"/>
    <w:tmpl w:val="3DFEA5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28A0602"/>
    <w:multiLevelType w:val="multilevel"/>
    <w:tmpl w:val="6D466E22"/>
    <w:lvl w:ilvl="0">
      <w:start w:val="1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7073FBB"/>
    <w:multiLevelType w:val="multilevel"/>
    <w:tmpl w:val="3F90C3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nsid w:val="38293F8F"/>
    <w:multiLevelType w:val="multilevel"/>
    <w:tmpl w:val="12AA71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3C5C4D4B"/>
    <w:multiLevelType w:val="multilevel"/>
    <w:tmpl w:val="F79019B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nsid w:val="3DD55969"/>
    <w:multiLevelType w:val="multilevel"/>
    <w:tmpl w:val="8EE2D968"/>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8">
    <w:nsid w:val="423A7B9F"/>
    <w:multiLevelType w:val="multilevel"/>
    <w:tmpl w:val="9CD66C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nsid w:val="447B654D"/>
    <w:multiLevelType w:val="multilevel"/>
    <w:tmpl w:val="2EF017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nsid w:val="49AA43EC"/>
    <w:multiLevelType w:val="multilevel"/>
    <w:tmpl w:val="C8481116"/>
    <w:lvl w:ilvl="0">
      <w:start w:val="1"/>
      <w:numFmt w:val="lowerLetter"/>
      <w:lvlText w:val="%1)"/>
      <w:lvlJc w:val="left"/>
      <w:pPr>
        <w:tabs>
          <w:tab w:val="num" w:pos="1479"/>
        </w:tabs>
        <w:ind w:left="1479" w:hanging="36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21">
    <w:nsid w:val="4D282F70"/>
    <w:multiLevelType w:val="multilevel"/>
    <w:tmpl w:val="33D4AD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nsid w:val="4D5A4DB9"/>
    <w:multiLevelType w:val="multilevel"/>
    <w:tmpl w:val="D0CA736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nsid w:val="4F2E5675"/>
    <w:multiLevelType w:val="multilevel"/>
    <w:tmpl w:val="F9AA7A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nsid w:val="52C75AE8"/>
    <w:multiLevelType w:val="multilevel"/>
    <w:tmpl w:val="7DAEE0A4"/>
    <w:lvl w:ilvl="0">
      <w:start w:val="1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4075AA2"/>
    <w:multiLevelType w:val="multilevel"/>
    <w:tmpl w:val="791A34D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BC31D27"/>
    <w:multiLevelType w:val="multilevel"/>
    <w:tmpl w:val="0E8085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nsid w:val="5BCE431B"/>
    <w:multiLevelType w:val="multilevel"/>
    <w:tmpl w:val="324E68B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nsid w:val="5C7D7EE5"/>
    <w:multiLevelType w:val="multilevel"/>
    <w:tmpl w:val="DCA8BB5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9">
    <w:nsid w:val="673E02A4"/>
    <w:multiLevelType w:val="multilevel"/>
    <w:tmpl w:val="1A94E98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nsid w:val="69066919"/>
    <w:multiLevelType w:val="multilevel"/>
    <w:tmpl w:val="7C487A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nsid w:val="6D4B24D4"/>
    <w:multiLevelType w:val="multilevel"/>
    <w:tmpl w:val="4ACC0566"/>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D860D2E"/>
    <w:multiLevelType w:val="multilevel"/>
    <w:tmpl w:val="C45A50F6"/>
    <w:lvl w:ilvl="0">
      <w:start w:val="1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1521DC5"/>
    <w:multiLevelType w:val="multilevel"/>
    <w:tmpl w:val="6FDCEE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nsid w:val="71602E1D"/>
    <w:multiLevelType w:val="multilevel"/>
    <w:tmpl w:val="A2D08C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nsid w:val="72CE24D7"/>
    <w:multiLevelType w:val="multilevel"/>
    <w:tmpl w:val="1DF2140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nsid w:val="7664394C"/>
    <w:multiLevelType w:val="multilevel"/>
    <w:tmpl w:val="C114CC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7">
    <w:nsid w:val="77E25F69"/>
    <w:multiLevelType w:val="multilevel"/>
    <w:tmpl w:val="1E0E6A1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8">
    <w:nsid w:val="79DE06F5"/>
    <w:multiLevelType w:val="multilevel"/>
    <w:tmpl w:val="0E6CB5B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2"/>
  </w:num>
  <w:num w:numId="2">
    <w:abstractNumId w:val="23"/>
  </w:num>
  <w:num w:numId="3">
    <w:abstractNumId w:val="0"/>
  </w:num>
  <w:num w:numId="4">
    <w:abstractNumId w:val="19"/>
  </w:num>
  <w:num w:numId="5">
    <w:abstractNumId w:val="9"/>
  </w:num>
  <w:num w:numId="6">
    <w:abstractNumId w:val="36"/>
  </w:num>
  <w:num w:numId="7">
    <w:abstractNumId w:val="3"/>
  </w:num>
  <w:num w:numId="8">
    <w:abstractNumId w:val="12"/>
  </w:num>
  <w:num w:numId="9">
    <w:abstractNumId w:val="29"/>
  </w:num>
  <w:num w:numId="10">
    <w:abstractNumId w:val="35"/>
  </w:num>
  <w:num w:numId="11">
    <w:abstractNumId w:val="11"/>
  </w:num>
  <w:num w:numId="12">
    <w:abstractNumId w:val="20"/>
  </w:num>
  <w:num w:numId="13">
    <w:abstractNumId w:val="37"/>
  </w:num>
  <w:num w:numId="14">
    <w:abstractNumId w:val="18"/>
  </w:num>
  <w:num w:numId="15">
    <w:abstractNumId w:val="4"/>
  </w:num>
  <w:num w:numId="16">
    <w:abstractNumId w:val="32"/>
  </w:num>
  <w:num w:numId="17">
    <w:abstractNumId w:val="14"/>
  </w:num>
  <w:num w:numId="18">
    <w:abstractNumId w:val="7"/>
  </w:num>
  <w:num w:numId="19">
    <w:abstractNumId w:val="38"/>
  </w:num>
  <w:num w:numId="20">
    <w:abstractNumId w:val="28"/>
  </w:num>
  <w:num w:numId="21">
    <w:abstractNumId w:val="25"/>
  </w:num>
  <w:num w:numId="22">
    <w:abstractNumId w:val="16"/>
  </w:num>
  <w:num w:numId="23">
    <w:abstractNumId w:val="10"/>
  </w:num>
  <w:num w:numId="24">
    <w:abstractNumId w:val="1"/>
  </w:num>
  <w:num w:numId="25">
    <w:abstractNumId w:val="6"/>
  </w:num>
  <w:num w:numId="26">
    <w:abstractNumId w:val="31"/>
  </w:num>
  <w:num w:numId="27">
    <w:abstractNumId w:val="21"/>
  </w:num>
  <w:num w:numId="28">
    <w:abstractNumId w:val="33"/>
  </w:num>
  <w:num w:numId="29">
    <w:abstractNumId w:val="15"/>
  </w:num>
  <w:num w:numId="30">
    <w:abstractNumId w:val="26"/>
  </w:num>
  <w:num w:numId="31">
    <w:abstractNumId w:val="22"/>
  </w:num>
  <w:num w:numId="32">
    <w:abstractNumId w:val="30"/>
  </w:num>
  <w:num w:numId="33">
    <w:abstractNumId w:val="8"/>
  </w:num>
  <w:num w:numId="34">
    <w:abstractNumId w:val="5"/>
  </w:num>
  <w:num w:numId="35">
    <w:abstractNumId w:val="24"/>
  </w:num>
  <w:num w:numId="36">
    <w:abstractNumId w:val="27"/>
  </w:num>
  <w:num w:numId="37">
    <w:abstractNumId w:val="17"/>
  </w:num>
  <w:num w:numId="38">
    <w:abstractNumId w:val="3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4715"/>
    <o:shapelayout v:ext="edit">
      <o:idmap v:ext="edit" data="2"/>
    </o:shapelayout>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26258061672251/2016-MZE-12131"/>
    <w:docVar w:name="dms_cj" w:val="72251/2016-MZE-12131"/>
    <w:docVar w:name="dms_datum" w:val="16. 12. 2016"/>
    <w:docVar w:name="dms_datum_textem" w:val="16. prosince 2016"/>
    <w:docVar w:name="dms_datum_vzniku" w:val="13. 12. 2016 7:09:16"/>
    <w:docVar w:name="dms_nadrizeny_reditel" w:val="JUDr. Jiří Jirsa, MEPP, Ph.D."/>
    <w:docVar w:name="dms_ObsahParam1" w:val=" "/>
    <w:docVar w:name="dms_otisk_razitka" w:val=" "/>
    <w:docVar w:name="dms_PNASpravce" w:val=" "/>
    <w:docVar w:name="dms_podpisova_dolozka" w:val="Ing. Jiří Boháček_x000d__x000a_ředitel odboru"/>
    <w:docVar w:name="dms_podpisova_dolozka_funkce" w:val="ředitel odboru"/>
    <w:docVar w:name="dms_podpisova_dolozka_jmeno" w:val="Ing. Jiří Boháček"/>
    <w:docVar w:name="dms_PPASpravce" w:val=" "/>
    <w:docVar w:name="dms_prijaty_cj" w:val=" "/>
    <w:docVar w:name="dms_prijaty_ze_dne" w:val=" "/>
    <w:docVar w:name="dms_prilohy" w:val=" "/>
    <w:docVar w:name="dms_pripojene_dokumenty" w:val=" "/>
    <w:docVar w:name="dms_spisova_znacka" w:val="52VD28164/2016-12131"/>
    <w:docVar w:name="dms_spravce_jmeno" w:val="Marie Polášková"/>
    <w:docVar w:name="dms_spravce_mail" w:val="Marie.Polaskova@mze.cz"/>
    <w:docVar w:name="dms_spravce_telefon" w:val="725004220"/>
    <w:docVar w:name="dms_statni_symbol" w:val="statni_symbol"/>
    <w:docVar w:name="dms_SZSSpravce" w:val=" "/>
    <w:docVar w:name="dms_text" w:val=" "/>
    <w:docVar w:name="dms_utvar_adresa" w:val="Těšnov 65/17, Nové Město, 110 00 Praha 1"/>
    <w:docVar w:name="dms_utvar_cislo" w:val="12130"/>
    <w:docVar w:name="dms_utvar_nazev" w:val="Odbor vnitřní správy"/>
    <w:docVar w:name="dms_utvar_nazev_adresa" w:val="12130 - Odbor vnitřní správy_x000d__x000a_Těšnov 65/17_x000d__x000a_Nové Město_x000d__x000a_110 00 Praha 1"/>
    <w:docVar w:name="dms_utvar_nazev_do_dopisu" w:val="Odbor vnitřní správy"/>
    <w:docVar w:name="dms_vec" w:val="Smlouva o zajištění služeb vrátného "/>
    <w:docVar w:name="dms_VNVSpravce" w:val=" "/>
    <w:docVar w:name="dms_zpracoval_jmeno" w:val="Marie Polášková"/>
    <w:docVar w:name="dms_zpracoval_mail" w:val="Marie.Polaskova@mze.cz"/>
    <w:docVar w:name="dms_zpracoval_telefon" w:val="725004220"/>
  </w:docVars>
  <w:rsids>
    <w:rsidRoot w:val="004F66A0"/>
    <w:rsid w:val="000A7EC3"/>
    <w:rsid w:val="00125BE5"/>
    <w:rsid w:val="00213984"/>
    <w:rsid w:val="00216DED"/>
    <w:rsid w:val="00456610"/>
    <w:rsid w:val="004F66A0"/>
    <w:rsid w:val="00716A98"/>
    <w:rsid w:val="008364B6"/>
    <w:rsid w:val="00873DA1"/>
    <w:rsid w:val="00BD7A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E"/>
      <w:color w:val="000000"/>
      <w:sz w:val="24"/>
      <w:lang w:eastAsia="cs-CZ"/>
    </w:rPr>
  </w:style>
  <w:style w:type="character" w:customStyle="1" w:styleId="ZkladntextChar">
    <w:name w:val="Základní text Char"/>
    <w:basedOn w:val="Standardnpsmoodstavce"/>
    <w:rPr>
      <w:rFonts w:ascii="TimesE" w:eastAsia="TimesE" w:hAnsi="TimesE" w:cs="TimesE"/>
      <w:color w:val="000000"/>
      <w:sz w:val="24"/>
      <w:szCs w:val="24"/>
      <w:lang w:eastAsia="cs-CZ"/>
    </w:rPr>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paragraph" w:customStyle="1" w:styleId="Bezmezer1">
    <w:name w:val="Bez mezer1"/>
    <w:link w:val="BezmezerChar"/>
    <w:qFormat/>
    <w:rPr>
      <w:rFonts w:ascii="Calibri" w:eastAsia="Calibri" w:hAnsi="Calibri" w:cs="Calibri"/>
      <w:sz w:val="22"/>
      <w:szCs w:val="22"/>
      <w:lang w:eastAsia="en-US"/>
    </w:rPr>
  </w:style>
  <w:style w:type="character" w:customStyle="1" w:styleId="BezmezerChar">
    <w:name w:val="Bez mezer Char"/>
    <w:link w:val="Bezmezer1"/>
    <w:rPr>
      <w:rFonts w:ascii="Calibri" w:eastAsia="Calibri" w:hAnsi="Calibri" w:cs="Calibri"/>
      <w:sz w:val="22"/>
      <w:szCs w:val="22"/>
      <w:lang w:eastAsia="en-US"/>
    </w:rPr>
  </w:style>
  <w:style w:type="paragraph" w:customStyle="1" w:styleId="Odstavecseseznamem1">
    <w:name w:val="Odstavec se seznamem1"/>
    <w:basedOn w:val="Normln"/>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numPr>
        <w:ilvl w:val="1"/>
        <w:numId w:val="26"/>
      </w:numPr>
      <w:tabs>
        <w:tab w:val="clear" w:pos="36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1"/>
    <w:pPr>
      <w:numPr>
        <w:numId w:val="26"/>
      </w:numPr>
      <w:tabs>
        <w:tab w:val="clear" w:pos="360"/>
      </w:tabs>
      <w:spacing w:before="360"/>
      <w:ind w:left="720" w:firstLine="0"/>
      <w:jc w:val="center"/>
    </w:pPr>
    <w:rPr>
      <w:rFonts w:ascii="Arial" w:eastAsia="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E"/>
      <w:color w:val="000000"/>
      <w:sz w:val="24"/>
      <w:lang w:eastAsia="cs-CZ"/>
    </w:rPr>
  </w:style>
  <w:style w:type="character" w:customStyle="1" w:styleId="ZkladntextChar">
    <w:name w:val="Základní text Char"/>
    <w:basedOn w:val="Standardnpsmoodstavce"/>
    <w:rPr>
      <w:rFonts w:ascii="TimesE" w:eastAsia="TimesE" w:hAnsi="TimesE" w:cs="TimesE"/>
      <w:color w:val="000000"/>
      <w:sz w:val="24"/>
      <w:szCs w:val="24"/>
      <w:lang w:eastAsia="cs-CZ"/>
    </w:rPr>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paragraph" w:customStyle="1" w:styleId="Bezmezer1">
    <w:name w:val="Bez mezer1"/>
    <w:link w:val="BezmezerChar"/>
    <w:qFormat/>
    <w:rPr>
      <w:rFonts w:ascii="Calibri" w:eastAsia="Calibri" w:hAnsi="Calibri" w:cs="Calibri"/>
      <w:sz w:val="22"/>
      <w:szCs w:val="22"/>
      <w:lang w:eastAsia="en-US"/>
    </w:rPr>
  </w:style>
  <w:style w:type="character" w:customStyle="1" w:styleId="BezmezerChar">
    <w:name w:val="Bez mezer Char"/>
    <w:link w:val="Bezmezer1"/>
    <w:rPr>
      <w:rFonts w:ascii="Calibri" w:eastAsia="Calibri" w:hAnsi="Calibri" w:cs="Calibri"/>
      <w:sz w:val="22"/>
      <w:szCs w:val="22"/>
      <w:lang w:eastAsia="en-US"/>
    </w:rPr>
  </w:style>
  <w:style w:type="paragraph" w:customStyle="1" w:styleId="Odstavecseseznamem1">
    <w:name w:val="Odstavec se seznamem1"/>
    <w:basedOn w:val="Normln"/>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numPr>
        <w:ilvl w:val="1"/>
        <w:numId w:val="26"/>
      </w:numPr>
      <w:tabs>
        <w:tab w:val="clear" w:pos="36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1"/>
    <w:pPr>
      <w:numPr>
        <w:numId w:val="26"/>
      </w:numPr>
      <w:tabs>
        <w:tab w:val="clear" w:pos="360"/>
      </w:tabs>
      <w:spacing w:before="360"/>
      <w:ind w:left="720" w:firstLine="0"/>
      <w:jc w:val="center"/>
    </w:pPr>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3502</Words>
  <Characters>20666</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2017-01-02T08:49:00Z</cp:lastPrinted>
  <dcterms:created xsi:type="dcterms:W3CDTF">2017-01-02T08:50:00Z</dcterms:created>
  <dcterms:modified xsi:type="dcterms:W3CDTF">2017-01-02T08:50:00Z</dcterms:modified>
</cp:coreProperties>
</file>