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E1" w:rsidRPr="000562E1" w:rsidRDefault="002960FD" w:rsidP="000562E1">
      <w:pPr>
        <w:pStyle w:val="Nzev"/>
        <w:rPr>
          <w:sz w:val="22"/>
          <w:szCs w:val="22"/>
        </w:rPr>
      </w:pPr>
      <w:r w:rsidRPr="00F509D2">
        <w:rPr>
          <w:sz w:val="22"/>
          <w:szCs w:val="22"/>
        </w:rPr>
        <w:t xml:space="preserve">DODATEK Č. 1 </w:t>
      </w:r>
      <w:r w:rsidR="000562E1">
        <w:rPr>
          <w:sz w:val="22"/>
          <w:szCs w:val="22"/>
        </w:rPr>
        <w:t>KE SMLOUVĚ</w:t>
      </w:r>
      <w:r w:rsidR="000562E1" w:rsidRPr="000562E1">
        <w:rPr>
          <w:sz w:val="22"/>
          <w:szCs w:val="22"/>
        </w:rPr>
        <w:t xml:space="preserve"> </w:t>
      </w:r>
    </w:p>
    <w:p w:rsidR="000562E1" w:rsidRDefault="000562E1" w:rsidP="000562E1">
      <w:pPr>
        <w:pStyle w:val="Nzev"/>
        <w:rPr>
          <w:sz w:val="22"/>
          <w:szCs w:val="22"/>
        </w:rPr>
      </w:pPr>
      <w:r w:rsidRPr="000562E1">
        <w:rPr>
          <w:sz w:val="22"/>
          <w:szCs w:val="22"/>
        </w:rPr>
        <w:t>O VYHODNOCENÍ DOTAČNÍHO PROGRAMU ROZVOJOVÉ SPOLUPRÁCE ČESKÉ REPUBLIKY PROGRAM ROZVOJOVÉHO PARTNERSTVÍ PRO SOUKROMÝ SEKTOR ZA LÉTA 2016-2018</w:t>
      </w:r>
    </w:p>
    <w:p w:rsidR="00B71216" w:rsidRDefault="000562E1" w:rsidP="000562E1">
      <w:pPr>
        <w:pStyle w:val="Nzev"/>
        <w:rPr>
          <w:b w:val="0"/>
          <w:sz w:val="22"/>
          <w:szCs w:val="22"/>
        </w:rPr>
      </w:pPr>
      <w:r w:rsidRPr="000562E1">
        <w:rPr>
          <w:sz w:val="22"/>
          <w:szCs w:val="22"/>
        </w:rPr>
        <w:t xml:space="preserve"> </w:t>
      </w:r>
      <w:r w:rsidRPr="000562E1">
        <w:rPr>
          <w:b w:val="0"/>
          <w:sz w:val="22"/>
          <w:szCs w:val="22"/>
        </w:rPr>
        <w:t>č. SM1119-028</w:t>
      </w:r>
      <w:r>
        <w:rPr>
          <w:b w:val="0"/>
          <w:sz w:val="22"/>
          <w:szCs w:val="22"/>
        </w:rPr>
        <w:t xml:space="preserve"> </w:t>
      </w:r>
      <w:r w:rsidR="002960FD" w:rsidRPr="00F509D2">
        <w:rPr>
          <w:b w:val="0"/>
          <w:sz w:val="22"/>
          <w:szCs w:val="22"/>
        </w:rPr>
        <w:t xml:space="preserve">ze dne </w:t>
      </w:r>
      <w:r>
        <w:rPr>
          <w:b w:val="0"/>
          <w:sz w:val="22"/>
          <w:szCs w:val="22"/>
        </w:rPr>
        <w:t>29. března</w:t>
      </w:r>
      <w:r w:rsidR="008B1503" w:rsidRPr="00F509D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2019</w:t>
      </w:r>
    </w:p>
    <w:p w:rsidR="00EC5469" w:rsidRDefault="00EC5469" w:rsidP="000562E1">
      <w:pPr>
        <w:pStyle w:val="Nzev"/>
        <w:spacing w:before="40"/>
        <w:rPr>
          <w:b w:val="0"/>
          <w:sz w:val="22"/>
          <w:szCs w:val="22"/>
        </w:rPr>
      </w:pPr>
    </w:p>
    <w:tbl>
      <w:tblPr>
        <w:tblStyle w:val="Mkatabulky"/>
        <w:tblW w:w="95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875"/>
      </w:tblGrid>
      <w:tr w:rsidR="002C5CA0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Objednatel:</w:t>
            </w: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Česká republika - Ministerstvo zahraničních věcí</w:t>
            </w:r>
          </w:p>
        </w:tc>
      </w:tr>
      <w:tr w:rsidR="000562E1" w:rsidTr="002C5CA0">
        <w:trPr>
          <w:trHeight w:val="33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tabs>
                <w:tab w:val="left" w:pos="2160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se sídlem: Loretánské nám. 101/5, 118 00 Praha 1 - Hradčany</w:t>
            </w:r>
          </w:p>
        </w:tc>
      </w:tr>
      <w:tr w:rsidR="000562E1" w:rsidTr="002C5CA0">
        <w:trPr>
          <w:trHeight w:val="251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190DA9">
            <w:pPr>
              <w:tabs>
                <w:tab w:val="left" w:pos="2160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 xml:space="preserve">zastoupen: </w:t>
            </w:r>
            <w:proofErr w:type="spellStart"/>
            <w:r w:rsidR="00190DA9">
              <w:rPr>
                <w:rFonts w:ascii="Times New Roman" w:hAnsi="Times New Roman"/>
                <w:sz w:val="22"/>
                <w:szCs w:val="22"/>
              </w:rPr>
              <w:t>xxxx</w:t>
            </w:r>
            <w:proofErr w:type="spellEnd"/>
            <w:r w:rsidRPr="000562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tabs>
                <w:tab w:val="left" w:pos="2160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ředitelem odboru rozvojové spolupráce a humanitární pomoci</w:t>
            </w:r>
          </w:p>
        </w:tc>
      </w:tr>
      <w:tr w:rsidR="000562E1" w:rsidTr="002C5CA0">
        <w:trPr>
          <w:trHeight w:val="251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tabs>
                <w:tab w:val="left" w:pos="2160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bankovní spojení: ČNB Praha</w:t>
            </w:r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190DA9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 xml:space="preserve">číslo účtu: </w:t>
            </w:r>
            <w:proofErr w:type="spellStart"/>
            <w:r w:rsidR="00190DA9">
              <w:rPr>
                <w:rFonts w:ascii="Times New Roman" w:hAnsi="Times New Roman"/>
                <w:b w:val="0"/>
                <w:sz w:val="22"/>
                <w:szCs w:val="22"/>
              </w:rPr>
              <w:t>xxxx</w:t>
            </w:r>
            <w:proofErr w:type="spellEnd"/>
          </w:p>
        </w:tc>
      </w:tr>
      <w:tr w:rsidR="002C5CA0" w:rsidTr="002C5CA0">
        <w:trPr>
          <w:trHeight w:val="73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>IČ: 45769851</w:t>
            </w:r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62E1" w:rsidTr="002C5CA0">
        <w:trPr>
          <w:trHeight w:val="251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Dodavatel:</w:t>
            </w: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>Deloitte</w:t>
            </w:r>
            <w:proofErr w:type="spellEnd"/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>Advisory</w:t>
            </w:r>
            <w:proofErr w:type="spellEnd"/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 xml:space="preserve"> s.r.o.</w:t>
            </w:r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>se sídlem: Karolinská 654/5, 186 00 Praha 8</w:t>
            </w:r>
          </w:p>
        </w:tc>
      </w:tr>
      <w:tr w:rsidR="000562E1" w:rsidTr="002C5CA0">
        <w:trPr>
          <w:trHeight w:val="320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190DA9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 xml:space="preserve">zastoupen: </w:t>
            </w:r>
            <w:proofErr w:type="spellStart"/>
            <w:r w:rsidR="00190DA9">
              <w:rPr>
                <w:rFonts w:ascii="Times New Roman" w:hAnsi="Times New Roman"/>
                <w:b w:val="0"/>
                <w:sz w:val="22"/>
                <w:szCs w:val="22"/>
              </w:rPr>
              <w:t>xxxx</w:t>
            </w:r>
            <w:proofErr w:type="spellEnd"/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>, partnerem jednajícím na základě plné moci</w:t>
            </w:r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Zkladntext"/>
              <w:tabs>
                <w:tab w:val="left" w:pos="1418"/>
              </w:tabs>
              <w:spacing w:before="4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 xml:space="preserve">bankovní spojení: ING Bank </w:t>
            </w:r>
            <w:proofErr w:type="gramStart"/>
            <w:r w:rsidRPr="000562E1">
              <w:rPr>
                <w:rFonts w:ascii="Times New Roman" w:hAnsi="Times New Roman"/>
                <w:sz w:val="22"/>
                <w:szCs w:val="22"/>
              </w:rPr>
              <w:t>N.V.</w:t>
            </w:r>
            <w:proofErr w:type="gramEnd"/>
          </w:p>
        </w:tc>
      </w:tr>
      <w:tr w:rsidR="000562E1" w:rsidTr="002C5CA0">
        <w:trPr>
          <w:trHeight w:val="251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190DA9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62E1">
              <w:rPr>
                <w:rFonts w:ascii="Times New Roman" w:hAnsi="Times New Roman"/>
                <w:b w:val="0"/>
                <w:sz w:val="22"/>
                <w:szCs w:val="22"/>
              </w:rPr>
              <w:t xml:space="preserve">číslo účtu: </w:t>
            </w:r>
            <w:proofErr w:type="spellStart"/>
            <w:r w:rsidR="00190DA9">
              <w:rPr>
                <w:rFonts w:ascii="Times New Roman" w:hAnsi="Times New Roman"/>
                <w:b w:val="0"/>
                <w:sz w:val="22"/>
                <w:szCs w:val="22"/>
              </w:rPr>
              <w:t>xxxx</w:t>
            </w:r>
            <w:proofErr w:type="spellEnd"/>
          </w:p>
        </w:tc>
      </w:tr>
      <w:tr w:rsidR="000562E1" w:rsidTr="002C5CA0">
        <w:trPr>
          <w:trHeight w:val="267"/>
        </w:trPr>
        <w:tc>
          <w:tcPr>
            <w:tcW w:w="1701" w:type="dxa"/>
            <w:shd w:val="clear" w:color="auto" w:fill="FFFFFF" w:themeFill="background1"/>
          </w:tcPr>
          <w:p w:rsidR="000562E1" w:rsidRPr="000562E1" w:rsidRDefault="000562E1" w:rsidP="000562E1">
            <w:pPr>
              <w:pStyle w:val="Nzev"/>
              <w:spacing w:before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FF" w:themeFill="background1"/>
          </w:tcPr>
          <w:p w:rsidR="000562E1" w:rsidRPr="000562E1" w:rsidRDefault="000562E1" w:rsidP="000562E1">
            <w:pPr>
              <w:tabs>
                <w:tab w:val="left" w:pos="2160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62E1">
              <w:rPr>
                <w:rFonts w:ascii="Times New Roman" w:hAnsi="Times New Roman"/>
                <w:sz w:val="22"/>
                <w:szCs w:val="22"/>
              </w:rPr>
              <w:t>IČ: 27582167</w:t>
            </w:r>
          </w:p>
        </w:tc>
      </w:tr>
    </w:tbl>
    <w:p w:rsidR="00EC5469" w:rsidRDefault="00EC5469" w:rsidP="002960FD">
      <w:pPr>
        <w:pStyle w:val="Nzev"/>
        <w:rPr>
          <w:b w:val="0"/>
          <w:sz w:val="22"/>
          <w:szCs w:val="22"/>
        </w:rPr>
      </w:pPr>
    </w:p>
    <w:p w:rsidR="00171843" w:rsidRPr="00F509D2" w:rsidRDefault="00171843" w:rsidP="00D26E80">
      <w:pPr>
        <w:pStyle w:val="Zkladntext2"/>
        <w:spacing w:after="120"/>
        <w:jc w:val="both"/>
        <w:rPr>
          <w:sz w:val="22"/>
          <w:szCs w:val="22"/>
        </w:rPr>
      </w:pPr>
      <w:r w:rsidRPr="00F509D2">
        <w:rPr>
          <w:sz w:val="22"/>
          <w:szCs w:val="22"/>
        </w:rPr>
        <w:t xml:space="preserve">uzavírají </w:t>
      </w:r>
      <w:r w:rsidR="0023087C" w:rsidRPr="00F509D2">
        <w:rPr>
          <w:sz w:val="22"/>
          <w:szCs w:val="22"/>
        </w:rPr>
        <w:t>níže uvedeného dne, měs</w:t>
      </w:r>
      <w:r w:rsidR="007645CF" w:rsidRPr="00F509D2">
        <w:rPr>
          <w:sz w:val="22"/>
          <w:szCs w:val="22"/>
        </w:rPr>
        <w:t>í</w:t>
      </w:r>
      <w:r w:rsidR="0023087C" w:rsidRPr="00F509D2">
        <w:rPr>
          <w:sz w:val="22"/>
          <w:szCs w:val="22"/>
        </w:rPr>
        <w:t xml:space="preserve">ce a roku </w:t>
      </w:r>
      <w:r w:rsidRPr="00F509D2">
        <w:rPr>
          <w:sz w:val="22"/>
          <w:szCs w:val="22"/>
        </w:rPr>
        <w:t>v souladu s ustanovením §</w:t>
      </w:r>
      <w:r w:rsidR="00741F13" w:rsidRPr="00F509D2">
        <w:rPr>
          <w:sz w:val="22"/>
          <w:szCs w:val="22"/>
        </w:rPr>
        <w:t xml:space="preserve"> </w:t>
      </w:r>
      <w:r w:rsidR="002501D2" w:rsidRPr="00F509D2">
        <w:rPr>
          <w:sz w:val="22"/>
          <w:szCs w:val="22"/>
        </w:rPr>
        <w:t>1724</w:t>
      </w:r>
      <w:r w:rsidR="00B54CFB" w:rsidRPr="00F509D2">
        <w:rPr>
          <w:sz w:val="22"/>
          <w:szCs w:val="22"/>
        </w:rPr>
        <w:t>, odst. 2</w:t>
      </w:r>
      <w:r w:rsidR="002501D2" w:rsidRPr="00F509D2">
        <w:rPr>
          <w:sz w:val="22"/>
          <w:szCs w:val="22"/>
        </w:rPr>
        <w:t xml:space="preserve"> </w:t>
      </w:r>
      <w:r w:rsidRPr="00F509D2">
        <w:rPr>
          <w:sz w:val="22"/>
          <w:szCs w:val="22"/>
        </w:rPr>
        <w:t xml:space="preserve">zákona </w:t>
      </w:r>
      <w:r w:rsidR="00741F13" w:rsidRPr="00F509D2">
        <w:rPr>
          <w:sz w:val="22"/>
          <w:szCs w:val="22"/>
        </w:rPr>
        <w:t xml:space="preserve">č. </w:t>
      </w:r>
      <w:r w:rsidR="002501D2" w:rsidRPr="00F509D2">
        <w:rPr>
          <w:sz w:val="22"/>
          <w:szCs w:val="22"/>
        </w:rPr>
        <w:t>89</w:t>
      </w:r>
      <w:r w:rsidRPr="00F509D2">
        <w:rPr>
          <w:sz w:val="22"/>
          <w:szCs w:val="22"/>
        </w:rPr>
        <w:t>/</w:t>
      </w:r>
      <w:r w:rsidR="002501D2" w:rsidRPr="00F509D2">
        <w:rPr>
          <w:sz w:val="22"/>
          <w:szCs w:val="22"/>
        </w:rPr>
        <w:t>2012</w:t>
      </w:r>
      <w:r w:rsidRPr="00F509D2">
        <w:rPr>
          <w:sz w:val="22"/>
          <w:szCs w:val="22"/>
        </w:rPr>
        <w:t xml:space="preserve"> Sb., ob</w:t>
      </w:r>
      <w:r w:rsidR="002501D2" w:rsidRPr="00F509D2">
        <w:rPr>
          <w:sz w:val="22"/>
          <w:szCs w:val="22"/>
        </w:rPr>
        <w:t>čanský</w:t>
      </w:r>
      <w:r w:rsidRPr="00F509D2">
        <w:rPr>
          <w:sz w:val="22"/>
          <w:szCs w:val="22"/>
        </w:rPr>
        <w:t xml:space="preserve"> zákoník,</w:t>
      </w:r>
      <w:r w:rsidR="00353603" w:rsidRPr="00F509D2">
        <w:rPr>
          <w:sz w:val="22"/>
          <w:szCs w:val="22"/>
        </w:rPr>
        <w:t xml:space="preserve"> ve znění pozdějších předpisů,</w:t>
      </w:r>
      <w:r w:rsidRPr="00F509D2">
        <w:rPr>
          <w:sz w:val="22"/>
          <w:szCs w:val="22"/>
        </w:rPr>
        <w:t xml:space="preserve"> t</w:t>
      </w:r>
      <w:r w:rsidR="002960FD" w:rsidRPr="00F509D2">
        <w:rPr>
          <w:sz w:val="22"/>
          <w:szCs w:val="22"/>
        </w:rPr>
        <w:t>ento dodatek za účelem úpravy znění čl. II Práva a povinnosti dodavatele, odst. 2 v následujícím znění</w:t>
      </w:r>
      <w:r w:rsidRPr="00F509D2">
        <w:rPr>
          <w:sz w:val="22"/>
          <w:szCs w:val="22"/>
        </w:rPr>
        <w:t>:</w:t>
      </w:r>
    </w:p>
    <w:p w:rsidR="00D26E80" w:rsidRPr="00F509D2" w:rsidRDefault="00D26E80" w:rsidP="002960FD">
      <w:pPr>
        <w:pStyle w:val="Zkladntext2"/>
        <w:spacing w:after="120"/>
        <w:jc w:val="left"/>
        <w:rPr>
          <w:sz w:val="22"/>
          <w:szCs w:val="22"/>
        </w:rPr>
      </w:pPr>
    </w:p>
    <w:p w:rsidR="00171843" w:rsidRPr="00F509D2" w:rsidRDefault="005B4F9D" w:rsidP="0050139F">
      <w:pPr>
        <w:pStyle w:val="Zkladntext"/>
        <w:tabs>
          <w:tab w:val="num" w:pos="540"/>
        </w:tabs>
        <w:jc w:val="center"/>
        <w:rPr>
          <w:b/>
          <w:bCs/>
          <w:sz w:val="22"/>
          <w:szCs w:val="22"/>
        </w:rPr>
      </w:pPr>
      <w:r w:rsidRPr="00F509D2">
        <w:rPr>
          <w:b/>
          <w:bCs/>
          <w:sz w:val="22"/>
          <w:szCs w:val="22"/>
        </w:rPr>
        <w:t>II.</w:t>
      </w:r>
      <w:r w:rsidRPr="00F509D2">
        <w:rPr>
          <w:b/>
          <w:bCs/>
          <w:sz w:val="22"/>
          <w:szCs w:val="22"/>
        </w:rPr>
        <w:tab/>
      </w:r>
      <w:r w:rsidR="005F24B4" w:rsidRPr="00F509D2">
        <w:rPr>
          <w:b/>
          <w:bCs/>
          <w:sz w:val="22"/>
          <w:szCs w:val="22"/>
        </w:rPr>
        <w:t>Práva a p</w:t>
      </w:r>
      <w:r w:rsidR="00171843" w:rsidRPr="00F509D2">
        <w:rPr>
          <w:b/>
          <w:bCs/>
          <w:sz w:val="22"/>
          <w:szCs w:val="22"/>
        </w:rPr>
        <w:t xml:space="preserve">ovinnosti </w:t>
      </w:r>
      <w:r w:rsidR="00BF5D3D" w:rsidRPr="00F509D2">
        <w:rPr>
          <w:b/>
          <w:bCs/>
          <w:sz w:val="22"/>
          <w:szCs w:val="22"/>
        </w:rPr>
        <w:t>dodavatele</w:t>
      </w:r>
    </w:p>
    <w:p w:rsidR="00D26E80" w:rsidRPr="00F509D2" w:rsidRDefault="00D26E80" w:rsidP="0050139F">
      <w:pPr>
        <w:pStyle w:val="Zkladntext"/>
        <w:tabs>
          <w:tab w:val="num" w:pos="540"/>
        </w:tabs>
        <w:jc w:val="center"/>
        <w:rPr>
          <w:b/>
          <w:bCs/>
          <w:sz w:val="22"/>
          <w:szCs w:val="22"/>
        </w:rPr>
      </w:pPr>
    </w:p>
    <w:p w:rsidR="002C5CA0" w:rsidRPr="008C362A" w:rsidRDefault="002C5CA0" w:rsidP="009A54C4">
      <w:pPr>
        <w:pStyle w:val="Prosttext"/>
        <w:numPr>
          <w:ilvl w:val="0"/>
          <w:numId w:val="26"/>
        </w:numPr>
        <w:tabs>
          <w:tab w:val="num" w:pos="540"/>
        </w:tabs>
        <w:spacing w:before="100" w:beforeAutospacing="1" w:after="1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C362A">
        <w:rPr>
          <w:rFonts w:ascii="Times New Roman" w:hAnsi="Times New Roman" w:cs="Times New Roman"/>
          <w:sz w:val="24"/>
          <w:szCs w:val="24"/>
        </w:rPr>
        <w:t>Dodavatel sestaví pro objednatele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2A">
        <w:rPr>
          <w:rFonts w:ascii="Times New Roman" w:hAnsi="Times New Roman" w:cs="Times New Roman"/>
          <w:sz w:val="24"/>
          <w:szCs w:val="24"/>
        </w:rPr>
        <w:t>jednu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8C362A">
        <w:rPr>
          <w:rFonts w:ascii="Times New Roman" w:hAnsi="Times New Roman" w:cs="Times New Roman"/>
          <w:sz w:val="24"/>
          <w:szCs w:val="24"/>
        </w:rPr>
        <w:t xml:space="preserve">) </w:t>
      </w:r>
      <w:r w:rsidRPr="008C362A">
        <w:rPr>
          <w:rFonts w:ascii="Times New Roman" w:hAnsi="Times New Roman" w:cs="Times New Roman"/>
          <w:b/>
          <w:sz w:val="24"/>
          <w:szCs w:val="24"/>
        </w:rPr>
        <w:t>vstupní zprávu</w:t>
      </w:r>
      <w:r w:rsidRPr="008C362A">
        <w:rPr>
          <w:rFonts w:ascii="Times New Roman" w:hAnsi="Times New Roman" w:cs="Times New Roman"/>
          <w:sz w:val="24"/>
          <w:szCs w:val="24"/>
        </w:rPr>
        <w:t xml:space="preserve"> a jednu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8C362A">
        <w:rPr>
          <w:rFonts w:ascii="Times New Roman" w:hAnsi="Times New Roman" w:cs="Times New Roman"/>
          <w:sz w:val="24"/>
          <w:szCs w:val="24"/>
        </w:rPr>
        <w:t xml:space="preserve">) </w:t>
      </w:r>
      <w:r w:rsidRPr="008C362A">
        <w:rPr>
          <w:rFonts w:ascii="Times New Roman" w:hAnsi="Times New Roman" w:cs="Times New Roman"/>
          <w:b/>
          <w:sz w:val="24"/>
          <w:szCs w:val="24"/>
        </w:rPr>
        <w:t>závěrečnou evaluační zprávu.</w:t>
      </w:r>
      <w:r w:rsidRPr="008C362A">
        <w:rPr>
          <w:rFonts w:ascii="Times New Roman" w:hAnsi="Times New Roman" w:cs="Times New Roman"/>
          <w:sz w:val="24"/>
          <w:szCs w:val="24"/>
        </w:rPr>
        <w:t xml:space="preserve"> </w:t>
      </w:r>
      <w:r w:rsidRPr="008C362A">
        <w:rPr>
          <w:rFonts w:ascii="Times New Roman" w:eastAsia="MS Mincho" w:hAnsi="Times New Roman" w:cs="Times New Roman"/>
          <w:sz w:val="24"/>
          <w:szCs w:val="24"/>
        </w:rPr>
        <w:t>Rozsah závěrečné evaluační zprávy (</w:t>
      </w:r>
      <w:r>
        <w:rPr>
          <w:rFonts w:ascii="Times New Roman" w:eastAsia="MS Mincho" w:hAnsi="Times New Roman" w:cs="Times New Roman"/>
          <w:sz w:val="24"/>
          <w:szCs w:val="24"/>
        </w:rPr>
        <w:t xml:space="preserve">v českém jazyce 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s anglickým shrnutím) bude max. 4 strany A4 manažerského shrnutí a max. 25 stran A4 textu (bez příloh). Následně bude závěrečná zpráva zveřejněna na webových stránkách MZV. </w:t>
      </w:r>
    </w:p>
    <w:p w:rsidR="002C5CA0" w:rsidRPr="008C362A" w:rsidRDefault="002C5CA0" w:rsidP="002C5CA0">
      <w:pPr>
        <w:numPr>
          <w:ilvl w:val="0"/>
          <w:numId w:val="35"/>
        </w:numPr>
        <w:jc w:val="both"/>
        <w:rPr>
          <w:rFonts w:eastAsia="MS Mincho"/>
          <w:b/>
        </w:rPr>
      </w:pPr>
      <w:r w:rsidRPr="008C362A">
        <w:rPr>
          <w:rFonts w:eastAsia="MS Mincho"/>
          <w:b/>
        </w:rPr>
        <w:t>Vstupní evaluační zpráva</w:t>
      </w:r>
      <w:r>
        <w:rPr>
          <w:rFonts w:eastAsia="MS Mincho"/>
          <w:b/>
        </w:rPr>
        <w:t xml:space="preserve"> </w:t>
      </w:r>
      <w:r w:rsidRPr="008C362A">
        <w:rPr>
          <w:rFonts w:eastAsia="MS Mincho"/>
        </w:rPr>
        <w:t xml:space="preserve">zpracovaná v českém jazyce se musí řídit </w:t>
      </w:r>
      <w:r>
        <w:rPr>
          <w:rFonts w:eastAsia="MS Mincho"/>
        </w:rPr>
        <w:t xml:space="preserve">zněním zadávacích podmínek této veřejné zakázky (Příloha 1 této smlouvy) a </w:t>
      </w:r>
      <w:r w:rsidRPr="008C362A">
        <w:rPr>
          <w:rFonts w:eastAsia="MS Mincho"/>
          <w:b/>
        </w:rPr>
        <w:t>závaznou osnovou</w:t>
      </w:r>
      <w:r>
        <w:rPr>
          <w:rFonts w:eastAsia="MS Mincho"/>
          <w:b/>
        </w:rPr>
        <w:t xml:space="preserve"> MZV </w:t>
      </w:r>
      <w:r w:rsidRPr="00924604">
        <w:rPr>
          <w:rFonts w:eastAsia="MS Mincho"/>
        </w:rPr>
        <w:t>(Příloha 2 této smlouvy),</w:t>
      </w:r>
      <w:r w:rsidRPr="008C362A">
        <w:rPr>
          <w:rFonts w:eastAsia="MS Mincho"/>
          <w:b/>
        </w:rPr>
        <w:t xml:space="preserve"> </w:t>
      </w:r>
      <w:r w:rsidRPr="008C362A">
        <w:rPr>
          <w:rFonts w:eastAsia="MS Mincho"/>
        </w:rPr>
        <w:t xml:space="preserve">která detailně rozpracovává metodologii hodnocení, popisuje okruhy evaluačních otázek a hypotéz formulovaných na základě studia dokumentů a rozhovorů. Vstupní evaluační zpráva dále obsahuje </w:t>
      </w:r>
      <w:r w:rsidRPr="008C362A">
        <w:rPr>
          <w:rFonts w:eastAsia="MS Mincho"/>
          <w:b/>
        </w:rPr>
        <w:t>harmonogram prací</w:t>
      </w:r>
      <w:r w:rsidRPr="008C362A">
        <w:rPr>
          <w:rFonts w:eastAsia="MS Mincho"/>
        </w:rPr>
        <w:t xml:space="preserve"> včetně plánu setkání, rozhovorů, </w:t>
      </w:r>
      <w:proofErr w:type="spellStart"/>
      <w:r w:rsidRPr="008C362A">
        <w:rPr>
          <w:rFonts w:eastAsia="MS Mincho"/>
        </w:rPr>
        <w:t>fokusních</w:t>
      </w:r>
      <w:proofErr w:type="spellEnd"/>
      <w:r w:rsidRPr="008C362A">
        <w:rPr>
          <w:rFonts w:eastAsia="MS Mincho"/>
        </w:rPr>
        <w:t xml:space="preserve"> skupin, pozorování, odborných měření, dotazníkových šetření, apod. Pracovní verzi vstupní zprávy v elektronické formě musí dodavatel předložit k připomínkám referenční skupině nejpozději </w:t>
      </w:r>
      <w:r w:rsidRPr="003B7A6B">
        <w:rPr>
          <w:rFonts w:eastAsia="MS Mincho"/>
        </w:rPr>
        <w:t xml:space="preserve">do </w:t>
      </w:r>
      <w:r w:rsidRPr="00797F29">
        <w:rPr>
          <w:rFonts w:eastAsia="MS Mincho"/>
          <w:b/>
        </w:rPr>
        <w:t>30. dubna 2019</w:t>
      </w:r>
      <w:r w:rsidRPr="00797F29">
        <w:rPr>
          <w:rFonts w:eastAsia="MS Mincho"/>
        </w:rPr>
        <w:t>,</w:t>
      </w:r>
      <w:r w:rsidRPr="008C362A">
        <w:rPr>
          <w:rFonts w:eastAsia="MS Mincho"/>
        </w:rPr>
        <w:t xml:space="preserve"> tak aby mohl tyto připomínky členů referenční skupiny zapracovat nejpozději </w:t>
      </w:r>
      <w:r>
        <w:rPr>
          <w:rFonts w:eastAsia="MS Mincho"/>
        </w:rPr>
        <w:t>pět dnů před odevzdáním finální verze vstupní zprávy</w:t>
      </w:r>
      <w:r w:rsidRPr="008C362A">
        <w:rPr>
          <w:rFonts w:eastAsia="MS Mincho"/>
        </w:rPr>
        <w:t>.</w:t>
      </w:r>
      <w:r w:rsidRPr="008C362A">
        <w:rPr>
          <w:rFonts w:eastAsia="MS Mincho"/>
          <w:b/>
        </w:rPr>
        <w:t xml:space="preserve"> </w:t>
      </w:r>
      <w:r w:rsidRPr="00F056EB">
        <w:rPr>
          <w:rFonts w:eastAsia="MS Mincho"/>
        </w:rPr>
        <w:t>Ta</w:t>
      </w:r>
      <w:r>
        <w:rPr>
          <w:rFonts w:eastAsia="MS Mincho"/>
          <w:b/>
        </w:rPr>
        <w:t xml:space="preserve"> </w:t>
      </w:r>
      <w:r w:rsidRPr="008C362A">
        <w:rPr>
          <w:rFonts w:eastAsia="MS Mincho"/>
        </w:rPr>
        <w:t>musí být projednána s objednatelem a s referenční skupinou a odevzdána objednateli v listinné (svázané) podobě i elektronické podobě na CD/DVD</w:t>
      </w:r>
      <w:r>
        <w:rPr>
          <w:rFonts w:eastAsia="MS Mincho"/>
        </w:rPr>
        <w:t xml:space="preserve"> nebo </w:t>
      </w:r>
      <w:proofErr w:type="spellStart"/>
      <w:r>
        <w:rPr>
          <w:rFonts w:eastAsia="MS Mincho"/>
        </w:rPr>
        <w:t>flash</w:t>
      </w:r>
      <w:proofErr w:type="spellEnd"/>
      <w:r>
        <w:rPr>
          <w:rFonts w:eastAsia="MS Mincho"/>
        </w:rPr>
        <w:t xml:space="preserve"> disku</w:t>
      </w:r>
      <w:r w:rsidRPr="008C362A">
        <w:rPr>
          <w:rFonts w:eastAsia="MS Mincho"/>
        </w:rPr>
        <w:t xml:space="preserve"> </w:t>
      </w:r>
      <w:r w:rsidRPr="008C362A">
        <w:rPr>
          <w:rFonts w:eastAsia="MS Mincho"/>
          <w:b/>
        </w:rPr>
        <w:t>nejpozději</w:t>
      </w:r>
      <w:r w:rsidRPr="008C362A">
        <w:rPr>
          <w:rFonts w:eastAsia="MS Mincho"/>
        </w:rPr>
        <w:t xml:space="preserve"> </w:t>
      </w:r>
      <w:r w:rsidRPr="008C362A">
        <w:rPr>
          <w:rFonts w:eastAsia="MS Mincho"/>
          <w:b/>
        </w:rPr>
        <w:t xml:space="preserve">5 dnů před odjezdem týmu na evaluační misi </w:t>
      </w:r>
      <w:r w:rsidRPr="008C362A">
        <w:rPr>
          <w:rFonts w:eastAsia="MS Mincho"/>
        </w:rPr>
        <w:t>do partnerské země</w:t>
      </w:r>
      <w:r>
        <w:rPr>
          <w:rFonts w:eastAsia="MS Mincho"/>
        </w:rPr>
        <w:t xml:space="preserve"> (Bosna a Hercegovina, Srbsko)</w:t>
      </w:r>
      <w:r w:rsidRPr="008C362A">
        <w:rPr>
          <w:rFonts w:eastAsia="MS Mincho"/>
        </w:rPr>
        <w:t xml:space="preserve">. </w:t>
      </w:r>
    </w:p>
    <w:p w:rsidR="002C5CA0" w:rsidRPr="00246B9C" w:rsidRDefault="002C5CA0" w:rsidP="002C5CA0">
      <w:pPr>
        <w:numPr>
          <w:ilvl w:val="0"/>
          <w:numId w:val="35"/>
        </w:numPr>
        <w:jc w:val="both"/>
        <w:rPr>
          <w:rFonts w:eastAsia="MS Mincho"/>
        </w:rPr>
      </w:pPr>
      <w:r w:rsidRPr="008C362A">
        <w:rPr>
          <w:rFonts w:eastAsia="MS Mincho"/>
          <w:b/>
        </w:rPr>
        <w:t>Závěrečná evaluační zpráva</w:t>
      </w:r>
      <w:r w:rsidRPr="008C362A">
        <w:rPr>
          <w:rFonts w:eastAsia="MS Mincho"/>
        </w:rPr>
        <w:t xml:space="preserve"> bude zpracována v českém jazyce</w:t>
      </w:r>
      <w:r w:rsidRPr="008C362A">
        <w:rPr>
          <w:rFonts w:eastAsia="MS Mincho"/>
          <w:b/>
        </w:rPr>
        <w:t xml:space="preserve"> </w:t>
      </w:r>
      <w:r w:rsidRPr="008C362A">
        <w:rPr>
          <w:rFonts w:eastAsia="MS Mincho"/>
        </w:rPr>
        <w:t xml:space="preserve">(s anglickým shrnutím). Přílohy závěrečné evaluační zprávy mohou být v relevantním případě ponechány v původním jazyce. Kvalita zpracování závěrečné zprávy se musí řídit </w:t>
      </w:r>
      <w:r>
        <w:rPr>
          <w:rFonts w:eastAsia="MS Mincho"/>
        </w:rPr>
        <w:lastRenderedPageBreak/>
        <w:t>zněním zadávacích podmínek této veřejné zakázky (Příloha 1 této smlouvy)</w:t>
      </w:r>
      <w:r w:rsidRPr="008C362A">
        <w:rPr>
          <w:rFonts w:eastAsia="MS Mincho"/>
        </w:rPr>
        <w:t xml:space="preserve"> </w:t>
      </w:r>
      <w:r>
        <w:rPr>
          <w:rFonts w:eastAsia="MS Mincho"/>
        </w:rPr>
        <w:t xml:space="preserve">a </w:t>
      </w:r>
      <w:r w:rsidRPr="008C362A">
        <w:rPr>
          <w:rFonts w:eastAsia="MS Mincho"/>
          <w:b/>
        </w:rPr>
        <w:t>závazn</w:t>
      </w:r>
      <w:r>
        <w:rPr>
          <w:rFonts w:eastAsia="MS Mincho"/>
          <w:b/>
        </w:rPr>
        <w:t xml:space="preserve">ou osnovou </w:t>
      </w:r>
      <w:r w:rsidRPr="00924604">
        <w:rPr>
          <w:rFonts w:eastAsia="MS Mincho"/>
        </w:rPr>
        <w:t>(Příloha 3 této smlouvy)</w:t>
      </w:r>
      <w:r>
        <w:rPr>
          <w:rFonts w:eastAsia="MS Mincho"/>
          <w:b/>
        </w:rPr>
        <w:t xml:space="preserve">. </w:t>
      </w:r>
      <w:r w:rsidRPr="008C362A">
        <w:rPr>
          <w:rFonts w:eastAsia="MS Mincho"/>
        </w:rPr>
        <w:t xml:space="preserve">Délka zprávy bude max. 4 strany A4 manažerského shrnutí a max. 25 stran A4 textu (bez příloh). Objednatel očekává, že text závěrečné evaluační zprávy bude obsahovat, vzhledem ke stanovenému rozsahu, především klíčové body evaluace, </w:t>
      </w:r>
      <w:r w:rsidRPr="008C362A">
        <w:rPr>
          <w:rFonts w:eastAsia="MS Mincho"/>
          <w:b/>
        </w:rPr>
        <w:t xml:space="preserve">včetně </w:t>
      </w:r>
      <w:r w:rsidRPr="00246B9C">
        <w:rPr>
          <w:rFonts w:eastAsia="MS Mincho"/>
          <w:b/>
        </w:rPr>
        <w:t>nezávislých zjištění, závěrů a vyplývajících doporučení.</w:t>
      </w:r>
      <w:r w:rsidRPr="00246B9C">
        <w:rPr>
          <w:rFonts w:eastAsia="MS Mincho"/>
        </w:rPr>
        <w:t xml:space="preserve"> </w:t>
      </w:r>
    </w:p>
    <w:p w:rsidR="002C5CA0" w:rsidRPr="00246B9C" w:rsidRDefault="002C5CA0" w:rsidP="002C5CA0">
      <w:pPr>
        <w:numPr>
          <w:ilvl w:val="0"/>
          <w:numId w:val="35"/>
        </w:numPr>
        <w:jc w:val="both"/>
        <w:rPr>
          <w:rFonts w:eastAsia="MS Mincho"/>
        </w:rPr>
      </w:pPr>
      <w:r w:rsidRPr="00246B9C">
        <w:rPr>
          <w:rFonts w:eastAsia="MS Mincho"/>
          <w:b/>
        </w:rPr>
        <w:t>Návrh</w:t>
      </w:r>
      <w:r w:rsidRPr="00246B9C">
        <w:rPr>
          <w:rFonts w:eastAsia="MS Mincho"/>
        </w:rPr>
        <w:t xml:space="preserve"> </w:t>
      </w:r>
      <w:r w:rsidRPr="00246B9C">
        <w:rPr>
          <w:rFonts w:eastAsia="MS Mincho"/>
          <w:b/>
        </w:rPr>
        <w:t>závěrečné evaluační zprávy</w:t>
      </w:r>
      <w:r w:rsidRPr="00246B9C">
        <w:rPr>
          <w:rFonts w:eastAsia="MS Mincho"/>
        </w:rPr>
        <w:t xml:space="preserve">, v editované podobě a se všemi náležitostmi dle zadávacích podmínek a dle závazné osnovy, musí být odevzdána objednateli k připomínkám do </w:t>
      </w:r>
      <w:r w:rsidRPr="00246B9C">
        <w:rPr>
          <w:rFonts w:eastAsia="MS Mincho"/>
          <w:b/>
        </w:rPr>
        <w:t>28. června 2019.</w:t>
      </w:r>
      <w:r w:rsidRPr="00246B9C">
        <w:rPr>
          <w:rFonts w:eastAsia="MS Mincho"/>
        </w:rPr>
        <w:t xml:space="preserve"> Objednatel shromáždí připomínky od referenční skupiny a předá tyto připomínky dodavateli nejpozději 14 kalendářních dnů před stanoveným termínem představení závěrečné evaluační zprávy na prezentaci s diskusí uspořádané ze strany MZV-ORS. Dodavatel je povinen obsahové připomínky </w:t>
      </w:r>
      <w:r w:rsidRPr="00246B9C">
        <w:rPr>
          <w:rFonts w:eastAsia="MS Mincho"/>
          <w:b/>
        </w:rPr>
        <w:t>písemně vypořádat</w:t>
      </w:r>
      <w:r w:rsidRPr="00246B9C">
        <w:rPr>
          <w:rFonts w:eastAsia="MS Mincho"/>
        </w:rPr>
        <w:t xml:space="preserve"> (tzn. zapracovat do textu zprávy, nebo se zdůvodněním odmítnout, v každém případě písemnou formou). Pokud jsou k </w:t>
      </w:r>
      <w:r w:rsidRPr="00246B9C">
        <w:rPr>
          <w:rFonts w:eastAsia="MS Mincho"/>
          <w:b/>
        </w:rPr>
        <w:t>zaslání připomínek</w:t>
      </w:r>
      <w:r w:rsidRPr="00246B9C">
        <w:rPr>
          <w:rFonts w:eastAsia="MS Mincho"/>
        </w:rPr>
        <w:t xml:space="preserve"> vyzváni také </w:t>
      </w:r>
      <w:r w:rsidRPr="00246B9C">
        <w:rPr>
          <w:rFonts w:eastAsia="MS Mincho"/>
          <w:b/>
        </w:rPr>
        <w:t>realizátoři projektů</w:t>
      </w:r>
      <w:r w:rsidRPr="00246B9C">
        <w:rPr>
          <w:rFonts w:eastAsia="MS Mincho"/>
        </w:rPr>
        <w:t>, dodavatel se musí zabývat i jejich podněty.</w:t>
      </w:r>
    </w:p>
    <w:p w:rsidR="002C5CA0" w:rsidRPr="00246B9C" w:rsidRDefault="002C5CA0" w:rsidP="002C5CA0">
      <w:pPr>
        <w:numPr>
          <w:ilvl w:val="0"/>
          <w:numId w:val="35"/>
        </w:numPr>
        <w:jc w:val="both"/>
        <w:rPr>
          <w:rFonts w:eastAsia="MS Mincho"/>
        </w:rPr>
      </w:pPr>
      <w:r w:rsidRPr="00246B9C">
        <w:rPr>
          <w:rFonts w:eastAsia="MS Mincho"/>
        </w:rPr>
        <w:t xml:space="preserve">Objednatel od dodavatele očekává </w:t>
      </w:r>
      <w:r w:rsidRPr="00246B9C">
        <w:rPr>
          <w:rFonts w:eastAsia="MS Mincho"/>
          <w:b/>
        </w:rPr>
        <w:t xml:space="preserve">představení závěrečné evaluační zprávy </w:t>
      </w:r>
      <w:r w:rsidRPr="00246B9C">
        <w:rPr>
          <w:rFonts w:eastAsia="MS Mincho"/>
        </w:rPr>
        <w:t xml:space="preserve">s již vypořádanými připomínkami referenční skupiny a realizátorů tj. zejména hlavních zjištění, závěrů a doporučení, na prezentaci s diskusí uspořádané ze strany MZV-ORS. Případné zásadní dodatečné poznatky vzešlé z diskuse budou zapracovány ve formě </w:t>
      </w:r>
      <w:r w:rsidRPr="00246B9C">
        <w:rPr>
          <w:rFonts w:eastAsia="MS Mincho"/>
          <w:b/>
        </w:rPr>
        <w:t>samostatné přílohy finální verze závěrečné evaluační zprávy.</w:t>
      </w:r>
      <w:r w:rsidRPr="00246B9C">
        <w:rPr>
          <w:rFonts w:eastAsia="MS Mincho"/>
        </w:rPr>
        <w:t xml:space="preserve"> Termín prezentace bude stanoven po vzájemné dohodě v dostatečném časovém předstihu. Dodavatel zašle vizuální osnovu prezentace (ve formě </w:t>
      </w:r>
      <w:proofErr w:type="spellStart"/>
      <w:r w:rsidRPr="00246B9C">
        <w:rPr>
          <w:rFonts w:eastAsia="MS Mincho"/>
        </w:rPr>
        <w:t>Powerpoint</w:t>
      </w:r>
      <w:proofErr w:type="spellEnd"/>
      <w:r w:rsidRPr="00246B9C">
        <w:rPr>
          <w:rFonts w:eastAsia="MS Mincho"/>
        </w:rPr>
        <w:t xml:space="preserve">) nejpozději </w:t>
      </w:r>
      <w:r w:rsidRPr="00246B9C">
        <w:rPr>
          <w:rFonts w:eastAsia="MS Mincho"/>
          <w:b/>
        </w:rPr>
        <w:t>2 pracovní dny</w:t>
      </w:r>
      <w:r w:rsidRPr="00246B9C">
        <w:rPr>
          <w:rFonts w:eastAsia="MS Mincho"/>
        </w:rPr>
        <w:t xml:space="preserve"> před prezentací objednateli k odsouhlasení.</w:t>
      </w:r>
    </w:p>
    <w:p w:rsidR="002C5CA0" w:rsidRPr="002C5CA0" w:rsidRDefault="002C5CA0" w:rsidP="002C5CA0">
      <w:pPr>
        <w:numPr>
          <w:ilvl w:val="0"/>
          <w:numId w:val="35"/>
        </w:numPr>
        <w:ind w:left="700"/>
        <w:jc w:val="both"/>
        <w:rPr>
          <w:rFonts w:eastAsia="MS Mincho"/>
        </w:rPr>
      </w:pPr>
      <w:r w:rsidRPr="002C5CA0">
        <w:rPr>
          <w:rFonts w:eastAsia="MS Mincho"/>
          <w:b/>
        </w:rPr>
        <w:t>Finální verze závěrečné evaluační zprávy</w:t>
      </w:r>
      <w:r w:rsidRPr="002C5CA0">
        <w:rPr>
          <w:rFonts w:eastAsia="MS Mincho"/>
        </w:rPr>
        <w:t xml:space="preserve">, včetně přehledu o způsobu zohlednění jak všech písemných připomínek referenční skupiny a dalších poznatků z prezentace závěrečné zprávy na MZV, musí být odevzdány objednateli </w:t>
      </w:r>
      <w:r w:rsidRPr="002C5CA0">
        <w:rPr>
          <w:rFonts w:eastAsia="MS Mincho"/>
          <w:b/>
        </w:rPr>
        <w:t xml:space="preserve">do 30. září 2019. </w:t>
      </w:r>
      <w:r w:rsidRPr="002C5CA0">
        <w:rPr>
          <w:rFonts w:eastAsia="MS Mincho"/>
        </w:rPr>
        <w:t>Následně bude zpráva objednatelem zveřejněna na webových stránkách MZV.</w:t>
      </w:r>
      <w:r w:rsidRPr="002C5CA0">
        <w:rPr>
          <w:rFonts w:eastAsia="MS Mincho"/>
          <w:b/>
        </w:rPr>
        <w:t xml:space="preserve"> </w:t>
      </w:r>
      <w:r w:rsidRPr="002C5CA0">
        <w:rPr>
          <w:rFonts w:eastAsia="MS Mincho"/>
        </w:rPr>
        <w:t xml:space="preserve">Závěrečnou evaluační zprávu je nutné odevzdat objednateli v listinné podobě </w:t>
      </w:r>
      <w:r w:rsidRPr="002C5CA0">
        <w:rPr>
          <w:rFonts w:eastAsia="MS Mincho"/>
          <w:b/>
        </w:rPr>
        <w:t xml:space="preserve">v jednom (1) svázaném výtisku a také v elektronické formě na CD/DVD nosiči. </w:t>
      </w:r>
      <w:r w:rsidRPr="002C5CA0">
        <w:rPr>
          <w:rFonts w:eastAsia="MS Mincho"/>
        </w:rPr>
        <w:t xml:space="preserve">Odsouhlasení elektronické verze finální </w:t>
      </w:r>
      <w:r>
        <w:rPr>
          <w:rFonts w:eastAsia="MS Mincho"/>
        </w:rPr>
        <w:t xml:space="preserve">verze </w:t>
      </w:r>
      <w:r w:rsidRPr="002C5CA0">
        <w:rPr>
          <w:rFonts w:eastAsia="MS Mincho"/>
        </w:rPr>
        <w:t>závěrečné zprávy ze strany Zadavatele je nutnou podmínkou pro akceptaci závěrečné zprávy.</w:t>
      </w:r>
    </w:p>
    <w:p w:rsidR="002C5CA0" w:rsidRDefault="002C5CA0" w:rsidP="002C5CA0">
      <w:pPr>
        <w:pStyle w:val="Prosttext"/>
        <w:numPr>
          <w:ilvl w:val="0"/>
          <w:numId w:val="35"/>
        </w:numPr>
        <w:spacing w:after="1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Zkoumání výsledků projektu v partnerské (neboli přijímající) zemi formou </w:t>
      </w:r>
      <w:r w:rsidRPr="008C362A">
        <w:rPr>
          <w:rFonts w:ascii="Times New Roman" w:eastAsia="MS Mincho" w:hAnsi="Times New Roman" w:cs="Times New Roman"/>
          <w:b/>
          <w:sz w:val="24"/>
          <w:szCs w:val="24"/>
        </w:rPr>
        <w:t>evaluační mise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 je povinnou součástí procesu vyhodnocení. </w:t>
      </w:r>
      <w:r w:rsidRPr="008C362A">
        <w:rPr>
          <w:rFonts w:ascii="Times New Roman" w:eastAsia="MS Mincho" w:hAnsi="Times New Roman" w:cs="Times New Roman"/>
          <w:b/>
          <w:sz w:val="24"/>
          <w:szCs w:val="24"/>
        </w:rPr>
        <w:t xml:space="preserve">Minimální </w:t>
      </w:r>
      <w:r w:rsidRPr="008C362A">
        <w:rPr>
          <w:rFonts w:ascii="Times New Roman" w:eastAsia="MS Mincho" w:hAnsi="Times New Roman" w:cs="Times New Roman"/>
          <w:sz w:val="24"/>
          <w:szCs w:val="24"/>
        </w:rPr>
        <w:t>délka výzkumu v</w:t>
      </w:r>
      <w:r>
        <w:rPr>
          <w:rFonts w:ascii="Times New Roman" w:eastAsia="MS Mincho" w:hAnsi="Times New Roman" w:cs="Times New Roman"/>
          <w:sz w:val="24"/>
          <w:szCs w:val="24"/>
        </w:rPr>
        <w:t xml:space="preserve"> každé z doporučených zemí je </w:t>
      </w:r>
      <w:r w:rsidRPr="007D1362">
        <w:rPr>
          <w:rFonts w:ascii="Times New Roman" w:eastAsia="MS Mincho" w:hAnsi="Times New Roman" w:cs="Times New Roman"/>
          <w:b/>
          <w:sz w:val="24"/>
          <w:szCs w:val="24"/>
        </w:rPr>
        <w:t>tři (</w:t>
      </w:r>
      <w:r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Pr="007D1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8C362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pracovní dny.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Délka mise </w:t>
      </w:r>
      <w:r w:rsidRPr="008C362A">
        <w:rPr>
          <w:rFonts w:ascii="Times New Roman" w:eastAsia="MS Mincho" w:hAnsi="Times New Roman" w:cs="Times New Roman"/>
          <w:sz w:val="24"/>
          <w:szCs w:val="24"/>
        </w:rPr>
        <w:t>závis</w:t>
      </w:r>
      <w:r>
        <w:rPr>
          <w:rFonts w:ascii="Times New Roman" w:eastAsia="MS Mincho" w:hAnsi="Times New Roman" w:cs="Times New Roman"/>
          <w:sz w:val="24"/>
          <w:szCs w:val="24"/>
        </w:rPr>
        <w:t>í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 na charakteru projektu, podmínkách místní dopravy po partnerské zemi, počtu relevantních úřadů, apod.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z</w:t>
      </w:r>
      <w:r w:rsidRPr="008C362A">
        <w:rPr>
          <w:rFonts w:ascii="Times New Roman" w:eastAsia="MS Mincho" w:hAnsi="Times New Roman" w:cs="Times New Roman"/>
          <w:sz w:val="24"/>
          <w:szCs w:val="24"/>
        </w:rPr>
        <w:t xml:space="preserve">ejména se však odvíjí od metod zvolených dodavatelem. S ohledem na celkový harmonogram evaluační zakázky očekává objednatel realizaci evaluační mise </w:t>
      </w:r>
      <w:r>
        <w:rPr>
          <w:rFonts w:ascii="Times New Roman" w:eastAsia="MS Mincho" w:hAnsi="Times New Roman" w:cs="Times New Roman"/>
          <w:sz w:val="24"/>
          <w:szCs w:val="24"/>
        </w:rPr>
        <w:t>v </w:t>
      </w:r>
      <w:r w:rsidRPr="00797F29">
        <w:rPr>
          <w:rFonts w:ascii="Times New Roman" w:eastAsia="MS Mincho" w:hAnsi="Times New Roman" w:cs="Times New Roman"/>
          <w:b/>
          <w:sz w:val="24"/>
          <w:szCs w:val="24"/>
        </w:rPr>
        <w:t>první polovině května 2019.</w:t>
      </w:r>
    </w:p>
    <w:p w:rsidR="00F509D2" w:rsidRDefault="00F509D2">
      <w:pPr>
        <w:pStyle w:val="Zkladntext"/>
        <w:rPr>
          <w:sz w:val="22"/>
          <w:szCs w:val="22"/>
        </w:rPr>
      </w:pPr>
    </w:p>
    <w:p w:rsidR="00AD23CD" w:rsidRPr="002C5CA0" w:rsidRDefault="002960FD">
      <w:pPr>
        <w:pStyle w:val="Zkladntext"/>
      </w:pPr>
      <w:r w:rsidRPr="002C5CA0">
        <w:t xml:space="preserve">Všechna ostatní ustanovení </w:t>
      </w:r>
      <w:r w:rsidR="00E43E52" w:rsidRPr="002C5CA0">
        <w:t xml:space="preserve">příkazní </w:t>
      </w:r>
      <w:r w:rsidRPr="002C5CA0">
        <w:t xml:space="preserve">smlouvy </w:t>
      </w:r>
      <w:r w:rsidR="000562E1" w:rsidRPr="002C5CA0">
        <w:t>SM1119-028</w:t>
      </w:r>
      <w:r w:rsidR="000562E1" w:rsidRPr="002C5CA0">
        <w:rPr>
          <w:b/>
        </w:rPr>
        <w:t xml:space="preserve"> </w:t>
      </w:r>
      <w:r w:rsidRPr="002C5CA0">
        <w:t>zůstávají nedotčena.</w:t>
      </w:r>
    </w:p>
    <w:p w:rsidR="002960FD" w:rsidRPr="00F509D2" w:rsidRDefault="002960FD">
      <w:pPr>
        <w:pStyle w:val="Zkladntext"/>
        <w:rPr>
          <w:sz w:val="22"/>
          <w:szCs w:val="22"/>
        </w:rPr>
      </w:pPr>
    </w:p>
    <w:p w:rsidR="00FF6990" w:rsidRPr="00F509D2" w:rsidRDefault="00B56B92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V Praze </w:t>
      </w:r>
      <w:proofErr w:type="gramStart"/>
      <w:r w:rsidRPr="00F509D2">
        <w:rPr>
          <w:sz w:val="22"/>
          <w:szCs w:val="22"/>
        </w:rPr>
        <w:t xml:space="preserve">dne  </w:t>
      </w:r>
      <w:r w:rsidR="00FF6990" w:rsidRPr="00F509D2">
        <w:rPr>
          <w:sz w:val="22"/>
          <w:szCs w:val="22"/>
        </w:rPr>
        <w:t>…</w:t>
      </w:r>
      <w:proofErr w:type="gramEnd"/>
      <w:r w:rsidR="00FF6990" w:rsidRPr="00F509D2">
        <w:rPr>
          <w:sz w:val="22"/>
          <w:szCs w:val="22"/>
        </w:rPr>
        <w:t>…………………….</w:t>
      </w:r>
    </w:p>
    <w:p w:rsidR="00171843" w:rsidRPr="00F509D2" w:rsidRDefault="00171843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               </w:t>
      </w:r>
    </w:p>
    <w:p w:rsidR="00F509D2" w:rsidRDefault="00F509D2">
      <w:pPr>
        <w:pStyle w:val="Zkladntext"/>
        <w:rPr>
          <w:sz w:val="22"/>
          <w:szCs w:val="22"/>
        </w:rPr>
      </w:pPr>
    </w:p>
    <w:p w:rsidR="00EF59E8" w:rsidRDefault="00EF59E8">
      <w:pPr>
        <w:pStyle w:val="Zkladntext"/>
        <w:rPr>
          <w:sz w:val="22"/>
          <w:szCs w:val="22"/>
        </w:rPr>
      </w:pPr>
    </w:p>
    <w:p w:rsidR="00F509D2" w:rsidRPr="00F509D2" w:rsidRDefault="00F509D2">
      <w:pPr>
        <w:pStyle w:val="Zkladntext"/>
        <w:rPr>
          <w:sz w:val="22"/>
          <w:szCs w:val="22"/>
        </w:rPr>
      </w:pPr>
    </w:p>
    <w:p w:rsidR="00E97FAD" w:rsidRPr="00F509D2" w:rsidRDefault="00E97FAD">
      <w:pPr>
        <w:pStyle w:val="Zkladntext"/>
        <w:rPr>
          <w:sz w:val="22"/>
          <w:szCs w:val="22"/>
        </w:rPr>
      </w:pPr>
    </w:p>
    <w:p w:rsidR="00171843" w:rsidRPr="00F509D2" w:rsidRDefault="002413D9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>………………………………………                                  …………………………………</w:t>
      </w:r>
    </w:p>
    <w:p w:rsidR="00171843" w:rsidRPr="00F509D2" w:rsidRDefault="00190DA9" w:rsidP="00190DA9">
      <w:pPr>
        <w:pStyle w:val="Zkladntext"/>
        <w:ind w:left="70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  <w:r w:rsidR="002413D9" w:rsidRPr="00F509D2">
        <w:rPr>
          <w:sz w:val="22"/>
          <w:szCs w:val="22"/>
        </w:rPr>
        <w:t xml:space="preserve">                                      </w:t>
      </w:r>
      <w:r w:rsidR="00DF497E" w:rsidRPr="00F509D2">
        <w:rPr>
          <w:sz w:val="22"/>
          <w:szCs w:val="22"/>
        </w:rPr>
        <w:tab/>
      </w:r>
      <w:r w:rsidR="000562E1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:rsidR="00171843" w:rsidRPr="00F509D2" w:rsidRDefault="002413D9" w:rsidP="00385E74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   oprávněný zástupce </w:t>
      </w:r>
      <w:proofErr w:type="gramStart"/>
      <w:r w:rsidR="00661656" w:rsidRPr="00F509D2">
        <w:rPr>
          <w:sz w:val="22"/>
          <w:szCs w:val="22"/>
        </w:rPr>
        <w:t>objednatele</w:t>
      </w:r>
      <w:r w:rsidRPr="00F509D2">
        <w:rPr>
          <w:sz w:val="22"/>
          <w:szCs w:val="22"/>
        </w:rPr>
        <w:t xml:space="preserve">        </w:t>
      </w:r>
      <w:r w:rsidR="00946A20" w:rsidRPr="00F509D2">
        <w:rPr>
          <w:sz w:val="22"/>
          <w:szCs w:val="22"/>
        </w:rPr>
        <w:t xml:space="preserve">                             </w:t>
      </w:r>
      <w:r w:rsidR="00F44D8F" w:rsidRPr="00F509D2">
        <w:rPr>
          <w:sz w:val="22"/>
          <w:szCs w:val="22"/>
        </w:rPr>
        <w:t xml:space="preserve">   </w:t>
      </w:r>
      <w:r w:rsidR="00946A20" w:rsidRPr="00F509D2">
        <w:rPr>
          <w:sz w:val="22"/>
          <w:szCs w:val="22"/>
        </w:rPr>
        <w:t>oprávněn</w:t>
      </w:r>
      <w:r w:rsidR="000562E1">
        <w:rPr>
          <w:sz w:val="22"/>
          <w:szCs w:val="22"/>
        </w:rPr>
        <w:t>ý</w:t>
      </w:r>
      <w:proofErr w:type="gramEnd"/>
      <w:r w:rsidR="000562E1">
        <w:rPr>
          <w:sz w:val="22"/>
          <w:szCs w:val="22"/>
        </w:rPr>
        <w:t xml:space="preserve"> zástupce</w:t>
      </w:r>
      <w:r w:rsidR="00661656" w:rsidRPr="00F509D2">
        <w:rPr>
          <w:sz w:val="22"/>
          <w:szCs w:val="22"/>
        </w:rPr>
        <w:t xml:space="preserve"> </w:t>
      </w:r>
      <w:r w:rsidR="00013196" w:rsidRPr="00F509D2">
        <w:rPr>
          <w:sz w:val="22"/>
          <w:szCs w:val="22"/>
        </w:rPr>
        <w:t>dodavatele</w:t>
      </w:r>
    </w:p>
    <w:sectPr w:rsidR="00171843" w:rsidRPr="00F509D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47" w:rsidRDefault="00E67947">
      <w:r>
        <w:separator/>
      </w:r>
    </w:p>
  </w:endnote>
  <w:endnote w:type="continuationSeparator" w:id="0">
    <w:p w:rsidR="00E67947" w:rsidRDefault="00E6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E8" w:rsidRDefault="00EF59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59E8" w:rsidRDefault="00EF59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E8" w:rsidRDefault="00EF59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0DA9">
      <w:rPr>
        <w:rStyle w:val="slostrnky"/>
        <w:noProof/>
      </w:rPr>
      <w:t>2</w:t>
    </w:r>
    <w:r>
      <w:rPr>
        <w:rStyle w:val="slostrnky"/>
      </w:rPr>
      <w:fldChar w:fldCharType="end"/>
    </w:r>
  </w:p>
  <w:p w:rsidR="00EF59E8" w:rsidRDefault="00EF59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47" w:rsidRDefault="00E67947">
      <w:r>
        <w:separator/>
      </w:r>
    </w:p>
  </w:footnote>
  <w:footnote w:type="continuationSeparator" w:id="0">
    <w:p w:rsidR="00E67947" w:rsidRDefault="00E6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7E"/>
    <w:multiLevelType w:val="hybridMultilevel"/>
    <w:tmpl w:val="E2D6C8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0D2"/>
    <w:multiLevelType w:val="hybridMultilevel"/>
    <w:tmpl w:val="A7B0BF6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F4C2A"/>
    <w:multiLevelType w:val="hybridMultilevel"/>
    <w:tmpl w:val="52D88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7BDE"/>
    <w:multiLevelType w:val="hybridMultilevel"/>
    <w:tmpl w:val="C6DA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83370"/>
    <w:multiLevelType w:val="hybridMultilevel"/>
    <w:tmpl w:val="930A7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81E2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A35A4"/>
    <w:multiLevelType w:val="hybridMultilevel"/>
    <w:tmpl w:val="3640B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F7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FB3662"/>
    <w:multiLevelType w:val="hybridMultilevel"/>
    <w:tmpl w:val="2182C072"/>
    <w:lvl w:ilvl="0" w:tplc="6A4AF51E">
      <w:start w:val="2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A606DB1C">
      <w:start w:val="1"/>
      <w:numFmt w:val="bullet"/>
      <w:lvlText w:val=""/>
      <w:lvlJc w:val="left"/>
      <w:pPr>
        <w:tabs>
          <w:tab w:val="num" w:pos="1619"/>
        </w:tabs>
        <w:ind w:left="1335" w:hanging="76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1C6F166C"/>
    <w:multiLevelType w:val="hybridMultilevel"/>
    <w:tmpl w:val="4E126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C93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48D9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A5DD1"/>
    <w:multiLevelType w:val="hybridMultilevel"/>
    <w:tmpl w:val="503A274C"/>
    <w:lvl w:ilvl="0" w:tplc="ADF4E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26267"/>
    <w:multiLevelType w:val="hybridMultilevel"/>
    <w:tmpl w:val="6EA091FE"/>
    <w:lvl w:ilvl="0" w:tplc="A606DB1C">
      <w:start w:val="1"/>
      <w:numFmt w:val="bullet"/>
      <w:lvlText w:val=""/>
      <w:lvlJc w:val="left"/>
      <w:pPr>
        <w:tabs>
          <w:tab w:val="num" w:pos="900"/>
        </w:tabs>
        <w:ind w:left="616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EF5470"/>
    <w:multiLevelType w:val="hybridMultilevel"/>
    <w:tmpl w:val="28AE2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A48"/>
    <w:multiLevelType w:val="hybridMultilevel"/>
    <w:tmpl w:val="5652D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0E34"/>
    <w:multiLevelType w:val="hybridMultilevel"/>
    <w:tmpl w:val="02F027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B3E8C"/>
    <w:multiLevelType w:val="hybridMultilevel"/>
    <w:tmpl w:val="AEA2E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7E55"/>
    <w:multiLevelType w:val="multilevel"/>
    <w:tmpl w:val="3F4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61996"/>
    <w:multiLevelType w:val="hybridMultilevel"/>
    <w:tmpl w:val="6EA091FE"/>
    <w:lvl w:ilvl="0" w:tplc="8D9281E2">
      <w:start w:val="1"/>
      <w:numFmt w:val="bullet"/>
      <w:lvlText w:val="­"/>
      <w:lvlJc w:val="left"/>
      <w:pPr>
        <w:tabs>
          <w:tab w:val="num" w:pos="900"/>
        </w:tabs>
        <w:ind w:left="540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2D673F0"/>
    <w:multiLevelType w:val="hybridMultilevel"/>
    <w:tmpl w:val="3398B9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86699"/>
    <w:multiLevelType w:val="hybridMultilevel"/>
    <w:tmpl w:val="768A0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561A9"/>
    <w:multiLevelType w:val="hybridMultilevel"/>
    <w:tmpl w:val="3CE6C1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C32B7"/>
    <w:multiLevelType w:val="hybridMultilevel"/>
    <w:tmpl w:val="8CBA4FCE"/>
    <w:lvl w:ilvl="0" w:tplc="A606DB1C">
      <w:start w:val="1"/>
      <w:numFmt w:val="bullet"/>
      <w:lvlText w:val=""/>
      <w:lvlJc w:val="left"/>
      <w:pPr>
        <w:tabs>
          <w:tab w:val="num" w:pos="3424"/>
        </w:tabs>
        <w:ind w:left="3140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3BDD4F05"/>
    <w:multiLevelType w:val="hybridMultilevel"/>
    <w:tmpl w:val="CE3C655C"/>
    <w:lvl w:ilvl="0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56"/>
        </w:tabs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76"/>
        </w:tabs>
        <w:ind w:left="8976" w:hanging="360"/>
      </w:pPr>
      <w:rPr>
        <w:rFonts w:ascii="Wingdings" w:hAnsi="Wingdings" w:hint="default"/>
      </w:rPr>
    </w:lvl>
  </w:abstractNum>
  <w:abstractNum w:abstractNumId="22" w15:restartNumberingAfterBreak="0">
    <w:nsid w:val="3F6D02C3"/>
    <w:multiLevelType w:val="hybridMultilevel"/>
    <w:tmpl w:val="FE3043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960E3"/>
    <w:multiLevelType w:val="hybridMultilevel"/>
    <w:tmpl w:val="0C00D08E"/>
    <w:lvl w:ilvl="0" w:tplc="DCDED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A491E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6F7337"/>
    <w:multiLevelType w:val="hybridMultilevel"/>
    <w:tmpl w:val="B1C6A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18B"/>
    <w:multiLevelType w:val="hybridMultilevel"/>
    <w:tmpl w:val="73D2B298"/>
    <w:lvl w:ilvl="0" w:tplc="040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4D607F2"/>
    <w:multiLevelType w:val="hybridMultilevel"/>
    <w:tmpl w:val="C4C2F0D8"/>
    <w:lvl w:ilvl="0" w:tplc="4C1AD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430A62"/>
    <w:multiLevelType w:val="hybridMultilevel"/>
    <w:tmpl w:val="2A70661C"/>
    <w:lvl w:ilvl="0" w:tplc="6C5ED740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6701934"/>
    <w:multiLevelType w:val="hybridMultilevel"/>
    <w:tmpl w:val="3758BA06"/>
    <w:lvl w:ilvl="0" w:tplc="A606DB1C">
      <w:start w:val="1"/>
      <w:numFmt w:val="bullet"/>
      <w:lvlText w:val=""/>
      <w:lvlJc w:val="left"/>
      <w:pPr>
        <w:tabs>
          <w:tab w:val="num" w:pos="2885"/>
        </w:tabs>
        <w:ind w:left="2601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9732CD7"/>
    <w:multiLevelType w:val="hybridMultilevel"/>
    <w:tmpl w:val="7B504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D65AB6"/>
    <w:multiLevelType w:val="hybridMultilevel"/>
    <w:tmpl w:val="6A20CE5A"/>
    <w:lvl w:ilvl="0" w:tplc="BB066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6F142054"/>
    <w:multiLevelType w:val="hybridMultilevel"/>
    <w:tmpl w:val="BD087C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C728E"/>
    <w:multiLevelType w:val="hybridMultilevel"/>
    <w:tmpl w:val="22D6DDA8"/>
    <w:lvl w:ilvl="0" w:tplc="BB066D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3422D"/>
    <w:multiLevelType w:val="hybridMultilevel"/>
    <w:tmpl w:val="FAD0AF9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11B51"/>
    <w:multiLevelType w:val="hybridMultilevel"/>
    <w:tmpl w:val="FAFE6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67905"/>
    <w:multiLevelType w:val="hybridMultilevel"/>
    <w:tmpl w:val="21E8146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E9867FB"/>
    <w:multiLevelType w:val="hybridMultilevel"/>
    <w:tmpl w:val="A0F0B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4"/>
  </w:num>
  <w:num w:numId="5">
    <w:abstractNumId w:val="13"/>
  </w:num>
  <w:num w:numId="6">
    <w:abstractNumId w:val="34"/>
  </w:num>
  <w:num w:numId="7">
    <w:abstractNumId w:val="3"/>
  </w:num>
  <w:num w:numId="8">
    <w:abstractNumId w:val="24"/>
  </w:num>
  <w:num w:numId="9">
    <w:abstractNumId w:val="30"/>
  </w:num>
  <w:num w:numId="10">
    <w:abstractNumId w:val="32"/>
  </w:num>
  <w:num w:numId="11">
    <w:abstractNumId w:val="33"/>
  </w:num>
  <w:num w:numId="12">
    <w:abstractNumId w:val="6"/>
  </w:num>
  <w:num w:numId="13">
    <w:abstractNumId w:val="16"/>
  </w:num>
  <w:num w:numId="14">
    <w:abstractNumId w:val="10"/>
  </w:num>
  <w:num w:numId="15">
    <w:abstractNumId w:val="28"/>
  </w:num>
  <w:num w:numId="16">
    <w:abstractNumId w:val="7"/>
  </w:num>
  <w:num w:numId="17">
    <w:abstractNumId w:val="23"/>
  </w:num>
  <w:num w:numId="18">
    <w:abstractNumId w:val="1"/>
  </w:num>
  <w:num w:numId="19">
    <w:abstractNumId w:val="20"/>
  </w:num>
  <w:num w:numId="20">
    <w:abstractNumId w:val="27"/>
  </w:num>
  <w:num w:numId="21">
    <w:abstractNumId w:val="25"/>
  </w:num>
  <w:num w:numId="22">
    <w:abstractNumId w:val="0"/>
  </w:num>
  <w:num w:numId="23">
    <w:abstractNumId w:val="31"/>
  </w:num>
  <w:num w:numId="24">
    <w:abstractNumId w:val="19"/>
  </w:num>
  <w:num w:numId="25">
    <w:abstractNumId w:val="18"/>
  </w:num>
  <w:num w:numId="26">
    <w:abstractNumId w:val="26"/>
  </w:num>
  <w:num w:numId="27">
    <w:abstractNumId w:val="15"/>
  </w:num>
  <w:num w:numId="28">
    <w:abstractNumId w:val="21"/>
  </w:num>
  <w:num w:numId="29">
    <w:abstractNumId w:val="36"/>
  </w:num>
  <w:num w:numId="30">
    <w:abstractNumId w:val="9"/>
  </w:num>
  <w:num w:numId="31">
    <w:abstractNumId w:val="5"/>
  </w:num>
  <w:num w:numId="32">
    <w:abstractNumId w:val="12"/>
  </w:num>
  <w:num w:numId="33">
    <w:abstractNumId w:val="11"/>
  </w:num>
  <w:num w:numId="34">
    <w:abstractNumId w:val="35"/>
  </w:num>
  <w:num w:numId="35">
    <w:abstractNumId w:val="1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8"/>
    <w:rsid w:val="000017F6"/>
    <w:rsid w:val="00013196"/>
    <w:rsid w:val="00022F83"/>
    <w:rsid w:val="000276D1"/>
    <w:rsid w:val="00032B07"/>
    <w:rsid w:val="0003356D"/>
    <w:rsid w:val="00034953"/>
    <w:rsid w:val="00042071"/>
    <w:rsid w:val="000439DB"/>
    <w:rsid w:val="000562E1"/>
    <w:rsid w:val="00057B66"/>
    <w:rsid w:val="00060FE8"/>
    <w:rsid w:val="00064F0A"/>
    <w:rsid w:val="00070397"/>
    <w:rsid w:val="00075D7D"/>
    <w:rsid w:val="000A3313"/>
    <w:rsid w:val="000B0A1B"/>
    <w:rsid w:val="000B6015"/>
    <w:rsid w:val="000C2301"/>
    <w:rsid w:val="000C7FC8"/>
    <w:rsid w:val="000D5BEB"/>
    <w:rsid w:val="000D6351"/>
    <w:rsid w:val="000E0AB6"/>
    <w:rsid w:val="000F21CD"/>
    <w:rsid w:val="000F282A"/>
    <w:rsid w:val="000F5A68"/>
    <w:rsid w:val="000F76F5"/>
    <w:rsid w:val="00103C32"/>
    <w:rsid w:val="00104E4B"/>
    <w:rsid w:val="001073A9"/>
    <w:rsid w:val="001077E3"/>
    <w:rsid w:val="001135E5"/>
    <w:rsid w:val="001154C7"/>
    <w:rsid w:val="00121DC7"/>
    <w:rsid w:val="00124D88"/>
    <w:rsid w:val="00130B1D"/>
    <w:rsid w:val="00131091"/>
    <w:rsid w:val="001320A3"/>
    <w:rsid w:val="001549BE"/>
    <w:rsid w:val="00164571"/>
    <w:rsid w:val="00167981"/>
    <w:rsid w:val="00171843"/>
    <w:rsid w:val="00176A92"/>
    <w:rsid w:val="00180BD0"/>
    <w:rsid w:val="00190DA9"/>
    <w:rsid w:val="001949C6"/>
    <w:rsid w:val="001A00DC"/>
    <w:rsid w:val="001A2DBA"/>
    <w:rsid w:val="001A5AC5"/>
    <w:rsid w:val="001A62EE"/>
    <w:rsid w:val="001D0143"/>
    <w:rsid w:val="001D46CB"/>
    <w:rsid w:val="001D6D82"/>
    <w:rsid w:val="001E2A37"/>
    <w:rsid w:val="001F012B"/>
    <w:rsid w:val="001F1A5C"/>
    <w:rsid w:val="001F2F22"/>
    <w:rsid w:val="001F412E"/>
    <w:rsid w:val="00215349"/>
    <w:rsid w:val="00216D84"/>
    <w:rsid w:val="0022300C"/>
    <w:rsid w:val="002253F9"/>
    <w:rsid w:val="00226FD9"/>
    <w:rsid w:val="0023087C"/>
    <w:rsid w:val="00232A79"/>
    <w:rsid w:val="002413D9"/>
    <w:rsid w:val="002427A3"/>
    <w:rsid w:val="002428A9"/>
    <w:rsid w:val="00247CE6"/>
    <w:rsid w:val="002501D2"/>
    <w:rsid w:val="00252B63"/>
    <w:rsid w:val="002555C4"/>
    <w:rsid w:val="00262F5B"/>
    <w:rsid w:val="0026460C"/>
    <w:rsid w:val="0026799D"/>
    <w:rsid w:val="0028250F"/>
    <w:rsid w:val="00287804"/>
    <w:rsid w:val="00293F67"/>
    <w:rsid w:val="00294FF2"/>
    <w:rsid w:val="002960FD"/>
    <w:rsid w:val="00297155"/>
    <w:rsid w:val="002A6C36"/>
    <w:rsid w:val="002B1723"/>
    <w:rsid w:val="002B5A02"/>
    <w:rsid w:val="002B63DC"/>
    <w:rsid w:val="002C368B"/>
    <w:rsid w:val="002C3E40"/>
    <w:rsid w:val="002C5CA0"/>
    <w:rsid w:val="002D0D38"/>
    <w:rsid w:val="002D7D36"/>
    <w:rsid w:val="002E3E62"/>
    <w:rsid w:val="002F0F31"/>
    <w:rsid w:val="00302F95"/>
    <w:rsid w:val="0030688B"/>
    <w:rsid w:val="00311395"/>
    <w:rsid w:val="00316FD2"/>
    <w:rsid w:val="00320848"/>
    <w:rsid w:val="003232E4"/>
    <w:rsid w:val="00325767"/>
    <w:rsid w:val="00330F2A"/>
    <w:rsid w:val="00344B3A"/>
    <w:rsid w:val="00345029"/>
    <w:rsid w:val="003501B9"/>
    <w:rsid w:val="00353603"/>
    <w:rsid w:val="00353F57"/>
    <w:rsid w:val="003541C7"/>
    <w:rsid w:val="003550BD"/>
    <w:rsid w:val="00367A37"/>
    <w:rsid w:val="003714AA"/>
    <w:rsid w:val="00380D98"/>
    <w:rsid w:val="0038100A"/>
    <w:rsid w:val="00385E74"/>
    <w:rsid w:val="0038723F"/>
    <w:rsid w:val="003922C1"/>
    <w:rsid w:val="003A49EF"/>
    <w:rsid w:val="003A645B"/>
    <w:rsid w:val="003A7BB2"/>
    <w:rsid w:val="003B7B07"/>
    <w:rsid w:val="003C17DC"/>
    <w:rsid w:val="003C73D0"/>
    <w:rsid w:val="003E1846"/>
    <w:rsid w:val="003E28B8"/>
    <w:rsid w:val="003E4EA2"/>
    <w:rsid w:val="0040085F"/>
    <w:rsid w:val="00414198"/>
    <w:rsid w:val="00420797"/>
    <w:rsid w:val="004245BD"/>
    <w:rsid w:val="004265C3"/>
    <w:rsid w:val="00426AF2"/>
    <w:rsid w:val="00426C19"/>
    <w:rsid w:val="00430FA0"/>
    <w:rsid w:val="004311B8"/>
    <w:rsid w:val="0044046B"/>
    <w:rsid w:val="00447BA4"/>
    <w:rsid w:val="004511BC"/>
    <w:rsid w:val="004614FA"/>
    <w:rsid w:val="00477CA3"/>
    <w:rsid w:val="004951AA"/>
    <w:rsid w:val="00497E83"/>
    <w:rsid w:val="004B20B7"/>
    <w:rsid w:val="004B42D0"/>
    <w:rsid w:val="004C09C6"/>
    <w:rsid w:val="004C5738"/>
    <w:rsid w:val="004D2996"/>
    <w:rsid w:val="004D36CF"/>
    <w:rsid w:val="004D4C03"/>
    <w:rsid w:val="004D5B8B"/>
    <w:rsid w:val="004D6631"/>
    <w:rsid w:val="004E07F9"/>
    <w:rsid w:val="004E0A08"/>
    <w:rsid w:val="004E539D"/>
    <w:rsid w:val="004F0EF5"/>
    <w:rsid w:val="004F3069"/>
    <w:rsid w:val="004F5F1D"/>
    <w:rsid w:val="00501365"/>
    <w:rsid w:val="0050139F"/>
    <w:rsid w:val="0050671C"/>
    <w:rsid w:val="00512224"/>
    <w:rsid w:val="0051386C"/>
    <w:rsid w:val="005261C8"/>
    <w:rsid w:val="005306D6"/>
    <w:rsid w:val="00531512"/>
    <w:rsid w:val="0053397D"/>
    <w:rsid w:val="00533BBC"/>
    <w:rsid w:val="0053575B"/>
    <w:rsid w:val="0054545F"/>
    <w:rsid w:val="0055488A"/>
    <w:rsid w:val="005558B4"/>
    <w:rsid w:val="00562D3E"/>
    <w:rsid w:val="005637BF"/>
    <w:rsid w:val="00571567"/>
    <w:rsid w:val="00573350"/>
    <w:rsid w:val="00574529"/>
    <w:rsid w:val="00581165"/>
    <w:rsid w:val="00582A2F"/>
    <w:rsid w:val="0059175B"/>
    <w:rsid w:val="00591A34"/>
    <w:rsid w:val="0059237E"/>
    <w:rsid w:val="00592C02"/>
    <w:rsid w:val="005A098A"/>
    <w:rsid w:val="005A1521"/>
    <w:rsid w:val="005A305C"/>
    <w:rsid w:val="005A72BE"/>
    <w:rsid w:val="005B24F0"/>
    <w:rsid w:val="005B4B9E"/>
    <w:rsid w:val="005B4F9D"/>
    <w:rsid w:val="005B5220"/>
    <w:rsid w:val="005C56C7"/>
    <w:rsid w:val="005D5089"/>
    <w:rsid w:val="005D6538"/>
    <w:rsid w:val="005F24B4"/>
    <w:rsid w:val="005F2E1C"/>
    <w:rsid w:val="0060278A"/>
    <w:rsid w:val="006169FE"/>
    <w:rsid w:val="00623A8C"/>
    <w:rsid w:val="006279A9"/>
    <w:rsid w:val="00636574"/>
    <w:rsid w:val="006412F3"/>
    <w:rsid w:val="00641EE3"/>
    <w:rsid w:val="00641F34"/>
    <w:rsid w:val="006438ED"/>
    <w:rsid w:val="0065150D"/>
    <w:rsid w:val="00655564"/>
    <w:rsid w:val="00657EE3"/>
    <w:rsid w:val="00661656"/>
    <w:rsid w:val="00661FEA"/>
    <w:rsid w:val="00673E09"/>
    <w:rsid w:val="0067758F"/>
    <w:rsid w:val="0069165F"/>
    <w:rsid w:val="00694128"/>
    <w:rsid w:val="00695720"/>
    <w:rsid w:val="00696137"/>
    <w:rsid w:val="006C1107"/>
    <w:rsid w:val="006D0F5E"/>
    <w:rsid w:val="006F4396"/>
    <w:rsid w:val="006F5B84"/>
    <w:rsid w:val="00701E4A"/>
    <w:rsid w:val="00702D2D"/>
    <w:rsid w:val="007030CB"/>
    <w:rsid w:val="00703B5D"/>
    <w:rsid w:val="00712E99"/>
    <w:rsid w:val="00714CB7"/>
    <w:rsid w:val="00724535"/>
    <w:rsid w:val="00727C6D"/>
    <w:rsid w:val="00732346"/>
    <w:rsid w:val="007343BD"/>
    <w:rsid w:val="00741F13"/>
    <w:rsid w:val="00743FF5"/>
    <w:rsid w:val="00744F9F"/>
    <w:rsid w:val="0074725B"/>
    <w:rsid w:val="00752ECA"/>
    <w:rsid w:val="007535F7"/>
    <w:rsid w:val="00755633"/>
    <w:rsid w:val="007645CF"/>
    <w:rsid w:val="00774AD5"/>
    <w:rsid w:val="00774FEB"/>
    <w:rsid w:val="007842A7"/>
    <w:rsid w:val="00792B38"/>
    <w:rsid w:val="007A2631"/>
    <w:rsid w:val="007B5EB5"/>
    <w:rsid w:val="007C675B"/>
    <w:rsid w:val="007C6AA0"/>
    <w:rsid w:val="007D7992"/>
    <w:rsid w:val="007F4949"/>
    <w:rsid w:val="0080274C"/>
    <w:rsid w:val="008100D9"/>
    <w:rsid w:val="008143EE"/>
    <w:rsid w:val="00842A44"/>
    <w:rsid w:val="008551F0"/>
    <w:rsid w:val="00856D65"/>
    <w:rsid w:val="00863F3E"/>
    <w:rsid w:val="00875497"/>
    <w:rsid w:val="0087599B"/>
    <w:rsid w:val="00880693"/>
    <w:rsid w:val="0088284E"/>
    <w:rsid w:val="00885823"/>
    <w:rsid w:val="008868AC"/>
    <w:rsid w:val="0089234C"/>
    <w:rsid w:val="00893F87"/>
    <w:rsid w:val="008946D0"/>
    <w:rsid w:val="0089677C"/>
    <w:rsid w:val="00897999"/>
    <w:rsid w:val="008B019E"/>
    <w:rsid w:val="008B1503"/>
    <w:rsid w:val="008B757A"/>
    <w:rsid w:val="008C13DE"/>
    <w:rsid w:val="008C58A7"/>
    <w:rsid w:val="008F4D0F"/>
    <w:rsid w:val="00901478"/>
    <w:rsid w:val="00901B7A"/>
    <w:rsid w:val="0090425B"/>
    <w:rsid w:val="009106D6"/>
    <w:rsid w:val="00920FFB"/>
    <w:rsid w:val="0092515D"/>
    <w:rsid w:val="009270F1"/>
    <w:rsid w:val="0093109A"/>
    <w:rsid w:val="009422A5"/>
    <w:rsid w:val="00946A20"/>
    <w:rsid w:val="0094783D"/>
    <w:rsid w:val="00952BE9"/>
    <w:rsid w:val="0095461C"/>
    <w:rsid w:val="00957375"/>
    <w:rsid w:val="00970AB8"/>
    <w:rsid w:val="009717B4"/>
    <w:rsid w:val="00973AA9"/>
    <w:rsid w:val="009776BA"/>
    <w:rsid w:val="0098267B"/>
    <w:rsid w:val="0098383F"/>
    <w:rsid w:val="00987485"/>
    <w:rsid w:val="009A350B"/>
    <w:rsid w:val="009A54C4"/>
    <w:rsid w:val="009A7718"/>
    <w:rsid w:val="009B1840"/>
    <w:rsid w:val="009B2FEF"/>
    <w:rsid w:val="009B755B"/>
    <w:rsid w:val="009C0009"/>
    <w:rsid w:val="009C2390"/>
    <w:rsid w:val="009C7A4C"/>
    <w:rsid w:val="009E246C"/>
    <w:rsid w:val="009E36BC"/>
    <w:rsid w:val="009E4111"/>
    <w:rsid w:val="009E7D59"/>
    <w:rsid w:val="009F17D6"/>
    <w:rsid w:val="009F4598"/>
    <w:rsid w:val="009F553B"/>
    <w:rsid w:val="009F5BF0"/>
    <w:rsid w:val="009F7836"/>
    <w:rsid w:val="00A04426"/>
    <w:rsid w:val="00A076BA"/>
    <w:rsid w:val="00A1749B"/>
    <w:rsid w:val="00A206C5"/>
    <w:rsid w:val="00A3182A"/>
    <w:rsid w:val="00A366B8"/>
    <w:rsid w:val="00A36918"/>
    <w:rsid w:val="00A42EC8"/>
    <w:rsid w:val="00A47BAA"/>
    <w:rsid w:val="00A505C4"/>
    <w:rsid w:val="00A5441D"/>
    <w:rsid w:val="00A6063E"/>
    <w:rsid w:val="00A651C9"/>
    <w:rsid w:val="00A84E5B"/>
    <w:rsid w:val="00A876EF"/>
    <w:rsid w:val="00A91E43"/>
    <w:rsid w:val="00A93D0B"/>
    <w:rsid w:val="00AB28B9"/>
    <w:rsid w:val="00AC5648"/>
    <w:rsid w:val="00AD1B55"/>
    <w:rsid w:val="00AD23CD"/>
    <w:rsid w:val="00AD7461"/>
    <w:rsid w:val="00AE11E3"/>
    <w:rsid w:val="00AE3E09"/>
    <w:rsid w:val="00AE4123"/>
    <w:rsid w:val="00AF0086"/>
    <w:rsid w:val="00AF2DFD"/>
    <w:rsid w:val="00B003F5"/>
    <w:rsid w:val="00B05141"/>
    <w:rsid w:val="00B07CE4"/>
    <w:rsid w:val="00B1114E"/>
    <w:rsid w:val="00B1116B"/>
    <w:rsid w:val="00B34FFA"/>
    <w:rsid w:val="00B35550"/>
    <w:rsid w:val="00B3789E"/>
    <w:rsid w:val="00B41F4D"/>
    <w:rsid w:val="00B45CA2"/>
    <w:rsid w:val="00B54CFB"/>
    <w:rsid w:val="00B5515E"/>
    <w:rsid w:val="00B56B92"/>
    <w:rsid w:val="00B63374"/>
    <w:rsid w:val="00B652AF"/>
    <w:rsid w:val="00B71216"/>
    <w:rsid w:val="00B83D54"/>
    <w:rsid w:val="00B86B67"/>
    <w:rsid w:val="00B86FB9"/>
    <w:rsid w:val="00B8710A"/>
    <w:rsid w:val="00B9428B"/>
    <w:rsid w:val="00B95CE1"/>
    <w:rsid w:val="00BA1B42"/>
    <w:rsid w:val="00BA2B20"/>
    <w:rsid w:val="00BA6E6D"/>
    <w:rsid w:val="00BB03FE"/>
    <w:rsid w:val="00BB0531"/>
    <w:rsid w:val="00BB1A24"/>
    <w:rsid w:val="00BB5CBF"/>
    <w:rsid w:val="00BC0853"/>
    <w:rsid w:val="00BD158E"/>
    <w:rsid w:val="00BD5766"/>
    <w:rsid w:val="00BE7DEE"/>
    <w:rsid w:val="00BF5D3D"/>
    <w:rsid w:val="00BF652D"/>
    <w:rsid w:val="00BF7D84"/>
    <w:rsid w:val="00BF7F14"/>
    <w:rsid w:val="00C00632"/>
    <w:rsid w:val="00C02914"/>
    <w:rsid w:val="00C04FB5"/>
    <w:rsid w:val="00C0545F"/>
    <w:rsid w:val="00C068D8"/>
    <w:rsid w:val="00C20FAD"/>
    <w:rsid w:val="00C27BF8"/>
    <w:rsid w:val="00C33990"/>
    <w:rsid w:val="00C4176B"/>
    <w:rsid w:val="00C44532"/>
    <w:rsid w:val="00C46119"/>
    <w:rsid w:val="00C5681A"/>
    <w:rsid w:val="00C57224"/>
    <w:rsid w:val="00C6023E"/>
    <w:rsid w:val="00C663BA"/>
    <w:rsid w:val="00C7010C"/>
    <w:rsid w:val="00C7664B"/>
    <w:rsid w:val="00C77D65"/>
    <w:rsid w:val="00C902B4"/>
    <w:rsid w:val="00C90FEC"/>
    <w:rsid w:val="00C97BBE"/>
    <w:rsid w:val="00CA4E98"/>
    <w:rsid w:val="00CC0F39"/>
    <w:rsid w:val="00CC2A70"/>
    <w:rsid w:val="00CC2AA7"/>
    <w:rsid w:val="00CC2BEB"/>
    <w:rsid w:val="00CC380C"/>
    <w:rsid w:val="00CE0A70"/>
    <w:rsid w:val="00CE13E2"/>
    <w:rsid w:val="00CE23A6"/>
    <w:rsid w:val="00CF3DD0"/>
    <w:rsid w:val="00D074E4"/>
    <w:rsid w:val="00D121AF"/>
    <w:rsid w:val="00D26E80"/>
    <w:rsid w:val="00D32D37"/>
    <w:rsid w:val="00D377B9"/>
    <w:rsid w:val="00D378DE"/>
    <w:rsid w:val="00D4705B"/>
    <w:rsid w:val="00D50A6F"/>
    <w:rsid w:val="00D5501E"/>
    <w:rsid w:val="00D62260"/>
    <w:rsid w:val="00D669BE"/>
    <w:rsid w:val="00D678E2"/>
    <w:rsid w:val="00D740A6"/>
    <w:rsid w:val="00D90EA8"/>
    <w:rsid w:val="00D91A37"/>
    <w:rsid w:val="00D9333F"/>
    <w:rsid w:val="00D93507"/>
    <w:rsid w:val="00DA374F"/>
    <w:rsid w:val="00DA78A6"/>
    <w:rsid w:val="00DB1AEC"/>
    <w:rsid w:val="00DB2508"/>
    <w:rsid w:val="00DB295D"/>
    <w:rsid w:val="00DB3597"/>
    <w:rsid w:val="00DB3BE0"/>
    <w:rsid w:val="00DB46A4"/>
    <w:rsid w:val="00DB6CE3"/>
    <w:rsid w:val="00DC28FC"/>
    <w:rsid w:val="00DD15C6"/>
    <w:rsid w:val="00DD4237"/>
    <w:rsid w:val="00DE2955"/>
    <w:rsid w:val="00DF0C0B"/>
    <w:rsid w:val="00DF3E82"/>
    <w:rsid w:val="00DF497E"/>
    <w:rsid w:val="00DF5A24"/>
    <w:rsid w:val="00E13B0D"/>
    <w:rsid w:val="00E16864"/>
    <w:rsid w:val="00E175AF"/>
    <w:rsid w:val="00E274E3"/>
    <w:rsid w:val="00E27C78"/>
    <w:rsid w:val="00E43E52"/>
    <w:rsid w:val="00E5182E"/>
    <w:rsid w:val="00E52B78"/>
    <w:rsid w:val="00E57D1B"/>
    <w:rsid w:val="00E67947"/>
    <w:rsid w:val="00E774D9"/>
    <w:rsid w:val="00E80DD3"/>
    <w:rsid w:val="00E965B1"/>
    <w:rsid w:val="00E97CD7"/>
    <w:rsid w:val="00E97FAD"/>
    <w:rsid w:val="00EA3D50"/>
    <w:rsid w:val="00EA64E6"/>
    <w:rsid w:val="00EA7BD1"/>
    <w:rsid w:val="00EB127E"/>
    <w:rsid w:val="00EB35A1"/>
    <w:rsid w:val="00EB363A"/>
    <w:rsid w:val="00EB6266"/>
    <w:rsid w:val="00EB63E9"/>
    <w:rsid w:val="00EB7443"/>
    <w:rsid w:val="00EC5469"/>
    <w:rsid w:val="00ED2AD3"/>
    <w:rsid w:val="00ED7005"/>
    <w:rsid w:val="00EF266B"/>
    <w:rsid w:val="00EF59E8"/>
    <w:rsid w:val="00EF7B65"/>
    <w:rsid w:val="00F043D6"/>
    <w:rsid w:val="00F16FD8"/>
    <w:rsid w:val="00F22D5F"/>
    <w:rsid w:val="00F37164"/>
    <w:rsid w:val="00F43D4A"/>
    <w:rsid w:val="00F44D8F"/>
    <w:rsid w:val="00F509D2"/>
    <w:rsid w:val="00F57AA4"/>
    <w:rsid w:val="00F6365C"/>
    <w:rsid w:val="00F65366"/>
    <w:rsid w:val="00F80B1F"/>
    <w:rsid w:val="00F9786A"/>
    <w:rsid w:val="00FA2B26"/>
    <w:rsid w:val="00FB3867"/>
    <w:rsid w:val="00FB4A47"/>
    <w:rsid w:val="00FC09C8"/>
    <w:rsid w:val="00FC13A3"/>
    <w:rsid w:val="00FC67B0"/>
    <w:rsid w:val="00FC6C3D"/>
    <w:rsid w:val="00FD71E4"/>
    <w:rsid w:val="00FD7516"/>
    <w:rsid w:val="00FF678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550D6"/>
  <w15:docId w15:val="{D031120A-DE2C-4D23-B4B9-64F41D0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link w:val="Zkladntext2Char"/>
    <w:pPr>
      <w:jc w:val="center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link w:val="ProsttextChar"/>
    <w:rsid w:val="0032084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BF65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F652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297155"/>
    <w:rPr>
      <w:sz w:val="20"/>
      <w:szCs w:val="20"/>
    </w:rPr>
  </w:style>
  <w:style w:type="character" w:styleId="Znakapoznpodarou">
    <w:name w:val="footnote reference"/>
    <w:rsid w:val="00297155"/>
    <w:rPr>
      <w:vertAlign w:val="superscript"/>
    </w:rPr>
  </w:style>
  <w:style w:type="character" w:styleId="Odkaznakoment">
    <w:name w:val="annotation reference"/>
    <w:rsid w:val="00262F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2F5B"/>
  </w:style>
  <w:style w:type="paragraph" w:styleId="Pedmtkomente">
    <w:name w:val="annotation subject"/>
    <w:basedOn w:val="Textkomente"/>
    <w:next w:val="Textkomente"/>
    <w:link w:val="PedmtkomenteChar"/>
    <w:rsid w:val="00262F5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62F5B"/>
    <w:rPr>
      <w:b/>
      <w:bCs/>
    </w:rPr>
  </w:style>
  <w:style w:type="paragraph" w:customStyle="1" w:styleId="Zaznam">
    <w:name w:val="Zaznam"/>
    <w:basedOn w:val="Zhlav"/>
    <w:rsid w:val="00573350"/>
    <w:pPr>
      <w:tabs>
        <w:tab w:val="clear" w:pos="4536"/>
        <w:tab w:val="clear" w:pos="9072"/>
      </w:tabs>
      <w:spacing w:before="20" w:after="40"/>
    </w:pPr>
  </w:style>
  <w:style w:type="paragraph" w:styleId="Zhlav">
    <w:name w:val="header"/>
    <w:basedOn w:val="Normln"/>
    <w:rsid w:val="0057335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E36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locked/>
    <w:rsid w:val="00E274E3"/>
    <w:rPr>
      <w:sz w:val="24"/>
      <w:szCs w:val="24"/>
      <w:lang w:val="cs-CZ" w:eastAsia="cs-CZ" w:bidi="ar-SA"/>
    </w:rPr>
  </w:style>
  <w:style w:type="character" w:customStyle="1" w:styleId="ProsttextChar">
    <w:name w:val="Prostý text Char"/>
    <w:link w:val="Prosttext"/>
    <w:locked/>
    <w:rsid w:val="00E274E3"/>
    <w:rPr>
      <w:rFonts w:ascii="Courier New" w:hAnsi="Courier New" w:cs="Courier New"/>
      <w:lang w:val="cs-CZ" w:eastAsia="cs-CZ" w:bidi="ar-SA"/>
    </w:rPr>
  </w:style>
  <w:style w:type="character" w:customStyle="1" w:styleId="TextpoznpodarouChar">
    <w:name w:val="Text pozn. pod čarou Char"/>
    <w:link w:val="Textpoznpodarou"/>
    <w:locked/>
    <w:rsid w:val="00FC09C8"/>
    <w:rPr>
      <w:lang w:val="cs-CZ" w:eastAsia="cs-CZ" w:bidi="ar-SA"/>
    </w:rPr>
  </w:style>
  <w:style w:type="paragraph" w:styleId="Rozloendokumentu">
    <w:name w:val="Document Map"/>
    <w:basedOn w:val="Normln"/>
    <w:semiHidden/>
    <w:rsid w:val="007645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locked/>
    <w:rsid w:val="005B5220"/>
    <w:rPr>
      <w:rFonts w:ascii="Courier New" w:hAnsi="Courier New" w:cs="Courier New"/>
      <w:lang w:val="cs-CZ" w:eastAsia="cs-CZ" w:bidi="ar-SA"/>
    </w:rPr>
  </w:style>
  <w:style w:type="character" w:customStyle="1" w:styleId="ZkladntextChar">
    <w:name w:val="Základní text Char"/>
    <w:link w:val="Zkladntext"/>
    <w:rsid w:val="00EC54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účetnictví</vt:lpstr>
    </vt:vector>
  </TitlesOfParts>
  <Company>Mezinárodní medicínské nakl.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účetnictví</dc:title>
  <dc:subject/>
  <dc:creator>Mgr. Dagmar Lipovská</dc:creator>
  <cp:keywords/>
  <cp:lastModifiedBy>Martina KAVÁNOVÁ</cp:lastModifiedBy>
  <cp:revision>4</cp:revision>
  <cp:lastPrinted>2019-09-12T09:53:00Z</cp:lastPrinted>
  <dcterms:created xsi:type="dcterms:W3CDTF">2019-10-09T13:36:00Z</dcterms:created>
  <dcterms:modified xsi:type="dcterms:W3CDTF">2019-10-09T14:02:00Z</dcterms:modified>
</cp:coreProperties>
</file>