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B1" w:rsidRPr="003D5CA1" w:rsidRDefault="000A73C0" w:rsidP="00153771">
      <w:pPr>
        <w:spacing w:after="0" w:line="240" w:lineRule="auto"/>
        <w:ind w:left="2722" w:right="0" w:hanging="10"/>
        <w:jc w:val="left"/>
        <w:rPr>
          <w:rFonts w:asciiTheme="minorHAnsi" w:hAnsiTheme="minorHAnsi" w:cstheme="minorHAnsi"/>
          <w:b/>
          <w:sz w:val="24"/>
          <w:szCs w:val="24"/>
        </w:rPr>
      </w:pPr>
      <w:bookmarkStart w:id="0" w:name="_GoBack"/>
      <w:bookmarkEnd w:id="0"/>
      <w:r w:rsidRPr="003D5CA1">
        <w:rPr>
          <w:rFonts w:asciiTheme="minorHAnsi" w:hAnsiTheme="minorHAnsi" w:cstheme="minorHAnsi"/>
          <w:b/>
          <w:sz w:val="24"/>
          <w:szCs w:val="24"/>
        </w:rPr>
        <w:t>Smlouva o poskytnutí obratového bonusu</w:t>
      </w:r>
    </w:p>
    <w:p w:rsidR="00831526" w:rsidRPr="00B912F3" w:rsidRDefault="00831526" w:rsidP="00153771">
      <w:pPr>
        <w:spacing w:after="0" w:line="240" w:lineRule="auto"/>
        <w:ind w:right="6295"/>
        <w:rPr>
          <w:rFonts w:asciiTheme="minorHAnsi" w:hAnsiTheme="minorHAnsi" w:cstheme="minorHAnsi"/>
          <w:sz w:val="22"/>
        </w:rPr>
      </w:pPr>
    </w:p>
    <w:p w:rsidR="00831526" w:rsidRPr="00B912F3" w:rsidRDefault="00831526" w:rsidP="00153771">
      <w:pPr>
        <w:spacing w:after="0" w:line="240" w:lineRule="auto"/>
        <w:ind w:right="6295"/>
        <w:rPr>
          <w:rFonts w:asciiTheme="minorHAnsi" w:hAnsiTheme="minorHAnsi" w:cstheme="minorHAnsi"/>
          <w:sz w:val="22"/>
        </w:rPr>
      </w:pPr>
    </w:p>
    <w:p w:rsidR="00F05FE3" w:rsidRPr="001E5842" w:rsidRDefault="00F05FE3" w:rsidP="00F05FE3">
      <w:pPr>
        <w:spacing w:after="0" w:line="276" w:lineRule="auto"/>
        <w:ind w:left="2124" w:hanging="1894"/>
        <w:rPr>
          <w:b/>
          <w:bCs/>
          <w:sz w:val="22"/>
          <w:shd w:val="clear" w:color="auto" w:fill="FFFFFF"/>
        </w:rPr>
      </w:pPr>
      <w:r>
        <w:rPr>
          <w:b/>
          <w:bCs/>
          <w:sz w:val="22"/>
          <w:shd w:val="clear" w:color="auto" w:fill="FFFFFF"/>
        </w:rPr>
        <w:t>EWOPHARMA</w:t>
      </w:r>
      <w:r w:rsidRPr="001E5842">
        <w:rPr>
          <w:b/>
          <w:bCs/>
          <w:sz w:val="22"/>
          <w:shd w:val="clear" w:color="auto" w:fill="FFFFFF"/>
        </w:rPr>
        <w:t xml:space="preserve"> spol. s r.o.</w:t>
      </w:r>
    </w:p>
    <w:p w:rsidR="00F05FE3" w:rsidRPr="001E5842" w:rsidRDefault="00F05FE3" w:rsidP="00F05FE3">
      <w:pPr>
        <w:spacing w:after="0" w:line="276" w:lineRule="auto"/>
        <w:rPr>
          <w:sz w:val="22"/>
        </w:rPr>
      </w:pPr>
      <w:r w:rsidRPr="001E5842">
        <w:rPr>
          <w:sz w:val="22"/>
        </w:rPr>
        <w:t>sídlo: Rybná 682/14</w:t>
      </w:r>
      <w:r>
        <w:rPr>
          <w:sz w:val="22"/>
        </w:rPr>
        <w:t>, 110 05 Praha 1</w:t>
      </w:r>
    </w:p>
    <w:p w:rsidR="00F05FE3" w:rsidRPr="001E5842" w:rsidRDefault="00F05FE3" w:rsidP="00F05FE3">
      <w:pPr>
        <w:spacing w:after="0" w:line="276" w:lineRule="auto"/>
        <w:rPr>
          <w:sz w:val="22"/>
        </w:rPr>
      </w:pPr>
      <w:r w:rsidRPr="001E5842">
        <w:rPr>
          <w:sz w:val="22"/>
        </w:rPr>
        <w:t>IČO: 49354957</w:t>
      </w:r>
    </w:p>
    <w:p w:rsidR="00F05FE3" w:rsidRPr="001E5842" w:rsidRDefault="00F05FE3" w:rsidP="00F05FE3">
      <w:pPr>
        <w:spacing w:after="0" w:line="276" w:lineRule="auto"/>
        <w:rPr>
          <w:sz w:val="22"/>
        </w:rPr>
      </w:pPr>
      <w:r w:rsidRPr="001E5842">
        <w:rPr>
          <w:sz w:val="22"/>
        </w:rPr>
        <w:t>DIČ: CZ 49354957</w:t>
      </w:r>
    </w:p>
    <w:p w:rsidR="00F05FE3" w:rsidRPr="001E5842" w:rsidRDefault="00F05FE3" w:rsidP="00F05FE3">
      <w:pPr>
        <w:spacing w:after="0" w:line="276" w:lineRule="auto"/>
        <w:rPr>
          <w:sz w:val="22"/>
        </w:rPr>
      </w:pPr>
      <w:r w:rsidRPr="0039586F">
        <w:rPr>
          <w:sz w:val="22"/>
        </w:rPr>
        <w:t xml:space="preserve">Bankovní spojení: </w:t>
      </w:r>
      <w:r w:rsidR="00727C2E" w:rsidRPr="00727C2E">
        <w:rPr>
          <w:sz w:val="22"/>
          <w:highlight w:val="black"/>
        </w:rPr>
        <w:t>XXXXXXXX</w:t>
      </w:r>
    </w:p>
    <w:p w:rsidR="00F05FE3" w:rsidRPr="001E5842" w:rsidRDefault="00F05FE3" w:rsidP="00F05FE3">
      <w:pPr>
        <w:spacing w:after="0" w:line="276" w:lineRule="auto"/>
        <w:rPr>
          <w:sz w:val="22"/>
        </w:rPr>
      </w:pPr>
      <w:r w:rsidRPr="001E5842">
        <w:rPr>
          <w:sz w:val="22"/>
        </w:rPr>
        <w:t xml:space="preserve">Zapsaná v obchodním rejstříku vedeném u Městského soudu v Praze, oddíl C, vložka 19634 </w:t>
      </w:r>
    </w:p>
    <w:p w:rsidR="00F05FE3" w:rsidRPr="001E5842" w:rsidRDefault="00F05FE3" w:rsidP="00F05FE3">
      <w:pPr>
        <w:spacing w:after="0" w:line="276" w:lineRule="auto"/>
        <w:rPr>
          <w:sz w:val="22"/>
        </w:rPr>
      </w:pPr>
      <w:r w:rsidRPr="0039586F">
        <w:rPr>
          <w:sz w:val="22"/>
        </w:rPr>
        <w:t xml:space="preserve">Zastoupena </w:t>
      </w:r>
      <w:r w:rsidR="00727C2E" w:rsidRPr="00727C2E">
        <w:rPr>
          <w:sz w:val="22"/>
          <w:highlight w:val="black"/>
        </w:rPr>
        <w:t>XXXXXXXX</w:t>
      </w:r>
    </w:p>
    <w:p w:rsidR="007B577A" w:rsidRPr="00D727C8" w:rsidRDefault="00D05302" w:rsidP="00F05FE3">
      <w:pPr>
        <w:spacing w:after="0" w:line="240" w:lineRule="auto"/>
        <w:ind w:left="232" w:right="1610" w:firstLine="6"/>
        <w:jc w:val="left"/>
        <w:rPr>
          <w:rFonts w:asciiTheme="minorHAnsi" w:hAnsiTheme="minorHAnsi" w:cstheme="minorHAnsi"/>
          <w:sz w:val="22"/>
        </w:rPr>
      </w:pPr>
      <w:r w:rsidRPr="00D727C8">
        <w:rPr>
          <w:rFonts w:asciiTheme="minorHAnsi" w:hAnsiTheme="minorHAnsi" w:cstheme="minorHAnsi"/>
          <w:sz w:val="22"/>
        </w:rPr>
        <w:t>dále jen „</w:t>
      </w:r>
      <w:r w:rsidRPr="00D727C8">
        <w:rPr>
          <w:rFonts w:asciiTheme="minorHAnsi" w:hAnsiTheme="minorHAnsi" w:cstheme="minorHAnsi"/>
          <w:b/>
          <w:sz w:val="22"/>
        </w:rPr>
        <w:t>Společnost</w:t>
      </w:r>
      <w:r w:rsidRPr="00D727C8">
        <w:rPr>
          <w:rFonts w:asciiTheme="minorHAnsi" w:hAnsiTheme="minorHAnsi" w:cstheme="minorHAnsi"/>
          <w:sz w:val="22"/>
        </w:rPr>
        <w:t>”</w:t>
      </w:r>
    </w:p>
    <w:p w:rsidR="007B577A" w:rsidRPr="00D727C8" w:rsidRDefault="007B577A" w:rsidP="00153771">
      <w:pPr>
        <w:spacing w:after="0" w:line="240" w:lineRule="auto"/>
        <w:ind w:left="232" w:right="1610" w:firstLine="6"/>
        <w:jc w:val="left"/>
        <w:rPr>
          <w:rFonts w:asciiTheme="minorHAnsi" w:hAnsiTheme="minorHAnsi" w:cstheme="minorHAnsi"/>
          <w:sz w:val="22"/>
        </w:rPr>
      </w:pPr>
    </w:p>
    <w:p w:rsidR="00D727C8" w:rsidRPr="00D727C8" w:rsidRDefault="00D727C8" w:rsidP="00153771">
      <w:pPr>
        <w:spacing w:after="0" w:line="240" w:lineRule="auto"/>
        <w:ind w:left="232" w:right="1610" w:firstLine="6"/>
        <w:jc w:val="left"/>
        <w:rPr>
          <w:rFonts w:asciiTheme="minorHAnsi" w:hAnsiTheme="minorHAnsi" w:cstheme="minorHAnsi"/>
          <w:sz w:val="22"/>
        </w:rPr>
      </w:pPr>
      <w:r w:rsidRPr="00D727C8">
        <w:rPr>
          <w:rFonts w:asciiTheme="minorHAnsi" w:hAnsiTheme="minorHAnsi" w:cs="Arial"/>
          <w:b/>
          <w:sz w:val="22"/>
        </w:rPr>
        <w:t>na straně jedné</w:t>
      </w:r>
    </w:p>
    <w:p w:rsidR="00D727C8" w:rsidRPr="00D727C8" w:rsidRDefault="00D727C8" w:rsidP="00153771">
      <w:pPr>
        <w:spacing w:after="0" w:line="240" w:lineRule="auto"/>
        <w:ind w:left="232" w:right="1610" w:firstLine="6"/>
        <w:jc w:val="left"/>
        <w:rPr>
          <w:rFonts w:asciiTheme="minorHAnsi" w:hAnsiTheme="minorHAnsi" w:cstheme="minorHAnsi"/>
          <w:sz w:val="22"/>
        </w:rPr>
      </w:pPr>
    </w:p>
    <w:p w:rsidR="007B577A" w:rsidRPr="00D727C8" w:rsidRDefault="007B577A" w:rsidP="00153771">
      <w:pPr>
        <w:spacing w:after="0" w:line="240" w:lineRule="auto"/>
        <w:ind w:left="232" w:right="1610" w:firstLine="6"/>
        <w:jc w:val="left"/>
        <w:rPr>
          <w:rFonts w:asciiTheme="minorHAnsi" w:hAnsiTheme="minorHAnsi" w:cstheme="minorHAnsi"/>
          <w:sz w:val="22"/>
        </w:rPr>
      </w:pPr>
      <w:r w:rsidRPr="00D727C8">
        <w:rPr>
          <w:rFonts w:asciiTheme="minorHAnsi" w:hAnsiTheme="minorHAnsi" w:cstheme="minorHAnsi"/>
          <w:sz w:val="22"/>
        </w:rPr>
        <w:t xml:space="preserve">a </w:t>
      </w:r>
    </w:p>
    <w:p w:rsidR="00F409B1" w:rsidRPr="00D727C8" w:rsidRDefault="000A73C0" w:rsidP="00153771">
      <w:pPr>
        <w:spacing w:after="0" w:line="240" w:lineRule="auto"/>
        <w:ind w:left="232" w:right="1610" w:firstLine="6"/>
        <w:jc w:val="left"/>
        <w:rPr>
          <w:rFonts w:asciiTheme="minorHAnsi" w:hAnsiTheme="minorHAnsi" w:cstheme="minorHAnsi"/>
          <w:sz w:val="22"/>
        </w:rPr>
      </w:pPr>
      <w:r w:rsidRPr="00D727C8">
        <w:rPr>
          <w:rFonts w:asciiTheme="minorHAnsi" w:hAnsiTheme="minorHAnsi" w:cstheme="minorHAnsi"/>
          <w:noProof/>
          <w:sz w:val="22"/>
        </w:rPr>
        <w:drawing>
          <wp:inline distT="0" distB="0" distL="0" distR="0">
            <wp:extent cx="4569" cy="4568"/>
            <wp:effectExtent l="0" t="0" r="0" b="0"/>
            <wp:docPr id="2082" name="Picture 2082"/>
            <wp:cNvGraphicFramePr/>
            <a:graphic xmlns:a="http://schemas.openxmlformats.org/drawingml/2006/main">
              <a:graphicData uri="http://schemas.openxmlformats.org/drawingml/2006/picture">
                <pic:pic xmlns:pic="http://schemas.openxmlformats.org/drawingml/2006/picture">
                  <pic:nvPicPr>
                    <pic:cNvPr id="2082" name="Picture 2082"/>
                    <pic:cNvPicPr/>
                  </pic:nvPicPr>
                  <pic:blipFill>
                    <a:blip r:embed="rId9"/>
                    <a:stretch>
                      <a:fillRect/>
                    </a:stretch>
                  </pic:blipFill>
                  <pic:spPr>
                    <a:xfrm>
                      <a:off x="0" y="0"/>
                      <a:ext cx="4569" cy="4568"/>
                    </a:xfrm>
                    <a:prstGeom prst="rect">
                      <a:avLst/>
                    </a:prstGeom>
                  </pic:spPr>
                </pic:pic>
              </a:graphicData>
            </a:graphic>
          </wp:inline>
        </w:drawing>
      </w:r>
    </w:p>
    <w:p w:rsidR="00D727C8" w:rsidRPr="00D727C8" w:rsidRDefault="00D727C8" w:rsidP="00D727C8">
      <w:pPr>
        <w:ind w:left="2124" w:hanging="1894"/>
        <w:rPr>
          <w:rFonts w:asciiTheme="minorHAnsi" w:hAnsiTheme="minorHAnsi" w:cs="Arial"/>
          <w:b/>
          <w:sz w:val="22"/>
        </w:rPr>
      </w:pPr>
      <w:r w:rsidRPr="00D727C8">
        <w:rPr>
          <w:rFonts w:asciiTheme="minorHAnsi" w:hAnsiTheme="minorHAnsi" w:cs="Arial"/>
          <w:b/>
          <w:sz w:val="22"/>
        </w:rPr>
        <w:t>na straně druhé:</w:t>
      </w:r>
    </w:p>
    <w:p w:rsidR="00D727C8" w:rsidRPr="00D727C8" w:rsidRDefault="00D727C8" w:rsidP="00D727C8">
      <w:pPr>
        <w:rPr>
          <w:rFonts w:asciiTheme="minorHAnsi" w:hAnsiTheme="minorHAnsi" w:cs="Arial"/>
          <w:sz w:val="22"/>
        </w:rPr>
      </w:pPr>
    </w:p>
    <w:p w:rsidR="00D727C8" w:rsidRPr="00D727C8" w:rsidRDefault="00D727C8" w:rsidP="00D727C8">
      <w:pPr>
        <w:rPr>
          <w:rFonts w:asciiTheme="minorHAnsi" w:hAnsiTheme="minorHAnsi" w:cs="Arial"/>
          <w:b/>
          <w:sz w:val="22"/>
        </w:rPr>
      </w:pPr>
      <w:r w:rsidRPr="00D727C8">
        <w:rPr>
          <w:rFonts w:asciiTheme="minorHAnsi" w:hAnsiTheme="minorHAnsi" w:cs="Arial"/>
          <w:b/>
          <w:sz w:val="22"/>
        </w:rPr>
        <w:t>Slezská nemocnice v Opavě, příspěvková organizace</w:t>
      </w:r>
    </w:p>
    <w:p w:rsidR="00D727C8" w:rsidRPr="00D727C8" w:rsidRDefault="00D727C8" w:rsidP="00D727C8">
      <w:pPr>
        <w:rPr>
          <w:rFonts w:asciiTheme="minorHAnsi" w:hAnsiTheme="minorHAnsi" w:cs="Arial"/>
          <w:sz w:val="22"/>
        </w:rPr>
      </w:pPr>
      <w:r w:rsidRPr="00D727C8">
        <w:rPr>
          <w:rFonts w:asciiTheme="minorHAnsi" w:hAnsiTheme="minorHAnsi" w:cs="Arial"/>
          <w:sz w:val="22"/>
        </w:rPr>
        <w:t>Se sídlem: Olomoucká 470/86, Předměstí, 746 01 Opava</w:t>
      </w:r>
    </w:p>
    <w:p w:rsidR="00D727C8" w:rsidRPr="00D727C8" w:rsidRDefault="00D727C8" w:rsidP="00D727C8">
      <w:pPr>
        <w:rPr>
          <w:rFonts w:asciiTheme="minorHAnsi" w:hAnsiTheme="minorHAnsi" w:cs="Arial"/>
          <w:sz w:val="22"/>
        </w:rPr>
      </w:pPr>
      <w:r w:rsidRPr="00D727C8">
        <w:rPr>
          <w:rFonts w:asciiTheme="minorHAnsi" w:hAnsiTheme="minorHAnsi" w:cs="Arial"/>
          <w:sz w:val="22"/>
        </w:rPr>
        <w:t>IČO: 47813750</w:t>
      </w:r>
    </w:p>
    <w:p w:rsidR="00D727C8" w:rsidRPr="00D727C8" w:rsidRDefault="00D727C8" w:rsidP="00D727C8">
      <w:pPr>
        <w:rPr>
          <w:rFonts w:asciiTheme="minorHAnsi" w:hAnsiTheme="minorHAnsi" w:cs="Arial"/>
          <w:sz w:val="22"/>
        </w:rPr>
      </w:pPr>
      <w:r w:rsidRPr="00D727C8">
        <w:rPr>
          <w:rFonts w:asciiTheme="minorHAnsi" w:hAnsiTheme="minorHAnsi" w:cs="Arial"/>
          <w:sz w:val="22"/>
        </w:rPr>
        <w:t>DIČ: CZ47813750</w:t>
      </w:r>
    </w:p>
    <w:p w:rsidR="00D727C8" w:rsidRPr="00D727C8" w:rsidRDefault="00D727C8" w:rsidP="00D727C8">
      <w:pPr>
        <w:rPr>
          <w:rFonts w:asciiTheme="minorHAnsi" w:hAnsiTheme="minorHAnsi" w:cs="Arial"/>
          <w:sz w:val="22"/>
        </w:rPr>
      </w:pPr>
      <w:r w:rsidRPr="00D727C8">
        <w:rPr>
          <w:rFonts w:asciiTheme="minorHAnsi" w:hAnsiTheme="minorHAnsi" w:cs="Arial"/>
          <w:sz w:val="22"/>
        </w:rPr>
        <w:t xml:space="preserve">Bankovní spojení: </w:t>
      </w:r>
      <w:r w:rsidR="00D055F9" w:rsidRPr="00727C2E">
        <w:rPr>
          <w:sz w:val="22"/>
          <w:highlight w:val="black"/>
        </w:rPr>
        <w:t>XXXXXXXX</w:t>
      </w:r>
    </w:p>
    <w:p w:rsidR="00D727C8" w:rsidRPr="00D727C8" w:rsidRDefault="00D727C8" w:rsidP="00D727C8">
      <w:pPr>
        <w:rPr>
          <w:rFonts w:asciiTheme="minorHAnsi" w:hAnsiTheme="minorHAnsi" w:cs="Arial"/>
          <w:sz w:val="22"/>
        </w:rPr>
      </w:pPr>
      <w:r w:rsidRPr="00D727C8">
        <w:rPr>
          <w:rFonts w:asciiTheme="minorHAnsi" w:hAnsiTheme="minorHAnsi" w:cs="Arial"/>
          <w:sz w:val="22"/>
        </w:rPr>
        <w:t>Zapsaná v obchodním rejstříku vedeném Krajským soudem v Ostravě, oddíl Pr., vložka 924</w:t>
      </w:r>
    </w:p>
    <w:p w:rsidR="00D727C8" w:rsidRPr="00D727C8" w:rsidRDefault="00D727C8" w:rsidP="00D727C8">
      <w:pPr>
        <w:rPr>
          <w:rFonts w:asciiTheme="minorHAnsi" w:hAnsiTheme="minorHAnsi" w:cs="Arial"/>
          <w:b/>
          <w:sz w:val="22"/>
        </w:rPr>
      </w:pPr>
      <w:r w:rsidRPr="00D727C8">
        <w:rPr>
          <w:rFonts w:asciiTheme="minorHAnsi" w:hAnsiTheme="minorHAnsi" w:cs="Arial"/>
          <w:sz w:val="22"/>
        </w:rPr>
        <w:t>Zastoupená: MUDr. Ladislav Václavec, MBA, ředitel</w:t>
      </w:r>
    </w:p>
    <w:p w:rsidR="00D727C8" w:rsidRPr="00D727C8" w:rsidRDefault="00D727C8" w:rsidP="00D727C8">
      <w:pPr>
        <w:rPr>
          <w:rFonts w:asciiTheme="minorHAnsi" w:hAnsiTheme="minorHAnsi" w:cs="Arial"/>
          <w:sz w:val="22"/>
        </w:rPr>
      </w:pPr>
    </w:p>
    <w:p w:rsidR="00D727C8" w:rsidRPr="00D727C8" w:rsidRDefault="00D727C8" w:rsidP="00D727C8">
      <w:pPr>
        <w:rPr>
          <w:rFonts w:asciiTheme="minorHAnsi" w:hAnsiTheme="minorHAnsi" w:cs="Arial"/>
          <w:sz w:val="22"/>
        </w:rPr>
      </w:pPr>
      <w:r w:rsidRPr="00D727C8">
        <w:rPr>
          <w:rFonts w:asciiTheme="minorHAnsi" w:hAnsiTheme="minorHAnsi" w:cs="Arial"/>
          <w:sz w:val="22"/>
        </w:rPr>
        <w:t>a</w:t>
      </w:r>
    </w:p>
    <w:p w:rsidR="0039586F" w:rsidRDefault="0039586F" w:rsidP="00D727C8">
      <w:pPr>
        <w:rPr>
          <w:rFonts w:asciiTheme="minorHAnsi" w:hAnsiTheme="minorHAnsi" w:cs="Arial"/>
          <w:b/>
          <w:sz w:val="22"/>
        </w:rPr>
      </w:pPr>
    </w:p>
    <w:p w:rsidR="00D727C8" w:rsidRPr="00D727C8" w:rsidRDefault="00D727C8" w:rsidP="00D727C8">
      <w:pPr>
        <w:rPr>
          <w:rFonts w:asciiTheme="minorHAnsi" w:hAnsiTheme="minorHAnsi" w:cs="Arial"/>
          <w:b/>
          <w:sz w:val="22"/>
        </w:rPr>
      </w:pPr>
      <w:r w:rsidRPr="00D727C8">
        <w:rPr>
          <w:rFonts w:asciiTheme="minorHAnsi" w:hAnsiTheme="minorHAnsi" w:cs="Arial"/>
          <w:b/>
          <w:sz w:val="22"/>
        </w:rPr>
        <w:t>Sdružené zdravotnické zařízení Krnov, příspěvková organizace</w:t>
      </w:r>
    </w:p>
    <w:p w:rsidR="00D727C8" w:rsidRPr="00D727C8" w:rsidRDefault="00D727C8" w:rsidP="00D727C8">
      <w:pPr>
        <w:rPr>
          <w:rFonts w:asciiTheme="minorHAnsi" w:hAnsiTheme="minorHAnsi" w:cs="Arial"/>
          <w:sz w:val="22"/>
        </w:rPr>
      </w:pPr>
      <w:r w:rsidRPr="00D727C8">
        <w:rPr>
          <w:rFonts w:asciiTheme="minorHAnsi" w:hAnsiTheme="minorHAnsi" w:cs="Arial"/>
          <w:sz w:val="22"/>
        </w:rPr>
        <w:t>Se sídlem: I. P. Pavlova 552/9, Pod Bezručovým vrchem, 79401 Krnov</w:t>
      </w:r>
    </w:p>
    <w:p w:rsidR="00D727C8" w:rsidRPr="00D727C8" w:rsidRDefault="00D727C8" w:rsidP="00D727C8">
      <w:pPr>
        <w:rPr>
          <w:rFonts w:asciiTheme="minorHAnsi" w:hAnsiTheme="minorHAnsi" w:cs="Arial"/>
          <w:sz w:val="22"/>
        </w:rPr>
      </w:pPr>
      <w:r w:rsidRPr="00D727C8">
        <w:rPr>
          <w:rFonts w:asciiTheme="minorHAnsi" w:hAnsiTheme="minorHAnsi" w:cs="Arial"/>
          <w:sz w:val="22"/>
        </w:rPr>
        <w:t>IČO: 00844641</w:t>
      </w:r>
    </w:p>
    <w:p w:rsidR="00D727C8" w:rsidRPr="00D727C8" w:rsidRDefault="00D727C8" w:rsidP="00D727C8">
      <w:pPr>
        <w:rPr>
          <w:rFonts w:asciiTheme="minorHAnsi" w:hAnsiTheme="minorHAnsi" w:cs="Arial"/>
          <w:sz w:val="22"/>
        </w:rPr>
      </w:pPr>
      <w:r w:rsidRPr="00D727C8">
        <w:rPr>
          <w:rFonts w:asciiTheme="minorHAnsi" w:hAnsiTheme="minorHAnsi" w:cs="Arial"/>
          <w:sz w:val="22"/>
        </w:rPr>
        <w:t>DIČ: CZ844641</w:t>
      </w:r>
    </w:p>
    <w:p w:rsidR="00D727C8" w:rsidRPr="00D727C8" w:rsidRDefault="00D727C8" w:rsidP="00D727C8">
      <w:pPr>
        <w:rPr>
          <w:rFonts w:asciiTheme="minorHAnsi" w:hAnsiTheme="minorHAnsi" w:cs="Arial"/>
          <w:sz w:val="22"/>
        </w:rPr>
      </w:pPr>
      <w:r w:rsidRPr="00D727C8">
        <w:rPr>
          <w:rFonts w:asciiTheme="minorHAnsi" w:hAnsiTheme="minorHAnsi" w:cs="Arial"/>
          <w:sz w:val="22"/>
        </w:rPr>
        <w:t xml:space="preserve">Bankovní spojení: </w:t>
      </w:r>
      <w:r w:rsidR="00D055F9" w:rsidRPr="00727C2E">
        <w:rPr>
          <w:sz w:val="22"/>
          <w:highlight w:val="black"/>
        </w:rPr>
        <w:t>XXXXXXXX</w:t>
      </w:r>
    </w:p>
    <w:p w:rsidR="00D727C8" w:rsidRPr="00D727C8" w:rsidRDefault="00D727C8" w:rsidP="00D727C8">
      <w:pPr>
        <w:rPr>
          <w:rFonts w:asciiTheme="minorHAnsi" w:hAnsiTheme="minorHAnsi" w:cs="Arial"/>
          <w:sz w:val="22"/>
        </w:rPr>
      </w:pPr>
      <w:r w:rsidRPr="00D727C8">
        <w:rPr>
          <w:rFonts w:asciiTheme="minorHAnsi" w:hAnsiTheme="minorHAnsi" w:cs="Arial"/>
          <w:sz w:val="22"/>
        </w:rPr>
        <w:t>Zapsaná v obchodním rejstříku vedeném Krajským soudem v Ostravě, oddíl Pr, vložka 876</w:t>
      </w:r>
    </w:p>
    <w:p w:rsidR="00D727C8" w:rsidRPr="00D727C8" w:rsidRDefault="00D727C8" w:rsidP="00D727C8">
      <w:pPr>
        <w:rPr>
          <w:rFonts w:asciiTheme="minorHAnsi" w:hAnsiTheme="minorHAnsi" w:cs="Arial"/>
          <w:b/>
          <w:bCs/>
          <w:sz w:val="22"/>
        </w:rPr>
      </w:pPr>
      <w:r w:rsidRPr="00D727C8">
        <w:rPr>
          <w:rFonts w:asciiTheme="minorHAnsi" w:hAnsiTheme="minorHAnsi" w:cs="Arial"/>
          <w:sz w:val="22"/>
        </w:rPr>
        <w:t>Zastoupená: MUDr. Ladislav Václavec, MBA, ředitel</w:t>
      </w:r>
      <w:r w:rsidRPr="00D727C8">
        <w:rPr>
          <w:rFonts w:asciiTheme="minorHAnsi" w:hAnsiTheme="minorHAnsi" w:cs="Arial"/>
          <w:b/>
          <w:bCs/>
          <w:sz w:val="22"/>
        </w:rPr>
        <w:t xml:space="preserve"> </w:t>
      </w:r>
    </w:p>
    <w:p w:rsidR="00D727C8" w:rsidRPr="00D727C8" w:rsidRDefault="00D727C8" w:rsidP="00D727C8">
      <w:pPr>
        <w:rPr>
          <w:rFonts w:asciiTheme="minorHAnsi" w:hAnsiTheme="minorHAnsi" w:cs="Arial"/>
          <w:sz w:val="22"/>
        </w:rPr>
      </w:pPr>
    </w:p>
    <w:p w:rsidR="00D727C8" w:rsidRPr="00D727C8" w:rsidRDefault="00D727C8" w:rsidP="00D727C8">
      <w:pPr>
        <w:rPr>
          <w:rFonts w:asciiTheme="minorHAnsi" w:hAnsiTheme="minorHAnsi" w:cs="Arial"/>
          <w:b/>
          <w:bCs/>
          <w:sz w:val="22"/>
          <w:lang w:eastAsia="sk-SK"/>
        </w:rPr>
      </w:pPr>
      <w:r w:rsidRPr="00D727C8">
        <w:rPr>
          <w:rFonts w:asciiTheme="minorHAnsi" w:hAnsiTheme="minorHAnsi" w:cs="Arial"/>
          <w:b/>
          <w:bCs/>
          <w:sz w:val="22"/>
        </w:rPr>
        <w:t>(dále společně též „</w:t>
      </w:r>
      <w:r w:rsidR="00912A92">
        <w:rPr>
          <w:rFonts w:asciiTheme="minorHAnsi" w:hAnsiTheme="minorHAnsi" w:cs="Arial"/>
          <w:b/>
          <w:bCs/>
          <w:sz w:val="22"/>
        </w:rPr>
        <w:t>Odběratel</w:t>
      </w:r>
      <w:r w:rsidRPr="00D727C8">
        <w:rPr>
          <w:rFonts w:asciiTheme="minorHAnsi" w:hAnsiTheme="minorHAnsi" w:cs="Arial"/>
          <w:b/>
          <w:bCs/>
          <w:sz w:val="22"/>
        </w:rPr>
        <w:t>“ a jednotlivě též „Zdravotnické zařízení“)</w:t>
      </w:r>
    </w:p>
    <w:p w:rsidR="00C02E83" w:rsidRDefault="00C02E83" w:rsidP="00153771">
      <w:pPr>
        <w:spacing w:after="0" w:line="240" w:lineRule="auto"/>
        <w:ind w:left="212" w:right="1129" w:hanging="6"/>
        <w:rPr>
          <w:rFonts w:asciiTheme="minorHAnsi" w:hAnsiTheme="minorHAnsi" w:cstheme="minorHAnsi"/>
          <w:sz w:val="22"/>
        </w:rPr>
      </w:pPr>
    </w:p>
    <w:p w:rsidR="00D727C8" w:rsidRDefault="00D727C8" w:rsidP="00153771">
      <w:pPr>
        <w:spacing w:after="0" w:line="240" w:lineRule="auto"/>
        <w:ind w:left="212" w:right="1129" w:hanging="6"/>
        <w:rPr>
          <w:rFonts w:asciiTheme="minorHAnsi" w:hAnsiTheme="minorHAnsi" w:cstheme="minorHAnsi"/>
          <w:sz w:val="22"/>
        </w:rPr>
      </w:pPr>
    </w:p>
    <w:p w:rsidR="00D727C8" w:rsidRPr="00B912F3" w:rsidRDefault="00D727C8" w:rsidP="00153771">
      <w:pPr>
        <w:spacing w:after="0" w:line="240" w:lineRule="auto"/>
        <w:ind w:left="212" w:right="1129" w:hanging="6"/>
        <w:rPr>
          <w:rFonts w:asciiTheme="minorHAnsi" w:hAnsiTheme="minorHAnsi" w:cstheme="minorHAnsi"/>
          <w:sz w:val="22"/>
        </w:rPr>
      </w:pPr>
    </w:p>
    <w:p w:rsidR="00F409B1" w:rsidRPr="00B912F3" w:rsidRDefault="000A73C0" w:rsidP="00153771">
      <w:pPr>
        <w:spacing w:after="0" w:line="240" w:lineRule="auto"/>
        <w:ind w:left="204" w:right="1129"/>
        <w:rPr>
          <w:rFonts w:asciiTheme="minorHAnsi" w:hAnsiTheme="minorHAnsi" w:cstheme="minorHAnsi"/>
          <w:sz w:val="22"/>
        </w:rPr>
      </w:pPr>
      <w:r w:rsidRPr="00B912F3">
        <w:rPr>
          <w:rFonts w:asciiTheme="minorHAnsi" w:hAnsiTheme="minorHAnsi" w:cstheme="minorHAnsi"/>
          <w:sz w:val="22"/>
        </w:rPr>
        <w:t xml:space="preserve">uzavírají dnešního dne, měsíce a roku podle ustanovení </w:t>
      </w:r>
      <w:r w:rsidR="0045090B" w:rsidRPr="00B912F3">
        <w:rPr>
          <w:rFonts w:asciiTheme="minorHAnsi" w:hAnsiTheme="minorHAnsi" w:cstheme="minorHAnsi"/>
          <w:sz w:val="22"/>
        </w:rPr>
        <w:t>§</w:t>
      </w:r>
      <w:r w:rsidRPr="00B912F3">
        <w:rPr>
          <w:rFonts w:asciiTheme="minorHAnsi" w:hAnsiTheme="minorHAnsi" w:cstheme="minorHAnsi"/>
          <w:sz w:val="22"/>
        </w:rPr>
        <w:t xml:space="preserve"> 1746 odst. 2 občanského zákoníku v platném znění tuto</w:t>
      </w:r>
    </w:p>
    <w:p w:rsidR="00F05FE3" w:rsidRDefault="00F05FE3" w:rsidP="00153771">
      <w:pPr>
        <w:spacing w:after="0" w:line="240" w:lineRule="auto"/>
        <w:ind w:left="2722" w:right="0" w:hanging="10"/>
        <w:jc w:val="left"/>
        <w:rPr>
          <w:rFonts w:asciiTheme="minorHAnsi" w:hAnsiTheme="minorHAnsi" w:cstheme="minorHAnsi"/>
          <w:b/>
          <w:sz w:val="22"/>
        </w:rPr>
      </w:pPr>
    </w:p>
    <w:p w:rsidR="00F409B1" w:rsidRPr="00B912F3" w:rsidRDefault="000A73C0" w:rsidP="00153771">
      <w:pPr>
        <w:spacing w:after="0" w:line="240" w:lineRule="auto"/>
        <w:ind w:left="2722" w:right="0" w:hanging="10"/>
        <w:jc w:val="left"/>
        <w:rPr>
          <w:rFonts w:asciiTheme="minorHAnsi" w:hAnsiTheme="minorHAnsi" w:cstheme="minorHAnsi"/>
          <w:b/>
          <w:sz w:val="22"/>
        </w:rPr>
      </w:pPr>
      <w:r w:rsidRPr="00B912F3">
        <w:rPr>
          <w:rFonts w:asciiTheme="minorHAnsi" w:hAnsiTheme="minorHAnsi" w:cstheme="minorHAnsi"/>
          <w:b/>
          <w:sz w:val="22"/>
        </w:rPr>
        <w:t>Smlouvu o poskytnutí obratového bonusu</w:t>
      </w:r>
    </w:p>
    <w:p w:rsidR="00095B67" w:rsidRPr="00B912F3" w:rsidRDefault="00095B67" w:rsidP="00153771">
      <w:pPr>
        <w:spacing w:after="0" w:line="240" w:lineRule="auto"/>
        <w:ind w:left="2722" w:right="0" w:hanging="10"/>
        <w:jc w:val="left"/>
        <w:rPr>
          <w:rFonts w:asciiTheme="minorHAnsi" w:hAnsiTheme="minorHAnsi" w:cstheme="minorHAnsi"/>
          <w:b/>
          <w:sz w:val="22"/>
        </w:rPr>
      </w:pPr>
    </w:p>
    <w:p w:rsidR="00FF32EB" w:rsidRPr="00B912F3" w:rsidRDefault="00BA3045" w:rsidP="00153771">
      <w:pPr>
        <w:spacing w:after="0" w:line="240" w:lineRule="auto"/>
        <w:ind w:left="10" w:right="799" w:hanging="10"/>
        <w:jc w:val="center"/>
        <w:rPr>
          <w:rFonts w:asciiTheme="minorHAnsi" w:hAnsiTheme="minorHAnsi" w:cstheme="minorHAnsi"/>
          <w:b/>
          <w:sz w:val="22"/>
        </w:rPr>
      </w:pPr>
      <w:r>
        <w:rPr>
          <w:rFonts w:asciiTheme="minorHAnsi" w:hAnsiTheme="minorHAnsi" w:cstheme="minorHAnsi"/>
          <w:b/>
          <w:sz w:val="22"/>
        </w:rPr>
        <w:t xml:space="preserve">Preambule </w:t>
      </w:r>
    </w:p>
    <w:p w:rsidR="00153771" w:rsidRPr="00B912F3" w:rsidRDefault="00153771" w:rsidP="00153771">
      <w:pPr>
        <w:spacing w:after="0" w:line="240" w:lineRule="auto"/>
        <w:ind w:left="10" w:right="799" w:hanging="10"/>
        <w:jc w:val="center"/>
        <w:rPr>
          <w:rFonts w:asciiTheme="minorHAnsi" w:hAnsiTheme="minorHAnsi" w:cstheme="minorHAnsi"/>
          <w:b/>
          <w:sz w:val="22"/>
        </w:rPr>
      </w:pPr>
    </w:p>
    <w:p w:rsidR="009638A4" w:rsidRPr="00012748" w:rsidRDefault="000A73C0" w:rsidP="00012748">
      <w:pPr>
        <w:spacing w:after="0" w:line="240" w:lineRule="auto"/>
        <w:ind w:left="209" w:right="964" w:firstLine="0"/>
        <w:rPr>
          <w:rFonts w:asciiTheme="minorHAnsi" w:hAnsiTheme="minorHAnsi" w:cstheme="minorHAnsi"/>
          <w:sz w:val="22"/>
        </w:rPr>
      </w:pPr>
      <w:r w:rsidRPr="00B912F3">
        <w:rPr>
          <w:noProof/>
        </w:rPr>
        <w:drawing>
          <wp:anchor distT="0" distB="0" distL="114300" distR="114300" simplePos="0" relativeHeight="251657216" behindDoc="0" locked="0" layoutInCell="1" allowOverlap="0">
            <wp:simplePos x="0" y="0"/>
            <wp:positionH relativeFrom="page">
              <wp:posOffset>7305226</wp:posOffset>
            </wp:positionH>
            <wp:positionV relativeFrom="page">
              <wp:posOffset>10529946</wp:posOffset>
            </wp:positionV>
            <wp:extent cx="22843" cy="18273"/>
            <wp:effectExtent l="0" t="0" r="0" b="0"/>
            <wp:wrapSquare wrapText="bothSides"/>
            <wp:docPr id="2083"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10" cstate="print"/>
                    <a:stretch>
                      <a:fillRect/>
                    </a:stretch>
                  </pic:blipFill>
                  <pic:spPr>
                    <a:xfrm>
                      <a:off x="0" y="0"/>
                      <a:ext cx="22843" cy="18273"/>
                    </a:xfrm>
                    <a:prstGeom prst="rect">
                      <a:avLst/>
                    </a:prstGeom>
                  </pic:spPr>
                </pic:pic>
              </a:graphicData>
            </a:graphic>
          </wp:anchor>
        </w:drawing>
      </w:r>
      <w:r w:rsidRPr="00012748">
        <w:rPr>
          <w:rFonts w:asciiTheme="minorHAnsi" w:hAnsiTheme="minorHAnsi" w:cstheme="minorHAnsi"/>
          <w:sz w:val="22"/>
        </w:rPr>
        <w:t>Odběratel odebírá z distribuční sítě v České republice zahrnující také Společnost (dále jen „</w:t>
      </w:r>
      <w:r w:rsidRPr="00012748">
        <w:rPr>
          <w:rFonts w:asciiTheme="minorHAnsi" w:hAnsiTheme="minorHAnsi" w:cstheme="minorHAnsi"/>
          <w:b/>
          <w:sz w:val="22"/>
        </w:rPr>
        <w:t>Distribuční síť</w:t>
      </w:r>
      <w:r w:rsidRPr="00012748">
        <w:rPr>
          <w:rFonts w:asciiTheme="minorHAnsi" w:hAnsiTheme="minorHAnsi" w:cstheme="minorHAnsi"/>
          <w:sz w:val="22"/>
        </w:rPr>
        <w:t xml:space="preserve">') </w:t>
      </w:r>
      <w:r w:rsidR="00340158">
        <w:rPr>
          <w:rFonts w:asciiTheme="minorHAnsi" w:hAnsiTheme="minorHAnsi" w:cstheme="minorHAnsi"/>
          <w:sz w:val="22"/>
        </w:rPr>
        <w:t>zboží</w:t>
      </w:r>
      <w:r w:rsidRPr="00012748">
        <w:rPr>
          <w:rFonts w:asciiTheme="minorHAnsi" w:hAnsiTheme="minorHAnsi" w:cstheme="minorHAnsi"/>
          <w:sz w:val="22"/>
        </w:rPr>
        <w:t xml:space="preserve"> </w:t>
      </w:r>
      <w:r w:rsidR="00F077B1" w:rsidRPr="00012748">
        <w:rPr>
          <w:rFonts w:asciiTheme="minorHAnsi" w:hAnsiTheme="minorHAnsi" w:cstheme="minorHAnsi"/>
          <w:sz w:val="22"/>
        </w:rPr>
        <w:t>(dále jen „</w:t>
      </w:r>
      <w:r w:rsidR="00650A9B">
        <w:rPr>
          <w:rFonts w:asciiTheme="minorHAnsi" w:hAnsiTheme="minorHAnsi" w:cstheme="minorHAnsi"/>
          <w:b/>
          <w:sz w:val="22"/>
        </w:rPr>
        <w:t>Zboží</w:t>
      </w:r>
      <w:r w:rsidR="00F077B1" w:rsidRPr="00012748">
        <w:rPr>
          <w:rFonts w:asciiTheme="minorHAnsi" w:hAnsiTheme="minorHAnsi" w:cstheme="minorHAnsi"/>
          <w:sz w:val="22"/>
        </w:rPr>
        <w:t xml:space="preserve">”) </w:t>
      </w:r>
      <w:r w:rsidRPr="00012748">
        <w:rPr>
          <w:rFonts w:asciiTheme="minorHAnsi" w:hAnsiTheme="minorHAnsi" w:cstheme="minorHAnsi"/>
          <w:sz w:val="22"/>
        </w:rPr>
        <w:t>uvedené v Přílo</w:t>
      </w:r>
      <w:r w:rsidR="006478AB">
        <w:rPr>
          <w:rFonts w:asciiTheme="minorHAnsi" w:hAnsiTheme="minorHAnsi" w:cstheme="minorHAnsi"/>
          <w:sz w:val="22"/>
        </w:rPr>
        <w:t>ze</w:t>
      </w:r>
      <w:r w:rsidRPr="00012748">
        <w:rPr>
          <w:rFonts w:asciiTheme="minorHAnsi" w:hAnsiTheme="minorHAnsi" w:cstheme="minorHAnsi"/>
          <w:sz w:val="22"/>
        </w:rPr>
        <w:t xml:space="preserve"> </w:t>
      </w:r>
      <w:r w:rsidR="00A15B79">
        <w:rPr>
          <w:rFonts w:asciiTheme="minorHAnsi" w:hAnsiTheme="minorHAnsi" w:cstheme="minorHAnsi"/>
          <w:sz w:val="22"/>
        </w:rPr>
        <w:t>1</w:t>
      </w:r>
      <w:r w:rsidRPr="00012748">
        <w:rPr>
          <w:rFonts w:asciiTheme="minorHAnsi" w:hAnsiTheme="minorHAnsi" w:cstheme="minorHAnsi"/>
          <w:sz w:val="22"/>
        </w:rPr>
        <w:t xml:space="preserve"> této smlouvy, a to v množství potřebném pro výkon jeho činnosti. Kupní smlouvy na dodávky </w:t>
      </w:r>
      <w:r w:rsidR="00C74F94">
        <w:rPr>
          <w:rFonts w:asciiTheme="minorHAnsi" w:hAnsiTheme="minorHAnsi" w:cstheme="minorHAnsi"/>
          <w:sz w:val="22"/>
        </w:rPr>
        <w:t>Zboží</w:t>
      </w:r>
      <w:r w:rsidRPr="00012748">
        <w:rPr>
          <w:rFonts w:asciiTheme="minorHAnsi" w:hAnsiTheme="minorHAnsi" w:cstheme="minorHAnsi"/>
          <w:sz w:val="22"/>
        </w:rPr>
        <w:t xml:space="preserve"> nejsou předmětem </w:t>
      </w:r>
      <w:r w:rsidR="00EA3D14" w:rsidRPr="00012748">
        <w:rPr>
          <w:rFonts w:asciiTheme="minorHAnsi" w:hAnsiTheme="minorHAnsi" w:cstheme="minorHAnsi"/>
          <w:sz w:val="22"/>
        </w:rPr>
        <w:t>uj</w:t>
      </w:r>
      <w:r w:rsidRPr="00012748">
        <w:rPr>
          <w:rFonts w:asciiTheme="minorHAnsi" w:hAnsiTheme="minorHAnsi" w:cstheme="minorHAnsi"/>
          <w:sz w:val="22"/>
        </w:rPr>
        <w:t>ednání</w:t>
      </w:r>
      <w:r w:rsidR="001A280F" w:rsidRPr="00012748">
        <w:rPr>
          <w:rFonts w:asciiTheme="minorHAnsi" w:hAnsiTheme="minorHAnsi" w:cstheme="minorHAnsi"/>
          <w:sz w:val="22"/>
        </w:rPr>
        <w:t xml:space="preserve"> této smlouvy</w:t>
      </w:r>
      <w:r w:rsidR="004817E1">
        <w:rPr>
          <w:rFonts w:asciiTheme="minorHAnsi" w:hAnsiTheme="minorHAnsi" w:cstheme="minorHAnsi"/>
          <w:sz w:val="22"/>
        </w:rPr>
        <w:t xml:space="preserve"> </w:t>
      </w:r>
      <w:r w:rsidR="006540A2" w:rsidRPr="00012748">
        <w:rPr>
          <w:rFonts w:asciiTheme="minorHAnsi" w:hAnsiTheme="minorHAnsi" w:cstheme="minorHAnsi"/>
          <w:sz w:val="22"/>
        </w:rPr>
        <w:t xml:space="preserve">nijak </w:t>
      </w:r>
      <w:r w:rsidR="00A67214" w:rsidRPr="00012748">
        <w:rPr>
          <w:rFonts w:asciiTheme="minorHAnsi" w:hAnsiTheme="minorHAnsi" w:cstheme="minorHAnsi"/>
          <w:sz w:val="22"/>
        </w:rPr>
        <w:t>dotčeny</w:t>
      </w:r>
      <w:r w:rsidR="00D71E0A" w:rsidRPr="00012748">
        <w:rPr>
          <w:rFonts w:asciiTheme="minorHAnsi" w:hAnsiTheme="minorHAnsi" w:cstheme="minorHAnsi"/>
          <w:sz w:val="22"/>
        </w:rPr>
        <w:t>.</w:t>
      </w:r>
    </w:p>
    <w:p w:rsidR="00D71E0A" w:rsidRPr="00B912F3" w:rsidRDefault="00D71E0A" w:rsidP="00D71E0A">
      <w:pPr>
        <w:pStyle w:val="Odstavecseseznamem"/>
        <w:spacing w:after="0" w:line="240" w:lineRule="auto"/>
        <w:ind w:left="569" w:right="964" w:firstLine="0"/>
        <w:rPr>
          <w:rFonts w:asciiTheme="minorHAnsi" w:hAnsiTheme="minorHAnsi" w:cstheme="minorHAnsi"/>
          <w:sz w:val="22"/>
        </w:rPr>
      </w:pPr>
    </w:p>
    <w:p w:rsidR="00153771" w:rsidRPr="00B912F3" w:rsidRDefault="00153771" w:rsidP="00153771">
      <w:pPr>
        <w:pStyle w:val="Odstavecseseznamem"/>
        <w:spacing w:after="0" w:line="240" w:lineRule="auto"/>
        <w:ind w:left="569" w:right="1002" w:firstLine="0"/>
        <w:rPr>
          <w:rFonts w:asciiTheme="minorHAnsi" w:hAnsiTheme="minorHAnsi" w:cstheme="minorHAnsi"/>
          <w:sz w:val="22"/>
        </w:rPr>
      </w:pPr>
    </w:p>
    <w:p w:rsidR="00F409B1" w:rsidRPr="00B912F3" w:rsidRDefault="00FF32EB" w:rsidP="00153771">
      <w:pPr>
        <w:spacing w:after="0" w:line="240" w:lineRule="auto"/>
        <w:ind w:left="10" w:right="791" w:hanging="10"/>
        <w:jc w:val="center"/>
        <w:rPr>
          <w:rFonts w:asciiTheme="minorHAnsi" w:hAnsiTheme="minorHAnsi" w:cstheme="minorHAnsi"/>
          <w:b/>
          <w:sz w:val="22"/>
        </w:rPr>
      </w:pPr>
      <w:r w:rsidRPr="00B912F3">
        <w:rPr>
          <w:rFonts w:asciiTheme="minorHAnsi" w:hAnsiTheme="minorHAnsi" w:cstheme="minorHAnsi"/>
          <w:b/>
          <w:sz w:val="22"/>
        </w:rPr>
        <w:t>I</w:t>
      </w:r>
      <w:r w:rsidR="000A73C0" w:rsidRPr="00B912F3">
        <w:rPr>
          <w:rFonts w:asciiTheme="minorHAnsi" w:hAnsiTheme="minorHAnsi" w:cstheme="minorHAnsi"/>
          <w:b/>
          <w:sz w:val="22"/>
        </w:rPr>
        <w:t>.</w:t>
      </w:r>
    </w:p>
    <w:p w:rsidR="00F409B1" w:rsidRPr="00B912F3" w:rsidRDefault="000A73C0" w:rsidP="00153771">
      <w:pPr>
        <w:spacing w:after="0" w:line="240" w:lineRule="auto"/>
        <w:ind w:left="10" w:right="799" w:hanging="10"/>
        <w:jc w:val="center"/>
        <w:rPr>
          <w:rFonts w:asciiTheme="minorHAnsi" w:hAnsiTheme="minorHAnsi" w:cstheme="minorHAnsi"/>
          <w:b/>
          <w:sz w:val="22"/>
        </w:rPr>
      </w:pPr>
      <w:r w:rsidRPr="00B912F3">
        <w:rPr>
          <w:rFonts w:asciiTheme="minorHAnsi" w:hAnsiTheme="minorHAnsi" w:cstheme="minorHAnsi"/>
          <w:b/>
          <w:sz w:val="22"/>
        </w:rPr>
        <w:t>Předmět smlouvy</w:t>
      </w:r>
    </w:p>
    <w:p w:rsidR="00153771" w:rsidRPr="00B912F3" w:rsidRDefault="00153771" w:rsidP="00153771">
      <w:pPr>
        <w:spacing w:after="0" w:line="240" w:lineRule="auto"/>
        <w:ind w:left="10" w:right="799" w:hanging="10"/>
        <w:jc w:val="center"/>
        <w:rPr>
          <w:rFonts w:asciiTheme="minorHAnsi" w:hAnsiTheme="minorHAnsi" w:cstheme="minorHAnsi"/>
          <w:b/>
          <w:sz w:val="22"/>
        </w:rPr>
      </w:pPr>
    </w:p>
    <w:p w:rsidR="00F409B1" w:rsidRDefault="000A73C0" w:rsidP="00AC550C">
      <w:pPr>
        <w:pStyle w:val="Odstavecseseznamem"/>
        <w:numPr>
          <w:ilvl w:val="0"/>
          <w:numId w:val="1"/>
        </w:numPr>
        <w:spacing w:after="0" w:line="240" w:lineRule="auto"/>
        <w:ind w:right="971" w:hanging="320"/>
        <w:rPr>
          <w:rFonts w:asciiTheme="minorHAnsi" w:hAnsiTheme="minorHAnsi" w:cstheme="minorHAnsi"/>
          <w:sz w:val="22"/>
        </w:rPr>
      </w:pPr>
      <w:r w:rsidRPr="00B912F3">
        <w:rPr>
          <w:rFonts w:asciiTheme="minorHAnsi" w:hAnsiTheme="minorHAnsi" w:cstheme="minorHAnsi"/>
          <w:sz w:val="22"/>
        </w:rPr>
        <w:t>Společnost poskytne Odběrateli obratový bonus (dále jen „</w:t>
      </w:r>
      <w:r w:rsidRPr="00B912F3">
        <w:rPr>
          <w:rFonts w:asciiTheme="minorHAnsi" w:hAnsiTheme="minorHAnsi" w:cstheme="minorHAnsi"/>
          <w:b/>
          <w:sz w:val="22"/>
        </w:rPr>
        <w:t>Bonus</w:t>
      </w:r>
      <w:r w:rsidRPr="00B912F3">
        <w:rPr>
          <w:rFonts w:asciiTheme="minorHAnsi" w:hAnsiTheme="minorHAnsi" w:cstheme="minorHAnsi"/>
          <w:sz w:val="22"/>
        </w:rPr>
        <w:t xml:space="preserve">”) za odběr </w:t>
      </w:r>
      <w:r w:rsidR="00301AE1">
        <w:rPr>
          <w:rFonts w:asciiTheme="minorHAnsi" w:hAnsiTheme="minorHAnsi" w:cstheme="minorHAnsi"/>
          <w:sz w:val="22"/>
        </w:rPr>
        <w:t>Zboží</w:t>
      </w:r>
      <w:r w:rsidRPr="00B912F3">
        <w:rPr>
          <w:rFonts w:asciiTheme="minorHAnsi" w:hAnsiTheme="minorHAnsi" w:cstheme="minorHAnsi"/>
          <w:sz w:val="22"/>
        </w:rPr>
        <w:t xml:space="preserve"> za podmínek uvedených v</w:t>
      </w:r>
      <w:r w:rsidR="006D432B">
        <w:rPr>
          <w:rFonts w:asciiTheme="minorHAnsi" w:hAnsiTheme="minorHAnsi" w:cstheme="minorHAnsi"/>
          <w:sz w:val="22"/>
        </w:rPr>
        <w:t> </w:t>
      </w:r>
      <w:r w:rsidRPr="00B912F3">
        <w:rPr>
          <w:rFonts w:asciiTheme="minorHAnsi" w:hAnsiTheme="minorHAnsi" w:cstheme="minorHAnsi"/>
          <w:sz w:val="22"/>
        </w:rPr>
        <w:t>Přílo</w:t>
      </w:r>
      <w:r w:rsidR="006D432B">
        <w:rPr>
          <w:rFonts w:asciiTheme="minorHAnsi" w:hAnsiTheme="minorHAnsi" w:cstheme="minorHAnsi"/>
          <w:sz w:val="22"/>
        </w:rPr>
        <w:t>ze 1</w:t>
      </w:r>
      <w:r w:rsidRPr="00B912F3">
        <w:rPr>
          <w:rFonts w:asciiTheme="minorHAnsi" w:hAnsiTheme="minorHAnsi" w:cstheme="minorHAnsi"/>
          <w:sz w:val="22"/>
        </w:rPr>
        <w:t xml:space="preserve"> této smlouvy </w:t>
      </w:r>
      <w:r w:rsidR="006D432B">
        <w:rPr>
          <w:rFonts w:asciiTheme="minorHAnsi" w:hAnsiTheme="minorHAnsi" w:cstheme="minorHAnsi"/>
          <w:sz w:val="22"/>
        </w:rPr>
        <w:t>a v ní</w:t>
      </w:r>
      <w:r w:rsidRPr="00B912F3">
        <w:rPr>
          <w:rFonts w:asciiTheme="minorHAnsi" w:hAnsiTheme="minorHAnsi" w:cstheme="minorHAnsi"/>
          <w:sz w:val="22"/>
        </w:rPr>
        <w:t xml:space="preserve"> uvedené výši</w:t>
      </w:r>
      <w:r w:rsidR="00822AFE" w:rsidRPr="00B912F3">
        <w:rPr>
          <w:rFonts w:asciiTheme="minorHAnsi" w:hAnsiTheme="minorHAnsi" w:cstheme="minorHAnsi"/>
          <w:sz w:val="22"/>
        </w:rPr>
        <w:t>.</w:t>
      </w:r>
      <w:r w:rsidR="006D432B">
        <w:rPr>
          <w:rFonts w:asciiTheme="minorHAnsi" w:hAnsiTheme="minorHAnsi" w:cstheme="minorHAnsi"/>
          <w:sz w:val="22"/>
        </w:rPr>
        <w:t xml:space="preserve"> </w:t>
      </w:r>
      <w:r w:rsidRPr="00B912F3">
        <w:rPr>
          <w:rFonts w:asciiTheme="minorHAnsi" w:hAnsiTheme="minorHAnsi" w:cstheme="minorHAnsi"/>
          <w:sz w:val="22"/>
        </w:rPr>
        <w:t xml:space="preserve">Bonus bude v takovém případě vypočten podle Přílohy </w:t>
      </w:r>
      <w:r w:rsidR="008E2DD5">
        <w:rPr>
          <w:rFonts w:asciiTheme="minorHAnsi" w:hAnsiTheme="minorHAnsi" w:cstheme="minorHAnsi"/>
          <w:sz w:val="22"/>
        </w:rPr>
        <w:t xml:space="preserve">1 </w:t>
      </w:r>
      <w:r w:rsidR="00912A92">
        <w:rPr>
          <w:rFonts w:asciiTheme="minorHAnsi" w:hAnsiTheme="minorHAnsi" w:cstheme="minorHAnsi"/>
          <w:sz w:val="22"/>
        </w:rPr>
        <w:t>za</w:t>
      </w:r>
      <w:r w:rsidR="008E2DD5">
        <w:rPr>
          <w:rFonts w:asciiTheme="minorHAnsi" w:hAnsiTheme="minorHAnsi" w:cstheme="minorHAnsi"/>
          <w:sz w:val="22"/>
        </w:rPr>
        <w:t xml:space="preserve"> </w:t>
      </w:r>
      <w:r w:rsidRPr="00B912F3">
        <w:rPr>
          <w:rFonts w:asciiTheme="minorHAnsi" w:hAnsiTheme="minorHAnsi" w:cstheme="minorHAnsi"/>
          <w:sz w:val="22"/>
        </w:rPr>
        <w:t xml:space="preserve">uvedené </w:t>
      </w:r>
      <w:r w:rsidR="00301AE1">
        <w:rPr>
          <w:rFonts w:asciiTheme="minorHAnsi" w:hAnsiTheme="minorHAnsi" w:cstheme="minorHAnsi"/>
          <w:sz w:val="22"/>
        </w:rPr>
        <w:t>Zboží</w:t>
      </w:r>
      <w:r w:rsidRPr="00B912F3">
        <w:rPr>
          <w:rFonts w:asciiTheme="minorHAnsi" w:hAnsiTheme="minorHAnsi" w:cstheme="minorHAnsi"/>
          <w:sz w:val="22"/>
        </w:rPr>
        <w:t xml:space="preserve"> a pro každé referenční období v Příloze </w:t>
      </w:r>
      <w:r w:rsidR="00C33927">
        <w:rPr>
          <w:rFonts w:asciiTheme="minorHAnsi" w:hAnsiTheme="minorHAnsi" w:cstheme="minorHAnsi"/>
          <w:sz w:val="22"/>
        </w:rPr>
        <w:t xml:space="preserve">1 </w:t>
      </w:r>
      <w:r w:rsidRPr="00B912F3">
        <w:rPr>
          <w:rFonts w:asciiTheme="minorHAnsi" w:hAnsiTheme="minorHAnsi" w:cstheme="minorHAnsi"/>
          <w:sz w:val="22"/>
        </w:rPr>
        <w:t xml:space="preserve">specifikované za předpokladu, že odběr </w:t>
      </w:r>
      <w:r w:rsidR="00301AE1">
        <w:rPr>
          <w:rFonts w:asciiTheme="minorHAnsi" w:hAnsiTheme="minorHAnsi" w:cstheme="minorHAnsi"/>
          <w:sz w:val="22"/>
        </w:rPr>
        <w:t>Zboží</w:t>
      </w:r>
      <w:r w:rsidRPr="00B912F3">
        <w:rPr>
          <w:rFonts w:asciiTheme="minorHAnsi" w:hAnsiTheme="minorHAnsi" w:cstheme="minorHAnsi"/>
          <w:sz w:val="22"/>
        </w:rPr>
        <w:t xml:space="preserve"> v takovém období dosáhne minimálně obratu uvedeného v příslušné Příloze</w:t>
      </w:r>
      <w:r w:rsidR="0032047B">
        <w:rPr>
          <w:rFonts w:asciiTheme="minorHAnsi" w:hAnsiTheme="minorHAnsi" w:cstheme="minorHAnsi"/>
          <w:sz w:val="22"/>
        </w:rPr>
        <w:t xml:space="preserve"> pro jednotlivá pásma</w:t>
      </w:r>
      <w:r w:rsidRPr="00B912F3">
        <w:rPr>
          <w:rFonts w:asciiTheme="minorHAnsi" w:hAnsiTheme="minorHAnsi" w:cstheme="minorHAnsi"/>
          <w:sz w:val="22"/>
        </w:rPr>
        <w:t>.</w:t>
      </w:r>
    </w:p>
    <w:p w:rsidR="008D1CD7" w:rsidRDefault="008D1CD7" w:rsidP="008D1CD7">
      <w:pPr>
        <w:pStyle w:val="Odstavecseseznamem"/>
        <w:spacing w:after="0" w:line="240" w:lineRule="auto"/>
        <w:ind w:left="604" w:right="971" w:firstLine="0"/>
        <w:rPr>
          <w:rFonts w:asciiTheme="minorHAnsi" w:hAnsiTheme="minorHAnsi" w:cstheme="minorHAnsi"/>
          <w:sz w:val="22"/>
        </w:rPr>
      </w:pPr>
    </w:p>
    <w:p w:rsidR="008D1CD7" w:rsidRPr="008D1CD7" w:rsidRDefault="008D1CD7" w:rsidP="008D1CD7">
      <w:pPr>
        <w:pStyle w:val="Zkladntext2"/>
        <w:numPr>
          <w:ilvl w:val="0"/>
          <w:numId w:val="1"/>
        </w:numPr>
        <w:spacing w:line="276" w:lineRule="auto"/>
        <w:ind w:hanging="284"/>
        <w:rPr>
          <w:rFonts w:asciiTheme="minorHAnsi" w:hAnsiTheme="minorHAnsi"/>
          <w:sz w:val="22"/>
        </w:rPr>
      </w:pPr>
      <w:r w:rsidRPr="008D1CD7">
        <w:rPr>
          <w:rFonts w:asciiTheme="minorHAnsi" w:hAnsiTheme="minorHAnsi"/>
          <w:sz w:val="22"/>
        </w:rPr>
        <w:t>Smluvní strany prohlašují, že poskytnutí Bonusu je na výslovný požadavek Zdravotního zařízení.</w:t>
      </w:r>
    </w:p>
    <w:p w:rsidR="009E1704" w:rsidRPr="00B912F3" w:rsidRDefault="009E1704" w:rsidP="009E1704">
      <w:pPr>
        <w:pStyle w:val="Odstavecseseznamem"/>
        <w:spacing w:after="0" w:line="240" w:lineRule="auto"/>
        <w:ind w:left="604" w:right="971" w:firstLine="0"/>
        <w:rPr>
          <w:rFonts w:asciiTheme="minorHAnsi" w:hAnsiTheme="minorHAnsi" w:cstheme="minorHAnsi"/>
          <w:sz w:val="22"/>
        </w:rPr>
      </w:pPr>
    </w:p>
    <w:p w:rsidR="00F409B1" w:rsidRPr="004C30D7" w:rsidRDefault="000A73C0" w:rsidP="001B37DA">
      <w:pPr>
        <w:numPr>
          <w:ilvl w:val="0"/>
          <w:numId w:val="1"/>
        </w:numPr>
        <w:spacing w:after="0" w:line="240" w:lineRule="auto"/>
        <w:ind w:right="1002" w:hanging="367"/>
        <w:rPr>
          <w:rFonts w:asciiTheme="minorHAnsi" w:hAnsiTheme="minorHAnsi" w:cstheme="minorHAnsi"/>
          <w:sz w:val="22"/>
        </w:rPr>
      </w:pPr>
      <w:r w:rsidRPr="00B912F3">
        <w:rPr>
          <w:rFonts w:asciiTheme="minorHAnsi" w:hAnsiTheme="minorHAnsi" w:cstheme="minorHAnsi"/>
          <w:sz w:val="22"/>
        </w:rPr>
        <w:t>Bonus je stanoven v</w:t>
      </w:r>
      <w:r w:rsidR="00912A92">
        <w:rPr>
          <w:rFonts w:asciiTheme="minorHAnsi" w:hAnsiTheme="minorHAnsi" w:cstheme="minorHAnsi"/>
          <w:sz w:val="22"/>
        </w:rPr>
        <w:t> </w:t>
      </w:r>
      <w:r w:rsidRPr="00B912F3">
        <w:rPr>
          <w:rFonts w:asciiTheme="minorHAnsi" w:hAnsiTheme="minorHAnsi" w:cstheme="minorHAnsi"/>
          <w:sz w:val="22"/>
        </w:rPr>
        <w:t>Přílo</w:t>
      </w:r>
      <w:r w:rsidR="00912A92">
        <w:rPr>
          <w:rFonts w:asciiTheme="minorHAnsi" w:hAnsiTheme="minorHAnsi" w:cstheme="minorHAnsi"/>
          <w:sz w:val="22"/>
        </w:rPr>
        <w:t>ze 1</w:t>
      </w:r>
      <w:r w:rsidRPr="00B912F3">
        <w:rPr>
          <w:rFonts w:asciiTheme="minorHAnsi" w:hAnsiTheme="minorHAnsi" w:cstheme="minorHAnsi"/>
          <w:sz w:val="22"/>
        </w:rPr>
        <w:t xml:space="preserve"> vždy pro konkrétní dosažený obrat v referenčním období, přičemž obrat se vypočte jako sou</w:t>
      </w:r>
      <w:r w:rsidR="00301AE1">
        <w:rPr>
          <w:rFonts w:asciiTheme="minorHAnsi" w:hAnsiTheme="minorHAnsi" w:cstheme="minorHAnsi"/>
          <w:sz w:val="22"/>
        </w:rPr>
        <w:t>čet cen všech balení příslušného</w:t>
      </w:r>
      <w:r w:rsidRPr="00B912F3">
        <w:rPr>
          <w:rFonts w:asciiTheme="minorHAnsi" w:hAnsiTheme="minorHAnsi" w:cstheme="minorHAnsi"/>
          <w:sz w:val="22"/>
        </w:rPr>
        <w:t xml:space="preserve"> </w:t>
      </w:r>
      <w:r w:rsidR="00301AE1">
        <w:rPr>
          <w:rFonts w:asciiTheme="minorHAnsi" w:hAnsiTheme="minorHAnsi" w:cstheme="minorHAnsi"/>
          <w:sz w:val="22"/>
        </w:rPr>
        <w:t>Zboží</w:t>
      </w:r>
      <w:r w:rsidRPr="00B912F3">
        <w:rPr>
          <w:rFonts w:asciiTheme="minorHAnsi" w:hAnsiTheme="minorHAnsi" w:cstheme="minorHAnsi"/>
          <w:sz w:val="22"/>
        </w:rPr>
        <w:t xml:space="preserve">, který Odběratel nakoupí v referenčním období </w:t>
      </w:r>
      <w:r w:rsidRPr="00911C50">
        <w:rPr>
          <w:rFonts w:asciiTheme="minorHAnsi" w:hAnsiTheme="minorHAnsi" w:cstheme="minorHAnsi"/>
          <w:sz w:val="22"/>
        </w:rPr>
        <w:t>z Distribuční sítě</w:t>
      </w:r>
      <w:r w:rsidRPr="00B912F3">
        <w:rPr>
          <w:rFonts w:asciiTheme="minorHAnsi" w:hAnsiTheme="minorHAnsi" w:cstheme="minorHAnsi"/>
          <w:sz w:val="22"/>
        </w:rPr>
        <w:t xml:space="preserve">. Cenou balení </w:t>
      </w:r>
      <w:r w:rsidR="00897D87">
        <w:rPr>
          <w:rFonts w:asciiTheme="minorHAnsi" w:hAnsiTheme="minorHAnsi" w:cstheme="minorHAnsi"/>
          <w:sz w:val="22"/>
        </w:rPr>
        <w:t>Zboží</w:t>
      </w:r>
      <w:r w:rsidRPr="00B912F3">
        <w:rPr>
          <w:rFonts w:asciiTheme="minorHAnsi" w:hAnsiTheme="minorHAnsi" w:cstheme="minorHAnsi"/>
          <w:sz w:val="22"/>
        </w:rPr>
        <w:t xml:space="preserve"> se pro účely tohoto ustanovení </w:t>
      </w:r>
      <w:r w:rsidRPr="004C30D7">
        <w:rPr>
          <w:rFonts w:asciiTheme="minorHAnsi" w:hAnsiTheme="minorHAnsi" w:cstheme="minorHAnsi"/>
          <w:sz w:val="22"/>
        </w:rPr>
        <w:t xml:space="preserve">rozumí </w:t>
      </w:r>
      <w:r w:rsidR="0030172A" w:rsidRPr="006F565E">
        <w:rPr>
          <w:rFonts w:ascii="Arial" w:hAnsi="Arial" w:cs="Arial"/>
        </w:rPr>
        <w:t>cena výrobce bez obchodní přirážky distributora a bez DPH</w:t>
      </w:r>
      <w:r w:rsidR="0030172A">
        <w:rPr>
          <w:rFonts w:asciiTheme="minorHAnsi" w:hAnsiTheme="minorHAnsi" w:cstheme="minorHAnsi"/>
          <w:sz w:val="22"/>
        </w:rPr>
        <w:t>.</w:t>
      </w:r>
    </w:p>
    <w:p w:rsidR="00D64E49" w:rsidRDefault="00D64E49" w:rsidP="00D64E49">
      <w:pPr>
        <w:pStyle w:val="Odstavecseseznamem"/>
        <w:rPr>
          <w:rFonts w:asciiTheme="minorHAnsi" w:hAnsiTheme="minorHAnsi" w:cstheme="minorHAnsi"/>
          <w:sz w:val="22"/>
        </w:rPr>
      </w:pPr>
    </w:p>
    <w:p w:rsidR="00D64E49" w:rsidRDefault="00D64E49" w:rsidP="001B37DA">
      <w:pPr>
        <w:numPr>
          <w:ilvl w:val="0"/>
          <w:numId w:val="1"/>
        </w:numPr>
        <w:spacing w:after="0" w:line="240" w:lineRule="auto"/>
        <w:ind w:right="1002" w:hanging="367"/>
        <w:rPr>
          <w:rFonts w:asciiTheme="minorHAnsi" w:hAnsiTheme="minorHAnsi" w:cstheme="minorHAnsi"/>
          <w:sz w:val="22"/>
        </w:rPr>
      </w:pPr>
      <w:r>
        <w:rPr>
          <w:rFonts w:asciiTheme="minorHAnsi" w:hAnsiTheme="minorHAnsi" w:cstheme="minorHAnsi"/>
          <w:sz w:val="22"/>
        </w:rPr>
        <w:t>Referenčním obdobím se pro účely této smlouvy rozumí období určené příslušnou Přílohou</w:t>
      </w:r>
      <w:r w:rsidR="0030172A">
        <w:rPr>
          <w:rFonts w:asciiTheme="minorHAnsi" w:hAnsiTheme="minorHAnsi" w:cstheme="minorHAnsi"/>
          <w:sz w:val="22"/>
        </w:rPr>
        <w:t xml:space="preserve"> 1</w:t>
      </w:r>
      <w:r>
        <w:rPr>
          <w:rFonts w:asciiTheme="minorHAnsi" w:hAnsiTheme="minorHAnsi" w:cstheme="minorHAnsi"/>
          <w:sz w:val="22"/>
        </w:rPr>
        <w:t xml:space="preserve">. </w:t>
      </w:r>
    </w:p>
    <w:p w:rsidR="00DC1EEE" w:rsidRPr="00B912F3" w:rsidRDefault="00DC1EEE" w:rsidP="00F67492">
      <w:pPr>
        <w:spacing w:after="0" w:line="240" w:lineRule="auto"/>
        <w:ind w:left="0" w:right="1002" w:firstLine="0"/>
        <w:rPr>
          <w:rFonts w:asciiTheme="minorHAnsi" w:hAnsiTheme="minorHAnsi" w:cstheme="minorHAnsi"/>
          <w:sz w:val="22"/>
        </w:rPr>
      </w:pPr>
    </w:p>
    <w:p w:rsidR="00F409B1" w:rsidRDefault="000A73C0" w:rsidP="001B37DA">
      <w:pPr>
        <w:numPr>
          <w:ilvl w:val="0"/>
          <w:numId w:val="1"/>
        </w:numPr>
        <w:spacing w:after="0" w:line="240" w:lineRule="auto"/>
        <w:ind w:right="1002" w:hanging="367"/>
        <w:rPr>
          <w:rFonts w:asciiTheme="minorHAnsi" w:hAnsiTheme="minorHAnsi" w:cstheme="minorHAnsi"/>
          <w:sz w:val="22"/>
        </w:rPr>
      </w:pPr>
      <w:r w:rsidRPr="00B912F3">
        <w:rPr>
          <w:rFonts w:asciiTheme="minorHAnsi" w:hAnsiTheme="minorHAnsi" w:cstheme="minorHAnsi"/>
          <w:sz w:val="22"/>
        </w:rPr>
        <w:t>Dojde</w:t>
      </w:r>
      <w:r w:rsidR="00442EC0">
        <w:rPr>
          <w:rFonts w:asciiTheme="minorHAnsi" w:hAnsiTheme="minorHAnsi" w:cstheme="minorHAnsi"/>
          <w:sz w:val="22"/>
        </w:rPr>
        <w:t>-</w:t>
      </w:r>
      <w:r w:rsidRPr="00B912F3">
        <w:rPr>
          <w:rFonts w:asciiTheme="minorHAnsi" w:hAnsiTheme="minorHAnsi" w:cstheme="minorHAnsi"/>
          <w:sz w:val="22"/>
        </w:rPr>
        <w:t xml:space="preserve">li v referenčním </w:t>
      </w:r>
      <w:r w:rsidRPr="008A2612">
        <w:rPr>
          <w:rFonts w:asciiTheme="minorHAnsi" w:hAnsiTheme="minorHAnsi" w:cstheme="minorHAnsi"/>
          <w:sz w:val="22"/>
        </w:rPr>
        <w:t xml:space="preserve">období k významným změnám cen </w:t>
      </w:r>
      <w:r w:rsidR="00897D87">
        <w:rPr>
          <w:rFonts w:asciiTheme="minorHAnsi" w:hAnsiTheme="minorHAnsi" w:cstheme="minorHAnsi"/>
          <w:sz w:val="22"/>
        </w:rPr>
        <w:t>Zboží</w:t>
      </w:r>
      <w:r w:rsidRPr="008A2612">
        <w:rPr>
          <w:rFonts w:asciiTheme="minorHAnsi" w:hAnsiTheme="minorHAnsi" w:cstheme="minorHAnsi"/>
          <w:sz w:val="22"/>
        </w:rPr>
        <w:t>, případně ke změn</w:t>
      </w:r>
      <w:r w:rsidRPr="00B912F3">
        <w:rPr>
          <w:rFonts w:asciiTheme="minorHAnsi" w:hAnsiTheme="minorHAnsi" w:cstheme="minorHAnsi"/>
          <w:sz w:val="22"/>
        </w:rPr>
        <w:t xml:space="preserve">ám v portfoliu </w:t>
      </w:r>
      <w:r w:rsidR="00AD1826">
        <w:rPr>
          <w:rFonts w:asciiTheme="minorHAnsi" w:hAnsiTheme="minorHAnsi" w:cstheme="minorHAnsi"/>
          <w:sz w:val="22"/>
        </w:rPr>
        <w:t>Zboží</w:t>
      </w:r>
      <w:r w:rsidR="00266BC5">
        <w:rPr>
          <w:rFonts w:asciiTheme="minorHAnsi" w:hAnsiTheme="minorHAnsi" w:cstheme="minorHAnsi"/>
          <w:sz w:val="22"/>
        </w:rPr>
        <w:t>,</w:t>
      </w:r>
      <w:r w:rsidRPr="00B912F3">
        <w:rPr>
          <w:rFonts w:asciiTheme="minorHAnsi" w:hAnsiTheme="minorHAnsi" w:cstheme="minorHAnsi"/>
          <w:sz w:val="22"/>
        </w:rPr>
        <w:t xml:space="preserve"> </w:t>
      </w:r>
      <w:r w:rsidR="004639B1">
        <w:rPr>
          <w:rFonts w:asciiTheme="minorHAnsi" w:hAnsiTheme="minorHAnsi" w:cstheme="minorHAnsi"/>
          <w:sz w:val="22"/>
        </w:rPr>
        <w:t>vstoupí obě smluvní strany d</w:t>
      </w:r>
      <w:r w:rsidRPr="00B912F3">
        <w:rPr>
          <w:rFonts w:asciiTheme="minorHAnsi" w:hAnsiTheme="minorHAnsi" w:cstheme="minorHAnsi"/>
          <w:sz w:val="22"/>
        </w:rPr>
        <w:t>o</w:t>
      </w:r>
      <w:r w:rsidR="004639B1">
        <w:rPr>
          <w:rFonts w:asciiTheme="minorHAnsi" w:hAnsiTheme="minorHAnsi" w:cstheme="minorHAnsi"/>
          <w:sz w:val="22"/>
        </w:rPr>
        <w:t xml:space="preserve"> jednání o</w:t>
      </w:r>
      <w:r w:rsidR="008A2612">
        <w:rPr>
          <w:rFonts w:asciiTheme="minorHAnsi" w:hAnsiTheme="minorHAnsi" w:cstheme="minorHAnsi"/>
          <w:sz w:val="22"/>
        </w:rPr>
        <w:t xml:space="preserve"> </w:t>
      </w:r>
      <w:r w:rsidR="001237D5">
        <w:rPr>
          <w:rFonts w:asciiTheme="minorHAnsi" w:hAnsiTheme="minorHAnsi" w:cstheme="minorHAnsi"/>
          <w:sz w:val="22"/>
        </w:rPr>
        <w:t xml:space="preserve">případné </w:t>
      </w:r>
      <w:r w:rsidRPr="00B912F3">
        <w:rPr>
          <w:rFonts w:asciiTheme="minorHAnsi" w:hAnsiTheme="minorHAnsi" w:cstheme="minorHAnsi"/>
          <w:sz w:val="22"/>
        </w:rPr>
        <w:t>revizi Příloh této smlouvy.</w:t>
      </w:r>
    </w:p>
    <w:p w:rsidR="00912A92" w:rsidRDefault="00912A92" w:rsidP="00912A92">
      <w:pPr>
        <w:pStyle w:val="Odstavecseseznamem"/>
        <w:rPr>
          <w:rFonts w:asciiTheme="minorHAnsi" w:hAnsiTheme="minorHAnsi" w:cstheme="minorHAnsi"/>
          <w:sz w:val="22"/>
        </w:rPr>
      </w:pPr>
    </w:p>
    <w:p w:rsidR="00912A92" w:rsidRPr="00912A92" w:rsidRDefault="00912A92" w:rsidP="00912A92">
      <w:pPr>
        <w:pStyle w:val="Zkladntext21"/>
        <w:numPr>
          <w:ilvl w:val="0"/>
          <w:numId w:val="1"/>
        </w:numPr>
        <w:ind w:right="1016" w:hanging="320"/>
        <w:rPr>
          <w:rFonts w:asciiTheme="minorHAnsi" w:eastAsia="Calibri" w:hAnsiTheme="minorHAnsi" w:cstheme="minorHAnsi"/>
          <w:color w:val="000000"/>
          <w:sz w:val="22"/>
          <w:szCs w:val="22"/>
          <w:lang w:eastAsia="cs-CZ"/>
        </w:rPr>
      </w:pPr>
      <w:r w:rsidRPr="00912A92">
        <w:rPr>
          <w:rFonts w:asciiTheme="minorHAnsi" w:eastAsia="Calibri" w:hAnsiTheme="minorHAnsi" w:cstheme="minorHAnsi"/>
          <w:color w:val="000000"/>
          <w:sz w:val="22"/>
          <w:szCs w:val="22"/>
          <w:lang w:eastAsia="cs-CZ"/>
        </w:rPr>
        <w:t>Pro účely této Smlouvy a pro účely výpočtu obratu Výrobků se ceny Výrobků odebraných Zdravotnickými zařízeními</w:t>
      </w:r>
      <w:r>
        <w:rPr>
          <w:rFonts w:asciiTheme="minorHAnsi" w:eastAsia="Calibri" w:hAnsiTheme="minorHAnsi" w:cstheme="minorHAnsi"/>
          <w:color w:val="000000"/>
          <w:sz w:val="22"/>
          <w:szCs w:val="22"/>
          <w:lang w:eastAsia="cs-CZ"/>
        </w:rPr>
        <w:t xml:space="preserve"> </w:t>
      </w:r>
      <w:r w:rsidRPr="00912A92">
        <w:rPr>
          <w:rFonts w:asciiTheme="minorHAnsi" w:eastAsia="Calibri" w:hAnsiTheme="minorHAnsi" w:cstheme="minorHAnsi"/>
          <w:color w:val="000000"/>
          <w:sz w:val="22"/>
          <w:szCs w:val="22"/>
          <w:lang w:eastAsia="cs-CZ"/>
        </w:rPr>
        <w:t>sčítají. Každému Zdravotnickému zařízení bude za jím realizovaný odběr Výrobků za příslušné referenční období vyplacen jediný Bonus</w:t>
      </w:r>
      <w:r>
        <w:rPr>
          <w:rFonts w:asciiTheme="minorHAnsi" w:eastAsia="Calibri" w:hAnsiTheme="minorHAnsi" w:cstheme="minorHAnsi"/>
          <w:color w:val="000000"/>
          <w:sz w:val="22"/>
          <w:szCs w:val="22"/>
          <w:lang w:eastAsia="cs-CZ"/>
        </w:rPr>
        <w:t>.</w:t>
      </w:r>
      <w:r w:rsidRPr="00912A92">
        <w:rPr>
          <w:rFonts w:asciiTheme="minorHAnsi" w:eastAsia="Calibri" w:hAnsiTheme="minorHAnsi" w:cstheme="minorHAnsi"/>
          <w:color w:val="000000"/>
          <w:sz w:val="22"/>
          <w:szCs w:val="22"/>
          <w:lang w:eastAsia="cs-CZ"/>
        </w:rPr>
        <w:t xml:space="preserve"> Částka bonusu takto vypočteného  je částkou bez DPH. K této částce bude vždy připočtena DPH v sazbě platné pro příslušný výrobek a Zdravotnickému zařízení bude vyplacena celková částka Bonusu včetně DPH.</w:t>
      </w:r>
    </w:p>
    <w:p w:rsidR="00661031" w:rsidRPr="00761157" w:rsidRDefault="00661031" w:rsidP="00761157">
      <w:pPr>
        <w:ind w:left="0" w:firstLine="0"/>
        <w:rPr>
          <w:rFonts w:asciiTheme="minorHAnsi" w:hAnsiTheme="minorHAnsi" w:cstheme="minorHAnsi"/>
          <w:sz w:val="22"/>
        </w:rPr>
      </w:pPr>
    </w:p>
    <w:p w:rsidR="00F409B1" w:rsidRDefault="0071233F" w:rsidP="00266BC5">
      <w:pPr>
        <w:numPr>
          <w:ilvl w:val="0"/>
          <w:numId w:val="1"/>
        </w:numPr>
        <w:spacing w:after="0" w:line="240" w:lineRule="auto"/>
        <w:ind w:right="1129" w:hanging="283"/>
        <w:rPr>
          <w:rFonts w:asciiTheme="minorHAnsi" w:hAnsiTheme="minorHAnsi" w:cstheme="minorHAnsi"/>
          <w:sz w:val="22"/>
        </w:rPr>
      </w:pPr>
      <w:r w:rsidRPr="0071233F">
        <w:rPr>
          <w:rFonts w:asciiTheme="minorHAnsi" w:hAnsiTheme="minorHAnsi" w:cstheme="minorHAnsi"/>
          <w:sz w:val="22"/>
        </w:rPr>
        <w:t xml:space="preserve">Společnost na základě údajů o prodeji </w:t>
      </w:r>
      <w:r w:rsidR="00AD1826">
        <w:rPr>
          <w:rFonts w:asciiTheme="minorHAnsi" w:hAnsiTheme="minorHAnsi" w:cstheme="minorHAnsi"/>
          <w:sz w:val="22"/>
        </w:rPr>
        <w:t>Zboží</w:t>
      </w:r>
      <w:r w:rsidRPr="0071233F">
        <w:rPr>
          <w:rFonts w:asciiTheme="minorHAnsi" w:hAnsiTheme="minorHAnsi" w:cstheme="minorHAnsi"/>
          <w:sz w:val="22"/>
        </w:rPr>
        <w:t xml:space="preserve"> Odběratele v daném referenčním období, a po jejich vzájemném odsouhlasení obou smluvních stran, vystaví vyúčtování Bonusu, který zašle Odběrateli do 20 dnů ode dne skončení referenčního období</w:t>
      </w:r>
      <w:r w:rsidR="000A73C0" w:rsidRPr="00FF7332">
        <w:rPr>
          <w:rFonts w:asciiTheme="minorHAnsi" w:hAnsiTheme="minorHAnsi" w:cstheme="minorHAnsi"/>
          <w:sz w:val="22"/>
        </w:rPr>
        <w:t>.</w:t>
      </w:r>
      <w:r w:rsidR="00266BC5">
        <w:rPr>
          <w:rFonts w:asciiTheme="minorHAnsi" w:hAnsiTheme="minorHAnsi" w:cstheme="minorHAnsi"/>
          <w:sz w:val="22"/>
        </w:rPr>
        <w:t xml:space="preserve"> </w:t>
      </w:r>
      <w:r w:rsidR="00266BC5" w:rsidRPr="00266BC5">
        <w:rPr>
          <w:rFonts w:asciiTheme="minorHAnsi" w:hAnsiTheme="minorHAnsi" w:cstheme="minorHAnsi"/>
          <w:sz w:val="22"/>
        </w:rPr>
        <w:t>V případě, že Zdravotnické zařízení s návrhem nesouhlasí, předloží do sedmi dnů od doručení návrhu Společnosti svůj návrh na výši Bonusu a tento svůj návrh podloží reprezentativními doklady, v opačném případě se má za to, že s návrhem Společnosti souhlasí. Společnost protinávrh Zdravotnického zařízení na přiznání Bonusu vypořádá. Reprezentativními doklady se rozumí zejména potvrzení ohledně množství skutečně odebraných produktů, kopie dodacích listů, faktur, apod. Společnost si v takovém případě vyhrazuje právo kontroly originálních podkladů ohledně množství odebraných produktů a Zdravotnické zařízení se zavazuje takovou kontrolu pro účely této Smlouvy umožnit.</w:t>
      </w:r>
    </w:p>
    <w:p w:rsidR="008D1CD7" w:rsidRDefault="008D1CD7" w:rsidP="008D1CD7">
      <w:pPr>
        <w:pStyle w:val="Odstavecseseznamem"/>
        <w:rPr>
          <w:rFonts w:asciiTheme="minorHAnsi" w:hAnsiTheme="minorHAnsi" w:cstheme="minorHAnsi"/>
          <w:sz w:val="22"/>
        </w:rPr>
      </w:pPr>
    </w:p>
    <w:p w:rsidR="008D1CD7" w:rsidRPr="008D1CD7" w:rsidRDefault="008D1CD7" w:rsidP="008D1CD7">
      <w:pPr>
        <w:numPr>
          <w:ilvl w:val="0"/>
          <w:numId w:val="1"/>
        </w:numPr>
        <w:spacing w:after="0" w:line="240" w:lineRule="auto"/>
        <w:ind w:right="1129" w:hanging="283"/>
        <w:rPr>
          <w:rFonts w:asciiTheme="minorHAnsi" w:hAnsiTheme="minorHAnsi" w:cstheme="minorHAnsi"/>
          <w:sz w:val="22"/>
        </w:rPr>
      </w:pPr>
      <w:r w:rsidRPr="008D1CD7">
        <w:rPr>
          <w:rFonts w:asciiTheme="minorHAnsi" w:hAnsiTheme="minorHAnsi" w:cstheme="minorHAnsi"/>
          <w:sz w:val="22"/>
        </w:rPr>
        <w:t>Společnost se zavazuje poskytnout Zdravotnickému zařízení Bonus poukázáním příslušné částky na bankovní účet Zdravotnického zařízení specifikovaný v hlavičce této Smlouvy</w:t>
      </w:r>
      <w:r w:rsidR="001A66F6">
        <w:rPr>
          <w:rFonts w:asciiTheme="minorHAnsi" w:hAnsiTheme="minorHAnsi" w:cstheme="minorHAnsi"/>
          <w:sz w:val="22"/>
        </w:rPr>
        <w:t xml:space="preserve"> do 30 dní od odsouhlasení vyúčtování Bonusu dle předchozího odstavce</w:t>
      </w:r>
      <w:r w:rsidRPr="008D1CD7">
        <w:rPr>
          <w:rFonts w:asciiTheme="minorHAnsi" w:hAnsiTheme="minorHAnsi" w:cstheme="minorHAnsi"/>
          <w:sz w:val="22"/>
        </w:rPr>
        <w:t>.  Smluvní strany připouštějí zápočet vzájemných pohledávek.</w:t>
      </w:r>
    </w:p>
    <w:p w:rsidR="00AA1748" w:rsidRDefault="00AA1748" w:rsidP="00AA1748">
      <w:pPr>
        <w:pStyle w:val="Odstavecseseznamem"/>
        <w:rPr>
          <w:rFonts w:asciiTheme="minorHAnsi" w:hAnsiTheme="minorHAnsi" w:cstheme="minorHAnsi"/>
          <w:sz w:val="22"/>
        </w:rPr>
      </w:pPr>
    </w:p>
    <w:p w:rsidR="002001E5" w:rsidRPr="0030172A" w:rsidRDefault="00AA1748" w:rsidP="004C5AD4">
      <w:pPr>
        <w:numPr>
          <w:ilvl w:val="0"/>
          <w:numId w:val="1"/>
        </w:numPr>
        <w:spacing w:after="0" w:line="240" w:lineRule="auto"/>
        <w:ind w:left="567" w:right="1129" w:hanging="283"/>
        <w:rPr>
          <w:rFonts w:asciiTheme="minorHAnsi" w:hAnsiTheme="minorHAnsi" w:cstheme="minorHAnsi"/>
          <w:color w:val="auto"/>
          <w:sz w:val="22"/>
        </w:rPr>
      </w:pPr>
      <w:r w:rsidRPr="00AA1748">
        <w:rPr>
          <w:rFonts w:asciiTheme="minorHAnsi" w:hAnsiTheme="minorHAnsi" w:cstheme="minorHAnsi"/>
          <w:sz w:val="22"/>
        </w:rPr>
        <w:t xml:space="preserve">V případě, že dojde k ukončení této smlouvy před uplynutím referenčního období, poskytne Společnost </w:t>
      </w:r>
      <w:r w:rsidR="00D8552B">
        <w:rPr>
          <w:rFonts w:asciiTheme="minorHAnsi" w:hAnsiTheme="minorHAnsi" w:cstheme="minorHAnsi"/>
          <w:sz w:val="22"/>
        </w:rPr>
        <w:t xml:space="preserve">Odběrateli </w:t>
      </w:r>
      <w:r w:rsidRPr="00AA1748">
        <w:rPr>
          <w:rFonts w:asciiTheme="minorHAnsi" w:hAnsiTheme="minorHAnsi" w:cstheme="minorHAnsi"/>
          <w:sz w:val="22"/>
        </w:rPr>
        <w:t xml:space="preserve">Bonus v poměrné výši (alikvotní část) za takové zkrácené referenční období, to však za předpokladu, že </w:t>
      </w:r>
      <w:r w:rsidR="004837DF">
        <w:rPr>
          <w:rFonts w:asciiTheme="minorHAnsi" w:hAnsiTheme="minorHAnsi" w:cstheme="minorHAnsi"/>
          <w:sz w:val="22"/>
        </w:rPr>
        <w:t xml:space="preserve">Odběratel </w:t>
      </w:r>
      <w:r w:rsidRPr="00AA1748">
        <w:rPr>
          <w:rFonts w:asciiTheme="minorHAnsi" w:hAnsiTheme="minorHAnsi" w:cstheme="minorHAnsi"/>
          <w:sz w:val="22"/>
        </w:rPr>
        <w:t xml:space="preserve">splní v poměrné výši odběr požadovaný pro </w:t>
      </w:r>
      <w:r w:rsidRPr="0030172A">
        <w:rPr>
          <w:rFonts w:asciiTheme="minorHAnsi" w:hAnsiTheme="minorHAnsi" w:cstheme="minorHAnsi"/>
          <w:color w:val="auto"/>
          <w:sz w:val="22"/>
        </w:rPr>
        <w:t>poskytnutí Bonusu v příslušné Příloze</w:t>
      </w:r>
      <w:r w:rsidR="007E336D" w:rsidRPr="0030172A">
        <w:rPr>
          <w:rFonts w:asciiTheme="minorHAnsi" w:hAnsiTheme="minorHAnsi" w:cstheme="minorHAnsi"/>
          <w:color w:val="auto"/>
          <w:sz w:val="22"/>
        </w:rPr>
        <w:t xml:space="preserve">, v takovém </w:t>
      </w:r>
      <w:r w:rsidR="005E4E4D" w:rsidRPr="0030172A">
        <w:rPr>
          <w:rFonts w:asciiTheme="minorHAnsi" w:hAnsiTheme="minorHAnsi" w:cstheme="minorHAnsi"/>
          <w:color w:val="auto"/>
          <w:sz w:val="22"/>
        </w:rPr>
        <w:t>případě</w:t>
      </w:r>
      <w:r w:rsidR="007E336D" w:rsidRPr="0030172A">
        <w:rPr>
          <w:rFonts w:asciiTheme="minorHAnsi" w:hAnsiTheme="minorHAnsi" w:cstheme="minorHAnsi"/>
          <w:color w:val="auto"/>
          <w:sz w:val="22"/>
        </w:rPr>
        <w:t xml:space="preserve"> bude Bonus vyplacen </w:t>
      </w:r>
      <w:r w:rsidR="00331E5E" w:rsidRPr="0030172A">
        <w:rPr>
          <w:rFonts w:asciiTheme="minorHAnsi" w:hAnsiTheme="minorHAnsi" w:cstheme="minorHAnsi"/>
          <w:color w:val="auto"/>
          <w:sz w:val="22"/>
        </w:rPr>
        <w:t xml:space="preserve">v souladu s ustanovením </w:t>
      </w:r>
      <w:r w:rsidR="00E009BC" w:rsidRPr="0030172A">
        <w:rPr>
          <w:rFonts w:asciiTheme="minorHAnsi" w:hAnsiTheme="minorHAnsi" w:cstheme="minorHAnsi"/>
          <w:color w:val="auto"/>
          <w:sz w:val="22"/>
        </w:rPr>
        <w:t>odstavce</w:t>
      </w:r>
      <w:r w:rsidR="007E336D" w:rsidRPr="0030172A">
        <w:rPr>
          <w:rFonts w:asciiTheme="minorHAnsi" w:hAnsiTheme="minorHAnsi" w:cstheme="minorHAnsi"/>
          <w:color w:val="auto"/>
          <w:sz w:val="22"/>
        </w:rPr>
        <w:t xml:space="preserve"> </w:t>
      </w:r>
      <w:r w:rsidR="004809A5">
        <w:rPr>
          <w:rFonts w:asciiTheme="minorHAnsi" w:hAnsiTheme="minorHAnsi" w:cstheme="minorHAnsi"/>
          <w:color w:val="auto"/>
          <w:sz w:val="22"/>
        </w:rPr>
        <w:t>6</w:t>
      </w:r>
      <w:r w:rsidR="007E336D" w:rsidRPr="0030172A">
        <w:rPr>
          <w:rFonts w:asciiTheme="minorHAnsi" w:hAnsiTheme="minorHAnsi" w:cstheme="minorHAnsi"/>
          <w:color w:val="auto"/>
          <w:sz w:val="22"/>
        </w:rPr>
        <w:t xml:space="preserve">. </w:t>
      </w:r>
      <w:r w:rsidR="0042611F" w:rsidRPr="0030172A">
        <w:rPr>
          <w:rFonts w:asciiTheme="minorHAnsi" w:hAnsiTheme="minorHAnsi" w:cstheme="minorHAnsi"/>
          <w:color w:val="auto"/>
          <w:sz w:val="22"/>
        </w:rPr>
        <w:t>t</w:t>
      </w:r>
      <w:r w:rsidR="007E336D" w:rsidRPr="0030172A">
        <w:rPr>
          <w:rFonts w:asciiTheme="minorHAnsi" w:hAnsiTheme="minorHAnsi" w:cstheme="minorHAnsi"/>
          <w:color w:val="auto"/>
          <w:sz w:val="22"/>
        </w:rPr>
        <w:t xml:space="preserve">ohoto článku. </w:t>
      </w:r>
    </w:p>
    <w:p w:rsidR="005F36B1" w:rsidRPr="0030172A" w:rsidRDefault="005F36B1" w:rsidP="005F36B1">
      <w:pPr>
        <w:pStyle w:val="Odstavecseseznamem"/>
        <w:rPr>
          <w:rFonts w:asciiTheme="minorHAnsi" w:hAnsiTheme="minorHAnsi" w:cstheme="minorHAnsi"/>
          <w:color w:val="auto"/>
          <w:sz w:val="22"/>
        </w:rPr>
      </w:pPr>
    </w:p>
    <w:p w:rsidR="00567842" w:rsidRDefault="00567842" w:rsidP="001A66F6">
      <w:pPr>
        <w:spacing w:after="0" w:line="240" w:lineRule="auto"/>
        <w:ind w:left="567" w:right="1129" w:firstLine="0"/>
        <w:rPr>
          <w:rFonts w:asciiTheme="minorHAnsi" w:hAnsiTheme="minorHAnsi" w:cstheme="minorHAnsi"/>
          <w:color w:val="auto"/>
          <w:sz w:val="22"/>
        </w:rPr>
      </w:pPr>
    </w:p>
    <w:p w:rsidR="00567842" w:rsidRPr="0030172A" w:rsidRDefault="00567842" w:rsidP="00567842">
      <w:pPr>
        <w:numPr>
          <w:ilvl w:val="0"/>
          <w:numId w:val="1"/>
        </w:numPr>
        <w:spacing w:after="0" w:line="240" w:lineRule="auto"/>
        <w:ind w:right="1129" w:hanging="283"/>
        <w:rPr>
          <w:rFonts w:asciiTheme="minorHAnsi" w:hAnsiTheme="minorHAnsi" w:cstheme="minorHAnsi"/>
          <w:color w:val="auto"/>
          <w:sz w:val="22"/>
        </w:rPr>
      </w:pPr>
      <w:r w:rsidRPr="00567842">
        <w:rPr>
          <w:rFonts w:asciiTheme="minorHAnsi" w:hAnsiTheme="minorHAnsi" w:cstheme="minorHAnsi"/>
          <w:color w:val="auto"/>
          <w:sz w:val="22"/>
        </w:rPr>
        <w:lastRenderedPageBreak/>
        <w:t>Společnost je oprávněna odepřít uhrazení Bonusu, jestliže je Zdravotnické zařízení v prodlení s úhradou, byť jen části kupní c</w:t>
      </w:r>
      <w:r>
        <w:rPr>
          <w:rFonts w:asciiTheme="minorHAnsi" w:hAnsiTheme="minorHAnsi" w:cstheme="minorHAnsi"/>
          <w:color w:val="auto"/>
          <w:sz w:val="22"/>
        </w:rPr>
        <w:t>eny jakékoliv objednávky Zboží</w:t>
      </w:r>
      <w:r w:rsidRPr="00567842">
        <w:rPr>
          <w:rFonts w:asciiTheme="minorHAnsi" w:hAnsiTheme="minorHAnsi" w:cstheme="minorHAnsi"/>
          <w:color w:val="auto"/>
          <w:sz w:val="22"/>
        </w:rPr>
        <w:t xml:space="preserve"> odebraných přímo od Společnosti. Jestliže bude Zdravotnické zařízení v prodlení s úhradou, byť jen části kupní ceny po dobu 15 dní, není Společnost povinna Bonus uhradit ani po doplacení kupní ceny.</w:t>
      </w:r>
    </w:p>
    <w:p w:rsidR="002001E5" w:rsidRPr="0030172A" w:rsidRDefault="002001E5" w:rsidP="00153771">
      <w:pPr>
        <w:spacing w:after="0" w:line="240" w:lineRule="auto"/>
        <w:ind w:left="442" w:right="1129"/>
        <w:rPr>
          <w:rFonts w:asciiTheme="minorHAnsi" w:hAnsiTheme="minorHAnsi" w:cstheme="minorHAnsi"/>
          <w:color w:val="auto"/>
          <w:sz w:val="22"/>
        </w:rPr>
      </w:pPr>
    </w:p>
    <w:p w:rsidR="004C5AD4" w:rsidRPr="0030172A" w:rsidRDefault="004C5AD4" w:rsidP="004C5AD4">
      <w:pPr>
        <w:spacing w:after="0" w:line="240" w:lineRule="auto"/>
        <w:ind w:left="10" w:right="791" w:hanging="10"/>
        <w:jc w:val="center"/>
        <w:rPr>
          <w:rFonts w:asciiTheme="minorHAnsi" w:hAnsiTheme="minorHAnsi" w:cstheme="minorHAnsi"/>
          <w:b/>
          <w:color w:val="auto"/>
          <w:sz w:val="22"/>
        </w:rPr>
      </w:pPr>
      <w:r w:rsidRPr="0030172A">
        <w:rPr>
          <w:rFonts w:asciiTheme="minorHAnsi" w:hAnsiTheme="minorHAnsi" w:cstheme="minorHAnsi"/>
          <w:b/>
          <w:color w:val="auto"/>
          <w:sz w:val="22"/>
        </w:rPr>
        <w:t>II.</w:t>
      </w:r>
    </w:p>
    <w:p w:rsidR="004C5AD4" w:rsidRPr="0030172A" w:rsidRDefault="004C5AD4" w:rsidP="004C5AD4">
      <w:pPr>
        <w:spacing w:after="0" w:line="240" w:lineRule="auto"/>
        <w:ind w:left="10" w:right="799" w:hanging="10"/>
        <w:jc w:val="center"/>
        <w:rPr>
          <w:rFonts w:asciiTheme="minorHAnsi" w:hAnsiTheme="minorHAnsi" w:cstheme="minorHAnsi"/>
          <w:b/>
          <w:color w:val="auto"/>
          <w:sz w:val="22"/>
        </w:rPr>
      </w:pPr>
      <w:r w:rsidRPr="0030172A">
        <w:rPr>
          <w:rFonts w:asciiTheme="minorHAnsi" w:hAnsiTheme="minorHAnsi" w:cstheme="minorHAnsi"/>
          <w:b/>
          <w:color w:val="auto"/>
          <w:sz w:val="22"/>
        </w:rPr>
        <w:t>Další ujednání</w:t>
      </w:r>
    </w:p>
    <w:p w:rsidR="004C5AD4" w:rsidRPr="0030172A" w:rsidRDefault="004C5AD4" w:rsidP="004C5AD4">
      <w:pPr>
        <w:spacing w:after="0" w:line="240" w:lineRule="auto"/>
        <w:ind w:left="10" w:right="799" w:hanging="10"/>
        <w:jc w:val="center"/>
        <w:rPr>
          <w:rFonts w:asciiTheme="minorHAnsi" w:hAnsiTheme="minorHAnsi" w:cstheme="minorHAnsi"/>
          <w:b/>
          <w:color w:val="auto"/>
          <w:sz w:val="22"/>
        </w:rPr>
      </w:pPr>
    </w:p>
    <w:p w:rsidR="00F409B1" w:rsidRPr="0030172A" w:rsidRDefault="000A73C0" w:rsidP="00133E91">
      <w:pPr>
        <w:pStyle w:val="Odstavecseseznamem"/>
        <w:numPr>
          <w:ilvl w:val="0"/>
          <w:numId w:val="5"/>
        </w:numPr>
        <w:spacing w:after="0" w:line="240" w:lineRule="auto"/>
        <w:ind w:right="1128"/>
        <w:rPr>
          <w:rFonts w:asciiTheme="minorHAnsi" w:hAnsiTheme="minorHAnsi" w:cstheme="minorHAnsi"/>
          <w:color w:val="auto"/>
          <w:sz w:val="22"/>
        </w:rPr>
      </w:pPr>
      <w:r w:rsidRPr="0030172A">
        <w:rPr>
          <w:rFonts w:asciiTheme="minorHAnsi" w:hAnsiTheme="minorHAnsi" w:cstheme="minorHAnsi"/>
          <w:color w:val="auto"/>
          <w:sz w:val="22"/>
        </w:rPr>
        <w:t xml:space="preserve">Smluvní strany shodně prohlašují, že Odběratel není a nebude jakkoliv zavázán odebírat </w:t>
      </w:r>
      <w:r w:rsidR="00BD034F" w:rsidRPr="0030172A">
        <w:rPr>
          <w:rFonts w:asciiTheme="minorHAnsi" w:hAnsiTheme="minorHAnsi" w:cstheme="minorHAnsi"/>
          <w:color w:val="auto"/>
          <w:sz w:val="22"/>
        </w:rPr>
        <w:t>Zboží</w:t>
      </w:r>
      <w:r w:rsidRPr="0030172A">
        <w:rPr>
          <w:rFonts w:asciiTheme="minorHAnsi" w:hAnsiTheme="minorHAnsi" w:cstheme="minorHAnsi"/>
          <w:color w:val="auto"/>
          <w:sz w:val="22"/>
        </w:rPr>
        <w:t xml:space="preserve">, a to ani od třetích osob v jakémkoli množství a i nadále disponuje absolutní volností co do výběru </w:t>
      </w:r>
      <w:r w:rsidR="006C18C5" w:rsidRPr="0030172A">
        <w:rPr>
          <w:rFonts w:asciiTheme="minorHAnsi" w:hAnsiTheme="minorHAnsi" w:cstheme="minorHAnsi"/>
          <w:color w:val="auto"/>
          <w:sz w:val="22"/>
        </w:rPr>
        <w:t>Zboží</w:t>
      </w:r>
      <w:r w:rsidRPr="0030172A">
        <w:rPr>
          <w:rFonts w:asciiTheme="minorHAnsi" w:hAnsiTheme="minorHAnsi" w:cstheme="minorHAnsi"/>
          <w:color w:val="auto"/>
          <w:sz w:val="22"/>
        </w:rPr>
        <w:t>, a to bez ohledu na to, zda jsou vyráběny či dodávány Společností nebo jiným dodavatelem.</w:t>
      </w:r>
    </w:p>
    <w:p w:rsidR="00133E91" w:rsidRPr="0030172A" w:rsidRDefault="00133E91" w:rsidP="00133E91">
      <w:pPr>
        <w:pStyle w:val="Odstavecseseznamem"/>
        <w:spacing w:after="0" w:line="240" w:lineRule="auto"/>
        <w:ind w:left="581" w:right="1128" w:firstLine="0"/>
        <w:rPr>
          <w:rFonts w:asciiTheme="minorHAnsi" w:hAnsiTheme="minorHAnsi" w:cstheme="minorHAnsi"/>
          <w:color w:val="auto"/>
          <w:sz w:val="22"/>
        </w:rPr>
      </w:pPr>
    </w:p>
    <w:p w:rsidR="00F409B1" w:rsidRPr="0030172A" w:rsidRDefault="000A73C0" w:rsidP="00EE1104">
      <w:pPr>
        <w:pStyle w:val="Odstavecseseznamem"/>
        <w:numPr>
          <w:ilvl w:val="0"/>
          <w:numId w:val="5"/>
        </w:numPr>
        <w:spacing w:after="0" w:line="240" w:lineRule="auto"/>
        <w:ind w:right="1128"/>
        <w:rPr>
          <w:rFonts w:asciiTheme="minorHAnsi" w:hAnsiTheme="minorHAnsi" w:cstheme="minorHAnsi"/>
          <w:color w:val="auto"/>
          <w:sz w:val="22"/>
        </w:rPr>
      </w:pPr>
      <w:r w:rsidRPr="0030172A">
        <w:rPr>
          <w:rFonts w:asciiTheme="minorHAnsi" w:hAnsiTheme="minorHAnsi" w:cstheme="minorHAnsi"/>
          <w:color w:val="auto"/>
          <w:sz w:val="22"/>
        </w:rPr>
        <w:t>S</w:t>
      </w:r>
      <w:r w:rsidR="00567842">
        <w:rPr>
          <w:rFonts w:asciiTheme="minorHAnsi" w:hAnsiTheme="minorHAnsi" w:cstheme="minorHAnsi"/>
          <w:color w:val="auto"/>
          <w:sz w:val="22"/>
        </w:rPr>
        <w:t>mluvní strany</w:t>
      </w:r>
      <w:r w:rsidRPr="0030172A">
        <w:rPr>
          <w:rFonts w:asciiTheme="minorHAnsi" w:hAnsiTheme="minorHAnsi" w:cstheme="minorHAnsi"/>
          <w:color w:val="auto"/>
          <w:sz w:val="22"/>
        </w:rPr>
        <w:t xml:space="preserve"> </w:t>
      </w:r>
      <w:r w:rsidR="00346347" w:rsidRPr="0030172A">
        <w:rPr>
          <w:rFonts w:asciiTheme="minorHAnsi" w:hAnsiTheme="minorHAnsi" w:cstheme="minorHAnsi"/>
          <w:color w:val="auto"/>
          <w:sz w:val="22"/>
        </w:rPr>
        <w:t xml:space="preserve">výslovně </w:t>
      </w:r>
      <w:r w:rsidRPr="0030172A">
        <w:rPr>
          <w:rFonts w:asciiTheme="minorHAnsi" w:hAnsiTheme="minorHAnsi" w:cstheme="minorHAnsi"/>
          <w:color w:val="auto"/>
          <w:sz w:val="22"/>
        </w:rPr>
        <w:t>prohlašuj</w:t>
      </w:r>
      <w:r w:rsidR="00567842">
        <w:rPr>
          <w:rFonts w:asciiTheme="minorHAnsi" w:hAnsiTheme="minorHAnsi" w:cstheme="minorHAnsi"/>
          <w:color w:val="auto"/>
          <w:sz w:val="22"/>
        </w:rPr>
        <w:t>í</w:t>
      </w:r>
      <w:r w:rsidRPr="0030172A">
        <w:rPr>
          <w:rFonts w:asciiTheme="minorHAnsi" w:hAnsiTheme="minorHAnsi" w:cstheme="minorHAnsi"/>
          <w:color w:val="auto"/>
          <w:sz w:val="22"/>
        </w:rPr>
        <w:t>, že poskytnutí Bonusu není pobídkou či návodem na neoprávněné čerpání prostředků z veřejného zdravotního pojištění a zároveň prohlašuj</w:t>
      </w:r>
      <w:r w:rsidR="00567842">
        <w:rPr>
          <w:rFonts w:asciiTheme="minorHAnsi" w:hAnsiTheme="minorHAnsi" w:cstheme="minorHAnsi"/>
          <w:color w:val="auto"/>
          <w:sz w:val="22"/>
        </w:rPr>
        <w:t>í</w:t>
      </w:r>
      <w:r w:rsidRPr="0030172A">
        <w:rPr>
          <w:rFonts w:asciiTheme="minorHAnsi" w:hAnsiTheme="minorHAnsi" w:cstheme="minorHAnsi"/>
          <w:color w:val="auto"/>
          <w:sz w:val="22"/>
        </w:rPr>
        <w:t>, že j</w:t>
      </w:r>
      <w:r w:rsidR="00567842">
        <w:rPr>
          <w:rFonts w:asciiTheme="minorHAnsi" w:hAnsiTheme="minorHAnsi" w:cstheme="minorHAnsi"/>
          <w:color w:val="auto"/>
          <w:sz w:val="22"/>
        </w:rPr>
        <w:t>im</w:t>
      </w:r>
      <w:r w:rsidRPr="0030172A">
        <w:rPr>
          <w:rFonts w:asciiTheme="minorHAnsi" w:hAnsiTheme="minorHAnsi" w:cstheme="minorHAnsi"/>
          <w:color w:val="auto"/>
          <w:sz w:val="22"/>
        </w:rPr>
        <w:t xml:space="preserve"> nejsou známé žádné skutečnosti, které by bránily poskytnutí tohoto Bonusu. Případné závazky Odběratele vůči zdravotním pojišťovnám a jejich vypořádání jsou jeho výhradní záležitostí.</w:t>
      </w:r>
    </w:p>
    <w:p w:rsidR="00EE1104" w:rsidRPr="0030172A" w:rsidRDefault="00EE1104" w:rsidP="00EE1104">
      <w:pPr>
        <w:pStyle w:val="Odstavecseseznamem"/>
        <w:rPr>
          <w:rFonts w:asciiTheme="minorHAnsi" w:hAnsiTheme="minorHAnsi" w:cstheme="minorHAnsi"/>
          <w:color w:val="auto"/>
          <w:sz w:val="22"/>
        </w:rPr>
      </w:pPr>
    </w:p>
    <w:p w:rsidR="00D6044D" w:rsidRDefault="00EE1104" w:rsidP="00302491">
      <w:pPr>
        <w:numPr>
          <w:ilvl w:val="0"/>
          <w:numId w:val="5"/>
        </w:numPr>
        <w:spacing w:after="0" w:line="240" w:lineRule="auto"/>
        <w:ind w:right="1129"/>
        <w:rPr>
          <w:rFonts w:asciiTheme="minorHAnsi" w:hAnsiTheme="minorHAnsi" w:cstheme="minorHAnsi"/>
          <w:color w:val="auto"/>
          <w:sz w:val="22"/>
        </w:rPr>
      </w:pPr>
      <w:r w:rsidRPr="0030172A">
        <w:rPr>
          <w:rFonts w:asciiTheme="minorHAnsi" w:hAnsiTheme="minorHAnsi" w:cstheme="minorHAnsi"/>
          <w:color w:val="auto"/>
          <w:sz w:val="22"/>
        </w:rPr>
        <w:t>Společnost výslovně prohlašuje, že veškeré finanční prostředky tvořící Bonus nepochází z veřejných prostředků.</w:t>
      </w:r>
    </w:p>
    <w:p w:rsidR="00567842" w:rsidRDefault="00567842" w:rsidP="004809A5">
      <w:pPr>
        <w:spacing w:after="0" w:line="240" w:lineRule="auto"/>
        <w:ind w:left="581" w:right="1129" w:firstLine="0"/>
        <w:rPr>
          <w:rFonts w:asciiTheme="minorHAnsi" w:hAnsiTheme="minorHAnsi" w:cstheme="minorHAnsi"/>
          <w:color w:val="auto"/>
          <w:sz w:val="22"/>
        </w:rPr>
      </w:pPr>
    </w:p>
    <w:p w:rsidR="00567842" w:rsidRDefault="00567842" w:rsidP="00567842">
      <w:pPr>
        <w:numPr>
          <w:ilvl w:val="0"/>
          <w:numId w:val="5"/>
        </w:numPr>
        <w:spacing w:after="0" w:line="240" w:lineRule="auto"/>
        <w:ind w:right="1129"/>
        <w:rPr>
          <w:rFonts w:asciiTheme="minorHAnsi" w:hAnsiTheme="minorHAnsi" w:cstheme="minorHAnsi"/>
          <w:color w:val="auto"/>
          <w:sz w:val="22"/>
        </w:rPr>
      </w:pPr>
      <w:r w:rsidRPr="00567842">
        <w:rPr>
          <w:rFonts w:asciiTheme="minorHAnsi" w:hAnsiTheme="minorHAnsi" w:cstheme="minorHAnsi"/>
          <w:color w:val="auto"/>
          <w:sz w:val="22"/>
        </w:rPr>
        <w:t>Smluvní strany se zavazují, že pokud by se objevilo důvodné podezření, že poskytování Bonusů zde popsaných, může být v rozporu s příslušnými právními předpisy (zejména právními předpisy z oblasti soutěžního či daňového práva), budou podmínky Bonusů stranami neodkladně revidovány. Pokud některá ze Smluvních stran odmítne takovou revizi provést, je druhá Smluvní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Smlouvy případně písemně odstoupit.</w:t>
      </w:r>
    </w:p>
    <w:p w:rsidR="00567842" w:rsidRPr="004809A5" w:rsidRDefault="00567842" w:rsidP="004809A5">
      <w:pPr>
        <w:spacing w:after="0" w:line="240" w:lineRule="auto"/>
        <w:ind w:left="0" w:right="1129" w:firstLine="0"/>
        <w:rPr>
          <w:rFonts w:asciiTheme="minorHAnsi" w:hAnsiTheme="minorHAnsi" w:cstheme="minorHAnsi"/>
          <w:b/>
          <w:color w:val="auto"/>
          <w:sz w:val="22"/>
        </w:rPr>
      </w:pPr>
    </w:p>
    <w:p w:rsidR="00567842" w:rsidRDefault="00567842" w:rsidP="00153771">
      <w:pPr>
        <w:spacing w:after="0" w:line="240" w:lineRule="auto"/>
        <w:ind w:left="10" w:right="1151" w:hanging="10"/>
        <w:jc w:val="center"/>
        <w:rPr>
          <w:rFonts w:asciiTheme="minorHAnsi" w:hAnsiTheme="minorHAnsi" w:cstheme="minorHAnsi"/>
          <w:b/>
          <w:color w:val="auto"/>
          <w:sz w:val="22"/>
        </w:rPr>
      </w:pPr>
      <w:r>
        <w:rPr>
          <w:rFonts w:asciiTheme="minorHAnsi" w:hAnsiTheme="minorHAnsi" w:cstheme="minorHAnsi"/>
          <w:b/>
          <w:color w:val="auto"/>
          <w:sz w:val="22"/>
        </w:rPr>
        <w:t>III.</w:t>
      </w:r>
    </w:p>
    <w:p w:rsidR="00567842" w:rsidRDefault="00567842" w:rsidP="00153771">
      <w:pPr>
        <w:spacing w:after="0" w:line="240" w:lineRule="auto"/>
        <w:ind w:left="10" w:right="1151" w:hanging="10"/>
        <w:jc w:val="center"/>
        <w:rPr>
          <w:rFonts w:asciiTheme="minorHAnsi" w:hAnsiTheme="minorHAnsi" w:cstheme="minorHAnsi"/>
          <w:b/>
          <w:color w:val="auto"/>
          <w:sz w:val="22"/>
        </w:rPr>
      </w:pPr>
      <w:r>
        <w:rPr>
          <w:rFonts w:asciiTheme="minorHAnsi" w:hAnsiTheme="minorHAnsi" w:cstheme="minorHAnsi"/>
          <w:b/>
          <w:color w:val="auto"/>
          <w:sz w:val="22"/>
        </w:rPr>
        <w:t>Protikorupční ustanovení</w:t>
      </w:r>
    </w:p>
    <w:p w:rsidR="00567842" w:rsidRDefault="00567842" w:rsidP="00153771">
      <w:pPr>
        <w:spacing w:after="0" w:line="240" w:lineRule="auto"/>
        <w:ind w:left="10" w:right="1151" w:hanging="10"/>
        <w:jc w:val="center"/>
        <w:rPr>
          <w:rFonts w:asciiTheme="minorHAnsi" w:hAnsiTheme="minorHAnsi" w:cstheme="minorHAnsi"/>
          <w:b/>
          <w:color w:val="auto"/>
          <w:sz w:val="22"/>
        </w:rPr>
      </w:pPr>
    </w:p>
    <w:p w:rsidR="00567842" w:rsidRPr="004809A5" w:rsidRDefault="00567842" w:rsidP="004809A5">
      <w:pPr>
        <w:pStyle w:val="Odstavecseseznamem"/>
        <w:numPr>
          <w:ilvl w:val="0"/>
          <w:numId w:val="11"/>
        </w:numPr>
        <w:spacing w:after="0" w:line="240" w:lineRule="auto"/>
        <w:ind w:left="568" w:right="1151" w:hanging="284"/>
        <w:rPr>
          <w:rFonts w:asciiTheme="minorHAnsi" w:hAnsiTheme="minorHAnsi" w:cstheme="minorHAnsi"/>
          <w:color w:val="auto"/>
          <w:sz w:val="22"/>
        </w:rPr>
      </w:pPr>
      <w:r w:rsidRPr="00A15B79">
        <w:rPr>
          <w:rFonts w:asciiTheme="minorHAnsi" w:hAnsiTheme="minorHAnsi" w:cstheme="minorHAnsi"/>
          <w:color w:val="auto"/>
          <w:sz w:val="22"/>
        </w:rPr>
        <w:t>Smluvní strany</w:t>
      </w:r>
      <w:r w:rsidRPr="004809A5">
        <w:rPr>
          <w:rFonts w:asciiTheme="minorHAnsi" w:hAnsiTheme="minorHAnsi" w:cstheme="minorHAnsi"/>
          <w:color w:val="auto"/>
          <w:sz w:val="22"/>
        </w:rPr>
        <w:t xml:space="preserve"> se při plnění závazků vyplý</w:t>
      </w:r>
      <w:r w:rsidRPr="00A15B79">
        <w:rPr>
          <w:rFonts w:asciiTheme="minorHAnsi" w:hAnsiTheme="minorHAnsi" w:cstheme="minorHAnsi"/>
          <w:color w:val="auto"/>
          <w:sz w:val="22"/>
        </w:rPr>
        <w:t>vajících z této Smlouvy zavazují</w:t>
      </w:r>
      <w:r w:rsidRPr="004809A5">
        <w:rPr>
          <w:rFonts w:asciiTheme="minorHAnsi" w:hAnsiTheme="minorHAnsi" w:cstheme="minorHAnsi"/>
          <w:color w:val="auto"/>
          <w:sz w:val="22"/>
        </w:rPr>
        <w:t xml:space="preserve"> jednat v souladu s etickými zásadami podnikání a dodržovat veškeré tuzemské i zahraniční protikorupční právní předpisy, které zakazují korupci veřejných činitelů. Zdravotnické zařízení/Společnost zejména nebude přímo ani nepřímo nabízet, slibovat nebo poskytovat peníze nebo jakoukoliv jinou výhodu veřejným činitelům (zejména svým zaměstnancům a smluvním lékařům) v jejich prospěch či prospěch třetích osob s cílem ovlivnit jednání či rozhodnutí ohledně předmětu této Smlouvy. Porušení ustanovení tohoto odstavce </w:t>
      </w:r>
      <w:r w:rsidRPr="00A15B79">
        <w:rPr>
          <w:rFonts w:asciiTheme="minorHAnsi" w:hAnsiTheme="minorHAnsi" w:cstheme="minorHAnsi"/>
          <w:color w:val="auto"/>
          <w:sz w:val="22"/>
        </w:rPr>
        <w:t>představuje podstatné porušení této smlouvy a kterákoliv smluvní strana má právo od této s</w:t>
      </w:r>
      <w:r w:rsidRPr="004809A5">
        <w:rPr>
          <w:rFonts w:asciiTheme="minorHAnsi" w:hAnsiTheme="minorHAnsi" w:cstheme="minorHAnsi"/>
          <w:color w:val="auto"/>
          <w:sz w:val="22"/>
        </w:rPr>
        <w:t>mlouvy odstoupit s okamžitým účinkem po doručení oznámení druhé smluvní straně a</w:t>
      </w:r>
      <w:r w:rsidRPr="00A15B79">
        <w:rPr>
          <w:rFonts w:asciiTheme="minorHAnsi" w:hAnsiTheme="minorHAnsi" w:cstheme="minorHAnsi"/>
          <w:color w:val="auto"/>
          <w:sz w:val="22"/>
        </w:rPr>
        <w:t xml:space="preserve"> bez poskytnutí možnosti druhé s</w:t>
      </w:r>
      <w:r w:rsidRPr="004809A5">
        <w:rPr>
          <w:rFonts w:asciiTheme="minorHAnsi" w:hAnsiTheme="minorHAnsi" w:cstheme="minorHAnsi"/>
          <w:color w:val="auto"/>
          <w:sz w:val="22"/>
        </w:rPr>
        <w:t>mluvní straně toto porušení napravit.</w:t>
      </w:r>
    </w:p>
    <w:p w:rsidR="00567842" w:rsidRDefault="00567842" w:rsidP="00153771">
      <w:pPr>
        <w:spacing w:after="0" w:line="240" w:lineRule="auto"/>
        <w:ind w:left="10" w:right="1151" w:hanging="10"/>
        <w:jc w:val="center"/>
        <w:rPr>
          <w:rFonts w:asciiTheme="minorHAnsi" w:hAnsiTheme="minorHAnsi" w:cstheme="minorHAnsi"/>
          <w:b/>
          <w:color w:val="auto"/>
          <w:sz w:val="22"/>
        </w:rPr>
      </w:pPr>
    </w:p>
    <w:p w:rsidR="00F409B1" w:rsidRPr="0030172A" w:rsidRDefault="000A73C0" w:rsidP="00153771">
      <w:pPr>
        <w:spacing w:after="0" w:line="240" w:lineRule="auto"/>
        <w:ind w:left="10" w:right="1151" w:hanging="10"/>
        <w:jc w:val="center"/>
        <w:rPr>
          <w:rFonts w:asciiTheme="minorHAnsi" w:hAnsiTheme="minorHAnsi" w:cstheme="minorHAnsi"/>
          <w:b/>
          <w:color w:val="auto"/>
          <w:sz w:val="22"/>
        </w:rPr>
      </w:pPr>
      <w:r w:rsidRPr="0030172A">
        <w:rPr>
          <w:rFonts w:asciiTheme="minorHAnsi" w:hAnsiTheme="minorHAnsi" w:cstheme="minorHAnsi"/>
          <w:b/>
          <w:color w:val="auto"/>
          <w:sz w:val="22"/>
        </w:rPr>
        <w:t>I</w:t>
      </w:r>
      <w:r w:rsidR="00567842">
        <w:rPr>
          <w:rFonts w:asciiTheme="minorHAnsi" w:hAnsiTheme="minorHAnsi" w:cstheme="minorHAnsi"/>
          <w:b/>
          <w:color w:val="auto"/>
          <w:sz w:val="22"/>
        </w:rPr>
        <w:t>V</w:t>
      </w:r>
      <w:r w:rsidRPr="0030172A">
        <w:rPr>
          <w:rFonts w:asciiTheme="minorHAnsi" w:hAnsiTheme="minorHAnsi" w:cstheme="minorHAnsi"/>
          <w:b/>
          <w:color w:val="auto"/>
          <w:sz w:val="22"/>
        </w:rPr>
        <w:t>.</w:t>
      </w:r>
    </w:p>
    <w:p w:rsidR="00F409B1" w:rsidRDefault="000A73C0" w:rsidP="00153771">
      <w:pPr>
        <w:spacing w:after="0" w:line="240" w:lineRule="auto"/>
        <w:ind w:left="10" w:right="1144" w:hanging="10"/>
        <w:jc w:val="center"/>
        <w:rPr>
          <w:rFonts w:asciiTheme="minorHAnsi" w:hAnsiTheme="minorHAnsi" w:cstheme="minorHAnsi"/>
          <w:b/>
          <w:color w:val="auto"/>
          <w:sz w:val="22"/>
        </w:rPr>
      </w:pPr>
      <w:r w:rsidRPr="0030172A">
        <w:rPr>
          <w:rFonts w:asciiTheme="minorHAnsi" w:hAnsiTheme="minorHAnsi" w:cstheme="minorHAnsi"/>
          <w:b/>
          <w:color w:val="auto"/>
          <w:sz w:val="22"/>
        </w:rPr>
        <w:t>Mlčenlivost</w:t>
      </w:r>
    </w:p>
    <w:p w:rsidR="0039586F" w:rsidRPr="0030172A" w:rsidRDefault="0039586F" w:rsidP="00153771">
      <w:pPr>
        <w:spacing w:after="0" w:line="240" w:lineRule="auto"/>
        <w:ind w:left="10" w:right="1144" w:hanging="10"/>
        <w:jc w:val="center"/>
        <w:rPr>
          <w:rFonts w:asciiTheme="minorHAnsi" w:hAnsiTheme="minorHAnsi" w:cstheme="minorHAnsi"/>
          <w:b/>
          <w:color w:val="auto"/>
          <w:sz w:val="22"/>
        </w:rPr>
      </w:pPr>
    </w:p>
    <w:p w:rsidR="00F409B1" w:rsidRPr="0030172A" w:rsidRDefault="00123D4C" w:rsidP="00123D4C">
      <w:pPr>
        <w:spacing w:after="0" w:line="240" w:lineRule="auto"/>
        <w:ind w:left="567" w:right="1129" w:hanging="283"/>
        <w:rPr>
          <w:rFonts w:asciiTheme="minorHAnsi" w:hAnsiTheme="minorHAnsi" w:cstheme="minorHAnsi"/>
          <w:color w:val="auto"/>
          <w:sz w:val="22"/>
        </w:rPr>
      </w:pPr>
      <w:r w:rsidRPr="0030172A">
        <w:rPr>
          <w:rFonts w:asciiTheme="minorHAnsi" w:hAnsiTheme="minorHAnsi" w:cstheme="minorHAnsi"/>
          <w:color w:val="auto"/>
          <w:sz w:val="22"/>
        </w:rPr>
        <w:lastRenderedPageBreak/>
        <w:t>1</w:t>
      </w:r>
      <w:r w:rsidR="000A73C0" w:rsidRPr="0030172A">
        <w:rPr>
          <w:rFonts w:asciiTheme="minorHAnsi" w:hAnsiTheme="minorHAnsi" w:cstheme="minorHAnsi"/>
          <w:color w:val="auto"/>
          <w:sz w:val="22"/>
        </w:rPr>
        <w:t>.</w:t>
      </w:r>
      <w:r w:rsidR="000A73C0" w:rsidRPr="0030172A">
        <w:rPr>
          <w:rFonts w:asciiTheme="minorHAnsi" w:hAnsiTheme="minorHAnsi" w:cstheme="minorHAnsi"/>
          <w:color w:val="auto"/>
          <w:sz w:val="22"/>
        </w:rPr>
        <w:tab/>
        <w:t xml:space="preserve">Smluvní strany se zavazují, že nezveřejní či jiným způsobem nezpřístupní třetím osobám </w:t>
      </w:r>
      <w:r w:rsidR="00D91178" w:rsidRPr="0030172A">
        <w:rPr>
          <w:rFonts w:asciiTheme="minorHAnsi" w:hAnsiTheme="minorHAnsi" w:cstheme="minorHAnsi"/>
          <w:color w:val="auto"/>
          <w:sz w:val="22"/>
        </w:rPr>
        <w:t>části smlouvy představující obchodní tajemství některé ze smluvních stran</w:t>
      </w:r>
      <w:r w:rsidR="00012748" w:rsidRPr="0030172A">
        <w:rPr>
          <w:rFonts w:asciiTheme="minorHAnsi" w:hAnsiTheme="minorHAnsi" w:cstheme="minorHAnsi"/>
          <w:color w:val="auto"/>
          <w:sz w:val="22"/>
        </w:rPr>
        <w:t xml:space="preserve"> či jiné údaje vyloučené ze zveřejnění</w:t>
      </w:r>
      <w:r w:rsidR="000A73C0" w:rsidRPr="0030172A">
        <w:rPr>
          <w:rFonts w:asciiTheme="minorHAnsi" w:hAnsiTheme="minorHAnsi" w:cstheme="minorHAnsi"/>
          <w:color w:val="auto"/>
          <w:sz w:val="22"/>
        </w:rPr>
        <w:t>, jakož ani jiné informace o vzájemných obchodních vztazích.</w:t>
      </w:r>
    </w:p>
    <w:p w:rsidR="00111FF5" w:rsidRPr="0030172A" w:rsidRDefault="00111FF5" w:rsidP="00123D4C">
      <w:pPr>
        <w:spacing w:after="0" w:line="240" w:lineRule="auto"/>
        <w:ind w:left="567" w:right="1129" w:hanging="283"/>
        <w:rPr>
          <w:rFonts w:asciiTheme="minorHAnsi" w:hAnsiTheme="minorHAnsi" w:cstheme="minorHAnsi"/>
          <w:color w:val="auto"/>
          <w:sz w:val="22"/>
        </w:rPr>
      </w:pPr>
    </w:p>
    <w:p w:rsidR="00F409B1" w:rsidRPr="0030172A" w:rsidRDefault="000A73C0" w:rsidP="00123D4C">
      <w:pPr>
        <w:numPr>
          <w:ilvl w:val="0"/>
          <w:numId w:val="2"/>
        </w:numPr>
        <w:spacing w:after="0" w:line="240" w:lineRule="auto"/>
        <w:ind w:left="567" w:right="1129" w:hanging="283"/>
        <w:rPr>
          <w:rFonts w:asciiTheme="minorHAnsi" w:hAnsiTheme="minorHAnsi" w:cstheme="minorHAnsi"/>
          <w:color w:val="auto"/>
          <w:sz w:val="22"/>
        </w:rPr>
      </w:pPr>
      <w:r w:rsidRPr="0030172A">
        <w:rPr>
          <w:rFonts w:asciiTheme="minorHAnsi" w:hAnsiTheme="minorHAnsi" w:cstheme="minorHAnsi"/>
          <w:color w:val="auto"/>
          <w:sz w:val="22"/>
        </w:rPr>
        <w:t xml:space="preserve">Smluvní strany zpřístupní </w:t>
      </w:r>
      <w:r w:rsidR="00D91178" w:rsidRPr="0030172A">
        <w:rPr>
          <w:rFonts w:asciiTheme="minorHAnsi" w:hAnsiTheme="minorHAnsi" w:cstheme="minorHAnsi"/>
          <w:color w:val="auto"/>
          <w:sz w:val="22"/>
        </w:rPr>
        <w:t>celý</w:t>
      </w:r>
      <w:r w:rsidR="009E3246" w:rsidRPr="0030172A">
        <w:rPr>
          <w:rFonts w:asciiTheme="minorHAnsi" w:hAnsiTheme="minorHAnsi" w:cstheme="minorHAnsi"/>
          <w:color w:val="auto"/>
          <w:sz w:val="22"/>
        </w:rPr>
        <w:t xml:space="preserve"> </w:t>
      </w:r>
      <w:r w:rsidRPr="0030172A">
        <w:rPr>
          <w:rFonts w:asciiTheme="minorHAnsi" w:hAnsiTheme="minorHAnsi" w:cstheme="minorHAnsi"/>
          <w:color w:val="auto"/>
          <w:sz w:val="22"/>
        </w:rPr>
        <w:t>obsah této smlouvy a informace týkající se jejich spolupráce pouze těm zaměstnancům, společníkům, akcionářům a odborným poradcům, kteří je potřebují znát v souvislosti s plněním úkolů v rámci této spolupráce.</w:t>
      </w:r>
    </w:p>
    <w:p w:rsidR="00111FF5" w:rsidRPr="0030172A" w:rsidRDefault="00111FF5" w:rsidP="00111FF5">
      <w:pPr>
        <w:spacing w:after="0" w:line="240" w:lineRule="auto"/>
        <w:ind w:left="567" w:right="1129" w:firstLine="0"/>
        <w:rPr>
          <w:rFonts w:asciiTheme="minorHAnsi" w:hAnsiTheme="minorHAnsi" w:cstheme="minorHAnsi"/>
          <w:color w:val="auto"/>
          <w:sz w:val="22"/>
        </w:rPr>
      </w:pPr>
    </w:p>
    <w:p w:rsidR="00F409B1" w:rsidRPr="0030172A" w:rsidRDefault="000A73C0" w:rsidP="00123D4C">
      <w:pPr>
        <w:numPr>
          <w:ilvl w:val="0"/>
          <w:numId w:val="2"/>
        </w:numPr>
        <w:spacing w:after="0" w:line="240" w:lineRule="auto"/>
        <w:ind w:left="567" w:right="1129" w:hanging="283"/>
        <w:rPr>
          <w:rFonts w:asciiTheme="minorHAnsi" w:hAnsiTheme="minorHAnsi" w:cstheme="minorHAnsi"/>
          <w:color w:val="auto"/>
          <w:sz w:val="22"/>
        </w:rPr>
      </w:pPr>
      <w:r w:rsidRPr="0030172A">
        <w:rPr>
          <w:rFonts w:asciiTheme="minorHAnsi" w:hAnsiTheme="minorHAnsi" w:cstheme="minorHAnsi"/>
          <w:color w:val="auto"/>
          <w:sz w:val="22"/>
        </w:rPr>
        <w:t>Povinnost mlčenlivosti se nevztahuje na informace, které:</w:t>
      </w:r>
    </w:p>
    <w:p w:rsidR="00F409B1" w:rsidRPr="0030172A" w:rsidRDefault="000A73C0" w:rsidP="00153771">
      <w:pPr>
        <w:numPr>
          <w:ilvl w:val="1"/>
          <w:numId w:val="2"/>
        </w:numPr>
        <w:spacing w:after="0" w:line="240" w:lineRule="auto"/>
        <w:ind w:right="1129" w:hanging="360"/>
        <w:rPr>
          <w:rFonts w:asciiTheme="minorHAnsi" w:hAnsiTheme="minorHAnsi" w:cstheme="minorHAnsi"/>
          <w:color w:val="auto"/>
          <w:sz w:val="22"/>
        </w:rPr>
      </w:pPr>
      <w:r w:rsidRPr="0030172A">
        <w:rPr>
          <w:rFonts w:asciiTheme="minorHAnsi" w:hAnsiTheme="minorHAnsi" w:cstheme="minorHAnsi"/>
          <w:color w:val="auto"/>
          <w:sz w:val="22"/>
        </w:rPr>
        <w:t>jsou veřejně známé,</w:t>
      </w:r>
    </w:p>
    <w:p w:rsidR="00F409B1" w:rsidRPr="0030172A" w:rsidRDefault="00AF0EB1" w:rsidP="00153771">
      <w:pPr>
        <w:numPr>
          <w:ilvl w:val="1"/>
          <w:numId w:val="2"/>
        </w:numPr>
        <w:spacing w:after="0" w:line="240" w:lineRule="auto"/>
        <w:ind w:right="1129" w:hanging="360"/>
        <w:rPr>
          <w:rFonts w:asciiTheme="minorHAnsi" w:hAnsiTheme="minorHAnsi" w:cstheme="minorHAnsi"/>
          <w:color w:val="auto"/>
          <w:sz w:val="22"/>
        </w:rPr>
      </w:pPr>
      <w:r w:rsidRPr="0030172A">
        <w:rPr>
          <w:rFonts w:asciiTheme="minorHAnsi" w:hAnsiTheme="minorHAnsi" w:cstheme="minorHAnsi"/>
          <w:color w:val="auto"/>
          <w:sz w:val="22"/>
        </w:rPr>
        <w:t xml:space="preserve">se </w:t>
      </w:r>
      <w:r w:rsidR="000A73C0" w:rsidRPr="0030172A">
        <w:rPr>
          <w:rFonts w:asciiTheme="minorHAnsi" w:hAnsiTheme="minorHAnsi" w:cstheme="minorHAnsi"/>
          <w:color w:val="auto"/>
          <w:sz w:val="22"/>
        </w:rPr>
        <w:t>stanou veřejně známými jinak, než porušením této povinnosti mlčenlivosti zde uvedené,</w:t>
      </w:r>
    </w:p>
    <w:p w:rsidR="00F409B1" w:rsidRPr="0030172A" w:rsidRDefault="000A73C0" w:rsidP="00153771">
      <w:pPr>
        <w:numPr>
          <w:ilvl w:val="1"/>
          <w:numId w:val="2"/>
        </w:numPr>
        <w:spacing w:after="0" w:line="240" w:lineRule="auto"/>
        <w:ind w:right="1129" w:hanging="360"/>
        <w:rPr>
          <w:rFonts w:asciiTheme="minorHAnsi" w:hAnsiTheme="minorHAnsi" w:cstheme="minorHAnsi"/>
          <w:color w:val="auto"/>
          <w:sz w:val="22"/>
        </w:rPr>
      </w:pPr>
      <w:r w:rsidRPr="0030172A">
        <w:rPr>
          <w:rFonts w:asciiTheme="minorHAnsi" w:hAnsiTheme="minorHAnsi" w:cstheme="minorHAnsi"/>
          <w:color w:val="auto"/>
          <w:sz w:val="22"/>
        </w:rPr>
        <w:t>jsou oprávněně v dispozici druhé strany před jejich poskytnutím této straně,</w:t>
      </w:r>
    </w:p>
    <w:p w:rsidR="00F409B1" w:rsidRPr="0030172A" w:rsidRDefault="000A73C0" w:rsidP="00153771">
      <w:pPr>
        <w:numPr>
          <w:ilvl w:val="1"/>
          <w:numId w:val="2"/>
        </w:numPr>
        <w:spacing w:after="0" w:line="240" w:lineRule="auto"/>
        <w:ind w:right="1129" w:hanging="360"/>
        <w:rPr>
          <w:rFonts w:asciiTheme="minorHAnsi" w:hAnsiTheme="minorHAnsi" w:cstheme="minorHAnsi"/>
          <w:color w:val="auto"/>
          <w:sz w:val="22"/>
        </w:rPr>
      </w:pPr>
      <w:r w:rsidRPr="0030172A">
        <w:rPr>
          <w:rFonts w:asciiTheme="minorHAnsi" w:hAnsiTheme="minorHAnsi" w:cstheme="minorHAnsi"/>
          <w:color w:val="auto"/>
          <w:sz w:val="22"/>
        </w:rPr>
        <w:t>strana získá od třetí osoby, která není vázána povinností mlčenlivosti,</w:t>
      </w:r>
    </w:p>
    <w:p w:rsidR="00F409B1" w:rsidRPr="0030172A" w:rsidRDefault="000A73C0" w:rsidP="00153771">
      <w:pPr>
        <w:numPr>
          <w:ilvl w:val="1"/>
          <w:numId w:val="2"/>
        </w:numPr>
        <w:spacing w:after="0" w:line="240" w:lineRule="auto"/>
        <w:ind w:right="1129" w:hanging="360"/>
        <w:rPr>
          <w:rFonts w:asciiTheme="minorHAnsi" w:hAnsiTheme="minorHAnsi" w:cstheme="minorHAnsi"/>
          <w:color w:val="auto"/>
          <w:sz w:val="22"/>
        </w:rPr>
      </w:pPr>
      <w:r w:rsidRPr="0030172A">
        <w:rPr>
          <w:rFonts w:asciiTheme="minorHAnsi" w:hAnsiTheme="minorHAnsi" w:cstheme="minorHAnsi"/>
          <w:color w:val="auto"/>
          <w:sz w:val="22"/>
        </w:rPr>
        <w:t>vyžadují-li tak obecně závazné právní předpisy nebo na základě rozhodnutí soudů či správních orgánů.</w:t>
      </w:r>
    </w:p>
    <w:p w:rsidR="00111FF5" w:rsidRPr="0030172A" w:rsidRDefault="00111FF5" w:rsidP="00111FF5">
      <w:pPr>
        <w:spacing w:after="0" w:line="240" w:lineRule="auto"/>
        <w:ind w:left="1151" w:right="1129" w:firstLine="0"/>
        <w:rPr>
          <w:rFonts w:asciiTheme="minorHAnsi" w:hAnsiTheme="minorHAnsi" w:cstheme="minorHAnsi"/>
          <w:color w:val="auto"/>
          <w:sz w:val="22"/>
        </w:rPr>
      </w:pPr>
    </w:p>
    <w:p w:rsidR="00ED67F8" w:rsidRPr="0030172A" w:rsidRDefault="00D108F1" w:rsidP="00957FC4">
      <w:pPr>
        <w:numPr>
          <w:ilvl w:val="0"/>
          <w:numId w:val="2"/>
        </w:numPr>
        <w:spacing w:after="0" w:line="240" w:lineRule="auto"/>
        <w:ind w:left="567" w:right="1129" w:hanging="283"/>
        <w:rPr>
          <w:rFonts w:asciiTheme="minorHAnsi" w:hAnsiTheme="minorHAnsi" w:cstheme="minorHAnsi"/>
          <w:color w:val="auto"/>
          <w:sz w:val="22"/>
        </w:rPr>
      </w:pPr>
      <w:r w:rsidRPr="0030172A">
        <w:rPr>
          <w:rFonts w:asciiTheme="minorHAnsi" w:hAnsiTheme="minorHAnsi" w:cstheme="minorHAnsi"/>
          <w:color w:val="auto"/>
          <w:sz w:val="22"/>
        </w:rPr>
        <w:t xml:space="preserve">Společnost </w:t>
      </w:r>
      <w:r w:rsidR="004B31D3" w:rsidRPr="0030172A">
        <w:rPr>
          <w:rFonts w:asciiTheme="minorHAnsi" w:hAnsiTheme="minorHAnsi" w:cstheme="minorHAnsi"/>
          <w:color w:val="auto"/>
          <w:sz w:val="22"/>
        </w:rPr>
        <w:t>pro</w:t>
      </w:r>
      <w:r w:rsidR="00E35AD3" w:rsidRPr="0030172A">
        <w:rPr>
          <w:rFonts w:asciiTheme="minorHAnsi" w:hAnsiTheme="minorHAnsi" w:cstheme="minorHAnsi"/>
          <w:color w:val="auto"/>
          <w:sz w:val="22"/>
        </w:rPr>
        <w:t>hlašuje</w:t>
      </w:r>
      <w:r w:rsidR="000F1CC7" w:rsidRPr="0030172A">
        <w:rPr>
          <w:rFonts w:asciiTheme="minorHAnsi" w:hAnsiTheme="minorHAnsi" w:cstheme="minorHAnsi"/>
          <w:color w:val="auto"/>
          <w:sz w:val="22"/>
        </w:rPr>
        <w:t>, že informac</w:t>
      </w:r>
      <w:r w:rsidR="00BE2013" w:rsidRPr="0030172A">
        <w:rPr>
          <w:rFonts w:asciiTheme="minorHAnsi" w:hAnsiTheme="minorHAnsi" w:cstheme="minorHAnsi"/>
          <w:color w:val="auto"/>
          <w:sz w:val="22"/>
        </w:rPr>
        <w:t>e</w:t>
      </w:r>
      <w:r w:rsidR="00661FA1" w:rsidRPr="0030172A">
        <w:rPr>
          <w:rFonts w:asciiTheme="minorHAnsi" w:hAnsiTheme="minorHAnsi" w:cstheme="minorHAnsi"/>
          <w:color w:val="auto"/>
          <w:sz w:val="22"/>
        </w:rPr>
        <w:t xml:space="preserve"> obsažené v jednotlivých Přílohách</w:t>
      </w:r>
      <w:r w:rsidR="001E6936" w:rsidRPr="0030172A">
        <w:rPr>
          <w:rFonts w:asciiTheme="minorHAnsi" w:hAnsiTheme="minorHAnsi" w:cstheme="minorHAnsi"/>
          <w:color w:val="auto"/>
          <w:sz w:val="22"/>
        </w:rPr>
        <w:t xml:space="preserve"> </w:t>
      </w:r>
      <w:r w:rsidR="00661FA1" w:rsidRPr="0030172A">
        <w:rPr>
          <w:rFonts w:asciiTheme="minorHAnsi" w:hAnsiTheme="minorHAnsi" w:cstheme="minorHAnsi"/>
          <w:color w:val="auto"/>
          <w:sz w:val="22"/>
        </w:rPr>
        <w:t xml:space="preserve">této Smlouvy považuje za </w:t>
      </w:r>
      <w:r w:rsidR="003659E4" w:rsidRPr="0030172A">
        <w:rPr>
          <w:rFonts w:asciiTheme="minorHAnsi" w:hAnsiTheme="minorHAnsi" w:cstheme="minorHAnsi"/>
          <w:color w:val="auto"/>
          <w:sz w:val="22"/>
        </w:rPr>
        <w:t xml:space="preserve">své </w:t>
      </w:r>
      <w:r w:rsidR="00661FA1" w:rsidRPr="0030172A">
        <w:rPr>
          <w:rFonts w:asciiTheme="minorHAnsi" w:hAnsiTheme="minorHAnsi" w:cstheme="minorHAnsi"/>
          <w:color w:val="auto"/>
          <w:sz w:val="22"/>
        </w:rPr>
        <w:t xml:space="preserve">obchodní tajemství, a to </w:t>
      </w:r>
      <w:r w:rsidR="00D32BCE" w:rsidRPr="0030172A">
        <w:rPr>
          <w:rFonts w:asciiTheme="minorHAnsi" w:hAnsiTheme="minorHAnsi" w:cstheme="minorHAnsi"/>
          <w:color w:val="auto"/>
          <w:sz w:val="22"/>
        </w:rPr>
        <w:t>ve smyslu konkurenčně významných</w:t>
      </w:r>
      <w:r w:rsidR="00115A53" w:rsidRPr="0030172A">
        <w:rPr>
          <w:rFonts w:asciiTheme="minorHAnsi" w:hAnsiTheme="minorHAnsi" w:cstheme="minorHAnsi"/>
          <w:color w:val="auto"/>
          <w:sz w:val="22"/>
        </w:rPr>
        <w:t>, určitelných</w:t>
      </w:r>
      <w:r w:rsidR="00DB5106" w:rsidRPr="0030172A">
        <w:rPr>
          <w:rFonts w:asciiTheme="minorHAnsi" w:hAnsiTheme="minorHAnsi" w:cstheme="minorHAnsi"/>
          <w:color w:val="auto"/>
          <w:sz w:val="22"/>
        </w:rPr>
        <w:t>, ocenitelných</w:t>
      </w:r>
      <w:r w:rsidR="00115A53" w:rsidRPr="0030172A">
        <w:rPr>
          <w:rFonts w:asciiTheme="minorHAnsi" w:hAnsiTheme="minorHAnsi" w:cstheme="minorHAnsi"/>
          <w:color w:val="auto"/>
          <w:sz w:val="22"/>
        </w:rPr>
        <w:t xml:space="preserve"> a v příslušných obchodních kruzích </w:t>
      </w:r>
      <w:r w:rsidR="00DB5106" w:rsidRPr="0030172A">
        <w:rPr>
          <w:rFonts w:asciiTheme="minorHAnsi" w:hAnsiTheme="minorHAnsi" w:cstheme="minorHAnsi"/>
          <w:color w:val="auto"/>
          <w:sz w:val="22"/>
        </w:rPr>
        <w:t>běžně nedostupných skutečností</w:t>
      </w:r>
      <w:r w:rsidR="006B021B" w:rsidRPr="0030172A">
        <w:rPr>
          <w:rFonts w:asciiTheme="minorHAnsi" w:hAnsiTheme="minorHAnsi" w:cstheme="minorHAnsi"/>
          <w:color w:val="auto"/>
          <w:sz w:val="22"/>
        </w:rPr>
        <w:t xml:space="preserve">, mj. také </w:t>
      </w:r>
      <w:r w:rsidR="00661FA1" w:rsidRPr="0030172A">
        <w:rPr>
          <w:rFonts w:asciiTheme="minorHAnsi" w:hAnsiTheme="minorHAnsi" w:cstheme="minorHAnsi"/>
          <w:color w:val="auto"/>
          <w:sz w:val="22"/>
        </w:rPr>
        <w:t>d</w:t>
      </w:r>
      <w:r w:rsidR="006B021B" w:rsidRPr="0030172A">
        <w:rPr>
          <w:rFonts w:asciiTheme="minorHAnsi" w:hAnsiTheme="minorHAnsi" w:cstheme="minorHAnsi"/>
          <w:color w:val="auto"/>
          <w:sz w:val="22"/>
        </w:rPr>
        <w:t>efinici</w:t>
      </w:r>
      <w:r w:rsidR="00661FA1" w:rsidRPr="0030172A">
        <w:rPr>
          <w:rFonts w:asciiTheme="minorHAnsi" w:hAnsiTheme="minorHAnsi" w:cstheme="minorHAnsi"/>
          <w:color w:val="auto"/>
          <w:sz w:val="22"/>
        </w:rPr>
        <w:t xml:space="preserve"> </w:t>
      </w:r>
      <w:r w:rsidR="00A64475" w:rsidRPr="0030172A">
        <w:rPr>
          <w:rFonts w:asciiTheme="minorHAnsi" w:hAnsiTheme="minorHAnsi" w:cstheme="minorHAnsi"/>
          <w:color w:val="auto"/>
          <w:sz w:val="22"/>
        </w:rPr>
        <w:t>Zboží</w:t>
      </w:r>
      <w:r w:rsidR="00661FA1" w:rsidRPr="0030172A">
        <w:rPr>
          <w:rFonts w:asciiTheme="minorHAnsi" w:hAnsiTheme="minorHAnsi" w:cstheme="minorHAnsi"/>
          <w:color w:val="auto"/>
          <w:sz w:val="22"/>
        </w:rPr>
        <w:t xml:space="preserve">, stanovení obratu, který má být dosažen pro splnění podmínek pro Bonus podle této smlouvy, </w:t>
      </w:r>
      <w:r w:rsidR="00FB52FB" w:rsidRPr="0030172A">
        <w:rPr>
          <w:rFonts w:asciiTheme="minorHAnsi" w:hAnsiTheme="minorHAnsi" w:cstheme="minorHAnsi"/>
          <w:color w:val="auto"/>
          <w:sz w:val="22"/>
        </w:rPr>
        <w:t xml:space="preserve">vzorec a </w:t>
      </w:r>
      <w:r w:rsidR="00D032FD" w:rsidRPr="0030172A">
        <w:rPr>
          <w:rFonts w:asciiTheme="minorHAnsi" w:hAnsiTheme="minorHAnsi" w:cstheme="minorHAnsi"/>
          <w:color w:val="auto"/>
          <w:sz w:val="22"/>
        </w:rPr>
        <w:t xml:space="preserve">způsob výpočtu ceny a </w:t>
      </w:r>
      <w:r w:rsidR="00661FA1" w:rsidRPr="0030172A">
        <w:rPr>
          <w:rFonts w:asciiTheme="minorHAnsi" w:hAnsiTheme="minorHAnsi" w:cstheme="minorHAnsi"/>
          <w:color w:val="auto"/>
          <w:sz w:val="22"/>
        </w:rPr>
        <w:t>výši Bonusu,</w:t>
      </w:r>
      <w:r w:rsidR="00984A7C" w:rsidRPr="0030172A">
        <w:rPr>
          <w:rFonts w:asciiTheme="minorHAnsi" w:hAnsiTheme="minorHAnsi" w:cstheme="minorHAnsi"/>
          <w:color w:val="auto"/>
          <w:sz w:val="22"/>
        </w:rPr>
        <w:t xml:space="preserve"> cenu</w:t>
      </w:r>
      <w:r w:rsidR="00661FA1" w:rsidRPr="0030172A">
        <w:rPr>
          <w:rFonts w:asciiTheme="minorHAnsi" w:hAnsiTheme="minorHAnsi" w:cstheme="minorHAnsi"/>
          <w:color w:val="auto"/>
          <w:sz w:val="22"/>
        </w:rPr>
        <w:t xml:space="preserve"> balení </w:t>
      </w:r>
      <w:r w:rsidR="00094703" w:rsidRPr="0030172A">
        <w:rPr>
          <w:rFonts w:asciiTheme="minorHAnsi" w:hAnsiTheme="minorHAnsi" w:cstheme="minorHAnsi"/>
          <w:color w:val="auto"/>
          <w:sz w:val="22"/>
        </w:rPr>
        <w:t>Zboží</w:t>
      </w:r>
      <w:r w:rsidR="00661FA1" w:rsidRPr="0030172A">
        <w:rPr>
          <w:rFonts w:asciiTheme="minorHAnsi" w:hAnsiTheme="minorHAnsi" w:cstheme="minorHAnsi"/>
          <w:color w:val="auto"/>
          <w:sz w:val="22"/>
        </w:rPr>
        <w:t>, bude-li v příslušné Příloze uvedena</w:t>
      </w:r>
      <w:r w:rsidR="00360CB3" w:rsidRPr="0030172A">
        <w:rPr>
          <w:rFonts w:asciiTheme="minorHAnsi" w:hAnsiTheme="minorHAnsi" w:cstheme="minorHAnsi"/>
          <w:color w:val="auto"/>
          <w:sz w:val="22"/>
        </w:rPr>
        <w:t>.</w:t>
      </w:r>
      <w:r w:rsidR="00531ECE" w:rsidRPr="0030172A">
        <w:rPr>
          <w:rFonts w:asciiTheme="minorHAnsi" w:hAnsiTheme="minorHAnsi" w:cstheme="minorHAnsi"/>
          <w:color w:val="auto"/>
          <w:sz w:val="22"/>
        </w:rPr>
        <w:t xml:space="preserve"> </w:t>
      </w:r>
      <w:r w:rsidR="00D91178" w:rsidRPr="0030172A">
        <w:rPr>
          <w:rFonts w:asciiTheme="minorHAnsi" w:hAnsiTheme="minorHAnsi" w:cstheme="minorHAnsi"/>
          <w:color w:val="auto"/>
          <w:sz w:val="22"/>
        </w:rPr>
        <w:t xml:space="preserve">S ohledem na tuto skutečnost Společnost uvedená data </w:t>
      </w:r>
      <w:r w:rsidR="00050DF9" w:rsidRPr="0030172A">
        <w:rPr>
          <w:rFonts w:asciiTheme="minorHAnsi" w:hAnsiTheme="minorHAnsi" w:cstheme="minorHAnsi"/>
          <w:color w:val="auto"/>
          <w:sz w:val="22"/>
        </w:rPr>
        <w:t>prohlašuje za data vyloučená z uveřejnění podle ustanovení § 3 odst. 1 a odst. 2 zákona č. 340/2015 Sb., o registru smluv (dále jen „</w:t>
      </w:r>
      <w:r w:rsidR="00050DF9" w:rsidRPr="0030172A">
        <w:rPr>
          <w:rFonts w:asciiTheme="minorHAnsi" w:hAnsiTheme="minorHAnsi" w:cstheme="minorHAnsi"/>
          <w:b/>
          <w:color w:val="auto"/>
          <w:sz w:val="22"/>
        </w:rPr>
        <w:t>zákon o</w:t>
      </w:r>
      <w:r w:rsidR="00F358B5" w:rsidRPr="0030172A">
        <w:rPr>
          <w:rFonts w:asciiTheme="minorHAnsi" w:hAnsiTheme="minorHAnsi" w:cstheme="minorHAnsi"/>
          <w:b/>
          <w:color w:val="auto"/>
          <w:sz w:val="22"/>
        </w:rPr>
        <w:t xml:space="preserve"> </w:t>
      </w:r>
      <w:r w:rsidR="00050DF9" w:rsidRPr="0030172A">
        <w:rPr>
          <w:rFonts w:asciiTheme="minorHAnsi" w:hAnsiTheme="minorHAnsi" w:cstheme="minorHAnsi"/>
          <w:b/>
          <w:color w:val="auto"/>
          <w:sz w:val="22"/>
        </w:rPr>
        <w:t>RS</w:t>
      </w:r>
      <w:r w:rsidR="00050DF9" w:rsidRPr="0030172A">
        <w:rPr>
          <w:rFonts w:asciiTheme="minorHAnsi" w:hAnsiTheme="minorHAnsi" w:cstheme="minorHAnsi"/>
          <w:color w:val="auto"/>
          <w:sz w:val="22"/>
        </w:rPr>
        <w:t>")</w:t>
      </w:r>
    </w:p>
    <w:p w:rsidR="00957FC4" w:rsidRPr="0030172A" w:rsidRDefault="00957FC4" w:rsidP="00957FC4">
      <w:pPr>
        <w:spacing w:after="0" w:line="240" w:lineRule="auto"/>
        <w:ind w:left="567" w:right="1129" w:firstLine="0"/>
        <w:rPr>
          <w:rFonts w:asciiTheme="minorHAnsi" w:hAnsiTheme="minorHAnsi" w:cstheme="minorHAnsi"/>
          <w:color w:val="auto"/>
          <w:sz w:val="22"/>
        </w:rPr>
      </w:pPr>
    </w:p>
    <w:p w:rsidR="00661FA1" w:rsidRDefault="0033090B" w:rsidP="004809A5">
      <w:pPr>
        <w:numPr>
          <w:ilvl w:val="0"/>
          <w:numId w:val="2"/>
        </w:numPr>
        <w:spacing w:after="0" w:line="240" w:lineRule="auto"/>
        <w:ind w:left="568" w:right="1128" w:hanging="284"/>
        <w:rPr>
          <w:rFonts w:asciiTheme="minorHAnsi" w:hAnsiTheme="minorHAnsi" w:cstheme="minorHAnsi"/>
          <w:color w:val="auto"/>
          <w:sz w:val="22"/>
        </w:rPr>
      </w:pPr>
      <w:r w:rsidRPr="0030172A">
        <w:rPr>
          <w:rFonts w:asciiTheme="minorHAnsi" w:hAnsiTheme="minorHAnsi" w:cstheme="minorHAnsi"/>
          <w:color w:val="auto"/>
          <w:sz w:val="22"/>
        </w:rPr>
        <w:t xml:space="preserve">Je-li dána zákonná povinnost k uveřejnění </w:t>
      </w:r>
      <w:r w:rsidR="00372B6D" w:rsidRPr="0030172A">
        <w:rPr>
          <w:rFonts w:asciiTheme="minorHAnsi" w:hAnsiTheme="minorHAnsi" w:cstheme="minorHAnsi"/>
          <w:color w:val="auto"/>
          <w:sz w:val="22"/>
        </w:rPr>
        <w:t>smlouvy v r</w:t>
      </w:r>
      <w:r w:rsidRPr="0030172A">
        <w:rPr>
          <w:rFonts w:asciiTheme="minorHAnsi" w:hAnsiTheme="minorHAnsi" w:cstheme="minorHAnsi"/>
          <w:color w:val="auto"/>
          <w:sz w:val="22"/>
        </w:rPr>
        <w:t>egistru smluv dle zákona</w:t>
      </w:r>
      <w:r w:rsidR="00050DF9" w:rsidRPr="0030172A">
        <w:rPr>
          <w:rFonts w:asciiTheme="minorHAnsi" w:hAnsiTheme="minorHAnsi" w:cstheme="minorHAnsi"/>
          <w:color w:val="auto"/>
          <w:sz w:val="22"/>
        </w:rPr>
        <w:t xml:space="preserve"> o RS</w:t>
      </w:r>
      <w:r w:rsidR="00C02ACA" w:rsidRPr="0030172A">
        <w:rPr>
          <w:rFonts w:asciiTheme="minorHAnsi" w:hAnsiTheme="minorHAnsi" w:cstheme="minorHAnsi"/>
          <w:color w:val="auto"/>
          <w:sz w:val="22"/>
        </w:rPr>
        <w:t>, dohodly</w:t>
      </w:r>
      <w:r w:rsidRPr="0030172A">
        <w:rPr>
          <w:rFonts w:asciiTheme="minorHAnsi" w:hAnsiTheme="minorHAnsi" w:cstheme="minorHAnsi"/>
          <w:color w:val="auto"/>
          <w:sz w:val="22"/>
        </w:rPr>
        <w:t xml:space="preserve"> se smluvní strany, že takovou povinnost splní</w:t>
      </w:r>
      <w:r w:rsidR="00CF3241" w:rsidRPr="0030172A">
        <w:rPr>
          <w:rFonts w:asciiTheme="minorHAnsi" w:hAnsiTheme="minorHAnsi" w:cstheme="minorHAnsi"/>
          <w:color w:val="auto"/>
          <w:sz w:val="22"/>
        </w:rPr>
        <w:t xml:space="preserve"> </w:t>
      </w:r>
      <w:r w:rsidR="003C2BF9" w:rsidRPr="0030172A">
        <w:rPr>
          <w:rFonts w:asciiTheme="minorHAnsi" w:hAnsiTheme="minorHAnsi" w:cstheme="minorHAnsi"/>
          <w:color w:val="auto"/>
          <w:sz w:val="22"/>
        </w:rPr>
        <w:t>Odběratel</w:t>
      </w:r>
      <w:r w:rsidR="005C2744" w:rsidRPr="0030172A">
        <w:rPr>
          <w:rFonts w:asciiTheme="minorHAnsi" w:hAnsiTheme="minorHAnsi" w:cstheme="minorHAnsi"/>
          <w:color w:val="auto"/>
          <w:sz w:val="22"/>
        </w:rPr>
        <w:t xml:space="preserve"> </w:t>
      </w:r>
      <w:r w:rsidR="00E82831" w:rsidRPr="0030172A">
        <w:rPr>
          <w:rFonts w:asciiTheme="minorHAnsi" w:hAnsiTheme="minorHAnsi" w:cstheme="minorHAnsi"/>
          <w:color w:val="auto"/>
          <w:sz w:val="22"/>
        </w:rPr>
        <w:t>v souladu s ustanovením §</w:t>
      </w:r>
      <w:r w:rsidR="004809A5">
        <w:rPr>
          <w:rFonts w:asciiTheme="minorHAnsi" w:hAnsiTheme="minorHAnsi" w:cstheme="minorHAnsi"/>
          <w:color w:val="auto"/>
          <w:sz w:val="22"/>
        </w:rPr>
        <w:t xml:space="preserve"> </w:t>
      </w:r>
      <w:r w:rsidR="00E82831" w:rsidRPr="0030172A">
        <w:rPr>
          <w:rFonts w:asciiTheme="minorHAnsi" w:hAnsiTheme="minorHAnsi" w:cstheme="minorHAnsi"/>
          <w:color w:val="auto"/>
          <w:sz w:val="22"/>
        </w:rPr>
        <w:t xml:space="preserve">5 odst. 2 zákona o </w:t>
      </w:r>
      <w:r w:rsidR="003515C7" w:rsidRPr="0030172A">
        <w:rPr>
          <w:rFonts w:asciiTheme="minorHAnsi" w:hAnsiTheme="minorHAnsi" w:cstheme="minorHAnsi"/>
          <w:color w:val="auto"/>
          <w:sz w:val="22"/>
        </w:rPr>
        <w:t>RS</w:t>
      </w:r>
      <w:r w:rsidR="00D91178" w:rsidRPr="0030172A">
        <w:rPr>
          <w:rFonts w:asciiTheme="minorHAnsi" w:hAnsiTheme="minorHAnsi" w:cstheme="minorHAnsi"/>
          <w:color w:val="auto"/>
          <w:sz w:val="22"/>
        </w:rPr>
        <w:t>, a to po anonymizaci údajů, které nepodléhají jejich zveřejnění</w:t>
      </w:r>
      <w:r w:rsidR="001458EA" w:rsidRPr="0030172A">
        <w:rPr>
          <w:rFonts w:asciiTheme="minorHAnsi" w:hAnsiTheme="minorHAnsi" w:cstheme="minorHAnsi"/>
          <w:color w:val="auto"/>
          <w:sz w:val="22"/>
        </w:rPr>
        <w:t>.</w:t>
      </w:r>
      <w:r w:rsidR="00D91178" w:rsidRPr="0030172A">
        <w:rPr>
          <w:rFonts w:asciiTheme="minorHAnsi" w:hAnsiTheme="minorHAnsi" w:cstheme="minorHAnsi"/>
          <w:color w:val="auto"/>
          <w:sz w:val="22"/>
        </w:rPr>
        <w:t xml:space="preserve"> Za tímto účelem</w:t>
      </w:r>
      <w:r w:rsidR="00BD1F3A" w:rsidRPr="0030172A">
        <w:rPr>
          <w:rFonts w:asciiTheme="minorHAnsi" w:hAnsiTheme="minorHAnsi" w:cstheme="minorHAnsi"/>
          <w:color w:val="auto"/>
          <w:sz w:val="22"/>
        </w:rPr>
        <w:t xml:space="preserve"> </w:t>
      </w:r>
      <w:r w:rsidR="00D91178" w:rsidRPr="0030172A">
        <w:rPr>
          <w:rFonts w:asciiTheme="minorHAnsi" w:hAnsiTheme="minorHAnsi" w:cstheme="minorHAnsi"/>
          <w:color w:val="auto"/>
          <w:sz w:val="22"/>
        </w:rPr>
        <w:t>Společnost</w:t>
      </w:r>
      <w:r w:rsidR="00747FB5" w:rsidRPr="0030172A">
        <w:rPr>
          <w:rFonts w:asciiTheme="minorHAnsi" w:hAnsiTheme="minorHAnsi" w:cstheme="minorHAnsi"/>
          <w:color w:val="auto"/>
          <w:sz w:val="22"/>
        </w:rPr>
        <w:t xml:space="preserve"> </w:t>
      </w:r>
      <w:r w:rsidR="00D91178" w:rsidRPr="0030172A">
        <w:rPr>
          <w:rFonts w:asciiTheme="minorHAnsi" w:hAnsiTheme="minorHAnsi" w:cstheme="minorHAnsi"/>
          <w:color w:val="auto"/>
          <w:sz w:val="22"/>
        </w:rPr>
        <w:t xml:space="preserve">před uzavřením této smlouvy zpracuje redigovanou verzi smlouvy s vyloučením dat </w:t>
      </w:r>
      <w:r w:rsidR="003552F4" w:rsidRPr="0030172A">
        <w:rPr>
          <w:rFonts w:asciiTheme="minorHAnsi" w:hAnsiTheme="minorHAnsi" w:cstheme="minorHAnsi"/>
          <w:color w:val="auto"/>
          <w:sz w:val="22"/>
        </w:rPr>
        <w:t>z</w:t>
      </w:r>
      <w:r w:rsidR="00420826" w:rsidRPr="0030172A">
        <w:rPr>
          <w:rFonts w:asciiTheme="minorHAnsi" w:hAnsiTheme="minorHAnsi" w:cstheme="minorHAnsi"/>
          <w:color w:val="auto"/>
          <w:sz w:val="22"/>
        </w:rPr>
        <w:t xml:space="preserve"> </w:t>
      </w:r>
      <w:r w:rsidR="003552F4" w:rsidRPr="0030172A">
        <w:rPr>
          <w:rFonts w:asciiTheme="minorHAnsi" w:hAnsiTheme="minorHAnsi" w:cstheme="minorHAnsi"/>
          <w:color w:val="auto"/>
          <w:sz w:val="22"/>
        </w:rPr>
        <w:t>u</w:t>
      </w:r>
      <w:r w:rsidR="00D91178" w:rsidRPr="0030172A">
        <w:rPr>
          <w:rFonts w:asciiTheme="minorHAnsi" w:hAnsiTheme="minorHAnsi" w:cstheme="minorHAnsi"/>
          <w:color w:val="auto"/>
          <w:sz w:val="22"/>
        </w:rPr>
        <w:t>veřejnění</w:t>
      </w:r>
      <w:r w:rsidR="00050DF9" w:rsidRPr="0030172A">
        <w:rPr>
          <w:rFonts w:asciiTheme="minorHAnsi" w:hAnsiTheme="minorHAnsi" w:cstheme="minorHAnsi"/>
          <w:color w:val="auto"/>
          <w:sz w:val="22"/>
        </w:rPr>
        <w:t xml:space="preserve"> (tj. zejména </w:t>
      </w:r>
      <w:r w:rsidR="007A1AE0" w:rsidRPr="0030172A">
        <w:rPr>
          <w:rFonts w:asciiTheme="minorHAnsi" w:hAnsiTheme="minorHAnsi" w:cstheme="minorHAnsi"/>
          <w:color w:val="auto"/>
          <w:sz w:val="22"/>
        </w:rPr>
        <w:t>P</w:t>
      </w:r>
      <w:r w:rsidR="00050DF9" w:rsidRPr="0030172A">
        <w:rPr>
          <w:rFonts w:asciiTheme="minorHAnsi" w:hAnsiTheme="minorHAnsi" w:cstheme="minorHAnsi"/>
          <w:color w:val="auto"/>
          <w:sz w:val="22"/>
        </w:rPr>
        <w:t>říloh</w:t>
      </w:r>
      <w:r w:rsidR="0030172A">
        <w:rPr>
          <w:rFonts w:asciiTheme="minorHAnsi" w:hAnsiTheme="minorHAnsi" w:cstheme="minorHAnsi"/>
          <w:color w:val="auto"/>
          <w:sz w:val="22"/>
        </w:rPr>
        <w:t>y</w:t>
      </w:r>
      <w:r w:rsidR="00050DF9" w:rsidRPr="0030172A">
        <w:rPr>
          <w:rFonts w:asciiTheme="minorHAnsi" w:hAnsiTheme="minorHAnsi" w:cstheme="minorHAnsi"/>
          <w:color w:val="auto"/>
          <w:sz w:val="22"/>
        </w:rPr>
        <w:t xml:space="preserve"> 1 obsahující obchodní tajemství a osobních údajů fyzických osob nedostupných z veřejných evidencí)</w:t>
      </w:r>
      <w:r w:rsidR="00D91178" w:rsidRPr="0030172A">
        <w:rPr>
          <w:rFonts w:asciiTheme="minorHAnsi" w:hAnsiTheme="minorHAnsi" w:cstheme="minorHAnsi"/>
          <w:color w:val="auto"/>
          <w:sz w:val="22"/>
        </w:rPr>
        <w:t xml:space="preserve"> a </w:t>
      </w:r>
      <w:r w:rsidR="00AA2F0A" w:rsidRPr="0030172A">
        <w:rPr>
          <w:rFonts w:asciiTheme="minorHAnsi" w:hAnsiTheme="minorHAnsi" w:cstheme="minorHAnsi"/>
          <w:color w:val="auto"/>
          <w:sz w:val="22"/>
        </w:rPr>
        <w:t xml:space="preserve">zašle </w:t>
      </w:r>
      <w:r w:rsidR="003552F4" w:rsidRPr="0030172A">
        <w:rPr>
          <w:rFonts w:asciiTheme="minorHAnsi" w:hAnsiTheme="minorHAnsi" w:cstheme="minorHAnsi"/>
          <w:color w:val="auto"/>
          <w:sz w:val="22"/>
        </w:rPr>
        <w:t>ji Odběrateli</w:t>
      </w:r>
      <w:r w:rsidR="00D91178" w:rsidRPr="0030172A">
        <w:rPr>
          <w:rFonts w:asciiTheme="minorHAnsi" w:hAnsiTheme="minorHAnsi" w:cstheme="minorHAnsi"/>
          <w:color w:val="auto"/>
          <w:sz w:val="22"/>
        </w:rPr>
        <w:t xml:space="preserve"> pro účely </w:t>
      </w:r>
      <w:r w:rsidR="00050DF9" w:rsidRPr="0030172A">
        <w:rPr>
          <w:rFonts w:asciiTheme="minorHAnsi" w:hAnsiTheme="minorHAnsi" w:cstheme="minorHAnsi"/>
          <w:color w:val="auto"/>
          <w:sz w:val="22"/>
        </w:rPr>
        <w:t>u</w:t>
      </w:r>
      <w:r w:rsidR="00D91178" w:rsidRPr="0030172A">
        <w:rPr>
          <w:rFonts w:asciiTheme="minorHAnsi" w:hAnsiTheme="minorHAnsi" w:cstheme="minorHAnsi"/>
          <w:color w:val="auto"/>
          <w:sz w:val="22"/>
        </w:rPr>
        <w:t>veřejnění v registru smluv ve strojově čitelném formátu na e-mail</w:t>
      </w:r>
      <w:r w:rsidR="00687966" w:rsidRPr="0030172A">
        <w:rPr>
          <w:rFonts w:asciiTheme="minorHAnsi" w:hAnsiTheme="minorHAnsi" w:cstheme="minorHAnsi"/>
          <w:color w:val="auto"/>
          <w:sz w:val="22"/>
        </w:rPr>
        <w:t xml:space="preserve"> </w:t>
      </w:r>
      <w:r w:rsidR="00DF7ACE" w:rsidRPr="00DF7ACE">
        <w:rPr>
          <w:rFonts w:asciiTheme="minorHAnsi" w:hAnsiTheme="minorHAnsi" w:cstheme="minorHAnsi"/>
          <w:color w:val="auto"/>
          <w:sz w:val="22"/>
          <w:highlight w:val="black"/>
        </w:rPr>
        <w:t>XXXXXXXX</w:t>
      </w:r>
      <w:r w:rsidR="00E55358" w:rsidRPr="0030172A">
        <w:rPr>
          <w:rFonts w:asciiTheme="minorHAnsi" w:hAnsiTheme="minorHAnsi" w:cstheme="minorHAnsi"/>
          <w:color w:val="auto"/>
          <w:sz w:val="22"/>
        </w:rPr>
        <w:t>.</w:t>
      </w:r>
      <w:r w:rsidR="00EC4020">
        <w:rPr>
          <w:rFonts w:asciiTheme="minorHAnsi" w:hAnsiTheme="minorHAnsi" w:cstheme="minorHAnsi"/>
          <w:color w:val="auto"/>
          <w:sz w:val="22"/>
        </w:rPr>
        <w:t xml:space="preserve"> </w:t>
      </w:r>
      <w:r w:rsidR="00EC4020" w:rsidRPr="00EC4020">
        <w:rPr>
          <w:rFonts w:asciiTheme="minorHAnsi" w:hAnsiTheme="minorHAnsi" w:cstheme="minorHAnsi"/>
          <w:color w:val="auto"/>
          <w:sz w:val="22"/>
        </w:rPr>
        <w:t>Odběratel se zavazuje zabezpečit uveřejnění této smlouvy v registru smluv nejpozději do 14 dnů ode dne doručení redigované verze smlouvy Společností.</w:t>
      </w:r>
    </w:p>
    <w:p w:rsidR="00CF78DD" w:rsidRDefault="00CF78DD" w:rsidP="00CF78DD">
      <w:pPr>
        <w:pStyle w:val="Odstavecseseznamem"/>
        <w:rPr>
          <w:rFonts w:asciiTheme="minorHAnsi" w:hAnsiTheme="minorHAnsi" w:cstheme="minorHAnsi"/>
          <w:color w:val="auto"/>
          <w:sz w:val="22"/>
        </w:rPr>
      </w:pPr>
    </w:p>
    <w:p w:rsidR="00CF78DD" w:rsidRPr="00CF78DD" w:rsidRDefault="00CF78DD" w:rsidP="00CF78DD">
      <w:pPr>
        <w:numPr>
          <w:ilvl w:val="0"/>
          <w:numId w:val="2"/>
        </w:numPr>
        <w:spacing w:after="0" w:line="240" w:lineRule="auto"/>
        <w:ind w:left="568" w:right="1128" w:hanging="284"/>
        <w:rPr>
          <w:rFonts w:asciiTheme="minorHAnsi" w:hAnsiTheme="minorHAnsi" w:cstheme="minorHAnsi"/>
          <w:color w:val="auto"/>
          <w:sz w:val="22"/>
        </w:rPr>
      </w:pPr>
      <w:r w:rsidRPr="00CF78DD">
        <w:rPr>
          <w:rFonts w:asciiTheme="minorHAnsi" w:hAnsiTheme="minorHAnsi" w:cstheme="minorHAnsi"/>
          <w:color w:val="auto"/>
          <w:sz w:val="22"/>
        </w:rPr>
        <w:t xml:space="preserve">Jestliže bude kterákoliv Smluvní strana povinna poskytnout podle platného práva tuto Smlouvu třetí osobě, včetně orgánů veřejné moci, nebo je zveřejnit způsobem umožňujícím dálkový přístup, předem písemně informuje druhou Smluvní stranu a takové poskytnutí informací se nebude pokládat za porušení této Smlouvy. </w:t>
      </w:r>
    </w:p>
    <w:p w:rsidR="00111FF5" w:rsidRDefault="00111FF5" w:rsidP="00F75EFA">
      <w:pPr>
        <w:spacing w:after="0" w:line="240" w:lineRule="auto"/>
        <w:ind w:left="0" w:right="1166" w:firstLine="0"/>
        <w:rPr>
          <w:rFonts w:asciiTheme="minorHAnsi" w:hAnsiTheme="minorHAnsi" w:cstheme="minorHAnsi"/>
          <w:color w:val="auto"/>
          <w:sz w:val="22"/>
        </w:rPr>
      </w:pPr>
    </w:p>
    <w:p w:rsidR="00F75EFA" w:rsidRPr="0030172A" w:rsidRDefault="00F75EFA" w:rsidP="00F75EFA">
      <w:pPr>
        <w:spacing w:after="0" w:line="240" w:lineRule="auto"/>
        <w:ind w:left="10" w:right="1151" w:hanging="10"/>
        <w:jc w:val="center"/>
        <w:rPr>
          <w:rFonts w:asciiTheme="minorHAnsi" w:hAnsiTheme="minorHAnsi" w:cstheme="minorHAnsi"/>
          <w:b/>
          <w:color w:val="auto"/>
          <w:sz w:val="22"/>
        </w:rPr>
      </w:pPr>
      <w:r w:rsidRPr="0030172A">
        <w:rPr>
          <w:rFonts w:asciiTheme="minorHAnsi" w:hAnsiTheme="minorHAnsi" w:cstheme="minorHAnsi"/>
          <w:b/>
          <w:color w:val="auto"/>
          <w:sz w:val="22"/>
        </w:rPr>
        <w:t>V.</w:t>
      </w:r>
    </w:p>
    <w:p w:rsidR="00F75EFA" w:rsidRPr="0030172A" w:rsidRDefault="008B53EE" w:rsidP="00F75EFA">
      <w:pPr>
        <w:spacing w:after="0" w:line="240" w:lineRule="auto"/>
        <w:ind w:left="10" w:right="1144" w:hanging="10"/>
        <w:jc w:val="center"/>
        <w:rPr>
          <w:rFonts w:asciiTheme="minorHAnsi" w:hAnsiTheme="minorHAnsi" w:cstheme="minorHAnsi"/>
          <w:b/>
          <w:color w:val="auto"/>
          <w:sz w:val="22"/>
        </w:rPr>
      </w:pPr>
      <w:r w:rsidRPr="0030172A">
        <w:rPr>
          <w:rFonts w:asciiTheme="minorHAnsi" w:hAnsiTheme="minorHAnsi" w:cstheme="minorHAnsi"/>
          <w:b/>
          <w:color w:val="auto"/>
          <w:sz w:val="22"/>
        </w:rPr>
        <w:t xml:space="preserve">Závěrečná ustanovení </w:t>
      </w:r>
    </w:p>
    <w:p w:rsidR="009F44DD" w:rsidRPr="0030172A" w:rsidRDefault="009F44DD" w:rsidP="00F75EFA">
      <w:pPr>
        <w:spacing w:after="0" w:line="240" w:lineRule="auto"/>
        <w:ind w:left="10" w:right="1144" w:hanging="10"/>
        <w:jc w:val="center"/>
        <w:rPr>
          <w:rFonts w:asciiTheme="minorHAnsi" w:hAnsiTheme="minorHAnsi" w:cstheme="minorHAnsi"/>
          <w:b/>
          <w:color w:val="auto"/>
          <w:sz w:val="22"/>
        </w:rPr>
      </w:pPr>
    </w:p>
    <w:p w:rsidR="00430D1C" w:rsidRDefault="00AA453A" w:rsidP="00AA453A">
      <w:pPr>
        <w:pStyle w:val="Odstavecseseznamem"/>
        <w:numPr>
          <w:ilvl w:val="0"/>
          <w:numId w:val="3"/>
        </w:numPr>
        <w:spacing w:after="0" w:line="240" w:lineRule="auto"/>
        <w:ind w:left="567" w:right="1129" w:hanging="283"/>
        <w:rPr>
          <w:rFonts w:asciiTheme="minorHAnsi" w:hAnsiTheme="minorHAnsi" w:cstheme="minorHAnsi"/>
          <w:color w:val="auto"/>
          <w:sz w:val="22"/>
        </w:rPr>
      </w:pPr>
      <w:r w:rsidRPr="0030172A">
        <w:rPr>
          <w:rFonts w:asciiTheme="minorHAnsi" w:hAnsiTheme="minorHAnsi" w:cstheme="minorHAnsi"/>
          <w:color w:val="auto"/>
          <w:sz w:val="22"/>
        </w:rPr>
        <w:t>Ve všech ostatních otázkách neupravených touto smlouvou, se právní vztah založený touto smlouvou řídí ustanoveními občanského zákoníku</w:t>
      </w:r>
      <w:r w:rsidR="0056705A" w:rsidRPr="0030172A">
        <w:rPr>
          <w:rFonts w:asciiTheme="minorHAnsi" w:hAnsiTheme="minorHAnsi" w:cstheme="minorHAnsi"/>
          <w:color w:val="auto"/>
          <w:sz w:val="22"/>
        </w:rPr>
        <w:t>.</w:t>
      </w:r>
    </w:p>
    <w:p w:rsidR="00EC4020" w:rsidRDefault="00EC4020" w:rsidP="00CF78DD">
      <w:pPr>
        <w:pStyle w:val="Odstavecseseznamem"/>
        <w:spacing w:after="0" w:line="240" w:lineRule="auto"/>
        <w:ind w:left="567" w:right="1129" w:firstLine="0"/>
        <w:rPr>
          <w:rFonts w:asciiTheme="minorHAnsi" w:hAnsiTheme="minorHAnsi" w:cstheme="minorHAnsi"/>
          <w:color w:val="auto"/>
          <w:sz w:val="22"/>
        </w:rPr>
      </w:pPr>
    </w:p>
    <w:p w:rsidR="00EC4020" w:rsidRPr="0030172A" w:rsidRDefault="00EC4020" w:rsidP="00CF78DD">
      <w:pPr>
        <w:pStyle w:val="Odstavecseseznamem"/>
        <w:numPr>
          <w:ilvl w:val="0"/>
          <w:numId w:val="3"/>
        </w:numPr>
        <w:spacing w:after="0" w:line="240" w:lineRule="auto"/>
        <w:ind w:left="568" w:right="1128" w:hanging="284"/>
        <w:rPr>
          <w:rFonts w:asciiTheme="minorHAnsi" w:hAnsiTheme="minorHAnsi" w:cstheme="minorHAnsi"/>
          <w:color w:val="auto"/>
          <w:sz w:val="22"/>
        </w:rPr>
      </w:pPr>
      <w:r w:rsidRPr="00EC4020">
        <w:rPr>
          <w:rFonts w:asciiTheme="minorHAnsi" w:hAnsiTheme="minorHAnsi" w:cstheme="minorHAnsi"/>
          <w:color w:val="auto"/>
          <w:sz w:val="22"/>
        </w:rPr>
        <w:t>Zdravotnické zařízení ani Společnost nepostoupí, nepřevede ani jinak nebude disponovat s právy a po</w:t>
      </w:r>
      <w:r>
        <w:rPr>
          <w:rFonts w:asciiTheme="minorHAnsi" w:hAnsiTheme="minorHAnsi" w:cstheme="minorHAnsi"/>
          <w:color w:val="auto"/>
          <w:sz w:val="22"/>
        </w:rPr>
        <w:t>vinnostmi vyplývajícími z této s</w:t>
      </w:r>
      <w:r w:rsidRPr="00EC4020">
        <w:rPr>
          <w:rFonts w:asciiTheme="minorHAnsi" w:hAnsiTheme="minorHAnsi" w:cstheme="minorHAnsi"/>
          <w:color w:val="auto"/>
          <w:sz w:val="22"/>
        </w:rPr>
        <w:t>mlouvy bez předch</w:t>
      </w:r>
      <w:r>
        <w:rPr>
          <w:rFonts w:asciiTheme="minorHAnsi" w:hAnsiTheme="minorHAnsi" w:cstheme="minorHAnsi"/>
          <w:color w:val="auto"/>
          <w:sz w:val="22"/>
        </w:rPr>
        <w:t>ozího písemného souhlasu druhé s</w:t>
      </w:r>
      <w:r w:rsidRPr="00EC4020">
        <w:rPr>
          <w:rFonts w:asciiTheme="minorHAnsi" w:hAnsiTheme="minorHAnsi" w:cstheme="minorHAnsi"/>
          <w:color w:val="auto"/>
          <w:sz w:val="22"/>
        </w:rPr>
        <w:t>mluvní strany.</w:t>
      </w:r>
    </w:p>
    <w:p w:rsidR="0056705A" w:rsidRPr="0030172A" w:rsidRDefault="0056705A" w:rsidP="0056705A">
      <w:pPr>
        <w:pStyle w:val="Odstavecseseznamem"/>
        <w:spacing w:after="0" w:line="240" w:lineRule="auto"/>
        <w:ind w:left="567" w:right="1129" w:firstLine="0"/>
        <w:rPr>
          <w:rFonts w:asciiTheme="minorHAnsi" w:hAnsiTheme="minorHAnsi" w:cstheme="minorHAnsi"/>
          <w:color w:val="auto"/>
          <w:sz w:val="22"/>
        </w:rPr>
      </w:pPr>
    </w:p>
    <w:p w:rsidR="0056705A" w:rsidRDefault="0056705A" w:rsidP="00AA453A">
      <w:pPr>
        <w:pStyle w:val="Odstavecseseznamem"/>
        <w:numPr>
          <w:ilvl w:val="0"/>
          <w:numId w:val="3"/>
        </w:numPr>
        <w:spacing w:after="0" w:line="240" w:lineRule="auto"/>
        <w:ind w:left="567" w:right="1129" w:hanging="283"/>
        <w:rPr>
          <w:rFonts w:asciiTheme="minorHAnsi" w:hAnsiTheme="minorHAnsi" w:cstheme="minorHAnsi"/>
          <w:color w:val="auto"/>
          <w:sz w:val="22"/>
        </w:rPr>
      </w:pPr>
      <w:r w:rsidRPr="0030172A">
        <w:rPr>
          <w:rFonts w:asciiTheme="minorHAnsi" w:hAnsiTheme="minorHAnsi" w:cstheme="minorHAnsi"/>
          <w:color w:val="auto"/>
          <w:sz w:val="22"/>
        </w:rPr>
        <w:t xml:space="preserve">Strany se zavazují při plnění této Smlouvy a v jakékoli souvislosti s ním postupovat vždy v souladu s právními předpisy, zejména (vždy ve znění pozdějších předpisů) se zákonem č. 40/1995 Sb., o regulaci reklamy; zákonem č. 143/2001 Sb., o ochraně hospodářské soutěže; </w:t>
      </w:r>
      <w:r w:rsidRPr="0030172A">
        <w:rPr>
          <w:rFonts w:asciiTheme="minorHAnsi" w:hAnsiTheme="minorHAnsi" w:cstheme="minorHAnsi"/>
          <w:color w:val="auto"/>
          <w:sz w:val="22"/>
        </w:rPr>
        <w:lastRenderedPageBreak/>
        <w:t xml:space="preserve">Smlouvou o fungování Evropské Unie, zejména s jejími články 101 a 102; zákonem č. 378/2007 Sb., o léčivech; zákonem č. 48/1997 Sb., o veřejném zdravotním pojištění; zákonem č. 372/2011 Sb., o zdravotních službách; zákonem č. 235/2004 Sb., o dani z přidané hodnoty; zákonem č. 526/1990 Sb., o cenách a v souladu s příslušnými cenovými předpisy. </w:t>
      </w:r>
    </w:p>
    <w:p w:rsidR="00EC4020" w:rsidRDefault="00EC4020" w:rsidP="00CF78DD">
      <w:pPr>
        <w:pStyle w:val="Odstavecseseznamem"/>
        <w:spacing w:after="0" w:line="240" w:lineRule="auto"/>
        <w:ind w:left="567" w:right="1129" w:firstLine="0"/>
        <w:rPr>
          <w:rFonts w:asciiTheme="minorHAnsi" w:hAnsiTheme="minorHAnsi" w:cstheme="minorHAnsi"/>
          <w:color w:val="auto"/>
          <w:sz w:val="22"/>
        </w:rPr>
      </w:pPr>
    </w:p>
    <w:p w:rsidR="00425BF3" w:rsidRDefault="00EC4020" w:rsidP="00425BF3">
      <w:pPr>
        <w:pStyle w:val="Odstavecseseznamem"/>
        <w:numPr>
          <w:ilvl w:val="0"/>
          <w:numId w:val="3"/>
        </w:numPr>
        <w:spacing w:after="0" w:line="240" w:lineRule="auto"/>
        <w:ind w:left="567" w:right="1129" w:hanging="283"/>
        <w:rPr>
          <w:rFonts w:asciiTheme="minorHAnsi" w:hAnsiTheme="minorHAnsi" w:cstheme="minorHAnsi"/>
          <w:color w:val="auto"/>
          <w:sz w:val="22"/>
        </w:rPr>
      </w:pPr>
      <w:r w:rsidRPr="00425BF3">
        <w:rPr>
          <w:rFonts w:asciiTheme="minorHAnsi" w:hAnsiTheme="minorHAnsi" w:cstheme="minorHAnsi"/>
          <w:color w:val="auto"/>
          <w:sz w:val="22"/>
        </w:rPr>
        <w:t>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pracovních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rsidR="00425BF3" w:rsidRDefault="00425BF3" w:rsidP="00C25038">
      <w:pPr>
        <w:pStyle w:val="Zkladntext2"/>
        <w:ind w:right="1158"/>
        <w:rPr>
          <w:rFonts w:asciiTheme="minorHAnsi" w:hAnsiTheme="minorHAnsi" w:cstheme="minorHAnsi"/>
          <w:sz w:val="22"/>
        </w:rPr>
      </w:pPr>
    </w:p>
    <w:p w:rsidR="008A0A11" w:rsidRDefault="00D05302" w:rsidP="00425BF3">
      <w:pPr>
        <w:pStyle w:val="Odstavecseseznamem"/>
        <w:numPr>
          <w:ilvl w:val="0"/>
          <w:numId w:val="3"/>
        </w:numPr>
        <w:spacing w:after="0" w:line="240" w:lineRule="auto"/>
        <w:ind w:left="567" w:right="1129" w:hanging="283"/>
        <w:rPr>
          <w:rFonts w:asciiTheme="minorHAnsi" w:hAnsiTheme="minorHAnsi" w:cstheme="minorHAnsi"/>
          <w:sz w:val="22"/>
        </w:rPr>
      </w:pPr>
      <w:r w:rsidRPr="00425BF3">
        <w:rPr>
          <w:rFonts w:asciiTheme="minorHAnsi" w:hAnsiTheme="minorHAnsi" w:cstheme="minorHAnsi"/>
          <w:color w:val="auto"/>
          <w:sz w:val="22"/>
        </w:rPr>
        <w:t xml:space="preserve">Smlouva se uzavírá na dobu </w:t>
      </w:r>
      <w:r w:rsidR="0030172A" w:rsidRPr="00425BF3">
        <w:rPr>
          <w:rFonts w:asciiTheme="minorHAnsi" w:hAnsiTheme="minorHAnsi" w:cstheme="minorHAnsi"/>
          <w:color w:val="auto"/>
          <w:sz w:val="22"/>
        </w:rPr>
        <w:t>neurčitou.</w:t>
      </w:r>
      <w:r w:rsidRPr="00425BF3">
        <w:rPr>
          <w:rFonts w:asciiTheme="minorHAnsi" w:hAnsiTheme="minorHAnsi" w:cstheme="minorHAnsi"/>
          <w:color w:val="auto"/>
          <w:sz w:val="22"/>
        </w:rPr>
        <w:t xml:space="preserve"> Smlouva nabude účinnosti dnem </w:t>
      </w:r>
      <w:r w:rsidR="0039586F">
        <w:rPr>
          <w:rFonts w:asciiTheme="minorHAnsi" w:hAnsiTheme="minorHAnsi" w:cstheme="minorHAnsi"/>
          <w:color w:val="auto"/>
          <w:sz w:val="22"/>
        </w:rPr>
        <w:t xml:space="preserve">1. </w:t>
      </w:r>
      <w:r w:rsidR="007D5BA6">
        <w:rPr>
          <w:rFonts w:asciiTheme="minorHAnsi" w:hAnsiTheme="minorHAnsi" w:cstheme="minorHAnsi"/>
          <w:color w:val="auto"/>
          <w:sz w:val="22"/>
        </w:rPr>
        <w:t>10.</w:t>
      </w:r>
      <w:r w:rsidR="0039586F">
        <w:rPr>
          <w:rFonts w:asciiTheme="minorHAnsi" w:hAnsiTheme="minorHAnsi" w:cstheme="minorHAnsi"/>
          <w:color w:val="auto"/>
          <w:sz w:val="22"/>
        </w:rPr>
        <w:t xml:space="preserve"> 2019</w:t>
      </w:r>
      <w:r w:rsidRPr="00425BF3">
        <w:rPr>
          <w:rFonts w:asciiTheme="minorHAnsi" w:hAnsiTheme="minorHAnsi" w:cstheme="minorHAnsi"/>
          <w:color w:val="auto"/>
          <w:sz w:val="22"/>
        </w:rPr>
        <w:t xml:space="preserve"> nebo dnem uveřejnění v registru smluv</w:t>
      </w:r>
      <w:r w:rsidR="00425BF3">
        <w:rPr>
          <w:rFonts w:asciiTheme="minorHAnsi" w:hAnsiTheme="minorHAnsi" w:cstheme="minorHAnsi"/>
          <w:color w:val="auto"/>
          <w:sz w:val="22"/>
        </w:rPr>
        <w:t xml:space="preserve"> dle zákona o RS</w:t>
      </w:r>
      <w:r w:rsidRPr="00425BF3">
        <w:rPr>
          <w:rFonts w:asciiTheme="minorHAnsi" w:hAnsiTheme="minorHAnsi" w:cstheme="minorHAnsi"/>
          <w:color w:val="auto"/>
          <w:sz w:val="22"/>
        </w:rPr>
        <w:t xml:space="preserve">, podle toho který okamžik nastane později. Nabude-li tato smlouva účinnosti dnem zveřejnění v registru smluv, pak se smluvní strany výslovně dohodly, že ujednání této smlouvy se použijí i na právní poměry vzniklé mezi smluvními stranami dle této smlouvy od </w:t>
      </w:r>
      <w:r w:rsidR="0039586F">
        <w:rPr>
          <w:rFonts w:asciiTheme="minorHAnsi" w:hAnsiTheme="minorHAnsi" w:cstheme="minorHAnsi"/>
          <w:color w:val="auto"/>
          <w:sz w:val="22"/>
        </w:rPr>
        <w:t xml:space="preserve">1. </w:t>
      </w:r>
      <w:r w:rsidR="00C55ED4">
        <w:rPr>
          <w:rFonts w:asciiTheme="minorHAnsi" w:hAnsiTheme="minorHAnsi" w:cstheme="minorHAnsi"/>
          <w:color w:val="auto"/>
          <w:sz w:val="22"/>
        </w:rPr>
        <w:t>10</w:t>
      </w:r>
      <w:r w:rsidR="0039586F">
        <w:rPr>
          <w:rFonts w:asciiTheme="minorHAnsi" w:hAnsiTheme="minorHAnsi" w:cstheme="minorHAnsi"/>
          <w:color w:val="auto"/>
          <w:sz w:val="22"/>
        </w:rPr>
        <w:t>. 2019</w:t>
      </w:r>
      <w:r w:rsidR="00386EC0" w:rsidRPr="00425BF3">
        <w:rPr>
          <w:rFonts w:asciiTheme="minorHAnsi" w:hAnsiTheme="minorHAnsi" w:cstheme="minorHAnsi"/>
          <w:color w:val="auto"/>
          <w:sz w:val="22"/>
        </w:rPr>
        <w:t xml:space="preserve"> </w:t>
      </w:r>
      <w:r w:rsidRPr="00425BF3">
        <w:rPr>
          <w:rFonts w:asciiTheme="minorHAnsi" w:hAnsiTheme="minorHAnsi" w:cstheme="minorHAnsi"/>
          <w:color w:val="auto"/>
          <w:sz w:val="22"/>
        </w:rPr>
        <w:t>do okamžiku nabytí účinnosti této smlouvy dle registru smluv.</w:t>
      </w:r>
      <w:r w:rsidR="008A0A11" w:rsidRPr="00425BF3">
        <w:rPr>
          <w:rFonts w:asciiTheme="minorHAnsi" w:hAnsiTheme="minorHAnsi" w:cstheme="minorHAnsi"/>
          <w:color w:val="auto"/>
          <w:sz w:val="22"/>
        </w:rPr>
        <w:t xml:space="preserve"> </w:t>
      </w:r>
    </w:p>
    <w:p w:rsidR="008A0A11" w:rsidRPr="0030172A" w:rsidRDefault="00572F11" w:rsidP="00572F11">
      <w:pPr>
        <w:pStyle w:val="Odstavecseseznamem"/>
        <w:numPr>
          <w:ilvl w:val="0"/>
          <w:numId w:val="3"/>
        </w:numPr>
        <w:spacing w:after="0" w:line="240" w:lineRule="auto"/>
        <w:ind w:left="567" w:right="1129" w:hanging="283"/>
        <w:rPr>
          <w:rFonts w:asciiTheme="minorHAnsi" w:hAnsiTheme="minorHAnsi" w:cstheme="minorHAnsi"/>
          <w:color w:val="auto"/>
          <w:sz w:val="22"/>
        </w:rPr>
      </w:pPr>
      <w:r w:rsidRPr="0030172A">
        <w:rPr>
          <w:rFonts w:asciiTheme="minorHAnsi" w:hAnsiTheme="minorHAnsi" w:cstheme="minorHAnsi"/>
          <w:color w:val="auto"/>
          <w:sz w:val="22"/>
        </w:rPr>
        <w:t xml:space="preserve">Každá ze smluvních stran je oprávněna tuto smlouvu vypovědět písemnou výpovědí i bez uvedení důvodu </w:t>
      </w:r>
      <w:r w:rsidR="00994493" w:rsidRPr="0030172A">
        <w:rPr>
          <w:rFonts w:asciiTheme="minorHAnsi" w:hAnsiTheme="minorHAnsi" w:cstheme="minorHAnsi"/>
          <w:color w:val="auto"/>
          <w:sz w:val="22"/>
        </w:rPr>
        <w:t xml:space="preserve">a </w:t>
      </w:r>
      <w:r w:rsidRPr="0030172A">
        <w:rPr>
          <w:rFonts w:asciiTheme="minorHAnsi" w:hAnsiTheme="minorHAnsi" w:cstheme="minorHAnsi"/>
          <w:color w:val="auto"/>
          <w:sz w:val="22"/>
        </w:rPr>
        <w:t>doručenou druhé smluvní straně. Výpovědní lhů</w:t>
      </w:r>
      <w:r w:rsidR="00F4549F" w:rsidRPr="0030172A">
        <w:rPr>
          <w:rFonts w:asciiTheme="minorHAnsi" w:hAnsiTheme="minorHAnsi" w:cstheme="minorHAnsi"/>
          <w:color w:val="auto"/>
          <w:sz w:val="22"/>
        </w:rPr>
        <w:t>ta činí 1</w:t>
      </w:r>
      <w:r w:rsidR="009E1378" w:rsidRPr="0030172A">
        <w:rPr>
          <w:rFonts w:asciiTheme="minorHAnsi" w:hAnsiTheme="minorHAnsi" w:cstheme="minorHAnsi"/>
          <w:color w:val="auto"/>
          <w:sz w:val="22"/>
        </w:rPr>
        <w:t xml:space="preserve"> měsíc</w:t>
      </w:r>
      <w:r w:rsidRPr="0030172A">
        <w:rPr>
          <w:rFonts w:asciiTheme="minorHAnsi" w:hAnsiTheme="minorHAnsi" w:cstheme="minorHAnsi"/>
          <w:color w:val="auto"/>
          <w:sz w:val="22"/>
        </w:rPr>
        <w:t xml:space="preserve"> a počíná běžet prvním dnem kalendářního měsíce následujícího po měsíci, v němž byla výpověď doručena druhé smluvní straně</w:t>
      </w:r>
      <w:r w:rsidR="00FD5719" w:rsidRPr="0030172A">
        <w:rPr>
          <w:rFonts w:asciiTheme="minorHAnsi" w:hAnsiTheme="minorHAnsi" w:cstheme="minorHAnsi"/>
          <w:color w:val="auto"/>
          <w:sz w:val="22"/>
        </w:rPr>
        <w:t xml:space="preserve">. </w:t>
      </w:r>
    </w:p>
    <w:p w:rsidR="00FD5719" w:rsidRPr="0030172A" w:rsidRDefault="00FD5719" w:rsidP="00FD5719">
      <w:pPr>
        <w:spacing w:after="0" w:line="240" w:lineRule="auto"/>
        <w:ind w:left="0" w:right="1129" w:firstLine="0"/>
        <w:rPr>
          <w:rFonts w:asciiTheme="minorHAnsi" w:hAnsiTheme="minorHAnsi" w:cstheme="minorHAnsi"/>
          <w:color w:val="auto"/>
          <w:sz w:val="22"/>
        </w:rPr>
      </w:pPr>
    </w:p>
    <w:p w:rsidR="00F409B1" w:rsidRPr="0030172A" w:rsidRDefault="000A73C0" w:rsidP="00CF78DD">
      <w:pPr>
        <w:numPr>
          <w:ilvl w:val="0"/>
          <w:numId w:val="3"/>
        </w:numPr>
        <w:spacing w:after="0" w:line="240" w:lineRule="auto"/>
        <w:ind w:left="568" w:right="1128" w:hanging="284"/>
        <w:rPr>
          <w:rFonts w:asciiTheme="minorHAnsi" w:hAnsiTheme="minorHAnsi" w:cstheme="minorHAnsi"/>
          <w:color w:val="auto"/>
          <w:sz w:val="22"/>
        </w:rPr>
      </w:pPr>
      <w:r w:rsidRPr="0030172A">
        <w:rPr>
          <w:rFonts w:asciiTheme="minorHAnsi" w:hAnsiTheme="minorHAnsi" w:cstheme="minorHAnsi"/>
          <w:color w:val="auto"/>
          <w:sz w:val="22"/>
        </w:rPr>
        <w:t>Změny a doplňky této smlouvy mohou být činěny pouze formou číslovaných písemných dodatků, podepsaných smluvními stranami</w:t>
      </w:r>
      <w:r w:rsidR="00425BF3">
        <w:rPr>
          <w:rFonts w:asciiTheme="minorHAnsi" w:hAnsiTheme="minorHAnsi" w:cstheme="minorHAnsi"/>
          <w:color w:val="auto"/>
          <w:sz w:val="22"/>
        </w:rPr>
        <w:t>.</w:t>
      </w:r>
    </w:p>
    <w:p w:rsidR="0056705A" w:rsidRPr="0030172A" w:rsidRDefault="0056705A" w:rsidP="0056705A">
      <w:pPr>
        <w:spacing w:after="0" w:line="240" w:lineRule="auto"/>
        <w:ind w:left="567" w:right="1129" w:firstLine="0"/>
        <w:rPr>
          <w:rFonts w:asciiTheme="minorHAnsi" w:hAnsiTheme="minorHAnsi" w:cstheme="minorHAnsi"/>
          <w:color w:val="auto"/>
          <w:sz w:val="22"/>
        </w:rPr>
      </w:pPr>
    </w:p>
    <w:p w:rsidR="0056705A" w:rsidRPr="0030172A" w:rsidRDefault="0056705A" w:rsidP="0030172A">
      <w:pPr>
        <w:pStyle w:val="Odstavecseseznamem"/>
        <w:numPr>
          <w:ilvl w:val="0"/>
          <w:numId w:val="3"/>
        </w:numPr>
        <w:ind w:left="567" w:right="1158" w:hanging="283"/>
        <w:rPr>
          <w:rFonts w:asciiTheme="minorHAnsi" w:hAnsiTheme="minorHAnsi" w:cstheme="minorHAnsi"/>
          <w:color w:val="auto"/>
          <w:sz w:val="22"/>
        </w:rPr>
      </w:pPr>
      <w:r w:rsidRPr="0030172A">
        <w:rPr>
          <w:rFonts w:asciiTheme="minorHAnsi" w:hAnsiTheme="minorHAnsi" w:cstheme="minorHAnsi"/>
          <w:color w:val="auto"/>
          <w:sz w:val="22"/>
        </w:rPr>
        <w:t>Smlouva nabývá platnosti dnem podpisu obou smluvních stran</w:t>
      </w:r>
      <w:r w:rsidR="00425BF3">
        <w:rPr>
          <w:rFonts w:asciiTheme="minorHAnsi" w:hAnsiTheme="minorHAnsi" w:cstheme="minorHAnsi"/>
          <w:color w:val="auto"/>
          <w:sz w:val="22"/>
        </w:rPr>
        <w:t xml:space="preserve"> a účinnosti dle čl. V odst. 5 této Smlouvy</w:t>
      </w:r>
      <w:r w:rsidRPr="0030172A">
        <w:rPr>
          <w:rFonts w:asciiTheme="minorHAnsi" w:hAnsiTheme="minorHAnsi" w:cstheme="minorHAnsi"/>
          <w:color w:val="auto"/>
          <w:sz w:val="22"/>
        </w:rPr>
        <w:t xml:space="preserve">. </w:t>
      </w:r>
    </w:p>
    <w:p w:rsidR="0056705A" w:rsidRPr="0030172A" w:rsidRDefault="0056705A" w:rsidP="0056705A">
      <w:pPr>
        <w:spacing w:after="0" w:line="240" w:lineRule="auto"/>
        <w:ind w:left="567" w:right="1129" w:firstLine="0"/>
        <w:rPr>
          <w:rFonts w:asciiTheme="minorHAnsi" w:hAnsiTheme="minorHAnsi" w:cstheme="minorHAnsi"/>
          <w:color w:val="auto"/>
          <w:sz w:val="22"/>
        </w:rPr>
      </w:pPr>
    </w:p>
    <w:p w:rsidR="00F409B1" w:rsidRPr="00D05302" w:rsidRDefault="000A73C0" w:rsidP="00FB6104">
      <w:pPr>
        <w:numPr>
          <w:ilvl w:val="0"/>
          <w:numId w:val="3"/>
        </w:numPr>
        <w:spacing w:after="0" w:line="240" w:lineRule="auto"/>
        <w:ind w:left="567" w:right="1129" w:hanging="283"/>
        <w:rPr>
          <w:rFonts w:asciiTheme="minorHAnsi" w:hAnsiTheme="minorHAnsi" w:cstheme="minorHAnsi"/>
          <w:color w:val="auto"/>
          <w:sz w:val="22"/>
        </w:rPr>
      </w:pPr>
      <w:r w:rsidRPr="0030172A">
        <w:rPr>
          <w:rFonts w:asciiTheme="minorHAnsi" w:hAnsiTheme="minorHAnsi" w:cstheme="minorHAnsi"/>
          <w:color w:val="auto"/>
          <w:sz w:val="22"/>
        </w:rPr>
        <w:t>Smlouva je vyhotovena ve dvou stejnopisech, přičemž každá ze smluvn</w:t>
      </w:r>
      <w:r w:rsidRPr="00912F7F">
        <w:rPr>
          <w:rFonts w:asciiTheme="minorHAnsi" w:hAnsiTheme="minorHAnsi" w:cstheme="minorHAnsi"/>
          <w:sz w:val="22"/>
        </w:rPr>
        <w:t>ích stran obdrží po jednom</w:t>
      </w:r>
      <w:r w:rsidR="007465A7">
        <w:rPr>
          <w:rFonts w:asciiTheme="minorHAnsi" w:hAnsiTheme="minorHAnsi" w:cstheme="minorHAnsi"/>
          <w:sz w:val="22"/>
        </w:rPr>
        <w:t xml:space="preserve"> z </w:t>
      </w:r>
      <w:r w:rsidR="007465A7" w:rsidRPr="00D05302">
        <w:rPr>
          <w:rFonts w:asciiTheme="minorHAnsi" w:hAnsiTheme="minorHAnsi" w:cstheme="minorHAnsi"/>
          <w:color w:val="auto"/>
          <w:sz w:val="22"/>
        </w:rPr>
        <w:t>nich</w:t>
      </w:r>
      <w:r w:rsidRPr="00D05302">
        <w:rPr>
          <w:rFonts w:asciiTheme="minorHAnsi" w:hAnsiTheme="minorHAnsi" w:cstheme="minorHAnsi"/>
          <w:color w:val="auto"/>
          <w:sz w:val="22"/>
        </w:rPr>
        <w:t>.</w:t>
      </w:r>
    </w:p>
    <w:p w:rsidR="00FB6104" w:rsidRPr="00D05302" w:rsidRDefault="00FB6104" w:rsidP="00FB6104">
      <w:pPr>
        <w:spacing w:after="0" w:line="240" w:lineRule="auto"/>
        <w:ind w:left="0" w:right="1129" w:firstLine="0"/>
        <w:rPr>
          <w:rFonts w:asciiTheme="minorHAnsi" w:hAnsiTheme="minorHAnsi" w:cstheme="minorHAnsi"/>
          <w:color w:val="auto"/>
          <w:sz w:val="22"/>
        </w:rPr>
      </w:pPr>
    </w:p>
    <w:p w:rsidR="00FB6104" w:rsidRPr="00D05302" w:rsidRDefault="00FB6104" w:rsidP="00FB6104">
      <w:pPr>
        <w:numPr>
          <w:ilvl w:val="0"/>
          <w:numId w:val="3"/>
        </w:numPr>
        <w:spacing w:after="0" w:line="240" w:lineRule="auto"/>
        <w:ind w:left="567" w:right="1129" w:hanging="283"/>
        <w:rPr>
          <w:rFonts w:asciiTheme="minorHAnsi" w:hAnsiTheme="minorHAnsi" w:cstheme="minorHAnsi"/>
          <w:color w:val="auto"/>
          <w:sz w:val="22"/>
        </w:rPr>
      </w:pPr>
      <w:r w:rsidRPr="00D05302">
        <w:rPr>
          <w:rFonts w:asciiTheme="minorHAnsi" w:hAnsiTheme="minorHAnsi" w:cstheme="minorHAnsi"/>
          <w:color w:val="auto"/>
          <w:sz w:val="22"/>
        </w:rPr>
        <w:t>Nedílnou součást této smlouvy tvoří:</w:t>
      </w:r>
    </w:p>
    <w:p w:rsidR="00FB6104" w:rsidRPr="00D05302" w:rsidRDefault="00FB6104" w:rsidP="00FB6104">
      <w:pPr>
        <w:pStyle w:val="Odstavecseseznamem"/>
        <w:numPr>
          <w:ilvl w:val="0"/>
          <w:numId w:val="6"/>
        </w:numPr>
        <w:spacing w:after="0" w:line="240" w:lineRule="auto"/>
        <w:ind w:right="1129"/>
        <w:rPr>
          <w:rFonts w:asciiTheme="minorHAnsi" w:hAnsiTheme="minorHAnsi" w:cstheme="minorHAnsi"/>
          <w:color w:val="auto"/>
          <w:sz w:val="22"/>
        </w:rPr>
      </w:pPr>
      <w:r w:rsidRPr="00D05302">
        <w:rPr>
          <w:rFonts w:asciiTheme="minorHAnsi" w:hAnsiTheme="minorHAnsi" w:cstheme="minorHAnsi"/>
          <w:color w:val="auto"/>
          <w:sz w:val="22"/>
        </w:rPr>
        <w:t xml:space="preserve">Příloha č. 1 </w:t>
      </w:r>
      <w:r w:rsidR="0030172A">
        <w:rPr>
          <w:rFonts w:asciiTheme="minorHAnsi" w:hAnsiTheme="minorHAnsi" w:cstheme="minorHAnsi"/>
          <w:color w:val="auto"/>
          <w:sz w:val="22"/>
        </w:rPr>
        <w:t>-</w:t>
      </w:r>
      <w:r w:rsidRPr="00D05302">
        <w:rPr>
          <w:rFonts w:asciiTheme="minorHAnsi" w:hAnsiTheme="minorHAnsi" w:cstheme="minorHAnsi"/>
          <w:color w:val="auto"/>
          <w:sz w:val="22"/>
        </w:rPr>
        <w:t xml:space="preserve"> </w:t>
      </w:r>
      <w:r w:rsidR="0030172A" w:rsidRPr="00D05302">
        <w:rPr>
          <w:rFonts w:asciiTheme="minorHAnsi" w:hAnsiTheme="minorHAnsi" w:cstheme="minorHAnsi"/>
          <w:color w:val="auto"/>
          <w:sz w:val="22"/>
        </w:rPr>
        <w:t xml:space="preserve">Seznam Zboží </w:t>
      </w:r>
      <w:r w:rsidR="00E84138" w:rsidRPr="00D05302">
        <w:rPr>
          <w:rFonts w:asciiTheme="minorHAnsi" w:hAnsiTheme="minorHAnsi" w:cstheme="minorHAnsi"/>
          <w:color w:val="auto"/>
          <w:sz w:val="22"/>
        </w:rPr>
        <w:t>a výpočet Bonusu</w:t>
      </w:r>
    </w:p>
    <w:p w:rsidR="0061510E" w:rsidRDefault="0061510E" w:rsidP="0061510E">
      <w:pPr>
        <w:spacing w:after="0" w:line="240" w:lineRule="auto"/>
        <w:ind w:right="1129"/>
        <w:rPr>
          <w:rFonts w:asciiTheme="minorHAnsi" w:hAnsiTheme="minorHAnsi" w:cstheme="minorHAnsi"/>
          <w:sz w:val="22"/>
        </w:rPr>
      </w:pPr>
    </w:p>
    <w:p w:rsidR="0039586F" w:rsidRDefault="0039586F" w:rsidP="0061510E">
      <w:pPr>
        <w:spacing w:after="0" w:line="240" w:lineRule="auto"/>
        <w:ind w:right="1129"/>
        <w:rPr>
          <w:rFonts w:asciiTheme="minorHAnsi" w:hAnsiTheme="minorHAnsi" w:cstheme="minorHAnsi"/>
          <w:sz w:val="22"/>
        </w:rPr>
      </w:pPr>
    </w:p>
    <w:p w:rsidR="00F409B1" w:rsidRDefault="0061510E" w:rsidP="0061510E">
      <w:pPr>
        <w:spacing w:after="0" w:line="240" w:lineRule="auto"/>
        <w:ind w:left="0" w:right="0" w:firstLine="0"/>
        <w:jc w:val="left"/>
        <w:rPr>
          <w:rFonts w:asciiTheme="minorHAnsi" w:eastAsia="Times New Roman" w:hAnsiTheme="minorHAnsi" w:cstheme="minorHAnsi"/>
          <w:sz w:val="22"/>
        </w:rPr>
      </w:pPr>
      <w:r>
        <w:rPr>
          <w:rFonts w:asciiTheme="minorHAnsi" w:eastAsia="Times New Roman" w:hAnsiTheme="minorHAnsi" w:cstheme="minorHAnsi"/>
          <w:sz w:val="22"/>
        </w:rPr>
        <w:t xml:space="preserve">Za Společnost: </w:t>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t xml:space="preserve">Za Odběratele: </w:t>
      </w:r>
      <w:r w:rsidR="000A73C0" w:rsidRPr="00B912F3">
        <w:rPr>
          <w:rFonts w:asciiTheme="minorHAnsi" w:eastAsia="Times New Roman" w:hAnsiTheme="minorHAnsi" w:cstheme="minorHAnsi"/>
          <w:sz w:val="22"/>
        </w:rPr>
        <w:tab/>
      </w:r>
    </w:p>
    <w:p w:rsidR="0061510E" w:rsidRDefault="0061510E" w:rsidP="00153771">
      <w:pPr>
        <w:tabs>
          <w:tab w:val="center" w:pos="6331"/>
        </w:tabs>
        <w:spacing w:after="0" w:line="240" w:lineRule="auto"/>
        <w:ind w:left="0" w:right="0" w:firstLine="0"/>
        <w:jc w:val="left"/>
        <w:rPr>
          <w:rFonts w:asciiTheme="minorHAnsi" w:eastAsia="Times New Roman" w:hAnsiTheme="minorHAnsi" w:cstheme="minorHAnsi"/>
          <w:sz w:val="22"/>
        </w:rPr>
      </w:pPr>
    </w:p>
    <w:p w:rsidR="0061510E" w:rsidRDefault="0061510E" w:rsidP="0061510E">
      <w:pPr>
        <w:spacing w:after="0" w:line="240" w:lineRule="auto"/>
        <w:ind w:left="0" w:right="0" w:firstLine="0"/>
        <w:jc w:val="left"/>
        <w:rPr>
          <w:rFonts w:asciiTheme="minorHAnsi" w:eastAsia="Times New Roman" w:hAnsiTheme="minorHAnsi" w:cstheme="minorHAnsi"/>
          <w:sz w:val="22"/>
        </w:rPr>
      </w:pPr>
      <w:r>
        <w:rPr>
          <w:rFonts w:asciiTheme="minorHAnsi" w:eastAsia="Times New Roman" w:hAnsiTheme="minorHAnsi" w:cstheme="minorHAnsi"/>
          <w:sz w:val="22"/>
        </w:rPr>
        <w:t xml:space="preserve">V </w:t>
      </w:r>
      <w:r w:rsidR="00D05302">
        <w:rPr>
          <w:rFonts w:asciiTheme="minorHAnsi" w:eastAsia="Times New Roman" w:hAnsiTheme="minorHAnsi" w:cstheme="minorHAnsi"/>
          <w:sz w:val="22"/>
        </w:rPr>
        <w:t>Praze</w:t>
      </w:r>
      <w:r>
        <w:rPr>
          <w:rFonts w:asciiTheme="minorHAnsi" w:eastAsia="Times New Roman" w:hAnsiTheme="minorHAnsi" w:cstheme="minorHAnsi"/>
          <w:sz w:val="22"/>
        </w:rPr>
        <w:t xml:space="preserve"> dne </w:t>
      </w:r>
      <w:r w:rsidR="00D05302">
        <w:rPr>
          <w:rFonts w:asciiTheme="minorHAnsi" w:eastAsia="Times New Roman" w:hAnsiTheme="minorHAnsi" w:cstheme="minorHAnsi"/>
          <w:sz w:val="22"/>
        </w:rPr>
        <w:t>………………………</w:t>
      </w:r>
      <w:r w:rsidR="00D05302">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t>V</w:t>
      </w:r>
      <w:r w:rsidR="00D05302">
        <w:rPr>
          <w:rFonts w:asciiTheme="minorHAnsi" w:eastAsia="Times New Roman" w:hAnsiTheme="minorHAnsi" w:cstheme="minorHAnsi"/>
          <w:sz w:val="22"/>
        </w:rPr>
        <w:t> </w:t>
      </w:r>
      <w:r w:rsidR="00386EC0">
        <w:rPr>
          <w:rFonts w:asciiTheme="minorHAnsi" w:eastAsia="Times New Roman" w:hAnsiTheme="minorHAnsi" w:cstheme="minorHAnsi"/>
          <w:sz w:val="22"/>
        </w:rPr>
        <w:t>…………………………</w:t>
      </w:r>
      <w:r>
        <w:rPr>
          <w:rFonts w:asciiTheme="minorHAnsi" w:eastAsia="Times New Roman" w:hAnsiTheme="minorHAnsi" w:cstheme="minorHAnsi"/>
          <w:sz w:val="22"/>
        </w:rPr>
        <w:t>…</w:t>
      </w:r>
      <w:r w:rsidR="00D05302">
        <w:rPr>
          <w:rFonts w:asciiTheme="minorHAnsi" w:eastAsia="Times New Roman" w:hAnsiTheme="minorHAnsi" w:cstheme="minorHAnsi"/>
          <w:sz w:val="22"/>
        </w:rPr>
        <w:t>………………..</w:t>
      </w:r>
    </w:p>
    <w:p w:rsidR="0061510E" w:rsidRDefault="0061510E" w:rsidP="00153771">
      <w:pPr>
        <w:tabs>
          <w:tab w:val="center" w:pos="6331"/>
        </w:tabs>
        <w:spacing w:after="0" w:line="240" w:lineRule="auto"/>
        <w:ind w:left="0" w:right="0" w:firstLine="0"/>
        <w:jc w:val="left"/>
        <w:rPr>
          <w:rFonts w:asciiTheme="minorHAnsi" w:eastAsia="Times New Roman" w:hAnsiTheme="minorHAnsi" w:cstheme="minorHAnsi"/>
          <w:sz w:val="22"/>
        </w:rPr>
      </w:pPr>
    </w:p>
    <w:p w:rsidR="0061510E" w:rsidRDefault="0061510E" w:rsidP="00153771">
      <w:pPr>
        <w:tabs>
          <w:tab w:val="center" w:pos="6331"/>
        </w:tabs>
        <w:spacing w:after="0" w:line="240" w:lineRule="auto"/>
        <w:ind w:left="0" w:right="0" w:firstLine="0"/>
        <w:jc w:val="left"/>
        <w:rPr>
          <w:rFonts w:asciiTheme="minorHAnsi" w:eastAsia="Times New Roman" w:hAnsiTheme="minorHAnsi" w:cstheme="minorHAnsi"/>
          <w:sz w:val="22"/>
        </w:rPr>
      </w:pPr>
    </w:p>
    <w:p w:rsidR="00D763A6" w:rsidRDefault="0061510E" w:rsidP="0061510E">
      <w:pPr>
        <w:spacing w:after="0" w:line="240" w:lineRule="auto"/>
        <w:ind w:left="0" w:right="0" w:firstLine="0"/>
        <w:jc w:val="left"/>
        <w:rPr>
          <w:rFonts w:asciiTheme="minorHAnsi" w:eastAsia="Times New Roman" w:hAnsiTheme="minorHAnsi" w:cstheme="minorHAnsi"/>
          <w:sz w:val="22"/>
        </w:rPr>
      </w:pPr>
      <w:r>
        <w:rPr>
          <w:rFonts w:asciiTheme="minorHAnsi" w:eastAsia="Times New Roman" w:hAnsiTheme="minorHAnsi" w:cstheme="minorHAnsi"/>
          <w:sz w:val="22"/>
        </w:rPr>
        <w:t>_______________________________</w:t>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t>______________________</w:t>
      </w:r>
      <w:r w:rsidR="00FF7ABA">
        <w:rPr>
          <w:rFonts w:asciiTheme="minorHAnsi" w:eastAsia="Times New Roman" w:hAnsiTheme="minorHAnsi" w:cstheme="minorHAnsi"/>
          <w:sz w:val="22"/>
        </w:rPr>
        <w:t>____</w:t>
      </w:r>
      <w:r>
        <w:rPr>
          <w:rFonts w:asciiTheme="minorHAnsi" w:eastAsia="Times New Roman" w:hAnsiTheme="minorHAnsi" w:cstheme="minorHAnsi"/>
          <w:sz w:val="22"/>
        </w:rPr>
        <w:t>_______</w:t>
      </w:r>
    </w:p>
    <w:p w:rsidR="0039586F" w:rsidRDefault="0039586F" w:rsidP="0039586F">
      <w:pPr>
        <w:ind w:left="3545" w:hanging="3315"/>
        <w:rPr>
          <w:rFonts w:asciiTheme="minorHAnsi" w:hAnsiTheme="minorHAnsi" w:cs="Arial"/>
          <w:b/>
          <w:sz w:val="22"/>
        </w:rPr>
      </w:pPr>
      <w:r w:rsidRPr="001E5842">
        <w:rPr>
          <w:b/>
          <w:bCs/>
          <w:sz w:val="22"/>
          <w:shd w:val="clear" w:color="auto" w:fill="FFFFFF"/>
        </w:rPr>
        <w:t>Ewopharma spol. s r.o.</w:t>
      </w:r>
      <w:r>
        <w:rPr>
          <w:b/>
          <w:bCs/>
          <w:sz w:val="22"/>
          <w:shd w:val="clear" w:color="auto" w:fill="FFFFFF"/>
        </w:rPr>
        <w:tab/>
      </w:r>
      <w:r>
        <w:rPr>
          <w:b/>
          <w:bCs/>
          <w:sz w:val="22"/>
          <w:shd w:val="clear" w:color="auto" w:fill="FFFFFF"/>
        </w:rPr>
        <w:tab/>
      </w:r>
      <w:r>
        <w:rPr>
          <w:b/>
          <w:bCs/>
          <w:sz w:val="22"/>
          <w:shd w:val="clear" w:color="auto" w:fill="FFFFFF"/>
        </w:rPr>
        <w:tab/>
      </w:r>
      <w:r w:rsidRPr="00D727C8">
        <w:rPr>
          <w:rFonts w:asciiTheme="minorHAnsi" w:hAnsiTheme="minorHAnsi" w:cs="Arial"/>
          <w:b/>
          <w:sz w:val="22"/>
        </w:rPr>
        <w:t xml:space="preserve">Slezská nemocnice v Opavě, </w:t>
      </w:r>
    </w:p>
    <w:p w:rsidR="0039586F" w:rsidRPr="00D727C8" w:rsidRDefault="00727C2E" w:rsidP="0039586F">
      <w:pPr>
        <w:rPr>
          <w:rFonts w:asciiTheme="minorHAnsi" w:hAnsiTheme="minorHAnsi" w:cs="Arial"/>
          <w:b/>
          <w:sz w:val="22"/>
        </w:rPr>
      </w:pPr>
      <w:r w:rsidRPr="00727C2E">
        <w:rPr>
          <w:sz w:val="22"/>
          <w:highlight w:val="black"/>
        </w:rPr>
        <w:t>XXXXXXXX</w:t>
      </w:r>
      <w:r w:rsidR="0039586F">
        <w:rPr>
          <w:rFonts w:asciiTheme="minorHAnsi" w:hAnsiTheme="minorHAnsi" w:cs="Arial"/>
          <w:b/>
          <w:sz w:val="22"/>
        </w:rPr>
        <w:tab/>
      </w:r>
      <w:r w:rsidR="0039586F">
        <w:rPr>
          <w:rFonts w:asciiTheme="minorHAnsi" w:hAnsiTheme="minorHAnsi" w:cs="Arial"/>
          <w:b/>
          <w:sz w:val="22"/>
        </w:rPr>
        <w:tab/>
      </w:r>
      <w:r w:rsidR="0039586F">
        <w:rPr>
          <w:rFonts w:asciiTheme="minorHAnsi" w:hAnsiTheme="minorHAnsi" w:cs="Arial"/>
          <w:b/>
          <w:sz w:val="22"/>
        </w:rPr>
        <w:tab/>
      </w:r>
      <w:r w:rsidR="0039586F">
        <w:rPr>
          <w:rFonts w:asciiTheme="minorHAnsi" w:hAnsiTheme="minorHAnsi" w:cs="Arial"/>
          <w:b/>
          <w:sz w:val="22"/>
        </w:rPr>
        <w:tab/>
      </w:r>
      <w:r w:rsidR="0039586F">
        <w:rPr>
          <w:rFonts w:asciiTheme="minorHAnsi" w:hAnsiTheme="minorHAnsi" w:cs="Arial"/>
          <w:b/>
          <w:sz w:val="22"/>
        </w:rPr>
        <w:tab/>
      </w:r>
      <w:r w:rsidR="0039586F">
        <w:rPr>
          <w:rFonts w:asciiTheme="minorHAnsi" w:hAnsiTheme="minorHAnsi" w:cs="Arial"/>
          <w:b/>
          <w:sz w:val="22"/>
        </w:rPr>
        <w:tab/>
      </w:r>
      <w:r w:rsidR="0039586F" w:rsidRPr="00D727C8">
        <w:rPr>
          <w:rFonts w:asciiTheme="minorHAnsi" w:hAnsiTheme="minorHAnsi" w:cs="Arial"/>
          <w:b/>
          <w:sz w:val="22"/>
        </w:rPr>
        <w:t>příspěvková organizace</w:t>
      </w:r>
    </w:p>
    <w:p w:rsidR="0039586F" w:rsidRDefault="00727C2E" w:rsidP="0039586F">
      <w:pPr>
        <w:rPr>
          <w:rFonts w:asciiTheme="minorHAnsi" w:hAnsiTheme="minorHAnsi" w:cs="Arial"/>
          <w:b/>
          <w:sz w:val="22"/>
        </w:rPr>
      </w:pPr>
      <w:r w:rsidRPr="00727C2E">
        <w:rPr>
          <w:sz w:val="22"/>
          <w:highlight w:val="black"/>
        </w:rPr>
        <w:t>XXXXXXXX</w:t>
      </w:r>
      <w:r w:rsidR="0039586F">
        <w:rPr>
          <w:rFonts w:asciiTheme="minorHAnsi" w:hAnsiTheme="minorHAnsi" w:cs="Arial"/>
          <w:b/>
          <w:sz w:val="22"/>
        </w:rPr>
        <w:tab/>
      </w:r>
      <w:r w:rsidR="0039586F">
        <w:rPr>
          <w:rFonts w:asciiTheme="minorHAnsi" w:hAnsiTheme="minorHAnsi" w:cs="Arial"/>
          <w:b/>
          <w:sz w:val="22"/>
        </w:rPr>
        <w:tab/>
      </w:r>
      <w:r w:rsidR="0039586F">
        <w:rPr>
          <w:rFonts w:asciiTheme="minorHAnsi" w:hAnsiTheme="minorHAnsi" w:cs="Arial"/>
          <w:b/>
          <w:sz w:val="22"/>
        </w:rPr>
        <w:tab/>
      </w:r>
      <w:r w:rsidR="0039586F">
        <w:rPr>
          <w:rFonts w:asciiTheme="minorHAnsi" w:hAnsiTheme="minorHAnsi" w:cs="Arial"/>
          <w:b/>
          <w:sz w:val="22"/>
        </w:rPr>
        <w:tab/>
      </w:r>
      <w:r w:rsidR="0039586F">
        <w:rPr>
          <w:rFonts w:asciiTheme="minorHAnsi" w:hAnsiTheme="minorHAnsi" w:cs="Arial"/>
          <w:b/>
          <w:sz w:val="22"/>
        </w:rPr>
        <w:tab/>
      </w:r>
      <w:r w:rsidR="0039586F">
        <w:rPr>
          <w:rFonts w:asciiTheme="minorHAnsi" w:hAnsiTheme="minorHAnsi" w:cs="Arial"/>
          <w:b/>
          <w:sz w:val="22"/>
        </w:rPr>
        <w:tab/>
      </w:r>
      <w:r w:rsidR="0039586F" w:rsidRPr="00D727C8">
        <w:rPr>
          <w:rFonts w:asciiTheme="minorHAnsi" w:hAnsiTheme="minorHAnsi" w:cs="Arial"/>
          <w:b/>
          <w:sz w:val="22"/>
        </w:rPr>
        <w:t xml:space="preserve">Sdružené zdravotnické zařízení Krnov, </w:t>
      </w:r>
    </w:p>
    <w:p w:rsidR="0039586F" w:rsidRPr="00D727C8" w:rsidRDefault="0039586F" w:rsidP="0039586F">
      <w:pPr>
        <w:ind w:left="4487" w:firstLine="476"/>
        <w:rPr>
          <w:rFonts w:asciiTheme="minorHAnsi" w:hAnsiTheme="minorHAnsi" w:cs="Arial"/>
          <w:b/>
          <w:sz w:val="22"/>
        </w:rPr>
      </w:pPr>
      <w:r w:rsidRPr="00D727C8">
        <w:rPr>
          <w:rFonts w:asciiTheme="minorHAnsi" w:hAnsiTheme="minorHAnsi" w:cs="Arial"/>
          <w:b/>
          <w:sz w:val="22"/>
        </w:rPr>
        <w:t>příspěvková organizace</w:t>
      </w:r>
    </w:p>
    <w:p w:rsidR="0039586F" w:rsidRDefault="0039586F" w:rsidP="0039586F">
      <w:pPr>
        <w:spacing w:line="276" w:lineRule="auto"/>
        <w:ind w:left="4254" w:firstLine="709"/>
        <w:rPr>
          <w:rFonts w:asciiTheme="minorHAnsi" w:hAnsiTheme="minorHAnsi" w:cs="Arial"/>
          <w:sz w:val="22"/>
        </w:rPr>
      </w:pPr>
      <w:r w:rsidRPr="00D727C8">
        <w:rPr>
          <w:rFonts w:asciiTheme="minorHAnsi" w:hAnsiTheme="minorHAnsi" w:cs="Arial"/>
          <w:sz w:val="22"/>
        </w:rPr>
        <w:t>MUDr. Ladislav Václavec, MBA</w:t>
      </w:r>
    </w:p>
    <w:p w:rsidR="0039586F" w:rsidRPr="001E5842" w:rsidRDefault="0039586F" w:rsidP="0039586F">
      <w:pPr>
        <w:spacing w:line="276" w:lineRule="auto"/>
        <w:ind w:left="4254" w:firstLine="709"/>
        <w:rPr>
          <w:b/>
          <w:bCs/>
          <w:sz w:val="22"/>
          <w:shd w:val="clear" w:color="auto" w:fill="FFFFFF"/>
        </w:rPr>
      </w:pPr>
      <w:r>
        <w:rPr>
          <w:rFonts w:asciiTheme="minorHAnsi" w:hAnsiTheme="minorHAnsi" w:cs="Arial"/>
          <w:sz w:val="22"/>
        </w:rPr>
        <w:t>ředitel</w:t>
      </w:r>
    </w:p>
    <w:p w:rsidR="00D763A6" w:rsidRDefault="00D763A6" w:rsidP="00D05302">
      <w:pPr>
        <w:spacing w:after="0" w:line="240" w:lineRule="auto"/>
        <w:ind w:left="0" w:right="0" w:firstLine="0"/>
        <w:rPr>
          <w:rFonts w:asciiTheme="minorHAnsi" w:eastAsia="Times New Roman" w:hAnsiTheme="minorHAnsi" w:cstheme="minorHAnsi"/>
          <w:sz w:val="22"/>
        </w:rPr>
      </w:pPr>
    </w:p>
    <w:p w:rsidR="006944FF" w:rsidRDefault="006944FF" w:rsidP="00D05302">
      <w:pPr>
        <w:spacing w:after="0" w:line="240" w:lineRule="auto"/>
        <w:ind w:left="0" w:right="0" w:firstLine="0"/>
        <w:rPr>
          <w:rFonts w:asciiTheme="minorHAnsi" w:eastAsia="Times New Roman" w:hAnsiTheme="minorHAnsi" w:cstheme="minorHAnsi"/>
          <w:sz w:val="22"/>
        </w:rPr>
      </w:pPr>
    </w:p>
    <w:p w:rsidR="006944FF" w:rsidRDefault="006944FF" w:rsidP="00D05302">
      <w:pPr>
        <w:spacing w:after="0" w:line="240" w:lineRule="auto"/>
        <w:ind w:left="0" w:right="0" w:firstLine="0"/>
        <w:rPr>
          <w:rFonts w:asciiTheme="minorHAnsi" w:eastAsia="Times New Roman" w:hAnsiTheme="minorHAnsi" w:cstheme="minorHAnsi"/>
          <w:sz w:val="22"/>
        </w:rPr>
      </w:pPr>
    </w:p>
    <w:p w:rsidR="006944FF" w:rsidRDefault="006944FF" w:rsidP="00D05302">
      <w:pPr>
        <w:spacing w:after="0" w:line="240" w:lineRule="auto"/>
        <w:ind w:left="0" w:right="0" w:firstLine="0"/>
        <w:rPr>
          <w:rFonts w:asciiTheme="minorHAnsi" w:eastAsia="Times New Roman" w:hAnsiTheme="minorHAnsi" w:cstheme="minorHAnsi"/>
          <w:sz w:val="22"/>
        </w:rPr>
      </w:pPr>
    </w:p>
    <w:p w:rsidR="006944FF" w:rsidRDefault="006944FF" w:rsidP="00D05302">
      <w:pPr>
        <w:spacing w:after="0" w:line="240" w:lineRule="auto"/>
        <w:ind w:left="0" w:right="0" w:firstLine="0"/>
        <w:rPr>
          <w:rFonts w:asciiTheme="minorHAnsi" w:eastAsia="Times New Roman" w:hAnsiTheme="minorHAnsi" w:cstheme="minorHAnsi"/>
          <w:sz w:val="22"/>
        </w:rPr>
      </w:pPr>
    </w:p>
    <w:p w:rsidR="006944FF" w:rsidRDefault="006944FF" w:rsidP="00D05302">
      <w:pPr>
        <w:spacing w:after="0" w:line="240" w:lineRule="auto"/>
        <w:ind w:left="0" w:right="0" w:firstLine="0"/>
        <w:rPr>
          <w:rFonts w:asciiTheme="minorHAnsi" w:eastAsia="Times New Roman" w:hAnsiTheme="minorHAnsi" w:cstheme="minorHAnsi"/>
          <w:sz w:val="22"/>
        </w:rPr>
      </w:pPr>
    </w:p>
    <w:p w:rsidR="006944FF" w:rsidRDefault="006944FF" w:rsidP="00D05302">
      <w:pPr>
        <w:spacing w:after="0" w:line="240" w:lineRule="auto"/>
        <w:ind w:left="0" w:right="0" w:firstLine="0"/>
        <w:rPr>
          <w:rFonts w:asciiTheme="minorHAnsi" w:eastAsia="Times New Roman" w:hAnsiTheme="minorHAnsi" w:cstheme="minorHAnsi"/>
          <w:sz w:val="22"/>
        </w:rPr>
      </w:pPr>
    </w:p>
    <w:p w:rsidR="006944FF" w:rsidRPr="00FF3011" w:rsidRDefault="006944FF" w:rsidP="006944FF">
      <w:pPr>
        <w:spacing w:line="276" w:lineRule="auto"/>
        <w:jc w:val="center"/>
        <w:rPr>
          <w:b/>
          <w:sz w:val="28"/>
        </w:rPr>
      </w:pPr>
      <w:r w:rsidRPr="00FF3011">
        <w:rPr>
          <w:b/>
          <w:sz w:val="28"/>
        </w:rPr>
        <w:t>Příloha č. 1</w:t>
      </w:r>
      <w:r>
        <w:rPr>
          <w:b/>
          <w:sz w:val="28"/>
        </w:rPr>
        <w:t xml:space="preserve"> – Obchodní tajemství</w:t>
      </w:r>
    </w:p>
    <w:p w:rsidR="006944FF" w:rsidRPr="00FF3011" w:rsidRDefault="006944FF" w:rsidP="006944FF">
      <w:pPr>
        <w:spacing w:line="276" w:lineRule="auto"/>
        <w:jc w:val="center"/>
        <w:rPr>
          <w:b/>
          <w:sz w:val="28"/>
        </w:rPr>
      </w:pPr>
      <w:r w:rsidRPr="00FF3011">
        <w:rPr>
          <w:b/>
          <w:sz w:val="28"/>
        </w:rPr>
        <w:t>Seznam výrobků a způsob určení výše obratového Bonusu</w:t>
      </w:r>
    </w:p>
    <w:p w:rsidR="006944FF" w:rsidRDefault="006944FF" w:rsidP="006944FF">
      <w:pPr>
        <w:pStyle w:val="Zkladntext2"/>
        <w:spacing w:line="276" w:lineRule="auto"/>
        <w:rPr>
          <w:b/>
          <w:sz w:val="22"/>
        </w:rPr>
      </w:pPr>
    </w:p>
    <w:p w:rsidR="006944FF" w:rsidRDefault="006944FF" w:rsidP="006944FF">
      <w:pPr>
        <w:pStyle w:val="Zkladntext2"/>
        <w:spacing w:line="276" w:lineRule="auto"/>
        <w:rPr>
          <w:b/>
          <w:sz w:val="22"/>
        </w:rPr>
      </w:pPr>
      <w:r w:rsidRPr="001E5842">
        <w:rPr>
          <w:b/>
          <w:sz w:val="22"/>
        </w:rPr>
        <w:t xml:space="preserve">Odběrové místo: </w:t>
      </w:r>
    </w:p>
    <w:p w:rsidR="00612A36" w:rsidRPr="001874D2" w:rsidRDefault="000540AD" w:rsidP="006944FF">
      <w:pPr>
        <w:pStyle w:val="Zkladntext2"/>
        <w:spacing w:line="276" w:lineRule="auto"/>
        <w:rPr>
          <w:sz w:val="22"/>
        </w:rPr>
      </w:pPr>
      <w:r w:rsidRPr="00727C2E">
        <w:rPr>
          <w:sz w:val="22"/>
          <w:highlight w:val="black"/>
        </w:rPr>
        <w:t>XXXXXXXX</w:t>
      </w:r>
      <w:r w:rsidRPr="000540AD">
        <w:rPr>
          <w:sz w:val="22"/>
          <w:highlight w:val="black"/>
        </w:rPr>
        <w:t xml:space="preserve"> </w:t>
      </w:r>
      <w:r w:rsidRPr="00727C2E">
        <w:rPr>
          <w:sz w:val="22"/>
          <w:highlight w:val="black"/>
        </w:rPr>
        <w:t>XXXXXXXX</w:t>
      </w:r>
      <w:r>
        <w:rPr>
          <w:sz w:val="22"/>
        </w:rPr>
        <w:t xml:space="preserve"> </w:t>
      </w:r>
    </w:p>
    <w:p w:rsidR="006944FF" w:rsidRPr="001E5842" w:rsidRDefault="006944FF" w:rsidP="006944FF">
      <w:pPr>
        <w:pStyle w:val="Zkladntext2"/>
        <w:spacing w:line="276" w:lineRule="auto"/>
        <w:rPr>
          <w:b/>
          <w:sz w:val="22"/>
        </w:rPr>
      </w:pPr>
    </w:p>
    <w:p w:rsidR="006944FF" w:rsidRPr="001E5842" w:rsidRDefault="006944FF" w:rsidP="006944FF">
      <w:pPr>
        <w:pStyle w:val="Zkladntext2"/>
        <w:spacing w:line="276" w:lineRule="auto"/>
        <w:rPr>
          <w:b/>
          <w:sz w:val="22"/>
        </w:rPr>
      </w:pPr>
      <w:r w:rsidRPr="001E5842">
        <w:rPr>
          <w:b/>
          <w:sz w:val="22"/>
        </w:rPr>
        <w:t xml:space="preserve">Seznam </w:t>
      </w:r>
      <w:r>
        <w:rPr>
          <w:b/>
          <w:sz w:val="22"/>
        </w:rPr>
        <w:t>v</w:t>
      </w:r>
      <w:r w:rsidRPr="001E5842">
        <w:rPr>
          <w:b/>
          <w:sz w:val="22"/>
        </w:rPr>
        <w:t>ýrobků:</w:t>
      </w:r>
    </w:p>
    <w:p w:rsidR="006944FF" w:rsidRPr="0007332E" w:rsidRDefault="000540AD" w:rsidP="006944FF">
      <w:pPr>
        <w:pStyle w:val="Zkladntext2"/>
        <w:spacing w:line="276" w:lineRule="auto"/>
        <w:rPr>
          <w:b/>
          <w:sz w:val="16"/>
          <w:szCs w:val="16"/>
        </w:rPr>
      </w:pPr>
      <w:r w:rsidRPr="00727C2E">
        <w:rPr>
          <w:sz w:val="22"/>
          <w:highlight w:val="black"/>
        </w:rPr>
        <w:t>XXXXXXXX</w:t>
      </w:r>
      <w:r w:rsidRPr="000540AD">
        <w:rPr>
          <w:sz w:val="22"/>
          <w:highlight w:val="black"/>
        </w:rPr>
        <w:t xml:space="preserve"> </w:t>
      </w:r>
      <w:r w:rsidRPr="00727C2E">
        <w:rPr>
          <w:sz w:val="22"/>
          <w:highlight w:val="black"/>
        </w:rPr>
        <w:t>XXXXXXXX</w:t>
      </w:r>
    </w:p>
    <w:p w:rsidR="006944FF" w:rsidRDefault="006944FF" w:rsidP="006944FF">
      <w:pPr>
        <w:pStyle w:val="Zkladntext2"/>
        <w:spacing w:line="276" w:lineRule="auto"/>
        <w:rPr>
          <w:b/>
          <w:sz w:val="22"/>
        </w:rPr>
      </w:pPr>
      <w:r w:rsidRPr="001E5842">
        <w:rPr>
          <w:b/>
          <w:sz w:val="22"/>
        </w:rPr>
        <w:br/>
        <w:t>Referenční období:</w:t>
      </w:r>
    </w:p>
    <w:p w:rsidR="000540AD" w:rsidRPr="001E5842" w:rsidRDefault="000540AD" w:rsidP="006944FF">
      <w:pPr>
        <w:pStyle w:val="Zkladntext2"/>
        <w:spacing w:line="276" w:lineRule="auto"/>
        <w:rPr>
          <w:b/>
          <w:sz w:val="22"/>
        </w:rPr>
      </w:pPr>
      <w:r w:rsidRPr="00727C2E">
        <w:rPr>
          <w:sz w:val="22"/>
          <w:highlight w:val="black"/>
        </w:rPr>
        <w:t>XXXXXXXX</w:t>
      </w:r>
      <w:r w:rsidRPr="000540AD">
        <w:rPr>
          <w:sz w:val="22"/>
          <w:highlight w:val="black"/>
        </w:rPr>
        <w:t xml:space="preserve"> </w:t>
      </w:r>
      <w:r w:rsidRPr="00727C2E">
        <w:rPr>
          <w:sz w:val="22"/>
          <w:highlight w:val="black"/>
        </w:rPr>
        <w:t>XXXXXXXX</w:t>
      </w:r>
    </w:p>
    <w:p w:rsidR="006944FF" w:rsidRPr="001E5842" w:rsidRDefault="006944FF" w:rsidP="006944FF">
      <w:pPr>
        <w:pStyle w:val="Zkladntext2"/>
        <w:spacing w:line="276" w:lineRule="auto"/>
        <w:rPr>
          <w:b/>
          <w:sz w:val="22"/>
        </w:rPr>
      </w:pPr>
    </w:p>
    <w:p w:rsidR="006944FF" w:rsidRPr="004F6573" w:rsidRDefault="006944FF" w:rsidP="006944FF">
      <w:pPr>
        <w:pStyle w:val="Zkladntext2"/>
        <w:spacing w:line="276" w:lineRule="auto"/>
        <w:rPr>
          <w:b/>
          <w:sz w:val="20"/>
        </w:rPr>
      </w:pPr>
      <w:r w:rsidRPr="001E5842">
        <w:rPr>
          <w:b/>
          <w:sz w:val="22"/>
        </w:rPr>
        <w:t>Určení výše obratového Bonusu („bonusové schéma“):</w:t>
      </w:r>
    </w:p>
    <w:p w:rsidR="000540AD" w:rsidRPr="001E5842" w:rsidRDefault="000540AD" w:rsidP="000540AD">
      <w:pPr>
        <w:pStyle w:val="Zkladntext2"/>
        <w:spacing w:line="276" w:lineRule="auto"/>
        <w:rPr>
          <w:b/>
          <w:sz w:val="22"/>
        </w:rPr>
      </w:pPr>
      <w:r w:rsidRPr="00727C2E">
        <w:rPr>
          <w:sz w:val="22"/>
          <w:highlight w:val="black"/>
        </w:rPr>
        <w:t>XXXXXXXX</w:t>
      </w:r>
      <w:r w:rsidRPr="000540AD">
        <w:rPr>
          <w:sz w:val="22"/>
          <w:highlight w:val="black"/>
        </w:rPr>
        <w:t xml:space="preserve"> </w:t>
      </w:r>
      <w:r w:rsidRPr="00727C2E">
        <w:rPr>
          <w:sz w:val="22"/>
          <w:highlight w:val="black"/>
        </w:rPr>
        <w:t>XXXXXXXX</w:t>
      </w:r>
    </w:p>
    <w:p w:rsidR="00873322" w:rsidRDefault="00873322" w:rsidP="00D05302">
      <w:pPr>
        <w:spacing w:after="0" w:line="240" w:lineRule="auto"/>
        <w:ind w:left="0" w:right="0" w:firstLine="0"/>
        <w:rPr>
          <w:rFonts w:asciiTheme="minorHAnsi" w:eastAsia="Times New Roman" w:hAnsiTheme="minorHAnsi" w:cstheme="minorHAnsi"/>
          <w:sz w:val="22"/>
        </w:rPr>
      </w:pPr>
    </w:p>
    <w:p w:rsidR="000540AD" w:rsidRDefault="000540AD" w:rsidP="00873322">
      <w:pPr>
        <w:spacing w:after="0" w:line="240" w:lineRule="auto"/>
        <w:ind w:left="0" w:right="0" w:firstLine="0"/>
        <w:jc w:val="left"/>
        <w:rPr>
          <w:rFonts w:asciiTheme="minorHAnsi" w:eastAsia="Times New Roman" w:hAnsiTheme="minorHAnsi" w:cstheme="minorHAnsi"/>
          <w:sz w:val="22"/>
        </w:rPr>
      </w:pPr>
    </w:p>
    <w:p w:rsidR="000540AD" w:rsidRDefault="000540AD" w:rsidP="00873322">
      <w:pPr>
        <w:spacing w:after="0" w:line="240" w:lineRule="auto"/>
        <w:ind w:left="0" w:right="0" w:firstLine="0"/>
        <w:jc w:val="left"/>
        <w:rPr>
          <w:rFonts w:asciiTheme="minorHAnsi" w:eastAsia="Times New Roman" w:hAnsiTheme="minorHAnsi" w:cstheme="minorHAnsi"/>
          <w:sz w:val="22"/>
        </w:rPr>
      </w:pPr>
    </w:p>
    <w:p w:rsidR="00873322" w:rsidRDefault="00873322" w:rsidP="00873322">
      <w:pPr>
        <w:spacing w:after="0" w:line="240" w:lineRule="auto"/>
        <w:ind w:left="0" w:right="0" w:firstLine="0"/>
        <w:jc w:val="left"/>
        <w:rPr>
          <w:rFonts w:asciiTheme="minorHAnsi" w:eastAsia="Times New Roman" w:hAnsiTheme="minorHAnsi" w:cstheme="minorHAnsi"/>
          <w:sz w:val="22"/>
        </w:rPr>
      </w:pPr>
      <w:r>
        <w:rPr>
          <w:rFonts w:asciiTheme="minorHAnsi" w:eastAsia="Times New Roman" w:hAnsiTheme="minorHAnsi" w:cstheme="minorHAnsi"/>
          <w:sz w:val="22"/>
        </w:rPr>
        <w:t xml:space="preserve">Za Společnost: </w:t>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t xml:space="preserve">Za Odběratele: </w:t>
      </w:r>
      <w:r w:rsidRPr="00B912F3">
        <w:rPr>
          <w:rFonts w:asciiTheme="minorHAnsi" w:eastAsia="Times New Roman" w:hAnsiTheme="minorHAnsi" w:cstheme="minorHAnsi"/>
          <w:sz w:val="22"/>
        </w:rPr>
        <w:tab/>
      </w:r>
    </w:p>
    <w:p w:rsidR="00873322" w:rsidRDefault="00873322" w:rsidP="00873322">
      <w:pPr>
        <w:tabs>
          <w:tab w:val="center" w:pos="6331"/>
        </w:tabs>
        <w:spacing w:after="0" w:line="240" w:lineRule="auto"/>
        <w:ind w:left="0" w:right="0" w:firstLine="0"/>
        <w:jc w:val="left"/>
        <w:rPr>
          <w:rFonts w:asciiTheme="minorHAnsi" w:eastAsia="Times New Roman" w:hAnsiTheme="minorHAnsi" w:cstheme="minorHAnsi"/>
          <w:sz w:val="22"/>
        </w:rPr>
      </w:pPr>
    </w:p>
    <w:p w:rsidR="00873322" w:rsidRDefault="00873322" w:rsidP="00873322">
      <w:pPr>
        <w:spacing w:after="0" w:line="240" w:lineRule="auto"/>
        <w:ind w:left="0" w:right="0" w:firstLine="0"/>
        <w:jc w:val="left"/>
        <w:rPr>
          <w:rFonts w:asciiTheme="minorHAnsi" w:eastAsia="Times New Roman" w:hAnsiTheme="minorHAnsi" w:cstheme="minorHAnsi"/>
          <w:sz w:val="22"/>
        </w:rPr>
      </w:pPr>
      <w:r>
        <w:rPr>
          <w:rFonts w:asciiTheme="minorHAnsi" w:eastAsia="Times New Roman" w:hAnsiTheme="minorHAnsi" w:cstheme="minorHAnsi"/>
          <w:sz w:val="22"/>
        </w:rPr>
        <w:t>V Praze dne ………………………</w:t>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t>V ……………………………………………..</w:t>
      </w:r>
    </w:p>
    <w:p w:rsidR="00873322" w:rsidRDefault="00873322" w:rsidP="00873322">
      <w:pPr>
        <w:tabs>
          <w:tab w:val="center" w:pos="6331"/>
        </w:tabs>
        <w:spacing w:after="0" w:line="240" w:lineRule="auto"/>
        <w:ind w:left="0" w:right="0" w:firstLine="0"/>
        <w:jc w:val="left"/>
        <w:rPr>
          <w:rFonts w:asciiTheme="minorHAnsi" w:eastAsia="Times New Roman" w:hAnsiTheme="minorHAnsi" w:cstheme="minorHAnsi"/>
          <w:sz w:val="22"/>
        </w:rPr>
      </w:pPr>
    </w:p>
    <w:p w:rsidR="00873322" w:rsidRDefault="00873322" w:rsidP="00873322">
      <w:pPr>
        <w:tabs>
          <w:tab w:val="center" w:pos="6331"/>
        </w:tabs>
        <w:spacing w:after="0" w:line="240" w:lineRule="auto"/>
        <w:ind w:left="0" w:right="0" w:firstLine="0"/>
        <w:jc w:val="left"/>
        <w:rPr>
          <w:rFonts w:asciiTheme="minorHAnsi" w:eastAsia="Times New Roman" w:hAnsiTheme="minorHAnsi" w:cstheme="minorHAnsi"/>
          <w:sz w:val="22"/>
        </w:rPr>
      </w:pPr>
    </w:p>
    <w:p w:rsidR="00873322" w:rsidRDefault="00873322" w:rsidP="00873322">
      <w:pPr>
        <w:spacing w:after="0" w:line="240" w:lineRule="auto"/>
        <w:ind w:left="0" w:right="0" w:firstLine="0"/>
        <w:jc w:val="left"/>
        <w:rPr>
          <w:rFonts w:asciiTheme="minorHAnsi" w:eastAsia="Times New Roman" w:hAnsiTheme="minorHAnsi" w:cstheme="minorHAnsi"/>
          <w:sz w:val="22"/>
        </w:rPr>
      </w:pPr>
      <w:r>
        <w:rPr>
          <w:rFonts w:asciiTheme="minorHAnsi" w:eastAsia="Times New Roman" w:hAnsiTheme="minorHAnsi" w:cstheme="minorHAnsi"/>
          <w:sz w:val="22"/>
        </w:rPr>
        <w:t>_______________________________</w:t>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t>_________________________________</w:t>
      </w:r>
    </w:p>
    <w:p w:rsidR="00873322" w:rsidRDefault="00873322" w:rsidP="00873322">
      <w:pPr>
        <w:ind w:left="3545" w:hanging="3315"/>
        <w:rPr>
          <w:rFonts w:asciiTheme="minorHAnsi" w:hAnsiTheme="minorHAnsi" w:cs="Arial"/>
          <w:b/>
          <w:sz w:val="22"/>
        </w:rPr>
      </w:pPr>
      <w:r w:rsidRPr="001E5842">
        <w:rPr>
          <w:b/>
          <w:bCs/>
          <w:sz w:val="22"/>
          <w:shd w:val="clear" w:color="auto" w:fill="FFFFFF"/>
        </w:rPr>
        <w:t>Ewopharma spol. s r.o.</w:t>
      </w:r>
      <w:r>
        <w:rPr>
          <w:b/>
          <w:bCs/>
          <w:sz w:val="22"/>
          <w:shd w:val="clear" w:color="auto" w:fill="FFFFFF"/>
        </w:rPr>
        <w:tab/>
      </w:r>
      <w:r>
        <w:rPr>
          <w:b/>
          <w:bCs/>
          <w:sz w:val="22"/>
          <w:shd w:val="clear" w:color="auto" w:fill="FFFFFF"/>
        </w:rPr>
        <w:tab/>
      </w:r>
      <w:r>
        <w:rPr>
          <w:b/>
          <w:bCs/>
          <w:sz w:val="22"/>
          <w:shd w:val="clear" w:color="auto" w:fill="FFFFFF"/>
        </w:rPr>
        <w:tab/>
      </w:r>
      <w:r w:rsidRPr="00D727C8">
        <w:rPr>
          <w:rFonts w:asciiTheme="minorHAnsi" w:hAnsiTheme="minorHAnsi" w:cs="Arial"/>
          <w:b/>
          <w:sz w:val="22"/>
        </w:rPr>
        <w:t xml:space="preserve">Slezská nemocnice v Opavě, </w:t>
      </w:r>
    </w:p>
    <w:p w:rsidR="00873322" w:rsidRPr="00D727C8" w:rsidRDefault="00727C2E" w:rsidP="00873322">
      <w:pPr>
        <w:rPr>
          <w:rFonts w:asciiTheme="minorHAnsi" w:hAnsiTheme="minorHAnsi" w:cs="Arial"/>
          <w:b/>
          <w:sz w:val="22"/>
        </w:rPr>
      </w:pPr>
      <w:r w:rsidRPr="00727C2E">
        <w:rPr>
          <w:sz w:val="22"/>
          <w:highlight w:val="black"/>
        </w:rPr>
        <w:t>XXXXXXXX</w:t>
      </w:r>
      <w:r w:rsidR="00873322">
        <w:rPr>
          <w:rFonts w:asciiTheme="minorHAnsi" w:hAnsiTheme="minorHAnsi" w:cs="Arial"/>
          <w:b/>
          <w:sz w:val="22"/>
        </w:rPr>
        <w:tab/>
      </w:r>
      <w:r w:rsidR="00873322">
        <w:rPr>
          <w:rFonts w:asciiTheme="minorHAnsi" w:hAnsiTheme="minorHAnsi" w:cs="Arial"/>
          <w:b/>
          <w:sz w:val="22"/>
        </w:rPr>
        <w:tab/>
      </w:r>
      <w:r w:rsidR="00873322">
        <w:rPr>
          <w:rFonts w:asciiTheme="minorHAnsi" w:hAnsiTheme="minorHAnsi" w:cs="Arial"/>
          <w:b/>
          <w:sz w:val="22"/>
        </w:rPr>
        <w:tab/>
      </w:r>
      <w:r w:rsidR="00873322">
        <w:rPr>
          <w:rFonts w:asciiTheme="minorHAnsi" w:hAnsiTheme="minorHAnsi" w:cs="Arial"/>
          <w:b/>
          <w:sz w:val="22"/>
        </w:rPr>
        <w:tab/>
      </w:r>
      <w:r w:rsidR="00873322">
        <w:rPr>
          <w:rFonts w:asciiTheme="minorHAnsi" w:hAnsiTheme="minorHAnsi" w:cs="Arial"/>
          <w:b/>
          <w:sz w:val="22"/>
        </w:rPr>
        <w:tab/>
      </w:r>
      <w:r w:rsidR="00873322">
        <w:rPr>
          <w:rFonts w:asciiTheme="minorHAnsi" w:hAnsiTheme="minorHAnsi" w:cs="Arial"/>
          <w:b/>
          <w:sz w:val="22"/>
        </w:rPr>
        <w:tab/>
      </w:r>
      <w:r w:rsidR="00873322" w:rsidRPr="00D727C8">
        <w:rPr>
          <w:rFonts w:asciiTheme="minorHAnsi" w:hAnsiTheme="minorHAnsi" w:cs="Arial"/>
          <w:b/>
          <w:sz w:val="22"/>
        </w:rPr>
        <w:t>příspěvková organizace</w:t>
      </w:r>
    </w:p>
    <w:p w:rsidR="00873322" w:rsidRDefault="00727C2E" w:rsidP="00873322">
      <w:pPr>
        <w:rPr>
          <w:rFonts w:asciiTheme="minorHAnsi" w:hAnsiTheme="minorHAnsi" w:cs="Arial"/>
          <w:b/>
          <w:sz w:val="22"/>
        </w:rPr>
      </w:pPr>
      <w:r w:rsidRPr="00727C2E">
        <w:rPr>
          <w:sz w:val="22"/>
          <w:highlight w:val="black"/>
        </w:rPr>
        <w:t>XXXXXXXX</w:t>
      </w:r>
      <w:r w:rsidR="00873322">
        <w:rPr>
          <w:rFonts w:asciiTheme="minorHAnsi" w:hAnsiTheme="minorHAnsi" w:cs="Arial"/>
          <w:b/>
          <w:sz w:val="22"/>
        </w:rPr>
        <w:tab/>
      </w:r>
      <w:r w:rsidR="00873322">
        <w:rPr>
          <w:rFonts w:asciiTheme="minorHAnsi" w:hAnsiTheme="minorHAnsi" w:cs="Arial"/>
          <w:b/>
          <w:sz w:val="22"/>
        </w:rPr>
        <w:tab/>
      </w:r>
      <w:r w:rsidR="00873322">
        <w:rPr>
          <w:rFonts w:asciiTheme="minorHAnsi" w:hAnsiTheme="minorHAnsi" w:cs="Arial"/>
          <w:b/>
          <w:sz w:val="22"/>
        </w:rPr>
        <w:tab/>
      </w:r>
      <w:r w:rsidR="00873322">
        <w:rPr>
          <w:rFonts w:asciiTheme="minorHAnsi" w:hAnsiTheme="minorHAnsi" w:cs="Arial"/>
          <w:b/>
          <w:sz w:val="22"/>
        </w:rPr>
        <w:tab/>
      </w:r>
      <w:r w:rsidR="00873322">
        <w:rPr>
          <w:rFonts w:asciiTheme="minorHAnsi" w:hAnsiTheme="minorHAnsi" w:cs="Arial"/>
          <w:b/>
          <w:sz w:val="22"/>
        </w:rPr>
        <w:tab/>
      </w:r>
      <w:r w:rsidR="00873322">
        <w:rPr>
          <w:rFonts w:asciiTheme="minorHAnsi" w:hAnsiTheme="minorHAnsi" w:cs="Arial"/>
          <w:b/>
          <w:sz w:val="22"/>
        </w:rPr>
        <w:tab/>
      </w:r>
      <w:r w:rsidR="00873322" w:rsidRPr="00D727C8">
        <w:rPr>
          <w:rFonts w:asciiTheme="minorHAnsi" w:hAnsiTheme="minorHAnsi" w:cs="Arial"/>
          <w:b/>
          <w:sz w:val="22"/>
        </w:rPr>
        <w:t xml:space="preserve">Sdružené zdravotnické zařízení Krnov, </w:t>
      </w:r>
    </w:p>
    <w:p w:rsidR="00873322" w:rsidRPr="00D727C8" w:rsidRDefault="00873322" w:rsidP="00873322">
      <w:pPr>
        <w:ind w:left="4487" w:firstLine="476"/>
        <w:rPr>
          <w:rFonts w:asciiTheme="minorHAnsi" w:hAnsiTheme="minorHAnsi" w:cs="Arial"/>
          <w:b/>
          <w:sz w:val="22"/>
        </w:rPr>
      </w:pPr>
      <w:r w:rsidRPr="00D727C8">
        <w:rPr>
          <w:rFonts w:asciiTheme="minorHAnsi" w:hAnsiTheme="minorHAnsi" w:cs="Arial"/>
          <w:b/>
          <w:sz w:val="22"/>
        </w:rPr>
        <w:t>příspěvková organizace</w:t>
      </w:r>
    </w:p>
    <w:p w:rsidR="00873322" w:rsidRDefault="00873322" w:rsidP="00873322">
      <w:pPr>
        <w:spacing w:line="276" w:lineRule="auto"/>
        <w:ind w:left="4254" w:firstLine="709"/>
        <w:rPr>
          <w:rFonts w:asciiTheme="minorHAnsi" w:hAnsiTheme="minorHAnsi" w:cs="Arial"/>
          <w:sz w:val="22"/>
        </w:rPr>
      </w:pPr>
      <w:r w:rsidRPr="00D727C8">
        <w:rPr>
          <w:rFonts w:asciiTheme="minorHAnsi" w:hAnsiTheme="minorHAnsi" w:cs="Arial"/>
          <w:sz w:val="22"/>
        </w:rPr>
        <w:t>MUDr. Ladislav Václavec, MBA</w:t>
      </w:r>
    </w:p>
    <w:p w:rsidR="00873322" w:rsidRPr="001E5842" w:rsidRDefault="00873322" w:rsidP="00873322">
      <w:pPr>
        <w:spacing w:line="276" w:lineRule="auto"/>
        <w:ind w:left="4254" w:firstLine="709"/>
        <w:rPr>
          <w:b/>
          <w:bCs/>
          <w:sz w:val="22"/>
          <w:shd w:val="clear" w:color="auto" w:fill="FFFFFF"/>
        </w:rPr>
      </w:pPr>
      <w:r>
        <w:rPr>
          <w:rFonts w:asciiTheme="minorHAnsi" w:hAnsiTheme="minorHAnsi" w:cs="Arial"/>
          <w:sz w:val="22"/>
        </w:rPr>
        <w:t>ředitel</w:t>
      </w:r>
    </w:p>
    <w:p w:rsidR="00873322" w:rsidRPr="00D763A6" w:rsidRDefault="00873322" w:rsidP="00D05302">
      <w:pPr>
        <w:spacing w:after="0" w:line="240" w:lineRule="auto"/>
        <w:ind w:left="0" w:right="0" w:firstLine="0"/>
        <w:rPr>
          <w:rFonts w:asciiTheme="minorHAnsi" w:eastAsia="Times New Roman" w:hAnsiTheme="minorHAnsi" w:cstheme="minorHAnsi"/>
          <w:sz w:val="22"/>
        </w:rPr>
      </w:pPr>
    </w:p>
    <w:sectPr w:rsidR="00873322" w:rsidRPr="00D763A6" w:rsidSect="008A0A11">
      <w:footerReference w:type="default" r:id="rId11"/>
      <w:pgSz w:w="11900" w:h="16820"/>
      <w:pgMar w:top="1135" w:right="418" w:bottom="1134" w:left="125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DBA" w:rsidRDefault="00565DBA" w:rsidP="0056705A">
      <w:pPr>
        <w:spacing w:after="0" w:line="240" w:lineRule="auto"/>
      </w:pPr>
      <w:r>
        <w:separator/>
      </w:r>
    </w:p>
  </w:endnote>
  <w:endnote w:type="continuationSeparator" w:id="0">
    <w:p w:rsidR="00565DBA" w:rsidRDefault="00565DBA" w:rsidP="0056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49761"/>
      <w:docPartObj>
        <w:docPartGallery w:val="Page Numbers (Bottom of Page)"/>
        <w:docPartUnique/>
      </w:docPartObj>
    </w:sdtPr>
    <w:sdtEndPr/>
    <w:sdtContent>
      <w:p w:rsidR="0056705A" w:rsidRDefault="0039586F">
        <w:pPr>
          <w:pStyle w:val="Zpat"/>
        </w:pPr>
        <w:r>
          <w:rPr>
            <w:noProof/>
          </w:rPr>
          <mc:AlternateContent>
            <mc:Choice Requires="wps">
              <w:drawing>
                <wp:anchor distT="0" distB="0" distL="114300" distR="114300" simplePos="0" relativeHeight="251660288" behindDoc="0" locked="0" layoutInCell="1" allowOverlap="1" wp14:anchorId="6ABE4BF1">
                  <wp:simplePos x="0" y="0"/>
                  <wp:positionH relativeFrom="margin">
                    <wp:align>center</wp:align>
                  </wp:positionH>
                  <wp:positionV relativeFrom="bottomMargin">
                    <wp:align>center</wp:align>
                  </wp:positionV>
                  <wp:extent cx="610870" cy="238760"/>
                  <wp:effectExtent l="19050" t="19050" r="0" b="8890"/>
                  <wp:wrapNone/>
                  <wp:docPr id="2" name="Jednoduché závork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238760"/>
                          </a:xfrm>
                          <a:prstGeom prst="bracketPair">
                            <a:avLst>
                              <a:gd name="adj" fmla="val 16667"/>
                            </a:avLst>
                          </a:prstGeom>
                          <a:solidFill>
                            <a:srgbClr val="FFFFFF"/>
                          </a:solidFill>
                          <a:ln w="28575">
                            <a:solidFill>
                              <a:srgbClr val="808080"/>
                            </a:solidFill>
                            <a:round/>
                            <a:headEnd/>
                            <a:tailEnd/>
                          </a:ln>
                        </wps:spPr>
                        <wps:txbx>
                          <w:txbxContent>
                            <w:p w:rsidR="0056705A" w:rsidRDefault="000E6886">
                              <w:pPr>
                                <w:jc w:val="center"/>
                              </w:pPr>
                              <w:r>
                                <w:fldChar w:fldCharType="begin"/>
                              </w:r>
                              <w:r w:rsidR="0056705A">
                                <w:instrText>PAGE    \* MERGEFORMAT</w:instrText>
                              </w:r>
                              <w:r>
                                <w:fldChar w:fldCharType="separate"/>
                              </w:r>
                              <w:r w:rsidR="00510B08">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Jednoduché závorky 2" o:spid="_x0000_s1026" type="#_x0000_t185" style="position:absolute;left:0;text-align:left;margin-left:0;margin-top:0;width:48.1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" filled="t" strokecolor="gray" strokeweight="2.25pt">
                  <v:textbox inset=",0,,0">
                    <w:txbxContent>
                      <w:p w:rsidR="0056705A" w:rsidRDefault="000E6886">
                        <w:pPr>
                          <w:jc w:val="center"/>
                        </w:pPr>
                        <w:r>
                          <w:fldChar w:fldCharType="begin"/>
                        </w:r>
                        <w:r w:rsidR="0056705A">
                          <w:instrText>PAGE    \* MERGEFORMAT</w:instrText>
                        </w:r>
                        <w:r>
                          <w:fldChar w:fldCharType="separate"/>
                        </w:r>
                        <w:r w:rsidR="00510B08">
                          <w:rPr>
                            <w:noProof/>
                          </w:rPr>
                          <w:t>1</w:t>
                        </w:r>
                        <w:r>
                          <w:fldChar w:fldCharType="end"/>
                        </w:r>
                      </w:p>
                    </w:txbxContent>
                  </v:textbox>
                  <w10:wrap anchorx="margin" anchory="margin"/>
                </v:shape>
              </w:pict>
            </mc:Fallback>
          </mc:AlternateContent>
        </w:r>
        <w:r>
          <w:rPr>
            <w:noProof/>
          </w:rPr>
          <mc:AlternateContent>
            <mc:Choice Requires="wps">
              <w:drawing>
                <wp:anchor distT="4294967295" distB="4294967295" distL="114300" distR="114300" simplePos="0" relativeHeight="251659264" behindDoc="0" locked="0" layoutInCell="1" allowOverlap="1" wp14:anchorId="0653DE18">
                  <wp:simplePos x="0" y="0"/>
                  <wp:positionH relativeFrom="margin">
                    <wp:align>center</wp:align>
                  </wp:positionH>
                  <wp:positionV relativeFrom="bottomMargin">
                    <wp:align>center</wp:align>
                  </wp:positionV>
                  <wp:extent cx="551815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7D8A48" id="_x0000_t32" coordsize="21600,21600" o:spt="32" o:oned="t" path="m,l21600,21600e" filled="f">
                  <v:path arrowok="t" fillok="f" o:connecttype="none"/>
                  <o:lock v:ext="edit" shapetype="t"/>
                </v:shapetype>
                <v:shape id="Přímá spojnice se šipkou 1" o:spid="_x0000_s1026" type="#_x0000_t32" style="position:absolute;margin-left:0;margin-top:0;width:434.5pt;height:0;z-index:251659264;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KnFBjk9AgAATwQAAA4AAAAAAAAAAAAA&#10;AAAALgIAAGRycy9lMm9Eb2MueG1sUEsBAi0AFAAGAAgAAAAhAPWmTdfXAAAAAgEAAA8AAAAAAAAA&#10;AAAAAAAAlwQAAGRycy9kb3ducmV2LnhtbFBLBQYAAAAABAAEAPMAAACb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DBA" w:rsidRDefault="00565DBA" w:rsidP="0056705A">
      <w:pPr>
        <w:spacing w:after="0" w:line="240" w:lineRule="auto"/>
      </w:pPr>
      <w:r>
        <w:separator/>
      </w:r>
    </w:p>
  </w:footnote>
  <w:footnote w:type="continuationSeparator" w:id="0">
    <w:p w:rsidR="00565DBA" w:rsidRDefault="00565DBA" w:rsidP="005670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1">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2">
    <w:nsid w:val="42573C21"/>
    <w:multiLevelType w:val="hybridMultilevel"/>
    <w:tmpl w:val="3106125C"/>
    <w:lvl w:ilvl="0" w:tplc="93048292">
      <w:start w:val="1"/>
      <w:numFmt w:val="decimal"/>
      <w:lvlText w:val="%1."/>
      <w:lvlJc w:val="left"/>
      <w:pPr>
        <w:ind w:left="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44221020"/>
    <w:multiLevelType w:val="hybridMultilevel"/>
    <w:tmpl w:val="9C02937C"/>
    <w:lvl w:ilvl="0" w:tplc="0405000F">
      <w:start w:val="1"/>
      <w:numFmt w:val="decimal"/>
      <w:lvlText w:val="%1."/>
      <w:lvlJc w:val="left"/>
      <w:pPr>
        <w:ind w:left="950" w:hanging="360"/>
      </w:pPr>
    </w:lvl>
    <w:lvl w:ilvl="1" w:tplc="04050019" w:tentative="1">
      <w:start w:val="1"/>
      <w:numFmt w:val="lowerLetter"/>
      <w:lvlText w:val="%2."/>
      <w:lvlJc w:val="left"/>
      <w:pPr>
        <w:ind w:left="1670" w:hanging="360"/>
      </w:pPr>
    </w:lvl>
    <w:lvl w:ilvl="2" w:tplc="0405001B" w:tentative="1">
      <w:start w:val="1"/>
      <w:numFmt w:val="lowerRoman"/>
      <w:lvlText w:val="%3."/>
      <w:lvlJc w:val="right"/>
      <w:pPr>
        <w:ind w:left="2390" w:hanging="180"/>
      </w:pPr>
    </w:lvl>
    <w:lvl w:ilvl="3" w:tplc="0405000F" w:tentative="1">
      <w:start w:val="1"/>
      <w:numFmt w:val="decimal"/>
      <w:lvlText w:val="%4."/>
      <w:lvlJc w:val="left"/>
      <w:pPr>
        <w:ind w:left="3110" w:hanging="360"/>
      </w:pPr>
    </w:lvl>
    <w:lvl w:ilvl="4" w:tplc="04050019" w:tentative="1">
      <w:start w:val="1"/>
      <w:numFmt w:val="lowerLetter"/>
      <w:lvlText w:val="%5."/>
      <w:lvlJc w:val="left"/>
      <w:pPr>
        <w:ind w:left="3830" w:hanging="360"/>
      </w:pPr>
    </w:lvl>
    <w:lvl w:ilvl="5" w:tplc="0405001B" w:tentative="1">
      <w:start w:val="1"/>
      <w:numFmt w:val="lowerRoman"/>
      <w:lvlText w:val="%6."/>
      <w:lvlJc w:val="right"/>
      <w:pPr>
        <w:ind w:left="4550" w:hanging="180"/>
      </w:pPr>
    </w:lvl>
    <w:lvl w:ilvl="6" w:tplc="0405000F" w:tentative="1">
      <w:start w:val="1"/>
      <w:numFmt w:val="decimal"/>
      <w:lvlText w:val="%7."/>
      <w:lvlJc w:val="left"/>
      <w:pPr>
        <w:ind w:left="5270" w:hanging="360"/>
      </w:pPr>
    </w:lvl>
    <w:lvl w:ilvl="7" w:tplc="04050019" w:tentative="1">
      <w:start w:val="1"/>
      <w:numFmt w:val="lowerLetter"/>
      <w:lvlText w:val="%8."/>
      <w:lvlJc w:val="left"/>
      <w:pPr>
        <w:ind w:left="5990" w:hanging="360"/>
      </w:pPr>
    </w:lvl>
    <w:lvl w:ilvl="8" w:tplc="0405001B" w:tentative="1">
      <w:start w:val="1"/>
      <w:numFmt w:val="lowerRoman"/>
      <w:lvlText w:val="%9."/>
      <w:lvlJc w:val="right"/>
      <w:pPr>
        <w:ind w:left="6710" w:hanging="180"/>
      </w:pPr>
    </w:lvl>
  </w:abstractNum>
  <w:abstractNum w:abstractNumId="4">
    <w:nsid w:val="56F832AD"/>
    <w:multiLevelType w:val="hybridMultilevel"/>
    <w:tmpl w:val="B6FC6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61F1391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8">
    <w:nsid w:val="61F239CE"/>
    <w:multiLevelType w:val="hybridMultilevel"/>
    <w:tmpl w:val="9B2C981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62C311D4"/>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num w:numId="1">
    <w:abstractNumId w:val="2"/>
  </w:num>
  <w:num w:numId="2">
    <w:abstractNumId w:val="9"/>
  </w:num>
  <w:num w:numId="3">
    <w:abstractNumId w:val="6"/>
  </w:num>
  <w:num w:numId="4">
    <w:abstractNumId w:val="1"/>
  </w:num>
  <w:num w:numId="5">
    <w:abstractNumId w:val="7"/>
  </w:num>
  <w:num w:numId="6">
    <w:abstractNumId w:val="11"/>
  </w:num>
  <w:num w:numId="7">
    <w:abstractNumId w:val="10"/>
  </w:num>
  <w:num w:numId="8">
    <w:abstractNumId w:val="0"/>
  </w:num>
  <w:num w:numId="9">
    <w:abstractNumId w:val="4"/>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B1"/>
    <w:rsid w:val="0001030F"/>
    <w:rsid w:val="00010EBB"/>
    <w:rsid w:val="00012748"/>
    <w:rsid w:val="000177DD"/>
    <w:rsid w:val="000357C8"/>
    <w:rsid w:val="000363BA"/>
    <w:rsid w:val="000430CF"/>
    <w:rsid w:val="000509F5"/>
    <w:rsid w:val="00050DF9"/>
    <w:rsid w:val="00051B9D"/>
    <w:rsid w:val="000540AD"/>
    <w:rsid w:val="000565E1"/>
    <w:rsid w:val="0007332E"/>
    <w:rsid w:val="0007423B"/>
    <w:rsid w:val="00080563"/>
    <w:rsid w:val="000824C0"/>
    <w:rsid w:val="00087C7B"/>
    <w:rsid w:val="00094703"/>
    <w:rsid w:val="00095B67"/>
    <w:rsid w:val="00097ADC"/>
    <w:rsid w:val="000A1E63"/>
    <w:rsid w:val="000A4B43"/>
    <w:rsid w:val="000A73C0"/>
    <w:rsid w:val="000B41C9"/>
    <w:rsid w:val="000B7EA2"/>
    <w:rsid w:val="000C1888"/>
    <w:rsid w:val="000C233F"/>
    <w:rsid w:val="000C329A"/>
    <w:rsid w:val="000D3CDC"/>
    <w:rsid w:val="000D4F9C"/>
    <w:rsid w:val="000D657D"/>
    <w:rsid w:val="000E548D"/>
    <w:rsid w:val="000E6886"/>
    <w:rsid w:val="000E742D"/>
    <w:rsid w:val="000F1CC7"/>
    <w:rsid w:val="000F3565"/>
    <w:rsid w:val="001021F3"/>
    <w:rsid w:val="00103B7D"/>
    <w:rsid w:val="00106D6F"/>
    <w:rsid w:val="00111FF5"/>
    <w:rsid w:val="001136CE"/>
    <w:rsid w:val="00115A53"/>
    <w:rsid w:val="001227DB"/>
    <w:rsid w:val="001237D5"/>
    <w:rsid w:val="00123D4C"/>
    <w:rsid w:val="00133E91"/>
    <w:rsid w:val="00134DF1"/>
    <w:rsid w:val="001458EA"/>
    <w:rsid w:val="00146D6C"/>
    <w:rsid w:val="00146E8D"/>
    <w:rsid w:val="00150681"/>
    <w:rsid w:val="00152780"/>
    <w:rsid w:val="00153771"/>
    <w:rsid w:val="0015569D"/>
    <w:rsid w:val="0016041F"/>
    <w:rsid w:val="00160F37"/>
    <w:rsid w:val="001614A6"/>
    <w:rsid w:val="00163976"/>
    <w:rsid w:val="00171684"/>
    <w:rsid w:val="00175B61"/>
    <w:rsid w:val="00184EE5"/>
    <w:rsid w:val="001935F9"/>
    <w:rsid w:val="00194FAA"/>
    <w:rsid w:val="001A2563"/>
    <w:rsid w:val="001A280F"/>
    <w:rsid w:val="001A42C8"/>
    <w:rsid w:val="001A4B88"/>
    <w:rsid w:val="001A66F6"/>
    <w:rsid w:val="001B2404"/>
    <w:rsid w:val="001B3061"/>
    <w:rsid w:val="001B37DA"/>
    <w:rsid w:val="001C3F1D"/>
    <w:rsid w:val="001C7AE9"/>
    <w:rsid w:val="001E2E89"/>
    <w:rsid w:val="001E46C0"/>
    <w:rsid w:val="001E6936"/>
    <w:rsid w:val="001F03E3"/>
    <w:rsid w:val="001F0751"/>
    <w:rsid w:val="002001E5"/>
    <w:rsid w:val="002072F4"/>
    <w:rsid w:val="00210F45"/>
    <w:rsid w:val="00227D59"/>
    <w:rsid w:val="0023084C"/>
    <w:rsid w:val="0023696F"/>
    <w:rsid w:val="0023738F"/>
    <w:rsid w:val="002469E0"/>
    <w:rsid w:val="00247932"/>
    <w:rsid w:val="002513D9"/>
    <w:rsid w:val="002532A7"/>
    <w:rsid w:val="00260166"/>
    <w:rsid w:val="00260937"/>
    <w:rsid w:val="00266BC5"/>
    <w:rsid w:val="00280E0A"/>
    <w:rsid w:val="0029270A"/>
    <w:rsid w:val="002971FE"/>
    <w:rsid w:val="002A6197"/>
    <w:rsid w:val="002D2FCB"/>
    <w:rsid w:val="002D475A"/>
    <w:rsid w:val="002D6A53"/>
    <w:rsid w:val="002E1B2D"/>
    <w:rsid w:val="002E6ED3"/>
    <w:rsid w:val="002F1DCB"/>
    <w:rsid w:val="002F40B5"/>
    <w:rsid w:val="0030172A"/>
    <w:rsid w:val="00301AE1"/>
    <w:rsid w:val="00302491"/>
    <w:rsid w:val="00311367"/>
    <w:rsid w:val="00317944"/>
    <w:rsid w:val="0032047B"/>
    <w:rsid w:val="00321602"/>
    <w:rsid w:val="00326B92"/>
    <w:rsid w:val="0033090B"/>
    <w:rsid w:val="00331E5E"/>
    <w:rsid w:val="003339E6"/>
    <w:rsid w:val="00336827"/>
    <w:rsid w:val="00340158"/>
    <w:rsid w:val="00346347"/>
    <w:rsid w:val="00350323"/>
    <w:rsid w:val="003515C7"/>
    <w:rsid w:val="00353EE0"/>
    <w:rsid w:val="003552F4"/>
    <w:rsid w:val="003561CB"/>
    <w:rsid w:val="00360CB3"/>
    <w:rsid w:val="003659E4"/>
    <w:rsid w:val="00372B6D"/>
    <w:rsid w:val="00374CCC"/>
    <w:rsid w:val="00374E9E"/>
    <w:rsid w:val="003810F9"/>
    <w:rsid w:val="003851E3"/>
    <w:rsid w:val="00386EC0"/>
    <w:rsid w:val="00390039"/>
    <w:rsid w:val="0039170A"/>
    <w:rsid w:val="003919E7"/>
    <w:rsid w:val="003953AD"/>
    <w:rsid w:val="0039586F"/>
    <w:rsid w:val="003971BC"/>
    <w:rsid w:val="003A274C"/>
    <w:rsid w:val="003B28DC"/>
    <w:rsid w:val="003B53FC"/>
    <w:rsid w:val="003B5CFD"/>
    <w:rsid w:val="003B7551"/>
    <w:rsid w:val="003C2BF9"/>
    <w:rsid w:val="003D5CA1"/>
    <w:rsid w:val="003D5DCE"/>
    <w:rsid w:val="003E1EA2"/>
    <w:rsid w:val="003F4616"/>
    <w:rsid w:val="003F5878"/>
    <w:rsid w:val="003F6D80"/>
    <w:rsid w:val="00410EB3"/>
    <w:rsid w:val="00420826"/>
    <w:rsid w:val="00425BF3"/>
    <w:rsid w:val="0042611F"/>
    <w:rsid w:val="00430D1C"/>
    <w:rsid w:val="004318B3"/>
    <w:rsid w:val="00442EC0"/>
    <w:rsid w:val="0045090B"/>
    <w:rsid w:val="004551BF"/>
    <w:rsid w:val="00456935"/>
    <w:rsid w:val="0046235E"/>
    <w:rsid w:val="00462A8D"/>
    <w:rsid w:val="004639B1"/>
    <w:rsid w:val="00463D40"/>
    <w:rsid w:val="00470CF5"/>
    <w:rsid w:val="00472D86"/>
    <w:rsid w:val="00474FB3"/>
    <w:rsid w:val="004809A5"/>
    <w:rsid w:val="00480C6C"/>
    <w:rsid w:val="004817E1"/>
    <w:rsid w:val="004830DB"/>
    <w:rsid w:val="004837DF"/>
    <w:rsid w:val="00493BC5"/>
    <w:rsid w:val="00493DA6"/>
    <w:rsid w:val="004A0A9E"/>
    <w:rsid w:val="004A3F05"/>
    <w:rsid w:val="004A5729"/>
    <w:rsid w:val="004B31D3"/>
    <w:rsid w:val="004C30D7"/>
    <w:rsid w:val="004C48A3"/>
    <w:rsid w:val="004C5AD4"/>
    <w:rsid w:val="004D4249"/>
    <w:rsid w:val="004F0A24"/>
    <w:rsid w:val="004F6573"/>
    <w:rsid w:val="00510B08"/>
    <w:rsid w:val="00513FB5"/>
    <w:rsid w:val="00514791"/>
    <w:rsid w:val="00531ECE"/>
    <w:rsid w:val="00532C88"/>
    <w:rsid w:val="00542296"/>
    <w:rsid w:val="00554180"/>
    <w:rsid w:val="00563D99"/>
    <w:rsid w:val="00565DBA"/>
    <w:rsid w:val="0056705A"/>
    <w:rsid w:val="005670E4"/>
    <w:rsid w:val="00567842"/>
    <w:rsid w:val="00567EA8"/>
    <w:rsid w:val="00572F11"/>
    <w:rsid w:val="0059050B"/>
    <w:rsid w:val="00595896"/>
    <w:rsid w:val="005A3EA1"/>
    <w:rsid w:val="005A6F8D"/>
    <w:rsid w:val="005B0A66"/>
    <w:rsid w:val="005B47BC"/>
    <w:rsid w:val="005C2744"/>
    <w:rsid w:val="005C2871"/>
    <w:rsid w:val="005C5705"/>
    <w:rsid w:val="005C612A"/>
    <w:rsid w:val="005C79BC"/>
    <w:rsid w:val="005D265A"/>
    <w:rsid w:val="005D273F"/>
    <w:rsid w:val="005D2822"/>
    <w:rsid w:val="005D5762"/>
    <w:rsid w:val="005E24D2"/>
    <w:rsid w:val="005E2950"/>
    <w:rsid w:val="005E4E4D"/>
    <w:rsid w:val="005F08D6"/>
    <w:rsid w:val="005F36B1"/>
    <w:rsid w:val="00600DF0"/>
    <w:rsid w:val="0060117C"/>
    <w:rsid w:val="006111AC"/>
    <w:rsid w:val="00612A36"/>
    <w:rsid w:val="00613258"/>
    <w:rsid w:val="0061403A"/>
    <w:rsid w:val="0061510E"/>
    <w:rsid w:val="00632FA4"/>
    <w:rsid w:val="006478AB"/>
    <w:rsid w:val="00650A9B"/>
    <w:rsid w:val="00652617"/>
    <w:rsid w:val="00652702"/>
    <w:rsid w:val="006540A2"/>
    <w:rsid w:val="00661031"/>
    <w:rsid w:val="00661FA1"/>
    <w:rsid w:val="00662DF9"/>
    <w:rsid w:val="00680381"/>
    <w:rsid w:val="00687966"/>
    <w:rsid w:val="00690D75"/>
    <w:rsid w:val="00692B68"/>
    <w:rsid w:val="00693009"/>
    <w:rsid w:val="00693836"/>
    <w:rsid w:val="0069394E"/>
    <w:rsid w:val="006944FF"/>
    <w:rsid w:val="00695934"/>
    <w:rsid w:val="00696783"/>
    <w:rsid w:val="00697553"/>
    <w:rsid w:val="006A2D4A"/>
    <w:rsid w:val="006B021B"/>
    <w:rsid w:val="006C09E4"/>
    <w:rsid w:val="006C18C5"/>
    <w:rsid w:val="006C7C58"/>
    <w:rsid w:val="006D432B"/>
    <w:rsid w:val="006D6203"/>
    <w:rsid w:val="006E3F7A"/>
    <w:rsid w:val="006E5E9E"/>
    <w:rsid w:val="006F4014"/>
    <w:rsid w:val="00700BA8"/>
    <w:rsid w:val="00701B7D"/>
    <w:rsid w:val="007031E9"/>
    <w:rsid w:val="00704EF2"/>
    <w:rsid w:val="00706ED2"/>
    <w:rsid w:val="00707454"/>
    <w:rsid w:val="0071233F"/>
    <w:rsid w:val="00723F8C"/>
    <w:rsid w:val="00727C2E"/>
    <w:rsid w:val="00735A52"/>
    <w:rsid w:val="007465A7"/>
    <w:rsid w:val="00747FB5"/>
    <w:rsid w:val="0075045D"/>
    <w:rsid w:val="00750B3A"/>
    <w:rsid w:val="00761157"/>
    <w:rsid w:val="00770015"/>
    <w:rsid w:val="00780513"/>
    <w:rsid w:val="00795D04"/>
    <w:rsid w:val="007A1AE0"/>
    <w:rsid w:val="007A6A44"/>
    <w:rsid w:val="007B577A"/>
    <w:rsid w:val="007C102E"/>
    <w:rsid w:val="007C1615"/>
    <w:rsid w:val="007C5BDE"/>
    <w:rsid w:val="007D5BA6"/>
    <w:rsid w:val="007E07D2"/>
    <w:rsid w:val="007E1915"/>
    <w:rsid w:val="007E336D"/>
    <w:rsid w:val="007F04CC"/>
    <w:rsid w:val="007F470E"/>
    <w:rsid w:val="00804944"/>
    <w:rsid w:val="00816B16"/>
    <w:rsid w:val="00822AFE"/>
    <w:rsid w:val="00831526"/>
    <w:rsid w:val="0083169A"/>
    <w:rsid w:val="0083266B"/>
    <w:rsid w:val="008402E5"/>
    <w:rsid w:val="00840C48"/>
    <w:rsid w:val="00841293"/>
    <w:rsid w:val="008547AA"/>
    <w:rsid w:val="00862BE3"/>
    <w:rsid w:val="00870E83"/>
    <w:rsid w:val="0087289F"/>
    <w:rsid w:val="00873322"/>
    <w:rsid w:val="00875657"/>
    <w:rsid w:val="00897D87"/>
    <w:rsid w:val="008A0A11"/>
    <w:rsid w:val="008A2612"/>
    <w:rsid w:val="008A3F0F"/>
    <w:rsid w:val="008A6684"/>
    <w:rsid w:val="008B071E"/>
    <w:rsid w:val="008B2F77"/>
    <w:rsid w:val="008B53EE"/>
    <w:rsid w:val="008D1CD7"/>
    <w:rsid w:val="008D7EFD"/>
    <w:rsid w:val="008E29A4"/>
    <w:rsid w:val="008E2DD5"/>
    <w:rsid w:val="008E6EF4"/>
    <w:rsid w:val="00902881"/>
    <w:rsid w:val="00911C50"/>
    <w:rsid w:val="00912A92"/>
    <w:rsid w:val="00912B74"/>
    <w:rsid w:val="00912F7F"/>
    <w:rsid w:val="00920A58"/>
    <w:rsid w:val="00931AE8"/>
    <w:rsid w:val="00934392"/>
    <w:rsid w:val="00942E2F"/>
    <w:rsid w:val="00951128"/>
    <w:rsid w:val="00954157"/>
    <w:rsid w:val="00956220"/>
    <w:rsid w:val="00957FC4"/>
    <w:rsid w:val="009638A4"/>
    <w:rsid w:val="00971C51"/>
    <w:rsid w:val="009746AE"/>
    <w:rsid w:val="00974C17"/>
    <w:rsid w:val="00977CEA"/>
    <w:rsid w:val="00984A7C"/>
    <w:rsid w:val="00985D00"/>
    <w:rsid w:val="009866AE"/>
    <w:rsid w:val="00987880"/>
    <w:rsid w:val="00994493"/>
    <w:rsid w:val="00995F5B"/>
    <w:rsid w:val="009A44DB"/>
    <w:rsid w:val="009B57C3"/>
    <w:rsid w:val="009B7AB6"/>
    <w:rsid w:val="009B7FA2"/>
    <w:rsid w:val="009D449B"/>
    <w:rsid w:val="009D4D4D"/>
    <w:rsid w:val="009E0676"/>
    <w:rsid w:val="009E107C"/>
    <w:rsid w:val="009E1378"/>
    <w:rsid w:val="009E1704"/>
    <w:rsid w:val="009E1AF3"/>
    <w:rsid w:val="009E3246"/>
    <w:rsid w:val="009E71E4"/>
    <w:rsid w:val="009F1201"/>
    <w:rsid w:val="009F2D45"/>
    <w:rsid w:val="009F3BF6"/>
    <w:rsid w:val="009F44DD"/>
    <w:rsid w:val="00A038BF"/>
    <w:rsid w:val="00A041F7"/>
    <w:rsid w:val="00A046CF"/>
    <w:rsid w:val="00A06B9A"/>
    <w:rsid w:val="00A12D86"/>
    <w:rsid w:val="00A1580A"/>
    <w:rsid w:val="00A15B79"/>
    <w:rsid w:val="00A204F2"/>
    <w:rsid w:val="00A207DA"/>
    <w:rsid w:val="00A248F4"/>
    <w:rsid w:val="00A32F12"/>
    <w:rsid w:val="00A36925"/>
    <w:rsid w:val="00A534A2"/>
    <w:rsid w:val="00A56728"/>
    <w:rsid w:val="00A60AF6"/>
    <w:rsid w:val="00A61B87"/>
    <w:rsid w:val="00A62436"/>
    <w:rsid w:val="00A64475"/>
    <w:rsid w:val="00A64DBC"/>
    <w:rsid w:val="00A671B9"/>
    <w:rsid w:val="00A67214"/>
    <w:rsid w:val="00A67344"/>
    <w:rsid w:val="00A71E8C"/>
    <w:rsid w:val="00A80BF3"/>
    <w:rsid w:val="00A82E20"/>
    <w:rsid w:val="00A83627"/>
    <w:rsid w:val="00A92F4F"/>
    <w:rsid w:val="00A943C2"/>
    <w:rsid w:val="00AA1748"/>
    <w:rsid w:val="00AA1EED"/>
    <w:rsid w:val="00AA25C5"/>
    <w:rsid w:val="00AA2F0A"/>
    <w:rsid w:val="00AA453A"/>
    <w:rsid w:val="00AA5C4C"/>
    <w:rsid w:val="00AB2294"/>
    <w:rsid w:val="00AB4656"/>
    <w:rsid w:val="00AC310A"/>
    <w:rsid w:val="00AC550C"/>
    <w:rsid w:val="00AD1826"/>
    <w:rsid w:val="00AE24FB"/>
    <w:rsid w:val="00AF0EB1"/>
    <w:rsid w:val="00AF39B8"/>
    <w:rsid w:val="00AF50F5"/>
    <w:rsid w:val="00AF5153"/>
    <w:rsid w:val="00AF705C"/>
    <w:rsid w:val="00B020CE"/>
    <w:rsid w:val="00B0227F"/>
    <w:rsid w:val="00B02BCD"/>
    <w:rsid w:val="00B12BD4"/>
    <w:rsid w:val="00B134CA"/>
    <w:rsid w:val="00B14C8C"/>
    <w:rsid w:val="00B206D4"/>
    <w:rsid w:val="00B209A9"/>
    <w:rsid w:val="00B25612"/>
    <w:rsid w:val="00B27555"/>
    <w:rsid w:val="00B40D7A"/>
    <w:rsid w:val="00B46025"/>
    <w:rsid w:val="00B51E1F"/>
    <w:rsid w:val="00B55B48"/>
    <w:rsid w:val="00B633AC"/>
    <w:rsid w:val="00B63E43"/>
    <w:rsid w:val="00B662AA"/>
    <w:rsid w:val="00B73DA9"/>
    <w:rsid w:val="00B777E7"/>
    <w:rsid w:val="00B912F3"/>
    <w:rsid w:val="00B93A7D"/>
    <w:rsid w:val="00B95B8D"/>
    <w:rsid w:val="00B96491"/>
    <w:rsid w:val="00B96752"/>
    <w:rsid w:val="00BA00C7"/>
    <w:rsid w:val="00BA205E"/>
    <w:rsid w:val="00BA3045"/>
    <w:rsid w:val="00BB5701"/>
    <w:rsid w:val="00BC63BD"/>
    <w:rsid w:val="00BC63F4"/>
    <w:rsid w:val="00BC6E7C"/>
    <w:rsid w:val="00BC74AD"/>
    <w:rsid w:val="00BD034F"/>
    <w:rsid w:val="00BD05C8"/>
    <w:rsid w:val="00BD1F3A"/>
    <w:rsid w:val="00BD255B"/>
    <w:rsid w:val="00BD4261"/>
    <w:rsid w:val="00BE2013"/>
    <w:rsid w:val="00BF2883"/>
    <w:rsid w:val="00BF3FCF"/>
    <w:rsid w:val="00BF4F32"/>
    <w:rsid w:val="00C02ACA"/>
    <w:rsid w:val="00C02E83"/>
    <w:rsid w:val="00C039F7"/>
    <w:rsid w:val="00C04DB0"/>
    <w:rsid w:val="00C07FA7"/>
    <w:rsid w:val="00C103E6"/>
    <w:rsid w:val="00C243D8"/>
    <w:rsid w:val="00C25038"/>
    <w:rsid w:val="00C25D17"/>
    <w:rsid w:val="00C33927"/>
    <w:rsid w:val="00C360AA"/>
    <w:rsid w:val="00C43220"/>
    <w:rsid w:val="00C5524B"/>
    <w:rsid w:val="00C55ED4"/>
    <w:rsid w:val="00C724E8"/>
    <w:rsid w:val="00C74F94"/>
    <w:rsid w:val="00C754F9"/>
    <w:rsid w:val="00C759F8"/>
    <w:rsid w:val="00C75B74"/>
    <w:rsid w:val="00C8194E"/>
    <w:rsid w:val="00C94D62"/>
    <w:rsid w:val="00C9510C"/>
    <w:rsid w:val="00CA150E"/>
    <w:rsid w:val="00CC2C17"/>
    <w:rsid w:val="00CD695A"/>
    <w:rsid w:val="00CD69FC"/>
    <w:rsid w:val="00CF005D"/>
    <w:rsid w:val="00CF0F64"/>
    <w:rsid w:val="00CF3241"/>
    <w:rsid w:val="00CF3393"/>
    <w:rsid w:val="00CF78DD"/>
    <w:rsid w:val="00D032FD"/>
    <w:rsid w:val="00D03821"/>
    <w:rsid w:val="00D03CA2"/>
    <w:rsid w:val="00D05302"/>
    <w:rsid w:val="00D055F9"/>
    <w:rsid w:val="00D108F1"/>
    <w:rsid w:val="00D2093F"/>
    <w:rsid w:val="00D32BCE"/>
    <w:rsid w:val="00D346CF"/>
    <w:rsid w:val="00D35E11"/>
    <w:rsid w:val="00D406B6"/>
    <w:rsid w:val="00D4508E"/>
    <w:rsid w:val="00D52BAB"/>
    <w:rsid w:val="00D572D4"/>
    <w:rsid w:val="00D6044D"/>
    <w:rsid w:val="00D64E49"/>
    <w:rsid w:val="00D65FCB"/>
    <w:rsid w:val="00D710B3"/>
    <w:rsid w:val="00D71E0A"/>
    <w:rsid w:val="00D727C8"/>
    <w:rsid w:val="00D763A6"/>
    <w:rsid w:val="00D8552B"/>
    <w:rsid w:val="00D86943"/>
    <w:rsid w:val="00D90425"/>
    <w:rsid w:val="00D91178"/>
    <w:rsid w:val="00D9212A"/>
    <w:rsid w:val="00DB5106"/>
    <w:rsid w:val="00DC1EEE"/>
    <w:rsid w:val="00DC2CB6"/>
    <w:rsid w:val="00DD6ADC"/>
    <w:rsid w:val="00DE266F"/>
    <w:rsid w:val="00DE3A80"/>
    <w:rsid w:val="00DE44DD"/>
    <w:rsid w:val="00DE7F41"/>
    <w:rsid w:val="00DF229E"/>
    <w:rsid w:val="00DF7ACE"/>
    <w:rsid w:val="00E00307"/>
    <w:rsid w:val="00E009BC"/>
    <w:rsid w:val="00E0373B"/>
    <w:rsid w:val="00E04DDD"/>
    <w:rsid w:val="00E1536D"/>
    <w:rsid w:val="00E23A77"/>
    <w:rsid w:val="00E3366B"/>
    <w:rsid w:val="00E33B98"/>
    <w:rsid w:val="00E35AD3"/>
    <w:rsid w:val="00E5114F"/>
    <w:rsid w:val="00E55358"/>
    <w:rsid w:val="00E640B9"/>
    <w:rsid w:val="00E64103"/>
    <w:rsid w:val="00E6677F"/>
    <w:rsid w:val="00E66C28"/>
    <w:rsid w:val="00E81DB4"/>
    <w:rsid w:val="00E82831"/>
    <w:rsid w:val="00E84138"/>
    <w:rsid w:val="00E96643"/>
    <w:rsid w:val="00EA0F0D"/>
    <w:rsid w:val="00EA3D14"/>
    <w:rsid w:val="00EB3730"/>
    <w:rsid w:val="00EC1A53"/>
    <w:rsid w:val="00EC4020"/>
    <w:rsid w:val="00EC4E2D"/>
    <w:rsid w:val="00ED5739"/>
    <w:rsid w:val="00ED67F8"/>
    <w:rsid w:val="00EE1104"/>
    <w:rsid w:val="00EE2F75"/>
    <w:rsid w:val="00EF33A0"/>
    <w:rsid w:val="00EF5D06"/>
    <w:rsid w:val="00F00066"/>
    <w:rsid w:val="00F05FE3"/>
    <w:rsid w:val="00F0704E"/>
    <w:rsid w:val="00F077B1"/>
    <w:rsid w:val="00F15820"/>
    <w:rsid w:val="00F2749B"/>
    <w:rsid w:val="00F34F75"/>
    <w:rsid w:val="00F358B5"/>
    <w:rsid w:val="00F409B1"/>
    <w:rsid w:val="00F422DA"/>
    <w:rsid w:val="00F4394B"/>
    <w:rsid w:val="00F4549F"/>
    <w:rsid w:val="00F57CEF"/>
    <w:rsid w:val="00F60B93"/>
    <w:rsid w:val="00F67492"/>
    <w:rsid w:val="00F7111F"/>
    <w:rsid w:val="00F75EFA"/>
    <w:rsid w:val="00F860D4"/>
    <w:rsid w:val="00FA0B83"/>
    <w:rsid w:val="00FA43A7"/>
    <w:rsid w:val="00FA57C1"/>
    <w:rsid w:val="00FA7BEE"/>
    <w:rsid w:val="00FB52FB"/>
    <w:rsid w:val="00FB6104"/>
    <w:rsid w:val="00FD07D7"/>
    <w:rsid w:val="00FD3099"/>
    <w:rsid w:val="00FD4D6C"/>
    <w:rsid w:val="00FD5719"/>
    <w:rsid w:val="00FE531D"/>
    <w:rsid w:val="00FF04DC"/>
    <w:rsid w:val="00FF32EB"/>
    <w:rsid w:val="00FF4038"/>
    <w:rsid w:val="00FF7332"/>
    <w:rsid w:val="00FF7A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13D9"/>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basedOn w:val="Standardnpsmoodstavce"/>
    <w:rsid w:val="00493DA6"/>
  </w:style>
  <w:style w:type="paragraph" w:styleId="Zhlav">
    <w:name w:val="header"/>
    <w:basedOn w:val="Normln"/>
    <w:link w:val="ZhlavChar"/>
    <w:uiPriority w:val="99"/>
    <w:unhideWhenUsed/>
    <w:rsid w:val="005670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705A"/>
    <w:rPr>
      <w:rFonts w:ascii="Calibri" w:eastAsia="Calibri" w:hAnsi="Calibri" w:cs="Calibri"/>
      <w:color w:val="000000"/>
      <w:sz w:val="20"/>
    </w:rPr>
  </w:style>
  <w:style w:type="paragraph" w:styleId="Zpat">
    <w:name w:val="footer"/>
    <w:basedOn w:val="Normln"/>
    <w:link w:val="ZpatChar"/>
    <w:uiPriority w:val="99"/>
    <w:unhideWhenUsed/>
    <w:rsid w:val="0056705A"/>
    <w:pPr>
      <w:tabs>
        <w:tab w:val="center" w:pos="4536"/>
        <w:tab w:val="right" w:pos="9072"/>
      </w:tabs>
      <w:spacing w:after="0" w:line="240" w:lineRule="auto"/>
    </w:pPr>
  </w:style>
  <w:style w:type="character" w:customStyle="1" w:styleId="ZpatChar">
    <w:name w:val="Zápatí Char"/>
    <w:basedOn w:val="Standardnpsmoodstavce"/>
    <w:link w:val="Zpat"/>
    <w:uiPriority w:val="99"/>
    <w:rsid w:val="0056705A"/>
    <w:rPr>
      <w:rFonts w:ascii="Calibri" w:eastAsia="Calibri" w:hAnsi="Calibri" w:cs="Calibri"/>
      <w:color w:val="000000"/>
      <w:sz w:val="20"/>
    </w:rPr>
  </w:style>
  <w:style w:type="paragraph" w:customStyle="1" w:styleId="Zkladntext21">
    <w:name w:val="Základní text 21"/>
    <w:basedOn w:val="Normln"/>
    <w:qFormat/>
    <w:rsid w:val="00912A92"/>
    <w:pPr>
      <w:suppressAutoHyphens/>
      <w:spacing w:after="0" w:line="240" w:lineRule="auto"/>
      <w:ind w:left="0" w:right="0" w:firstLine="0"/>
    </w:pPr>
    <w:rPr>
      <w:rFonts w:ascii="Times New Roman" w:eastAsia="Times New Roman" w:hAnsi="Times New Roman" w:cs="Times New Roman"/>
      <w:color w:val="auto"/>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13D9"/>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basedOn w:val="Standardnpsmoodstavce"/>
    <w:rsid w:val="00493DA6"/>
  </w:style>
  <w:style w:type="paragraph" w:styleId="Zhlav">
    <w:name w:val="header"/>
    <w:basedOn w:val="Normln"/>
    <w:link w:val="ZhlavChar"/>
    <w:uiPriority w:val="99"/>
    <w:unhideWhenUsed/>
    <w:rsid w:val="005670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705A"/>
    <w:rPr>
      <w:rFonts w:ascii="Calibri" w:eastAsia="Calibri" w:hAnsi="Calibri" w:cs="Calibri"/>
      <w:color w:val="000000"/>
      <w:sz w:val="20"/>
    </w:rPr>
  </w:style>
  <w:style w:type="paragraph" w:styleId="Zpat">
    <w:name w:val="footer"/>
    <w:basedOn w:val="Normln"/>
    <w:link w:val="ZpatChar"/>
    <w:uiPriority w:val="99"/>
    <w:unhideWhenUsed/>
    <w:rsid w:val="0056705A"/>
    <w:pPr>
      <w:tabs>
        <w:tab w:val="center" w:pos="4536"/>
        <w:tab w:val="right" w:pos="9072"/>
      </w:tabs>
      <w:spacing w:after="0" w:line="240" w:lineRule="auto"/>
    </w:pPr>
  </w:style>
  <w:style w:type="character" w:customStyle="1" w:styleId="ZpatChar">
    <w:name w:val="Zápatí Char"/>
    <w:basedOn w:val="Standardnpsmoodstavce"/>
    <w:link w:val="Zpat"/>
    <w:uiPriority w:val="99"/>
    <w:rsid w:val="0056705A"/>
    <w:rPr>
      <w:rFonts w:ascii="Calibri" w:eastAsia="Calibri" w:hAnsi="Calibri" w:cs="Calibri"/>
      <w:color w:val="000000"/>
      <w:sz w:val="20"/>
    </w:rPr>
  </w:style>
  <w:style w:type="paragraph" w:customStyle="1" w:styleId="Zkladntext21">
    <w:name w:val="Základní text 21"/>
    <w:basedOn w:val="Normln"/>
    <w:qFormat/>
    <w:rsid w:val="00912A92"/>
    <w:pPr>
      <w:suppressAutoHyphens/>
      <w:spacing w:after="0" w:line="240" w:lineRule="auto"/>
      <w:ind w:left="0" w:right="0" w:firstLine="0"/>
    </w:pPr>
    <w:rPr>
      <w:rFonts w:ascii="Times New Roman" w:eastAsia="Times New Roman" w:hAnsi="Times New Roman" w:cs="Times New Roman"/>
      <w:color w:val="aut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454062948">
      <w:bodyDiv w:val="1"/>
      <w:marLeft w:val="0"/>
      <w:marRight w:val="0"/>
      <w:marTop w:val="0"/>
      <w:marBottom w:val="0"/>
      <w:divBdr>
        <w:top w:val="none" w:sz="0" w:space="0" w:color="auto"/>
        <w:left w:val="none" w:sz="0" w:space="0" w:color="auto"/>
        <w:bottom w:val="none" w:sz="0" w:space="0" w:color="auto"/>
        <w:right w:val="none" w:sz="0" w:space="0" w:color="auto"/>
      </w:divBdr>
    </w:div>
    <w:div w:id="1265306167">
      <w:bodyDiv w:val="1"/>
      <w:marLeft w:val="0"/>
      <w:marRight w:val="0"/>
      <w:marTop w:val="0"/>
      <w:marBottom w:val="0"/>
      <w:divBdr>
        <w:top w:val="none" w:sz="0" w:space="0" w:color="auto"/>
        <w:left w:val="none" w:sz="0" w:space="0" w:color="auto"/>
        <w:bottom w:val="none" w:sz="0" w:space="0" w:color="auto"/>
        <w:right w:val="none" w:sz="0" w:space="0" w:color="auto"/>
      </w:divBdr>
    </w:div>
    <w:div w:id="2000646758">
      <w:bodyDiv w:val="1"/>
      <w:marLeft w:val="0"/>
      <w:marRight w:val="0"/>
      <w:marTop w:val="0"/>
      <w:marBottom w:val="0"/>
      <w:divBdr>
        <w:top w:val="none" w:sz="0" w:space="0" w:color="auto"/>
        <w:left w:val="none" w:sz="0" w:space="0" w:color="auto"/>
        <w:bottom w:val="none" w:sz="0" w:space="0" w:color="auto"/>
        <w:right w:val="none" w:sz="0" w:space="0" w:color="auto"/>
      </w:divBdr>
    </w:div>
    <w:div w:id="2086486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96D5C-9A4B-44AE-89DF-E3B2A904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2061</Words>
  <Characters>12165</Characters>
  <Application>Microsoft Office Word</Application>
  <DocSecurity>6</DocSecurity>
  <Lines>101</Lines>
  <Paragraphs>28</Paragraphs>
  <ScaleCrop>false</ScaleCrop>
  <HeadingPairs>
    <vt:vector size="2" baseType="variant">
      <vt:variant>
        <vt:lpstr>Název</vt:lpstr>
      </vt:variant>
      <vt:variant>
        <vt:i4>1</vt:i4>
      </vt:variant>
    </vt:vector>
  </HeadingPairs>
  <TitlesOfParts>
    <vt:vector size="1" baseType="lpstr">
      <vt:lpstr>REDPS02@fnol.cz-20180108082642</vt:lpstr>
    </vt:vector>
  </TitlesOfParts>
  <Company>FNOL</Company>
  <LinksUpToDate>false</LinksUpToDate>
  <CharactersWithSpaces>14198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REDPS02@fnol.cz-20180108082642</dc:title>
  <dc:creator>Řoutilová Petra</dc:creator>
  <cp:lastModifiedBy>Renáta Mrkvová</cp:lastModifiedBy>
  <cp:revision>2</cp:revision>
  <cp:lastPrinted>2019-10-09T05:01:00Z</cp:lastPrinted>
  <dcterms:created xsi:type="dcterms:W3CDTF">2019-10-09T05:02:00Z</dcterms:created>
  <dcterms:modified xsi:type="dcterms:W3CDTF">2019-10-09T05:02:00Z</dcterms:modified>
</cp:coreProperties>
</file>