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C5" w:rsidRDefault="00260D26">
      <w:pPr>
        <w:widowControl w:val="0"/>
        <w:spacing w:after="0" w:line="240" w:lineRule="atLeast"/>
        <w:jc w:val="center"/>
        <w:rPr>
          <w:rFonts w:ascii="Palatino Linotype" w:hAnsi="Palatino Linotype" w:cs="Arial"/>
          <w:b/>
          <w:bCs/>
          <w:color w:val="000000"/>
          <w:sz w:val="36"/>
          <w:szCs w:val="36"/>
        </w:rPr>
      </w:pPr>
      <w:r>
        <w:rPr>
          <w:rFonts w:ascii="Palatino Linotype" w:hAnsi="Palatino Linotype" w:cs="Arial"/>
          <w:b/>
          <w:bCs/>
          <w:color w:val="000000"/>
          <w:sz w:val="36"/>
          <w:szCs w:val="36"/>
        </w:rPr>
        <w:t>Smlouva kupní - automobily</w:t>
      </w:r>
    </w:p>
    <w:p w:rsidR="007600C5" w:rsidRDefault="00260D26">
      <w:pPr>
        <w:widowControl w:val="0"/>
        <w:spacing w:after="0" w:line="240" w:lineRule="atLeast"/>
        <w:jc w:val="center"/>
        <w:rPr>
          <w:rFonts w:ascii="Palatino Linotype" w:hAnsi="Palatino Linotype" w:cs="Arial"/>
          <w:sz w:val="24"/>
          <w:szCs w:val="24"/>
        </w:rPr>
      </w:pPr>
      <w:r>
        <w:rPr>
          <w:rFonts w:ascii="Palatino Linotype" w:hAnsi="Palatino Linotype" w:cs="Arial"/>
          <w:sz w:val="24"/>
          <w:szCs w:val="24"/>
        </w:rPr>
        <w:t>dle ust. § 2079 a násl. občanského zákoníku</w:t>
      </w:r>
    </w:p>
    <w:p w:rsidR="007600C5" w:rsidRDefault="007600C5">
      <w:pPr>
        <w:widowControl w:val="0"/>
        <w:spacing w:after="0" w:line="240" w:lineRule="atLeast"/>
        <w:jc w:val="center"/>
        <w:rPr>
          <w:rFonts w:ascii="Palatino Linotype" w:hAnsi="Palatino Linotype" w:cs="Arial"/>
          <w:sz w:val="24"/>
          <w:szCs w:val="24"/>
        </w:rPr>
      </w:pPr>
    </w:p>
    <w:p w:rsidR="007600C5" w:rsidRDefault="007600C5">
      <w:pPr>
        <w:widowControl w:val="0"/>
        <w:spacing w:after="0" w:line="240" w:lineRule="atLeast"/>
        <w:jc w:val="center"/>
        <w:rPr>
          <w:rFonts w:ascii="Palatino Linotype" w:hAnsi="Palatino Linotype" w:cs="Arial"/>
          <w:sz w:val="24"/>
          <w:szCs w:val="24"/>
        </w:rPr>
      </w:pPr>
    </w:p>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Smluvní strany:</w:t>
      </w:r>
    </w:p>
    <w:p w:rsidR="007600C5" w:rsidRDefault="00260D26">
      <w:pPr>
        <w:widowControl w:val="0"/>
        <w:spacing w:after="0" w:line="240" w:lineRule="atLeast"/>
      </w:pPr>
      <w:r>
        <w:rPr>
          <w:rFonts w:ascii="Palatino Linotype" w:hAnsi="Palatino Linotype" w:cs="Arial"/>
          <w:b/>
          <w:sz w:val="24"/>
          <w:szCs w:val="24"/>
        </w:rPr>
        <w:t>Autodružstvo Frýdek-Místek</w:t>
      </w:r>
    </w:p>
    <w:p w:rsidR="007600C5" w:rsidRDefault="00260D26">
      <w:pPr>
        <w:widowControl w:val="0"/>
        <w:spacing w:after="0" w:line="240" w:lineRule="atLeast"/>
      </w:pPr>
      <w:r>
        <w:rPr>
          <w:rFonts w:ascii="Palatino Linotype" w:hAnsi="Palatino Linotype" w:cs="Arial"/>
          <w:sz w:val="24"/>
          <w:szCs w:val="24"/>
        </w:rPr>
        <w:t>Se sídlem:</w:t>
      </w:r>
      <w:r>
        <w:rPr>
          <w:rFonts w:ascii="Palatino Linotype" w:hAnsi="Palatino Linotype" w:cs="Arial"/>
          <w:sz w:val="24"/>
          <w:szCs w:val="24"/>
        </w:rPr>
        <w:tab/>
      </w:r>
      <w:r>
        <w:rPr>
          <w:rFonts w:ascii="Palatino Linotype" w:hAnsi="Palatino Linotype" w:cs="Arial"/>
          <w:sz w:val="24"/>
          <w:szCs w:val="24"/>
        </w:rPr>
        <w:tab/>
        <w:t xml:space="preserve"> </w:t>
      </w:r>
      <w:r>
        <w:rPr>
          <w:rFonts w:ascii="Palatino Linotype" w:hAnsi="Palatino Linotype" w:cs="Arial"/>
          <w:sz w:val="24"/>
          <w:szCs w:val="24"/>
        </w:rPr>
        <w:tab/>
        <w:t>Beskydská 704</w:t>
      </w:r>
    </w:p>
    <w:p w:rsidR="007600C5" w:rsidRDefault="00260D26">
      <w:pPr>
        <w:widowControl w:val="0"/>
        <w:spacing w:after="0" w:line="240" w:lineRule="atLeast"/>
      </w:pPr>
      <w:r>
        <w:rPr>
          <w:rFonts w:ascii="Palatino Linotype" w:hAnsi="Palatino Linotype" w:cs="Arial"/>
          <w:sz w:val="24"/>
          <w:szCs w:val="24"/>
        </w:rPr>
        <w:t xml:space="preserve">jejímž jménem jedná: </w:t>
      </w:r>
      <w:r>
        <w:rPr>
          <w:rFonts w:ascii="Palatino Linotype" w:hAnsi="Palatino Linotype" w:cs="Arial"/>
          <w:sz w:val="24"/>
          <w:szCs w:val="24"/>
        </w:rPr>
        <w:tab/>
        <w:t>Ing. Leoš Penčák</w:t>
      </w:r>
    </w:p>
    <w:p w:rsidR="007600C5" w:rsidRDefault="00260D26">
      <w:pPr>
        <w:widowControl w:val="0"/>
        <w:spacing w:after="0" w:line="240" w:lineRule="atLeast"/>
      </w:pPr>
      <w:r>
        <w:rPr>
          <w:rFonts w:ascii="Palatino Linotype" w:hAnsi="Palatino Linotype" w:cs="Arial"/>
          <w:sz w:val="24"/>
          <w:szCs w:val="24"/>
        </w:rPr>
        <w:t>IČO:</w:t>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 xml:space="preserve"> </w:t>
      </w:r>
      <w:r>
        <w:rPr>
          <w:rFonts w:ascii="Palatino Linotype" w:hAnsi="Palatino Linotype" w:cs="Arial"/>
          <w:sz w:val="24"/>
          <w:szCs w:val="24"/>
        </w:rPr>
        <w:tab/>
        <w:t>19014856</w:t>
      </w:r>
    </w:p>
    <w:p w:rsidR="007600C5" w:rsidRDefault="00260D26">
      <w:pPr>
        <w:widowControl w:val="0"/>
        <w:spacing w:after="0" w:line="240" w:lineRule="atLeast"/>
      </w:pPr>
      <w:r>
        <w:rPr>
          <w:rFonts w:ascii="Palatino Linotype" w:hAnsi="Palatino Linotype" w:cs="Arial"/>
          <w:sz w:val="24"/>
          <w:szCs w:val="24"/>
        </w:rPr>
        <w:t xml:space="preserve">DIČ: </w:t>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CZ 19014856</w:t>
      </w:r>
    </w:p>
    <w:p w:rsidR="007600C5" w:rsidRDefault="00260D26">
      <w:pPr>
        <w:widowControl w:val="0"/>
        <w:spacing w:after="0" w:line="240" w:lineRule="atLeast"/>
      </w:pPr>
      <w:r>
        <w:rPr>
          <w:rFonts w:ascii="Palatino Linotype" w:hAnsi="Palatino Linotype" w:cs="Arial"/>
          <w:sz w:val="24"/>
          <w:szCs w:val="24"/>
        </w:rPr>
        <w:t xml:space="preserve">Bankovní spojení: </w:t>
      </w:r>
      <w:r>
        <w:rPr>
          <w:rFonts w:ascii="Palatino Linotype" w:hAnsi="Palatino Linotype" w:cs="Arial"/>
          <w:sz w:val="24"/>
          <w:szCs w:val="24"/>
        </w:rPr>
        <w:tab/>
      </w:r>
      <w:r>
        <w:rPr>
          <w:rFonts w:ascii="Palatino Linotype" w:hAnsi="Palatino Linotype" w:cs="Arial"/>
          <w:sz w:val="24"/>
          <w:szCs w:val="24"/>
        </w:rPr>
        <w:tab/>
        <w:t>ČSOB banka</w:t>
      </w:r>
    </w:p>
    <w:p w:rsidR="007600C5" w:rsidRDefault="00260D26">
      <w:pPr>
        <w:widowControl w:val="0"/>
        <w:spacing w:after="0" w:line="240" w:lineRule="atLeast"/>
      </w:pPr>
      <w:r>
        <w:rPr>
          <w:rFonts w:ascii="Palatino Linotype" w:hAnsi="Palatino Linotype" w:cs="Arial"/>
          <w:sz w:val="24"/>
          <w:szCs w:val="24"/>
        </w:rPr>
        <w:t>č.</w:t>
      </w:r>
      <w:r w:rsidR="00D93872">
        <w:rPr>
          <w:rFonts w:ascii="Palatino Linotype" w:hAnsi="Palatino Linotype" w:cs="Arial"/>
          <w:sz w:val="24"/>
          <w:szCs w:val="24"/>
        </w:rPr>
        <w:t xml:space="preserve"> účtu:</w:t>
      </w:r>
      <w:r w:rsidR="00D93872">
        <w:rPr>
          <w:rFonts w:ascii="Palatino Linotype" w:hAnsi="Palatino Linotype" w:cs="Arial"/>
          <w:sz w:val="24"/>
          <w:szCs w:val="24"/>
        </w:rPr>
        <w:tab/>
      </w:r>
      <w:r w:rsidR="00D93872">
        <w:rPr>
          <w:rFonts w:ascii="Palatino Linotype" w:hAnsi="Palatino Linotype" w:cs="Arial"/>
          <w:sz w:val="24"/>
          <w:szCs w:val="24"/>
        </w:rPr>
        <w:tab/>
      </w:r>
      <w:r w:rsidR="00D93872">
        <w:rPr>
          <w:rFonts w:ascii="Palatino Linotype" w:hAnsi="Palatino Linotype" w:cs="Arial"/>
          <w:sz w:val="24"/>
          <w:szCs w:val="24"/>
        </w:rPr>
        <w:tab/>
      </w:r>
      <w:proofErr w:type="spellStart"/>
      <w:r w:rsidR="00D93872">
        <w:rPr>
          <w:rFonts w:ascii="Palatino Linotype" w:hAnsi="Palatino Linotype" w:cs="Arial"/>
          <w:sz w:val="24"/>
          <w:szCs w:val="24"/>
        </w:rPr>
        <w:t>xxxxxxxxx</w:t>
      </w:r>
      <w:proofErr w:type="spellEnd"/>
      <w:r>
        <w:rPr>
          <w:rFonts w:ascii="Palatino Linotype" w:hAnsi="Palatino Linotype" w:cs="Arial"/>
          <w:sz w:val="24"/>
          <w:szCs w:val="24"/>
        </w:rPr>
        <w:t>/</w:t>
      </w:r>
      <w:proofErr w:type="spellStart"/>
      <w:r w:rsidR="00D93872">
        <w:rPr>
          <w:rFonts w:ascii="Palatino Linotype" w:hAnsi="Palatino Linotype" w:cs="Arial"/>
          <w:sz w:val="24"/>
          <w:szCs w:val="24"/>
        </w:rPr>
        <w:t>xxxx</w:t>
      </w:r>
      <w:proofErr w:type="spellEnd"/>
    </w:p>
    <w:p w:rsidR="007600C5" w:rsidRDefault="00260D26">
      <w:pPr>
        <w:widowControl w:val="0"/>
        <w:spacing w:after="0" w:line="240" w:lineRule="atLeast"/>
      </w:pPr>
      <w:r>
        <w:rPr>
          <w:rFonts w:ascii="Palatino Linotype" w:hAnsi="Palatino Linotype" w:cs="Arial"/>
          <w:sz w:val="24"/>
          <w:szCs w:val="24"/>
        </w:rPr>
        <w:t xml:space="preserve">Spisová značka: Dr 134 vedená u Krajského soudu v Ostravě </w:t>
      </w:r>
    </w:p>
    <w:p w:rsidR="007600C5" w:rsidRDefault="00260D26">
      <w:pPr>
        <w:widowControl w:val="0"/>
        <w:spacing w:after="0" w:line="240" w:lineRule="atLeast"/>
        <w:rPr>
          <w:rFonts w:ascii="Palatino Linotype" w:hAnsi="Palatino Linotype" w:cs="Arial"/>
          <w:sz w:val="24"/>
          <w:szCs w:val="24"/>
        </w:rPr>
      </w:pPr>
      <w:r>
        <w:rPr>
          <w:rFonts w:ascii="Palatino Linotype" w:hAnsi="Palatino Linotype" w:cs="Arial"/>
          <w:sz w:val="24"/>
          <w:szCs w:val="24"/>
        </w:rPr>
        <w:t xml:space="preserve"> </w:t>
      </w:r>
    </w:p>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na straně jedné</w:t>
      </w:r>
    </w:p>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(dále jen „prodávající“)</w:t>
      </w: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a</w:t>
      </w:r>
    </w:p>
    <w:p w:rsidR="007600C5" w:rsidRDefault="00260D26">
      <w:pPr>
        <w:widowControl w:val="0"/>
        <w:spacing w:after="0" w:line="240" w:lineRule="atLeast"/>
        <w:rPr>
          <w:rFonts w:ascii="Palatino Linotype" w:hAnsi="Palatino Linotype" w:cs="Arial"/>
          <w:sz w:val="24"/>
          <w:szCs w:val="24"/>
        </w:rPr>
      </w:pPr>
      <w:r>
        <w:rPr>
          <w:rFonts w:ascii="Palatino Linotype" w:hAnsi="Palatino Linotype" w:cs="Arial"/>
          <w:b/>
          <w:sz w:val="24"/>
          <w:szCs w:val="24"/>
        </w:rPr>
        <w:t>Sdružené zdravotnické zařízení Krnov, příspěvková organizace</w:t>
      </w:r>
    </w:p>
    <w:p w:rsidR="007600C5" w:rsidRDefault="00260D26">
      <w:pPr>
        <w:widowControl w:val="0"/>
        <w:spacing w:after="0" w:line="240" w:lineRule="atLeast"/>
        <w:rPr>
          <w:rFonts w:ascii="Palatino Linotype" w:hAnsi="Palatino Linotype" w:cs="Arial"/>
          <w:sz w:val="24"/>
          <w:szCs w:val="24"/>
        </w:rPr>
      </w:pPr>
      <w:r>
        <w:rPr>
          <w:rFonts w:ascii="Palatino Linotype" w:hAnsi="Palatino Linotype" w:cs="Arial"/>
          <w:sz w:val="24"/>
          <w:szCs w:val="24"/>
        </w:rPr>
        <w:t xml:space="preserve">se sídlem: </w:t>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I.P. Pavlova 552/9, 794 01 Krnov – Pod Bezručovým vrchem</w:t>
      </w:r>
    </w:p>
    <w:p w:rsidR="007600C5" w:rsidRDefault="00260D26">
      <w:pPr>
        <w:widowControl w:val="0"/>
        <w:spacing w:after="0" w:line="240" w:lineRule="atLeast"/>
        <w:rPr>
          <w:rFonts w:ascii="Palatino Linotype" w:hAnsi="Palatino Linotype" w:cs="Arial"/>
          <w:sz w:val="24"/>
          <w:szCs w:val="24"/>
        </w:rPr>
      </w:pPr>
      <w:r>
        <w:rPr>
          <w:rFonts w:ascii="Palatino Linotype" w:hAnsi="Palatino Linotype" w:cs="Arial"/>
          <w:sz w:val="24"/>
          <w:szCs w:val="24"/>
        </w:rPr>
        <w:t xml:space="preserve">jejímž jménem jedná: </w:t>
      </w:r>
      <w:r>
        <w:rPr>
          <w:rFonts w:ascii="Palatino Linotype" w:hAnsi="Palatino Linotype" w:cs="Arial"/>
          <w:sz w:val="24"/>
          <w:szCs w:val="24"/>
        </w:rPr>
        <w:tab/>
        <w:t>MUDr. Ladislav Václavec, ředitel</w:t>
      </w:r>
    </w:p>
    <w:p w:rsidR="007600C5" w:rsidRDefault="00260D26">
      <w:pPr>
        <w:widowControl w:val="0"/>
        <w:spacing w:after="0" w:line="240" w:lineRule="atLeast"/>
        <w:rPr>
          <w:rFonts w:ascii="Palatino Linotype" w:hAnsi="Palatino Linotype" w:cs="Arial"/>
          <w:sz w:val="24"/>
          <w:szCs w:val="24"/>
        </w:rPr>
      </w:pPr>
      <w:r>
        <w:rPr>
          <w:rFonts w:ascii="Palatino Linotype" w:hAnsi="Palatino Linotype" w:cs="Arial"/>
          <w:sz w:val="24"/>
          <w:szCs w:val="24"/>
        </w:rPr>
        <w:t xml:space="preserve">IČO: </w:t>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00844641</w:t>
      </w:r>
    </w:p>
    <w:p w:rsidR="007600C5" w:rsidRDefault="00260D26">
      <w:pPr>
        <w:widowControl w:val="0"/>
        <w:spacing w:after="0" w:line="240" w:lineRule="atLeast"/>
        <w:rPr>
          <w:rFonts w:ascii="Palatino Linotype" w:hAnsi="Palatino Linotype" w:cs="Arial"/>
          <w:sz w:val="24"/>
          <w:szCs w:val="24"/>
        </w:rPr>
      </w:pPr>
      <w:r>
        <w:rPr>
          <w:rFonts w:ascii="Palatino Linotype" w:hAnsi="Palatino Linotype" w:cs="Arial"/>
          <w:sz w:val="24"/>
          <w:szCs w:val="24"/>
        </w:rPr>
        <w:t xml:space="preserve">DIČ: </w:t>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CZ00844641</w:t>
      </w:r>
    </w:p>
    <w:p w:rsidR="007600C5" w:rsidRDefault="00260D26">
      <w:pPr>
        <w:widowControl w:val="0"/>
        <w:spacing w:after="0" w:line="240" w:lineRule="atLeast"/>
        <w:rPr>
          <w:rFonts w:ascii="Palatino Linotype" w:hAnsi="Palatino Linotype" w:cs="Arial"/>
          <w:b/>
          <w:sz w:val="24"/>
          <w:szCs w:val="24"/>
        </w:rPr>
      </w:pPr>
      <w:r>
        <w:rPr>
          <w:rFonts w:ascii="Palatino Linotype" w:hAnsi="Palatino Linotype" w:cs="Arial"/>
          <w:sz w:val="24"/>
          <w:szCs w:val="24"/>
        </w:rPr>
        <w:t xml:space="preserve">Bankovní spojení: </w:t>
      </w:r>
      <w:r>
        <w:rPr>
          <w:rFonts w:ascii="Palatino Linotype" w:hAnsi="Palatino Linotype" w:cs="Arial"/>
          <w:sz w:val="24"/>
          <w:szCs w:val="24"/>
        </w:rPr>
        <w:tab/>
      </w:r>
      <w:r>
        <w:rPr>
          <w:rFonts w:ascii="Palatino Linotype" w:hAnsi="Palatino Linotype" w:cs="Arial"/>
          <w:sz w:val="24"/>
          <w:szCs w:val="24"/>
        </w:rPr>
        <w:tab/>
        <w:t>Česká spořitelna, a.s.</w:t>
      </w:r>
    </w:p>
    <w:p w:rsidR="007600C5" w:rsidRDefault="00D93872">
      <w:pPr>
        <w:widowControl w:val="0"/>
        <w:spacing w:after="0" w:line="240" w:lineRule="atLeast"/>
        <w:rPr>
          <w:rFonts w:ascii="Palatino Linotype" w:hAnsi="Palatino Linotype" w:cs="Arial"/>
          <w:sz w:val="24"/>
          <w:szCs w:val="24"/>
        </w:rPr>
      </w:pPr>
      <w:r>
        <w:rPr>
          <w:rFonts w:ascii="Palatino Linotype" w:hAnsi="Palatino Linotype" w:cs="Arial"/>
          <w:sz w:val="24"/>
          <w:szCs w:val="24"/>
        </w:rPr>
        <w:t xml:space="preserve">č. účtu: </w:t>
      </w: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xxxxxxxx/xxxx</w:t>
      </w:r>
    </w:p>
    <w:p w:rsidR="007600C5" w:rsidRDefault="00260D26">
      <w:pPr>
        <w:widowControl w:val="0"/>
        <w:spacing w:after="0" w:line="240" w:lineRule="atLeast"/>
        <w:rPr>
          <w:rFonts w:ascii="Palatino Linotype" w:hAnsi="Palatino Linotype" w:cs="Arial"/>
          <w:sz w:val="24"/>
          <w:szCs w:val="24"/>
        </w:rPr>
      </w:pPr>
      <w:r>
        <w:rPr>
          <w:rFonts w:ascii="Palatino Linotype" w:hAnsi="Palatino Linotype" w:cs="Arial"/>
          <w:sz w:val="24"/>
          <w:szCs w:val="24"/>
        </w:rPr>
        <w:t>Zapsaná v Obchodním rejstříku KS v Ostravě oddíl Pr, vložka 876</w:t>
      </w: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rPr>
          <w:rFonts w:ascii="Palatino Linotype" w:hAnsi="Palatino Linotype" w:cs="Arial"/>
          <w:color w:val="000000"/>
          <w:sz w:val="24"/>
          <w:szCs w:val="24"/>
        </w:rPr>
      </w:pPr>
      <w:r>
        <w:rPr>
          <w:rFonts w:ascii="Palatino Linotype" w:hAnsi="Palatino Linotype" w:cs="Arial"/>
          <w:color w:val="000000"/>
          <w:sz w:val="24"/>
          <w:szCs w:val="24"/>
        </w:rPr>
        <w:t>na straně druhé</w:t>
      </w:r>
    </w:p>
    <w:p w:rsidR="007600C5" w:rsidRDefault="00260D26">
      <w:pPr>
        <w:widowControl w:val="0"/>
        <w:spacing w:after="0" w:line="240" w:lineRule="atLeast"/>
        <w:rPr>
          <w:rFonts w:ascii="Palatino Linotype" w:hAnsi="Palatino Linotype" w:cs="Arial"/>
          <w:color w:val="000000"/>
          <w:sz w:val="24"/>
          <w:szCs w:val="24"/>
        </w:rPr>
      </w:pPr>
      <w:r>
        <w:rPr>
          <w:rFonts w:ascii="Palatino Linotype" w:hAnsi="Palatino Linotype" w:cs="Arial"/>
          <w:color w:val="000000"/>
          <w:sz w:val="24"/>
          <w:szCs w:val="24"/>
        </w:rPr>
        <w:t>(dále jen „kupující“)</w:t>
      </w: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uzavírají níže uvedeného dne, měsíce a roku tuto smlouvu kupní dle ust. § 2079 a násl. občanského zákoníku:</w:t>
      </w: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I.</w:t>
      </w: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Předmět smlouvy</w:t>
      </w: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 xml:space="preserve">Prodávající se touto smlouvou zavazuje odevzdat kupujícímu následující hmotnou movitou věc:  </w:t>
      </w:r>
      <w:r>
        <w:rPr>
          <w:rFonts w:ascii="Palatino Linotype" w:hAnsi="Palatino Linotype" w:cs="Arial"/>
          <w:b/>
          <w:color w:val="000000"/>
          <w:sz w:val="24"/>
          <w:szCs w:val="24"/>
        </w:rPr>
        <w:t>nové</w:t>
      </w:r>
      <w:r>
        <w:rPr>
          <w:rFonts w:ascii="Palatino Linotype" w:hAnsi="Palatino Linotype" w:cs="Arial"/>
          <w:color w:val="000000"/>
          <w:sz w:val="24"/>
          <w:szCs w:val="24"/>
        </w:rPr>
        <w:t xml:space="preserve"> </w:t>
      </w:r>
      <w:r>
        <w:rPr>
          <w:rFonts w:ascii="Palatino Linotype" w:hAnsi="Palatino Linotype" w:cs="Arial"/>
          <w:b/>
          <w:color w:val="000000"/>
          <w:sz w:val="24"/>
          <w:szCs w:val="24"/>
        </w:rPr>
        <w:t>osobní motorové vozidlo</w:t>
      </w:r>
      <w:r>
        <w:rPr>
          <w:rFonts w:ascii="Palatino Linotype" w:hAnsi="Palatino Linotype" w:cs="Arial"/>
          <w:color w:val="000000"/>
          <w:sz w:val="24"/>
          <w:szCs w:val="24"/>
        </w:rPr>
        <w:t xml:space="preserve"> (</w:t>
      </w:r>
      <w:r>
        <w:rPr>
          <w:rFonts w:ascii="Palatino Linotype" w:hAnsi="Palatino Linotype" w:cs="Arial"/>
          <w:b/>
          <w:color w:val="000000"/>
          <w:sz w:val="24"/>
          <w:szCs w:val="24"/>
        </w:rPr>
        <w:t>2 ks</w:t>
      </w:r>
      <w:r>
        <w:rPr>
          <w:rFonts w:ascii="Palatino Linotype" w:hAnsi="Palatino Linotype" w:cs="Arial"/>
          <w:color w:val="000000"/>
          <w:sz w:val="24"/>
          <w:szCs w:val="24"/>
        </w:rPr>
        <w:t xml:space="preserve">), </w:t>
      </w:r>
    </w:p>
    <w:p w:rsidR="007600C5" w:rsidRDefault="007600C5">
      <w:pPr>
        <w:widowControl w:val="0"/>
        <w:spacing w:after="0" w:line="240" w:lineRule="atLeast"/>
        <w:jc w:val="both"/>
        <w:rPr>
          <w:rFonts w:ascii="Palatino Linotype" w:hAnsi="Palatino Linotype" w:cs="Arial"/>
          <w:color w:val="000000"/>
          <w:sz w:val="24"/>
          <w:szCs w:val="24"/>
        </w:rPr>
      </w:pPr>
    </w:p>
    <w:tbl>
      <w:tblPr>
        <w:tblStyle w:val="Mkatabulky"/>
        <w:tblW w:w="9180" w:type="dxa"/>
        <w:tblInd w:w="-5" w:type="dxa"/>
        <w:tblCellMar>
          <w:left w:w="103" w:type="dxa"/>
        </w:tblCellMar>
        <w:tblLook w:val="04A0"/>
      </w:tblPr>
      <w:tblGrid>
        <w:gridCol w:w="3182"/>
        <w:gridCol w:w="3022"/>
        <w:gridCol w:w="2976"/>
      </w:tblGrid>
      <w:tr w:rsidR="007600C5">
        <w:tc>
          <w:tcPr>
            <w:tcW w:w="3182" w:type="dxa"/>
            <w:shd w:val="clear" w:color="auto" w:fill="auto"/>
            <w:tcMar>
              <w:left w:w="103" w:type="dxa"/>
            </w:tcMar>
          </w:tcPr>
          <w:p w:rsidR="007600C5" w:rsidRDefault="007600C5">
            <w:pPr>
              <w:widowControl w:val="0"/>
              <w:spacing w:after="0" w:line="240" w:lineRule="atLeast"/>
              <w:jc w:val="both"/>
              <w:rPr>
                <w:rFonts w:ascii="Palatino Linotype" w:hAnsi="Palatino Linotype" w:cs="Arial"/>
                <w:color w:val="000000"/>
                <w:sz w:val="24"/>
                <w:szCs w:val="24"/>
              </w:rPr>
            </w:pPr>
          </w:p>
        </w:tc>
        <w:tc>
          <w:tcPr>
            <w:tcW w:w="3022" w:type="dxa"/>
            <w:shd w:val="clear" w:color="auto" w:fill="F2F2F2" w:themeFill="background1" w:themeFillShade="F2"/>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1 ks</w:t>
            </w:r>
          </w:p>
        </w:tc>
        <w:tc>
          <w:tcPr>
            <w:tcW w:w="2976" w:type="dxa"/>
            <w:shd w:val="clear" w:color="auto" w:fill="F2F2F2" w:themeFill="background1" w:themeFillShade="F2"/>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1 ks</w:t>
            </w:r>
          </w:p>
        </w:tc>
      </w:tr>
      <w:tr w:rsidR="007600C5">
        <w:tc>
          <w:tcPr>
            <w:tcW w:w="3182" w:type="dxa"/>
            <w:shd w:val="clear" w:color="auto" w:fill="F2F2F2" w:themeFill="background1" w:themeFillShade="F2"/>
            <w:tcMar>
              <w:left w:w="103" w:type="dxa"/>
            </w:tcMar>
          </w:tcPr>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Značka</w:t>
            </w:r>
          </w:p>
        </w:tc>
        <w:tc>
          <w:tcPr>
            <w:tcW w:w="3022" w:type="dxa"/>
            <w:shd w:val="clear" w:color="auto" w:fill="auto"/>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Škoda</w:t>
            </w:r>
          </w:p>
        </w:tc>
        <w:tc>
          <w:tcPr>
            <w:tcW w:w="2976" w:type="dxa"/>
            <w:shd w:val="clear" w:color="auto" w:fill="auto"/>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Škoda</w:t>
            </w:r>
          </w:p>
        </w:tc>
      </w:tr>
      <w:tr w:rsidR="007600C5">
        <w:tc>
          <w:tcPr>
            <w:tcW w:w="3182" w:type="dxa"/>
            <w:shd w:val="clear" w:color="auto" w:fill="F2F2F2" w:themeFill="background1" w:themeFillShade="F2"/>
            <w:tcMar>
              <w:left w:w="103" w:type="dxa"/>
            </w:tcMar>
          </w:tcPr>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Rok výroby</w:t>
            </w:r>
          </w:p>
        </w:tc>
        <w:tc>
          <w:tcPr>
            <w:tcW w:w="3022" w:type="dxa"/>
            <w:shd w:val="clear" w:color="auto" w:fill="auto"/>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2019</w:t>
            </w:r>
          </w:p>
        </w:tc>
        <w:tc>
          <w:tcPr>
            <w:tcW w:w="2976" w:type="dxa"/>
            <w:shd w:val="clear" w:color="auto" w:fill="auto"/>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2019</w:t>
            </w:r>
          </w:p>
        </w:tc>
      </w:tr>
      <w:tr w:rsidR="007600C5">
        <w:tc>
          <w:tcPr>
            <w:tcW w:w="3182" w:type="dxa"/>
            <w:shd w:val="clear" w:color="auto" w:fill="F2F2F2" w:themeFill="background1" w:themeFillShade="F2"/>
            <w:tcMar>
              <w:left w:w="103" w:type="dxa"/>
            </w:tcMar>
          </w:tcPr>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Registrační značka</w:t>
            </w:r>
          </w:p>
        </w:tc>
        <w:tc>
          <w:tcPr>
            <w:tcW w:w="3022" w:type="dxa"/>
            <w:shd w:val="clear" w:color="auto" w:fill="auto"/>
            <w:tcMar>
              <w:left w:w="103" w:type="dxa"/>
            </w:tcMar>
          </w:tcPr>
          <w:p w:rsidR="007600C5" w:rsidRDefault="007600C5">
            <w:pPr>
              <w:widowControl w:val="0"/>
              <w:spacing w:after="0" w:line="240" w:lineRule="atLeast"/>
              <w:jc w:val="center"/>
              <w:rPr>
                <w:rFonts w:ascii="Palatino Linotype" w:hAnsi="Palatino Linotype" w:cs="Arial"/>
                <w:color w:val="000000"/>
                <w:sz w:val="24"/>
                <w:szCs w:val="24"/>
              </w:rPr>
            </w:pPr>
          </w:p>
        </w:tc>
        <w:tc>
          <w:tcPr>
            <w:tcW w:w="2976" w:type="dxa"/>
            <w:shd w:val="clear" w:color="auto" w:fill="auto"/>
            <w:tcMar>
              <w:left w:w="103" w:type="dxa"/>
            </w:tcMar>
          </w:tcPr>
          <w:p w:rsidR="007600C5" w:rsidRDefault="007600C5">
            <w:pPr>
              <w:widowControl w:val="0"/>
              <w:spacing w:after="0" w:line="240" w:lineRule="atLeast"/>
              <w:jc w:val="center"/>
              <w:rPr>
                <w:rFonts w:ascii="Palatino Linotype" w:hAnsi="Palatino Linotype" w:cs="Arial"/>
                <w:color w:val="000000"/>
                <w:sz w:val="24"/>
                <w:szCs w:val="24"/>
              </w:rPr>
            </w:pPr>
          </w:p>
        </w:tc>
      </w:tr>
      <w:tr w:rsidR="007600C5">
        <w:tc>
          <w:tcPr>
            <w:tcW w:w="3182" w:type="dxa"/>
            <w:shd w:val="clear" w:color="auto" w:fill="F2F2F2" w:themeFill="background1" w:themeFillShade="F2"/>
            <w:tcMar>
              <w:left w:w="103" w:type="dxa"/>
            </w:tcMar>
          </w:tcPr>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Výrobní číslo</w:t>
            </w:r>
          </w:p>
        </w:tc>
        <w:tc>
          <w:tcPr>
            <w:tcW w:w="3022" w:type="dxa"/>
            <w:shd w:val="clear" w:color="auto" w:fill="auto"/>
            <w:tcMar>
              <w:left w:w="103" w:type="dxa"/>
            </w:tcMar>
          </w:tcPr>
          <w:p w:rsidR="007600C5" w:rsidRDefault="007600C5">
            <w:pPr>
              <w:widowControl w:val="0"/>
              <w:spacing w:after="0" w:line="240" w:lineRule="atLeast"/>
              <w:jc w:val="center"/>
              <w:rPr>
                <w:rFonts w:ascii="Palatino Linotype" w:hAnsi="Palatino Linotype" w:cs="Arial"/>
                <w:color w:val="000000"/>
                <w:sz w:val="24"/>
                <w:szCs w:val="24"/>
              </w:rPr>
            </w:pPr>
          </w:p>
        </w:tc>
        <w:tc>
          <w:tcPr>
            <w:tcW w:w="2976" w:type="dxa"/>
            <w:shd w:val="clear" w:color="auto" w:fill="auto"/>
            <w:tcMar>
              <w:left w:w="103" w:type="dxa"/>
            </w:tcMar>
          </w:tcPr>
          <w:p w:rsidR="007600C5" w:rsidRDefault="007600C5">
            <w:pPr>
              <w:widowControl w:val="0"/>
              <w:spacing w:after="0" w:line="240" w:lineRule="atLeast"/>
              <w:jc w:val="center"/>
              <w:rPr>
                <w:rFonts w:ascii="Palatino Linotype" w:hAnsi="Palatino Linotype" w:cs="Arial"/>
                <w:color w:val="000000"/>
                <w:sz w:val="24"/>
                <w:szCs w:val="24"/>
              </w:rPr>
            </w:pPr>
          </w:p>
        </w:tc>
      </w:tr>
      <w:tr w:rsidR="007600C5">
        <w:tc>
          <w:tcPr>
            <w:tcW w:w="3182" w:type="dxa"/>
            <w:shd w:val="clear" w:color="auto" w:fill="F2F2F2" w:themeFill="background1" w:themeFillShade="F2"/>
            <w:tcMar>
              <w:left w:w="103" w:type="dxa"/>
            </w:tcMar>
          </w:tcPr>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Číslo motoru</w:t>
            </w:r>
          </w:p>
        </w:tc>
        <w:tc>
          <w:tcPr>
            <w:tcW w:w="3022" w:type="dxa"/>
            <w:shd w:val="clear" w:color="auto" w:fill="auto"/>
            <w:tcMar>
              <w:left w:w="103" w:type="dxa"/>
            </w:tcMar>
          </w:tcPr>
          <w:p w:rsidR="007600C5" w:rsidRDefault="007600C5">
            <w:pPr>
              <w:widowControl w:val="0"/>
              <w:spacing w:after="0" w:line="240" w:lineRule="atLeast"/>
              <w:jc w:val="center"/>
              <w:rPr>
                <w:rFonts w:ascii="Palatino Linotype" w:hAnsi="Palatino Linotype" w:cs="Arial"/>
                <w:color w:val="000000"/>
                <w:sz w:val="24"/>
                <w:szCs w:val="24"/>
              </w:rPr>
            </w:pPr>
          </w:p>
        </w:tc>
        <w:tc>
          <w:tcPr>
            <w:tcW w:w="2976" w:type="dxa"/>
            <w:shd w:val="clear" w:color="auto" w:fill="auto"/>
            <w:tcMar>
              <w:left w:w="103" w:type="dxa"/>
            </w:tcMar>
          </w:tcPr>
          <w:p w:rsidR="007600C5" w:rsidRDefault="007600C5">
            <w:pPr>
              <w:widowControl w:val="0"/>
              <w:spacing w:after="0" w:line="240" w:lineRule="atLeast"/>
              <w:jc w:val="center"/>
              <w:rPr>
                <w:rFonts w:ascii="Palatino Linotype" w:hAnsi="Palatino Linotype" w:cs="Arial"/>
                <w:color w:val="000000"/>
                <w:sz w:val="24"/>
                <w:szCs w:val="24"/>
              </w:rPr>
            </w:pPr>
          </w:p>
        </w:tc>
      </w:tr>
      <w:tr w:rsidR="007600C5">
        <w:tc>
          <w:tcPr>
            <w:tcW w:w="3182" w:type="dxa"/>
            <w:shd w:val="clear" w:color="auto" w:fill="F2F2F2" w:themeFill="background1" w:themeFillShade="F2"/>
            <w:tcMar>
              <w:left w:w="103" w:type="dxa"/>
            </w:tcMar>
          </w:tcPr>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VIN</w:t>
            </w:r>
          </w:p>
        </w:tc>
        <w:tc>
          <w:tcPr>
            <w:tcW w:w="3022" w:type="dxa"/>
            <w:shd w:val="clear" w:color="auto" w:fill="auto"/>
            <w:tcMar>
              <w:left w:w="103" w:type="dxa"/>
            </w:tcMar>
          </w:tcPr>
          <w:p w:rsidR="007600C5" w:rsidRDefault="007600C5">
            <w:pPr>
              <w:widowControl w:val="0"/>
              <w:spacing w:after="0" w:line="240" w:lineRule="atLeast"/>
              <w:jc w:val="center"/>
              <w:rPr>
                <w:rFonts w:ascii="Palatino Linotype" w:hAnsi="Palatino Linotype" w:cs="Arial"/>
                <w:color w:val="000000"/>
                <w:sz w:val="24"/>
                <w:szCs w:val="24"/>
              </w:rPr>
            </w:pPr>
          </w:p>
        </w:tc>
        <w:tc>
          <w:tcPr>
            <w:tcW w:w="2976" w:type="dxa"/>
            <w:shd w:val="clear" w:color="auto" w:fill="auto"/>
            <w:tcMar>
              <w:left w:w="103" w:type="dxa"/>
            </w:tcMar>
          </w:tcPr>
          <w:p w:rsidR="007600C5" w:rsidRDefault="007600C5">
            <w:pPr>
              <w:widowControl w:val="0"/>
              <w:spacing w:after="0" w:line="240" w:lineRule="atLeast"/>
              <w:jc w:val="center"/>
              <w:rPr>
                <w:rFonts w:ascii="Palatino Linotype" w:hAnsi="Palatino Linotype" w:cs="Arial"/>
                <w:color w:val="000000"/>
                <w:sz w:val="24"/>
                <w:szCs w:val="24"/>
              </w:rPr>
            </w:pPr>
          </w:p>
        </w:tc>
      </w:tr>
      <w:tr w:rsidR="007600C5">
        <w:tc>
          <w:tcPr>
            <w:tcW w:w="3182" w:type="dxa"/>
            <w:shd w:val="clear" w:color="auto" w:fill="F2F2F2" w:themeFill="background1" w:themeFillShade="F2"/>
            <w:tcMar>
              <w:left w:w="103" w:type="dxa"/>
            </w:tcMar>
          </w:tcPr>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Barva</w:t>
            </w:r>
          </w:p>
        </w:tc>
        <w:tc>
          <w:tcPr>
            <w:tcW w:w="3022" w:type="dxa"/>
            <w:shd w:val="clear" w:color="auto" w:fill="auto"/>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bílá</w:t>
            </w:r>
          </w:p>
        </w:tc>
        <w:tc>
          <w:tcPr>
            <w:tcW w:w="2976" w:type="dxa"/>
            <w:shd w:val="clear" w:color="auto" w:fill="auto"/>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bílá</w:t>
            </w:r>
          </w:p>
        </w:tc>
      </w:tr>
      <w:tr w:rsidR="007600C5">
        <w:tc>
          <w:tcPr>
            <w:tcW w:w="3182" w:type="dxa"/>
            <w:shd w:val="clear" w:color="auto" w:fill="F2F2F2" w:themeFill="background1" w:themeFillShade="F2"/>
            <w:tcMar>
              <w:left w:w="103" w:type="dxa"/>
            </w:tcMar>
          </w:tcPr>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Počet najetých kilometrů</w:t>
            </w:r>
          </w:p>
        </w:tc>
        <w:tc>
          <w:tcPr>
            <w:tcW w:w="3022" w:type="dxa"/>
            <w:shd w:val="clear" w:color="auto" w:fill="auto"/>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0</w:t>
            </w:r>
          </w:p>
        </w:tc>
        <w:tc>
          <w:tcPr>
            <w:tcW w:w="2976" w:type="dxa"/>
            <w:shd w:val="clear" w:color="auto" w:fill="auto"/>
            <w:tcMar>
              <w:left w:w="103" w:type="dxa"/>
            </w:tcMar>
          </w:tcPr>
          <w:p w:rsidR="007600C5" w:rsidRDefault="00260D26">
            <w:pPr>
              <w:widowControl w:val="0"/>
              <w:spacing w:after="0" w:line="240" w:lineRule="atLeast"/>
              <w:jc w:val="center"/>
              <w:rPr>
                <w:rFonts w:ascii="Palatino Linotype" w:hAnsi="Palatino Linotype" w:cs="Arial"/>
                <w:color w:val="000000"/>
                <w:sz w:val="24"/>
                <w:szCs w:val="24"/>
              </w:rPr>
            </w:pPr>
            <w:r>
              <w:rPr>
                <w:rFonts w:ascii="Palatino Linotype" w:hAnsi="Palatino Linotype" w:cs="Arial"/>
                <w:color w:val="000000"/>
                <w:sz w:val="24"/>
                <w:szCs w:val="24"/>
              </w:rPr>
              <w:t>0</w:t>
            </w:r>
          </w:p>
        </w:tc>
      </w:tr>
    </w:tbl>
    <w:p w:rsidR="007600C5" w:rsidRDefault="007600C5">
      <w:pPr>
        <w:widowControl w:val="0"/>
        <w:spacing w:after="0" w:line="240" w:lineRule="atLeast"/>
        <w:jc w:val="both"/>
        <w:rPr>
          <w:rFonts w:ascii="Palatino Linotype" w:hAnsi="Palatino Linotype" w:cs="Arial"/>
          <w:color w:val="000000"/>
          <w:sz w:val="24"/>
          <w:szCs w:val="24"/>
        </w:rPr>
      </w:pPr>
    </w:p>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 xml:space="preserve">a umožnit mu nabýt vlastnické právo k ní, kupující se zavazuje věc převzít a zaplatit prodávajícímu kupní cenu sjednanou v článku II. této smlouvy. </w:t>
      </w:r>
    </w:p>
    <w:p w:rsidR="007600C5" w:rsidRDefault="007600C5">
      <w:pPr>
        <w:widowControl w:val="0"/>
        <w:spacing w:after="0" w:line="240" w:lineRule="atLeast"/>
        <w:jc w:val="both"/>
        <w:rPr>
          <w:rFonts w:ascii="Palatino Linotype" w:hAnsi="Palatino Linotype" w:cs="Arial"/>
          <w:color w:val="000000"/>
          <w:sz w:val="24"/>
          <w:szCs w:val="24"/>
        </w:rPr>
      </w:pPr>
    </w:p>
    <w:p w:rsidR="007600C5" w:rsidRDefault="00260D26">
      <w:pPr>
        <w:widowControl w:val="0"/>
        <w:spacing w:after="0" w:line="240" w:lineRule="atLeast"/>
        <w:rPr>
          <w:rFonts w:ascii="Palatino Linotype" w:hAnsi="Palatino Linotype" w:cs="Arial"/>
          <w:color w:val="000000"/>
          <w:sz w:val="24"/>
          <w:szCs w:val="24"/>
        </w:rPr>
      </w:pPr>
      <w:r>
        <w:rPr>
          <w:rFonts w:ascii="Palatino Linotype" w:hAnsi="Palatino Linotype" w:cs="Arial"/>
          <w:color w:val="000000"/>
          <w:sz w:val="24"/>
          <w:szCs w:val="24"/>
        </w:rPr>
        <w:t>Současně prodávající předává kupujícímu velký technický průkaz vozidel a sadu klíčů od vozidel.</w:t>
      </w:r>
    </w:p>
    <w:p w:rsidR="007600C5" w:rsidRDefault="007600C5">
      <w:pPr>
        <w:widowControl w:val="0"/>
        <w:spacing w:after="0" w:line="240" w:lineRule="atLeast"/>
        <w:rPr>
          <w:rFonts w:ascii="Palatino Linotype" w:hAnsi="Palatino Linotype" w:cs="Arial"/>
          <w:color w:val="000000"/>
          <w:sz w:val="24"/>
          <w:szCs w:val="24"/>
        </w:rPr>
      </w:pP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II.</w:t>
      </w: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Kupní cena</w:t>
      </w:r>
    </w:p>
    <w:p w:rsidR="007600C5" w:rsidRDefault="007600C5">
      <w:pPr>
        <w:widowControl w:val="0"/>
        <w:spacing w:after="0" w:line="240" w:lineRule="atLeast"/>
        <w:jc w:val="center"/>
        <w:rPr>
          <w:rFonts w:ascii="Palatino Linotype" w:hAnsi="Palatino Linotype" w:cs="Arial"/>
          <w:b/>
          <w:bCs/>
          <w:sz w:val="24"/>
          <w:szCs w:val="24"/>
        </w:rPr>
      </w:pPr>
    </w:p>
    <w:p w:rsidR="007600C5" w:rsidRDefault="00260D26">
      <w:pPr>
        <w:pStyle w:val="Odstavecseseznamem"/>
        <w:widowControl w:val="0"/>
        <w:numPr>
          <w:ilvl w:val="0"/>
          <w:numId w:val="2"/>
        </w:numPr>
        <w:spacing w:after="0" w:line="240" w:lineRule="atLeast"/>
        <w:ind w:left="284"/>
        <w:jc w:val="both"/>
      </w:pPr>
      <w:r>
        <w:rPr>
          <w:rFonts w:ascii="Palatino Linotype" w:hAnsi="Palatino Linotype" w:cs="Arial"/>
          <w:color w:val="000000"/>
          <w:sz w:val="24"/>
          <w:szCs w:val="24"/>
        </w:rPr>
        <w:t xml:space="preserve">Novou věc uvedenou v článku I. smlouvy prodává prodávající kupujícímu se všemi součástmi a příslušenstvím, zejména tažným zařízením, sadou zimních pneumatik s plechovými disky a hasicím přístrojem za sjednanou kupní cenu 1 090 570 Kč (slovy </w:t>
      </w:r>
      <w:r>
        <w:rPr>
          <w:rFonts w:ascii="Palatino Linotype" w:hAnsi="Palatino Linotype" w:cs="Arial"/>
          <w:color w:val="000000"/>
          <w:sz w:val="24"/>
          <w:szCs w:val="24"/>
          <w:highlight w:val="yellow"/>
        </w:rPr>
        <w:t xml:space="preserve">  </w:t>
      </w:r>
      <w:r>
        <w:rPr>
          <w:rFonts w:ascii="Palatino Linotype" w:hAnsi="Palatino Linotype" w:cs="Arial"/>
          <w:color w:val="000000"/>
          <w:sz w:val="24"/>
          <w:szCs w:val="24"/>
        </w:rPr>
        <w:t>jedenmiliondevadesáttisícpětsetsedumdesát  korun českých), která je splatná formou bankovního převodu na účet prodávajícího výše uvedený nejpozději do 60 dnů.</w:t>
      </w:r>
      <w:r>
        <w:rPr>
          <w:rFonts w:ascii="Palatino Linotype" w:hAnsi="Palatino Linotype" w:cs="Arial"/>
          <w:sz w:val="24"/>
          <w:szCs w:val="24"/>
        </w:rPr>
        <w:t xml:space="preserve"> Ke sjednané kupní ceně se přičte DPH dle platných </w:t>
      </w:r>
      <w:r>
        <w:rPr>
          <w:rFonts w:ascii="Palatino Linotype" w:hAnsi="Palatino Linotype" w:cs="Arial"/>
          <w:color w:val="000000"/>
          <w:sz w:val="24"/>
          <w:szCs w:val="24"/>
        </w:rPr>
        <w:t>právních předpisů v den uzavření smlouvy.</w:t>
      </w:r>
    </w:p>
    <w:p w:rsidR="007600C5" w:rsidRDefault="00260D26">
      <w:pPr>
        <w:pStyle w:val="Odstavecseseznamem"/>
        <w:widowControl w:val="0"/>
        <w:numPr>
          <w:ilvl w:val="0"/>
          <w:numId w:val="2"/>
        </w:numPr>
        <w:spacing w:after="0" w:line="240" w:lineRule="atLeast"/>
        <w:ind w:left="284"/>
        <w:jc w:val="both"/>
        <w:rPr>
          <w:rFonts w:ascii="Palatino Linotype" w:hAnsi="Palatino Linotype" w:cs="Arial"/>
          <w:sz w:val="24"/>
          <w:szCs w:val="24"/>
        </w:rPr>
      </w:pPr>
      <w:r>
        <w:rPr>
          <w:rFonts w:ascii="Palatino Linotype" w:hAnsi="Palatino Linotype" w:cs="Arial"/>
          <w:color w:val="000000"/>
          <w:sz w:val="24"/>
          <w:szCs w:val="24"/>
        </w:rPr>
        <w:t>Smluvní strany se dohodly, že kupní cena bude uhrazena v hotovosti na základě vystavené faktury.</w:t>
      </w: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III.</w:t>
      </w: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Převod vlastnictví</w:t>
      </w:r>
    </w:p>
    <w:p w:rsidR="007600C5" w:rsidRDefault="007600C5">
      <w:pPr>
        <w:widowControl w:val="0"/>
        <w:spacing w:after="0" w:line="240" w:lineRule="atLeast"/>
        <w:rPr>
          <w:rFonts w:ascii="Palatino Linotype" w:hAnsi="Palatino Linotype" w:cs="Arial"/>
          <w:sz w:val="24"/>
          <w:szCs w:val="24"/>
        </w:rPr>
      </w:pPr>
    </w:p>
    <w:p w:rsidR="007600C5" w:rsidRDefault="00260D26">
      <w:pPr>
        <w:pStyle w:val="Odstavecseseznamem"/>
        <w:widowControl w:val="0"/>
        <w:numPr>
          <w:ilvl w:val="0"/>
          <w:numId w:val="6"/>
        </w:numPr>
        <w:spacing w:after="0" w:line="240" w:lineRule="atLeast"/>
        <w:ind w:left="284"/>
        <w:jc w:val="both"/>
        <w:rPr>
          <w:rFonts w:ascii="Palatino Linotype" w:hAnsi="Palatino Linotype" w:cs="Arial"/>
          <w:color w:val="000000"/>
          <w:sz w:val="24"/>
          <w:szCs w:val="24"/>
        </w:rPr>
      </w:pPr>
      <w:r>
        <w:rPr>
          <w:rFonts w:ascii="Palatino Linotype" w:hAnsi="Palatino Linotype" w:cs="Arial"/>
          <w:color w:val="000000"/>
          <w:sz w:val="24"/>
          <w:szCs w:val="24"/>
        </w:rPr>
        <w:t>Kupující nabude vlastnické právo k věci po zaplacení celé kupní ceny, specifikované v článku II.</w:t>
      </w:r>
    </w:p>
    <w:p w:rsidR="007600C5" w:rsidRDefault="007600C5">
      <w:pPr>
        <w:widowControl w:val="0"/>
        <w:spacing w:after="0" w:line="240" w:lineRule="atLeast"/>
        <w:rPr>
          <w:rFonts w:ascii="Palatino Linotype" w:hAnsi="Palatino Linotype" w:cs="Arial"/>
          <w:sz w:val="24"/>
          <w:szCs w:val="24"/>
        </w:rPr>
      </w:pPr>
    </w:p>
    <w:p w:rsidR="007600C5" w:rsidRDefault="007600C5">
      <w:pPr>
        <w:widowControl w:val="0"/>
        <w:spacing w:after="0" w:line="240" w:lineRule="atLeast"/>
        <w:rPr>
          <w:rFonts w:ascii="Palatino Linotype" w:hAnsi="Palatino Linotype" w:cs="Arial"/>
          <w:sz w:val="24"/>
          <w:szCs w:val="24"/>
        </w:rPr>
      </w:pPr>
    </w:p>
    <w:p w:rsidR="007600C5" w:rsidRDefault="007600C5">
      <w:pPr>
        <w:widowControl w:val="0"/>
        <w:spacing w:after="0" w:line="240" w:lineRule="atLeast"/>
        <w:rPr>
          <w:rFonts w:ascii="Palatino Linotype" w:hAnsi="Palatino Linotype" w:cs="Arial"/>
          <w:sz w:val="24"/>
          <w:szCs w:val="24"/>
        </w:rPr>
      </w:pP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IV.</w:t>
      </w: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lastRenderedPageBreak/>
        <w:t xml:space="preserve">Způsob převzetí předmětu kupní smlouvy </w:t>
      </w:r>
    </w:p>
    <w:p w:rsidR="007600C5" w:rsidRDefault="007600C5">
      <w:pPr>
        <w:widowControl w:val="0"/>
        <w:spacing w:after="0" w:line="240" w:lineRule="atLeast"/>
        <w:rPr>
          <w:rFonts w:ascii="Palatino Linotype" w:hAnsi="Palatino Linotype" w:cs="Arial"/>
          <w:sz w:val="24"/>
          <w:szCs w:val="24"/>
        </w:rPr>
      </w:pPr>
    </w:p>
    <w:p w:rsidR="007600C5" w:rsidRDefault="00260D26">
      <w:pPr>
        <w:pStyle w:val="Odstavecseseznamem"/>
        <w:widowControl w:val="0"/>
        <w:numPr>
          <w:ilvl w:val="0"/>
          <w:numId w:val="5"/>
        </w:numPr>
        <w:spacing w:after="0" w:line="240" w:lineRule="atLeast"/>
        <w:ind w:left="284"/>
        <w:jc w:val="both"/>
      </w:pPr>
      <w:r>
        <w:rPr>
          <w:rFonts w:ascii="Palatino Linotype" w:hAnsi="Palatino Linotype" w:cs="Arial"/>
          <w:color w:val="000000"/>
          <w:sz w:val="24"/>
          <w:szCs w:val="24"/>
        </w:rPr>
        <w:t xml:space="preserve">Kupující si převzal předmět kupní smlouvy od prodávajícího v jeho sídle dne 30. 11 2019, což smluvní strany osvědčují svými níže připojenými podpisy a přílohou č. 1 této smlouvy - předávacím protokolem. </w:t>
      </w:r>
    </w:p>
    <w:p w:rsidR="007600C5" w:rsidRDefault="007600C5">
      <w:pPr>
        <w:widowControl w:val="0"/>
        <w:spacing w:after="0" w:line="240" w:lineRule="atLeast"/>
        <w:rPr>
          <w:rFonts w:ascii="Palatino Linotype" w:hAnsi="Palatino Linotype" w:cs="Arial"/>
          <w:sz w:val="24"/>
          <w:szCs w:val="24"/>
        </w:rPr>
      </w:pPr>
    </w:p>
    <w:p w:rsidR="007600C5" w:rsidRDefault="007600C5">
      <w:pPr>
        <w:widowControl w:val="0"/>
        <w:spacing w:after="0" w:line="240" w:lineRule="atLeast"/>
        <w:rPr>
          <w:rFonts w:ascii="Palatino Linotype" w:hAnsi="Palatino Linotype" w:cs="Arial"/>
          <w:sz w:val="24"/>
          <w:szCs w:val="24"/>
        </w:rPr>
      </w:pP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jc w:val="center"/>
        <w:rPr>
          <w:rFonts w:ascii="Palatino Linotype" w:hAnsi="Palatino Linotype" w:cs="Arial"/>
          <w:b/>
          <w:sz w:val="24"/>
          <w:szCs w:val="24"/>
        </w:rPr>
      </w:pPr>
      <w:r>
        <w:rPr>
          <w:rFonts w:ascii="Palatino Linotype" w:hAnsi="Palatino Linotype" w:cs="Arial"/>
          <w:b/>
          <w:sz w:val="24"/>
          <w:szCs w:val="24"/>
        </w:rPr>
        <w:t>V.</w:t>
      </w:r>
    </w:p>
    <w:p w:rsidR="007600C5" w:rsidRDefault="00260D26">
      <w:pPr>
        <w:widowControl w:val="0"/>
        <w:spacing w:after="0" w:line="240" w:lineRule="atLeast"/>
        <w:jc w:val="center"/>
        <w:rPr>
          <w:rFonts w:ascii="Palatino Linotype" w:hAnsi="Palatino Linotype" w:cs="Arial"/>
          <w:b/>
          <w:sz w:val="24"/>
          <w:szCs w:val="24"/>
        </w:rPr>
      </w:pPr>
      <w:r>
        <w:rPr>
          <w:rFonts w:ascii="Palatino Linotype" w:hAnsi="Palatino Linotype" w:cs="Arial"/>
          <w:b/>
          <w:sz w:val="24"/>
          <w:szCs w:val="24"/>
        </w:rPr>
        <w:t>Odpovědnost za vady, reklamační řízení</w:t>
      </w:r>
    </w:p>
    <w:p w:rsidR="007600C5" w:rsidRDefault="007600C5">
      <w:pPr>
        <w:widowControl w:val="0"/>
        <w:spacing w:after="0" w:line="240" w:lineRule="atLeast"/>
        <w:rPr>
          <w:rFonts w:ascii="Palatino Linotype" w:hAnsi="Palatino Linotype" w:cs="Arial"/>
          <w:sz w:val="24"/>
          <w:szCs w:val="24"/>
        </w:rPr>
      </w:pPr>
    </w:p>
    <w:p w:rsidR="007600C5" w:rsidRDefault="00260D26">
      <w:pPr>
        <w:pStyle w:val="Odstavecseseznamem"/>
        <w:widowControl w:val="0"/>
        <w:numPr>
          <w:ilvl w:val="0"/>
          <w:numId w:val="4"/>
        </w:numPr>
        <w:spacing w:after="0" w:line="240" w:lineRule="atLeast"/>
        <w:ind w:left="284"/>
        <w:jc w:val="both"/>
        <w:rPr>
          <w:rFonts w:ascii="Palatino Linotype" w:hAnsi="Palatino Linotype" w:cs="Arial"/>
          <w:color w:val="000000"/>
          <w:sz w:val="24"/>
          <w:szCs w:val="24"/>
        </w:rPr>
      </w:pPr>
      <w:r>
        <w:rPr>
          <w:rFonts w:ascii="Palatino Linotype" w:hAnsi="Palatino Linotype" w:cs="Arial"/>
          <w:color w:val="000000"/>
          <w:sz w:val="24"/>
          <w:szCs w:val="24"/>
        </w:rPr>
        <w:t xml:space="preserve">Prodávající upozorňuje kupujícího na skutečnost, že převáděná věc je nová, nepoužitá. Kupující po jejich pečlivé kontrole prohlašuje, že převáděná věc je funkční a je možno ji použít k plnění jeho předmětu činnosti.  </w:t>
      </w:r>
    </w:p>
    <w:p w:rsidR="007600C5" w:rsidRDefault="007600C5">
      <w:pPr>
        <w:widowControl w:val="0"/>
        <w:spacing w:after="0" w:line="240" w:lineRule="atLeast"/>
        <w:rPr>
          <w:rFonts w:ascii="Palatino Linotype" w:hAnsi="Palatino Linotype" w:cs="Arial"/>
          <w:sz w:val="24"/>
          <w:szCs w:val="24"/>
        </w:rPr>
      </w:pP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VI.</w:t>
      </w: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Jiná ujednání</w:t>
      </w:r>
    </w:p>
    <w:p w:rsidR="007600C5" w:rsidRDefault="007600C5">
      <w:pPr>
        <w:widowControl w:val="0"/>
        <w:spacing w:after="0" w:line="240" w:lineRule="atLeast"/>
        <w:rPr>
          <w:rFonts w:ascii="Palatino Linotype" w:hAnsi="Palatino Linotype" w:cs="Arial"/>
          <w:sz w:val="24"/>
          <w:szCs w:val="24"/>
        </w:rPr>
      </w:pPr>
    </w:p>
    <w:p w:rsidR="007600C5" w:rsidRDefault="00260D26">
      <w:pPr>
        <w:pStyle w:val="Odstavecseseznamem"/>
        <w:widowControl w:val="0"/>
        <w:numPr>
          <w:ilvl w:val="0"/>
          <w:numId w:val="3"/>
        </w:numPr>
        <w:spacing w:after="0" w:line="240" w:lineRule="atLeast"/>
        <w:ind w:left="284"/>
        <w:jc w:val="both"/>
        <w:rPr>
          <w:rFonts w:ascii="Palatino Linotype" w:hAnsi="Palatino Linotype" w:cs="Arial"/>
          <w:color w:val="000000"/>
          <w:sz w:val="24"/>
          <w:szCs w:val="24"/>
        </w:rPr>
      </w:pPr>
      <w:r>
        <w:rPr>
          <w:rFonts w:ascii="Palatino Linotype" w:hAnsi="Palatino Linotype" w:cs="Arial"/>
          <w:color w:val="000000"/>
          <w:sz w:val="24"/>
          <w:szCs w:val="24"/>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7600C5" w:rsidRDefault="007600C5">
      <w:pPr>
        <w:widowControl w:val="0"/>
        <w:spacing w:after="0" w:line="240" w:lineRule="atLeast"/>
        <w:rPr>
          <w:rFonts w:ascii="Palatino Linotype" w:hAnsi="Palatino Linotype" w:cs="Arial"/>
          <w:sz w:val="24"/>
          <w:szCs w:val="24"/>
        </w:rPr>
      </w:pPr>
    </w:p>
    <w:p w:rsidR="007600C5" w:rsidRDefault="007600C5">
      <w:pPr>
        <w:widowControl w:val="0"/>
        <w:spacing w:after="0" w:line="240" w:lineRule="atLeast"/>
        <w:rPr>
          <w:rFonts w:ascii="Palatino Linotype" w:hAnsi="Palatino Linotype" w:cs="Arial"/>
          <w:sz w:val="24"/>
          <w:szCs w:val="24"/>
        </w:rPr>
      </w:pP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VII.</w:t>
      </w:r>
    </w:p>
    <w:p w:rsidR="007600C5" w:rsidRDefault="00260D26">
      <w:pPr>
        <w:widowControl w:val="0"/>
        <w:spacing w:after="0" w:line="240" w:lineRule="atLeast"/>
        <w:jc w:val="center"/>
        <w:rPr>
          <w:rFonts w:ascii="Palatino Linotype" w:hAnsi="Palatino Linotype" w:cs="Arial"/>
          <w:b/>
          <w:color w:val="000000"/>
          <w:sz w:val="24"/>
          <w:szCs w:val="24"/>
        </w:rPr>
      </w:pPr>
      <w:r>
        <w:rPr>
          <w:rFonts w:ascii="Palatino Linotype" w:hAnsi="Palatino Linotype" w:cs="Arial"/>
          <w:b/>
          <w:color w:val="000000"/>
          <w:sz w:val="24"/>
          <w:szCs w:val="24"/>
        </w:rPr>
        <w:t>Ustanovení přechodná a závěrečná</w:t>
      </w:r>
    </w:p>
    <w:p w:rsidR="007600C5" w:rsidRDefault="007600C5">
      <w:pPr>
        <w:widowControl w:val="0"/>
        <w:spacing w:after="0" w:line="240" w:lineRule="atLeast"/>
        <w:rPr>
          <w:rFonts w:ascii="Palatino Linotype" w:hAnsi="Palatino Linotype" w:cs="Arial"/>
          <w:sz w:val="24"/>
          <w:szCs w:val="24"/>
        </w:rPr>
      </w:pP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Tato smlouva nabývá platnosti a účinnosti dnem jejího podpisu oběma smluvními stranami, resp. poslední ze smluvních stran.</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Tato smlouva je vyhotovena ve 2 stejnopisech, které mají platnost originálu, z nichž každá smluvní strana obdrží po jednom vyhotovení.</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 xml:space="preserve">Smluvní strany společně prohlašují, že touto smlouvou upravují komplexně a úplně svá vzájemná práva a povinnosti. Pro výklad této smlouvy, resp. pro stanovení práv a povinností smluvních stran týkajících se této smlouvy proto smluvní strany vylučují </w:t>
      </w:r>
      <w:r>
        <w:rPr>
          <w:rFonts w:ascii="Palatino Linotype" w:eastAsia="Calibri" w:hAnsi="Palatino Linotype" w:cs="Times New Roman"/>
          <w:sz w:val="24"/>
          <w:szCs w:val="24"/>
          <w:lang w:eastAsia="en-US"/>
        </w:rPr>
        <w:lastRenderedPageBreak/>
        <w:t>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než písemné formě, žádná ze stran proto není oprávněna její obsah písemně potvrdit ve smyslu a s účinky dle § 1757 NOZ.</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Smluvní strany prohlašují, že si navzájem sdělily veškeré okolnosti požadované dle § 1728 odst. 2 NOZ a smluvní strany jsou dále povinny si navzájem neprodleně sdělovat případné změny.</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Jakákoli smluvní pokuta mezi smluvními stranami musí být sjednána pouze písemně, a to výlučně v podobě listiny podepsané (nikoli elektronicky) oběma smluvními stranami.</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Neplatnost právního jednání (v důsledku nedodržení jeho ujednané formy) souvisejícího s touto smlouvou lze namítat i v případě, že již bylo některou ze stran plněno. Ustanovení § 582 odst. 2 NOZ se proto nepoužije.</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V případě změny právní formy kterékoliv smluvní strany přecházejí práva a povinnosti z této smlouvy na nástupnický subjekt.</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Kupující neakceptuje jakékoli smluvní pokuty či sankce za porušení svých povinností, vyjma zákonem stanovených.</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Měnit či doplňovat tuto smlouvu je možné pouze písemnými dodatky podepsanými oběma smluvními stranami, není-li v této smlouvě uvedeno jinak.</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Smluvní strany se dohodly, že veškerou vzájemnou písemnou komunikaci budou činit na adresy uvedené v záhlaví této smlouvy, nedohodnout-li se písemně jinak. Smluvní strany se současně zavazují sdělit si bez zbytečného prodlení veškeré změny v údajích uvedených v záhlaví této smlouvy. Poruší-li některá ze smluvních stran tuto povinnost, nemůže se úspěšně dovolat nedoručení písemnosti či jiného plnění.</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lastRenderedPageBreak/>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7600C5" w:rsidRDefault="00260D26">
      <w:pPr>
        <w:numPr>
          <w:ilvl w:val="0"/>
          <w:numId w:val="1"/>
        </w:numPr>
        <w:spacing w:after="0" w:line="240" w:lineRule="auto"/>
        <w:ind w:left="284"/>
        <w:jc w:val="both"/>
        <w:rPr>
          <w:rFonts w:ascii="Palatino Linotype" w:eastAsia="Calibri" w:hAnsi="Palatino Linotype" w:cs="Times New Roman"/>
          <w:sz w:val="24"/>
          <w:szCs w:val="24"/>
          <w:lang w:eastAsia="en-US"/>
        </w:rPr>
      </w:pPr>
      <w:r>
        <w:rPr>
          <w:rFonts w:ascii="Palatino Linotype" w:eastAsia="Calibri" w:hAnsi="Palatino Linotype" w:cs="Times New Roman"/>
          <w:sz w:val="24"/>
          <w:szCs w:val="24"/>
          <w:lang w:eastAsia="en-US"/>
        </w:rPr>
        <w:t>Součástí smlouvy je: Příloha č. 1 Předávací protokol</w:t>
      </w:r>
    </w:p>
    <w:p w:rsidR="007600C5" w:rsidRDefault="007600C5">
      <w:pPr>
        <w:widowControl w:val="0"/>
        <w:spacing w:after="0" w:line="240" w:lineRule="atLeast"/>
        <w:ind w:left="284"/>
        <w:rPr>
          <w:rFonts w:ascii="Palatino Linotype" w:hAnsi="Palatino Linotype" w:cs="Arial"/>
          <w:sz w:val="24"/>
          <w:szCs w:val="24"/>
        </w:rPr>
      </w:pPr>
    </w:p>
    <w:p w:rsidR="007600C5" w:rsidRDefault="007600C5">
      <w:pPr>
        <w:widowControl w:val="0"/>
        <w:spacing w:after="0" w:line="240" w:lineRule="atLeast"/>
        <w:jc w:val="both"/>
        <w:rPr>
          <w:rFonts w:ascii="Palatino Linotype" w:hAnsi="Palatino Linotype" w:cs="Arial"/>
          <w:color w:val="000000"/>
          <w:sz w:val="24"/>
          <w:szCs w:val="24"/>
        </w:rPr>
      </w:pPr>
    </w:p>
    <w:p w:rsidR="007600C5" w:rsidRDefault="00260D26">
      <w:pPr>
        <w:widowControl w:val="0"/>
        <w:spacing w:after="0" w:line="240" w:lineRule="atLeast"/>
        <w:jc w:val="both"/>
        <w:rPr>
          <w:rFonts w:ascii="Palatino Linotype" w:hAnsi="Palatino Linotype" w:cs="Arial"/>
          <w:color w:val="000000"/>
          <w:sz w:val="24"/>
          <w:szCs w:val="24"/>
        </w:rPr>
      </w:pPr>
      <w:r>
        <w:rPr>
          <w:rFonts w:ascii="Palatino Linotype" w:hAnsi="Palatino Linotype" w:cs="Arial"/>
          <w:color w:val="000000"/>
          <w:sz w:val="24"/>
          <w:szCs w:val="24"/>
        </w:rPr>
        <w:t xml:space="preserve">V ……….. dne ……………… </w:t>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t>V Krnově, dne …………………</w:t>
      </w:r>
    </w:p>
    <w:p w:rsidR="007600C5" w:rsidRDefault="00260D26">
      <w:pPr>
        <w:widowControl w:val="0"/>
        <w:spacing w:after="0" w:line="240" w:lineRule="atLeast"/>
        <w:rPr>
          <w:rFonts w:ascii="Palatino Linotype" w:hAnsi="Palatino Linotype" w:cs="Arial"/>
          <w:color w:val="000000"/>
          <w:sz w:val="24"/>
          <w:szCs w:val="24"/>
        </w:rPr>
      </w:pPr>
      <w:r>
        <w:rPr>
          <w:rFonts w:ascii="Palatino Linotype" w:hAnsi="Palatino Linotype" w:cs="Arial"/>
          <w:sz w:val="24"/>
          <w:szCs w:val="24"/>
        </w:rPr>
        <w:br/>
      </w:r>
    </w:p>
    <w:p w:rsidR="007600C5" w:rsidRDefault="007600C5">
      <w:pPr>
        <w:widowControl w:val="0"/>
        <w:spacing w:after="0" w:line="240" w:lineRule="atLeast"/>
        <w:rPr>
          <w:rFonts w:ascii="Palatino Linotype" w:hAnsi="Palatino Linotype" w:cs="Arial"/>
          <w:color w:val="000000"/>
          <w:sz w:val="24"/>
          <w:szCs w:val="24"/>
        </w:rPr>
      </w:pPr>
    </w:p>
    <w:p w:rsidR="007600C5" w:rsidRDefault="007600C5">
      <w:pPr>
        <w:widowControl w:val="0"/>
        <w:spacing w:after="0" w:line="240" w:lineRule="atLeast"/>
        <w:rPr>
          <w:rFonts w:ascii="Palatino Linotype" w:hAnsi="Palatino Linotype" w:cs="Arial"/>
          <w:color w:val="000000"/>
          <w:sz w:val="24"/>
          <w:szCs w:val="24"/>
        </w:rPr>
      </w:pPr>
    </w:p>
    <w:p w:rsidR="007600C5" w:rsidRDefault="007600C5">
      <w:pPr>
        <w:widowControl w:val="0"/>
        <w:spacing w:after="0" w:line="240" w:lineRule="atLeast"/>
        <w:rPr>
          <w:rFonts w:ascii="Palatino Linotype" w:hAnsi="Palatino Linotype" w:cs="Arial"/>
          <w:color w:val="000000"/>
          <w:sz w:val="24"/>
          <w:szCs w:val="24"/>
        </w:rPr>
      </w:pPr>
    </w:p>
    <w:p w:rsidR="007600C5" w:rsidRDefault="007600C5">
      <w:pPr>
        <w:widowControl w:val="0"/>
        <w:spacing w:after="0" w:line="240" w:lineRule="atLeast"/>
        <w:rPr>
          <w:rFonts w:ascii="Palatino Linotype" w:hAnsi="Palatino Linotype" w:cs="Arial"/>
          <w:color w:val="000000"/>
          <w:sz w:val="24"/>
          <w:szCs w:val="24"/>
        </w:rPr>
      </w:pPr>
    </w:p>
    <w:p w:rsidR="007600C5" w:rsidRDefault="00260D26">
      <w:pPr>
        <w:widowControl w:val="0"/>
        <w:spacing w:after="0" w:line="240" w:lineRule="atLeast"/>
        <w:rPr>
          <w:rFonts w:ascii="Palatino Linotype" w:hAnsi="Palatino Linotype" w:cs="Arial"/>
          <w:color w:val="000000"/>
          <w:sz w:val="24"/>
          <w:szCs w:val="24"/>
        </w:rPr>
      </w:pPr>
      <w:r>
        <w:rPr>
          <w:rFonts w:ascii="Palatino Linotype" w:hAnsi="Palatino Linotype" w:cs="Arial"/>
          <w:color w:val="000000"/>
          <w:sz w:val="24"/>
          <w:szCs w:val="24"/>
        </w:rPr>
        <w:t>…………………………………</w:t>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t>……………………………………..</w:t>
      </w:r>
    </w:p>
    <w:p w:rsidR="007600C5" w:rsidRDefault="00260D26">
      <w:pPr>
        <w:widowControl w:val="0"/>
        <w:spacing w:after="0" w:line="240" w:lineRule="atLeast"/>
        <w:ind w:firstLine="720"/>
        <w:rPr>
          <w:rFonts w:ascii="Palatino Linotype" w:hAnsi="Palatino Linotype" w:cs="Arial"/>
          <w:color w:val="000000"/>
          <w:sz w:val="24"/>
          <w:szCs w:val="24"/>
        </w:rPr>
      </w:pPr>
      <w:r>
        <w:rPr>
          <w:rFonts w:ascii="Palatino Linotype" w:hAnsi="Palatino Linotype" w:cs="Arial"/>
          <w:color w:val="000000"/>
          <w:sz w:val="24"/>
          <w:szCs w:val="24"/>
        </w:rPr>
        <w:t>Za prodávajícího</w:t>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t>Za kupujícího</w:t>
      </w:r>
    </w:p>
    <w:p w:rsidR="007600C5" w:rsidRDefault="00260D26">
      <w:pPr>
        <w:widowControl w:val="0"/>
        <w:spacing w:after="0" w:line="240" w:lineRule="atLeast"/>
        <w:rPr>
          <w:rFonts w:ascii="Palatino Linotype" w:hAnsi="Palatino Linotype" w:cs="Arial"/>
          <w:color w:val="000000"/>
          <w:sz w:val="24"/>
          <w:szCs w:val="24"/>
        </w:rPr>
      </w:pP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t>MUDR. Ladislav Václavec, MBA</w:t>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r>
      <w:r>
        <w:rPr>
          <w:rFonts w:ascii="Palatino Linotype" w:hAnsi="Palatino Linotype" w:cs="Arial"/>
          <w:color w:val="000000"/>
          <w:sz w:val="24"/>
          <w:szCs w:val="24"/>
        </w:rPr>
        <w:tab/>
        <w:t>ředitel</w:t>
      </w:r>
    </w:p>
    <w:p w:rsidR="007600C5" w:rsidRDefault="007600C5">
      <w:pPr>
        <w:widowControl w:val="0"/>
        <w:spacing w:after="0" w:line="240" w:lineRule="atLeast"/>
      </w:pPr>
    </w:p>
    <w:sectPr w:rsidR="007600C5" w:rsidSect="007600C5">
      <w:footerReference w:type="default" r:id="rId7"/>
      <w:pgSz w:w="12240" w:h="15840"/>
      <w:pgMar w:top="1417" w:right="1417" w:bottom="1417" w:left="1417" w:header="0" w:footer="708" w:gutter="0"/>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DF" w:rsidRDefault="007D20DF" w:rsidP="007600C5">
      <w:pPr>
        <w:spacing w:after="0" w:line="240" w:lineRule="auto"/>
      </w:pPr>
      <w:r>
        <w:separator/>
      </w:r>
    </w:p>
  </w:endnote>
  <w:endnote w:type="continuationSeparator" w:id="0">
    <w:p w:rsidR="007D20DF" w:rsidRDefault="007D20DF" w:rsidP="00760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020848"/>
      <w:docPartObj>
        <w:docPartGallery w:val="Page Numbers (Top of Page)"/>
        <w:docPartUnique/>
      </w:docPartObj>
    </w:sdtPr>
    <w:sdtContent>
      <w:p w:rsidR="007600C5" w:rsidRDefault="00260D26">
        <w:pPr>
          <w:pStyle w:val="Footer"/>
          <w:jc w:val="center"/>
        </w:pPr>
        <w:r>
          <w:t xml:space="preserve">Stránka </w:t>
        </w:r>
        <w:r w:rsidR="0091106D">
          <w:fldChar w:fldCharType="begin"/>
        </w:r>
        <w:r>
          <w:instrText>PAGE</w:instrText>
        </w:r>
        <w:r w:rsidR="0091106D">
          <w:fldChar w:fldCharType="separate"/>
        </w:r>
        <w:r w:rsidR="00D93872">
          <w:rPr>
            <w:noProof/>
          </w:rPr>
          <w:t>5</w:t>
        </w:r>
        <w:r w:rsidR="0091106D">
          <w:fldChar w:fldCharType="end"/>
        </w:r>
        <w:r>
          <w:t xml:space="preserve"> z </w:t>
        </w:r>
        <w:r w:rsidR="0091106D">
          <w:fldChar w:fldCharType="begin"/>
        </w:r>
        <w:r>
          <w:instrText>NUMPAGES</w:instrText>
        </w:r>
        <w:r w:rsidR="0091106D">
          <w:fldChar w:fldCharType="separate"/>
        </w:r>
        <w:r w:rsidR="00D93872">
          <w:rPr>
            <w:noProof/>
          </w:rPr>
          <w:t>5</w:t>
        </w:r>
        <w:r w:rsidR="0091106D">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DF" w:rsidRDefault="007D20DF" w:rsidP="007600C5">
      <w:pPr>
        <w:spacing w:after="0" w:line="240" w:lineRule="auto"/>
      </w:pPr>
      <w:r>
        <w:separator/>
      </w:r>
    </w:p>
  </w:footnote>
  <w:footnote w:type="continuationSeparator" w:id="0">
    <w:p w:rsidR="007D20DF" w:rsidRDefault="007D20DF" w:rsidP="00760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5236"/>
    <w:multiLevelType w:val="multilevel"/>
    <w:tmpl w:val="48A8D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BE1C52"/>
    <w:multiLevelType w:val="multilevel"/>
    <w:tmpl w:val="5EDA31B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2F482142"/>
    <w:multiLevelType w:val="multilevel"/>
    <w:tmpl w:val="52BEC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1A11B7E"/>
    <w:multiLevelType w:val="multilevel"/>
    <w:tmpl w:val="3F843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E2442B"/>
    <w:multiLevelType w:val="multilevel"/>
    <w:tmpl w:val="B7DE6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B10A54"/>
    <w:multiLevelType w:val="multilevel"/>
    <w:tmpl w:val="B6A8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6932BD"/>
    <w:multiLevelType w:val="multilevel"/>
    <w:tmpl w:val="7AC2C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7600C5"/>
    <w:rsid w:val="00260D26"/>
    <w:rsid w:val="007600C5"/>
    <w:rsid w:val="007D20DF"/>
    <w:rsid w:val="008F7BCB"/>
    <w:rsid w:val="0091106D"/>
    <w:rsid w:val="00D938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0D2"/>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Header"/>
    <w:uiPriority w:val="99"/>
    <w:semiHidden/>
    <w:qFormat/>
    <w:rsid w:val="002E1B63"/>
  </w:style>
  <w:style w:type="character" w:customStyle="1" w:styleId="ZpatChar">
    <w:name w:val="Zápatí Char"/>
    <w:basedOn w:val="Standardnpsmoodstavce"/>
    <w:link w:val="Footer"/>
    <w:uiPriority w:val="99"/>
    <w:qFormat/>
    <w:rsid w:val="002E1B63"/>
  </w:style>
  <w:style w:type="character" w:styleId="Odkaznakoment">
    <w:name w:val="annotation reference"/>
    <w:basedOn w:val="Standardnpsmoodstavce"/>
    <w:uiPriority w:val="99"/>
    <w:semiHidden/>
    <w:unhideWhenUsed/>
    <w:qFormat/>
    <w:rsid w:val="00FF74B3"/>
    <w:rPr>
      <w:sz w:val="16"/>
      <w:szCs w:val="16"/>
    </w:rPr>
  </w:style>
  <w:style w:type="character" w:customStyle="1" w:styleId="TextkomenteChar">
    <w:name w:val="Text komentáře Char"/>
    <w:basedOn w:val="Standardnpsmoodstavce"/>
    <w:link w:val="Textkomente"/>
    <w:uiPriority w:val="99"/>
    <w:semiHidden/>
    <w:qFormat/>
    <w:rsid w:val="00FF74B3"/>
    <w:rPr>
      <w:sz w:val="20"/>
      <w:szCs w:val="20"/>
    </w:rPr>
  </w:style>
  <w:style w:type="character" w:customStyle="1" w:styleId="PedmtkomenteChar">
    <w:name w:val="Předmět komentáře Char"/>
    <w:basedOn w:val="TextkomenteChar"/>
    <w:link w:val="Pedmtkomente"/>
    <w:uiPriority w:val="99"/>
    <w:semiHidden/>
    <w:qFormat/>
    <w:rsid w:val="00FF74B3"/>
    <w:rPr>
      <w:b/>
      <w:bCs/>
    </w:rPr>
  </w:style>
  <w:style w:type="character" w:customStyle="1" w:styleId="TextbublinyChar">
    <w:name w:val="Text bubliny Char"/>
    <w:basedOn w:val="Standardnpsmoodstavce"/>
    <w:link w:val="Textbubliny"/>
    <w:uiPriority w:val="99"/>
    <w:semiHidden/>
    <w:qFormat/>
    <w:rsid w:val="00FF74B3"/>
    <w:rPr>
      <w:rFonts w:ascii="Tahoma" w:hAnsi="Tahoma" w:cs="Tahoma"/>
      <w:sz w:val="16"/>
      <w:szCs w:val="16"/>
    </w:rPr>
  </w:style>
  <w:style w:type="paragraph" w:customStyle="1" w:styleId="Nadpis">
    <w:name w:val="Nadpis"/>
    <w:basedOn w:val="Normln"/>
    <w:next w:val="Zkladntext"/>
    <w:qFormat/>
    <w:rsid w:val="007600C5"/>
    <w:pPr>
      <w:keepNext/>
      <w:spacing w:before="240" w:after="120"/>
    </w:pPr>
    <w:rPr>
      <w:rFonts w:ascii="Liberation Sans" w:eastAsia="Microsoft YaHei" w:hAnsi="Liberation Sans" w:cs="Mangal"/>
      <w:sz w:val="28"/>
      <w:szCs w:val="28"/>
    </w:rPr>
  </w:style>
  <w:style w:type="paragraph" w:styleId="Zkladntext">
    <w:name w:val="Body Text"/>
    <w:basedOn w:val="Normln"/>
    <w:rsid w:val="007600C5"/>
    <w:pPr>
      <w:spacing w:after="140" w:line="288" w:lineRule="auto"/>
    </w:pPr>
  </w:style>
  <w:style w:type="paragraph" w:styleId="Seznam">
    <w:name w:val="List"/>
    <w:basedOn w:val="Zkladntext"/>
    <w:rsid w:val="007600C5"/>
    <w:rPr>
      <w:rFonts w:cs="Mangal"/>
    </w:rPr>
  </w:style>
  <w:style w:type="paragraph" w:customStyle="1" w:styleId="Caption">
    <w:name w:val="Caption"/>
    <w:basedOn w:val="Normln"/>
    <w:qFormat/>
    <w:rsid w:val="007600C5"/>
    <w:pPr>
      <w:suppressLineNumbers/>
      <w:spacing w:before="120" w:after="120"/>
    </w:pPr>
    <w:rPr>
      <w:rFonts w:cs="Mangal"/>
      <w:i/>
      <w:iCs/>
      <w:sz w:val="24"/>
      <w:szCs w:val="24"/>
    </w:rPr>
  </w:style>
  <w:style w:type="paragraph" w:customStyle="1" w:styleId="Rejstk">
    <w:name w:val="Rejstřík"/>
    <w:basedOn w:val="Normln"/>
    <w:qFormat/>
    <w:rsid w:val="007600C5"/>
    <w:pPr>
      <w:suppressLineNumbers/>
    </w:pPr>
    <w:rPr>
      <w:rFonts w:cs="Mangal"/>
    </w:rPr>
  </w:style>
  <w:style w:type="paragraph" w:styleId="Odstavecseseznamem">
    <w:name w:val="List Paragraph"/>
    <w:basedOn w:val="Normln"/>
    <w:uiPriority w:val="34"/>
    <w:qFormat/>
    <w:rsid w:val="002E1B63"/>
    <w:pPr>
      <w:ind w:left="720"/>
      <w:contextualSpacing/>
    </w:pPr>
  </w:style>
  <w:style w:type="paragraph" w:customStyle="1" w:styleId="Header">
    <w:name w:val="Header"/>
    <w:basedOn w:val="Normln"/>
    <w:link w:val="ZhlavChar"/>
    <w:uiPriority w:val="99"/>
    <w:semiHidden/>
    <w:unhideWhenUsed/>
    <w:rsid w:val="002E1B63"/>
    <w:pPr>
      <w:tabs>
        <w:tab w:val="center" w:pos="4536"/>
        <w:tab w:val="right" w:pos="9072"/>
      </w:tabs>
      <w:spacing w:after="0" w:line="240" w:lineRule="auto"/>
    </w:pPr>
  </w:style>
  <w:style w:type="paragraph" w:customStyle="1" w:styleId="Footer">
    <w:name w:val="Footer"/>
    <w:basedOn w:val="Normln"/>
    <w:link w:val="ZpatChar"/>
    <w:uiPriority w:val="99"/>
    <w:unhideWhenUsed/>
    <w:rsid w:val="002E1B63"/>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FF74B3"/>
    <w:pPr>
      <w:spacing w:line="240" w:lineRule="auto"/>
    </w:pPr>
    <w:rPr>
      <w:sz w:val="20"/>
      <w:szCs w:val="20"/>
    </w:rPr>
  </w:style>
  <w:style w:type="paragraph" w:styleId="Pedmtkomente">
    <w:name w:val="annotation subject"/>
    <w:basedOn w:val="Textkomente"/>
    <w:link w:val="PedmtkomenteChar"/>
    <w:uiPriority w:val="99"/>
    <w:semiHidden/>
    <w:unhideWhenUsed/>
    <w:qFormat/>
    <w:rsid w:val="00FF74B3"/>
    <w:rPr>
      <w:b/>
      <w:bCs/>
    </w:rPr>
  </w:style>
  <w:style w:type="paragraph" w:styleId="Textbubliny">
    <w:name w:val="Balloon Text"/>
    <w:basedOn w:val="Normln"/>
    <w:link w:val="TextbublinyChar"/>
    <w:uiPriority w:val="99"/>
    <w:semiHidden/>
    <w:unhideWhenUsed/>
    <w:qFormat/>
    <w:rsid w:val="00FF74B3"/>
    <w:pPr>
      <w:spacing w:after="0" w:line="240" w:lineRule="auto"/>
    </w:pPr>
    <w:rPr>
      <w:rFonts w:ascii="Tahoma" w:hAnsi="Tahoma" w:cs="Tahoma"/>
      <w:sz w:val="16"/>
      <w:szCs w:val="16"/>
    </w:rPr>
  </w:style>
  <w:style w:type="table" w:styleId="Mkatabulky">
    <w:name w:val="Table Grid"/>
    <w:basedOn w:val="Normlntabulka"/>
    <w:uiPriority w:val="59"/>
    <w:rsid w:val="002E1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1039</Words>
  <Characters>6135</Characters>
  <Application>Microsoft Office Word</Application>
  <DocSecurity>0</DocSecurity>
  <Lines>51</Lines>
  <Paragraphs>14</Paragraphs>
  <ScaleCrop>false</ScaleCrop>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dc:creator>
  <cp:lastModifiedBy>Gabriela Čepová</cp:lastModifiedBy>
  <cp:revision>3</cp:revision>
  <cp:lastPrinted>2019-07-30T10:01:00Z</cp:lastPrinted>
  <dcterms:created xsi:type="dcterms:W3CDTF">2019-10-08T08:47:00Z</dcterms:created>
  <dcterms:modified xsi:type="dcterms:W3CDTF">2019-10-08T08:49:00Z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