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5B1" w:rsidRDefault="00395519">
      <w:pPr>
        <w:pStyle w:val="Nadpis1"/>
      </w:pPr>
      <w:r>
        <w:t>DODATEK č. 14</w:t>
      </w:r>
    </w:p>
    <w:p w:rsidR="005035B1" w:rsidRDefault="00395519">
      <w:pPr>
        <w:pStyle w:val="Nadpis1"/>
      </w:pPr>
      <w:r>
        <w:t xml:space="preserve">pojistné smlouvy č. 8054415111 </w:t>
      </w:r>
    </w:p>
    <w:p w:rsidR="005035B1" w:rsidRDefault="005035B1">
      <w:pPr>
        <w:adjustRightInd w:val="0"/>
        <w:rPr>
          <w:sz w:val="24"/>
          <w:szCs w:val="24"/>
        </w:rPr>
      </w:pPr>
    </w:p>
    <w:p w:rsidR="005035B1" w:rsidRDefault="005035B1">
      <w:pPr>
        <w:adjustRightInd w:val="0"/>
        <w:rPr>
          <w:sz w:val="24"/>
          <w:szCs w:val="24"/>
        </w:rPr>
      </w:pPr>
    </w:p>
    <w:p w:rsidR="005035B1" w:rsidRDefault="005035B1">
      <w:pPr>
        <w:adjustRightInd w:val="0"/>
        <w:rPr>
          <w:sz w:val="24"/>
          <w:szCs w:val="24"/>
        </w:rPr>
      </w:pPr>
    </w:p>
    <w:p w:rsidR="005035B1" w:rsidRDefault="00395519">
      <w:pPr>
        <w:adjustRightInd w:val="0"/>
        <w:rPr>
          <w:sz w:val="24"/>
          <w:szCs w:val="24"/>
        </w:rPr>
      </w:pPr>
      <w:proofErr w:type="spellStart"/>
      <w:r>
        <w:rPr>
          <w:sz w:val="24"/>
          <w:szCs w:val="24"/>
        </w:rPr>
        <w:t>Smluvní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strany</w:t>
      </w:r>
      <w:proofErr w:type="spellEnd"/>
      <w:r>
        <w:rPr>
          <w:sz w:val="24"/>
          <w:szCs w:val="24"/>
        </w:rPr>
        <w:t>:</w:t>
      </w:r>
    </w:p>
    <w:p w:rsidR="005035B1" w:rsidRDefault="005035B1">
      <w:pPr>
        <w:adjustRightInd w:val="0"/>
        <w:rPr>
          <w:sz w:val="24"/>
          <w:szCs w:val="24"/>
        </w:rPr>
      </w:pPr>
    </w:p>
    <w:p w:rsidR="005035B1" w:rsidRDefault="005035B1">
      <w:pPr>
        <w:adjustRightInd w:val="0"/>
        <w:rPr>
          <w:sz w:val="24"/>
          <w:szCs w:val="24"/>
        </w:rPr>
      </w:pPr>
    </w:p>
    <w:p w:rsidR="005035B1" w:rsidRDefault="00395519">
      <w:pPr>
        <w:adjustRightInd w:val="0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ČSOB </w:t>
      </w:r>
      <w:proofErr w:type="spellStart"/>
      <w:r>
        <w:rPr>
          <w:b/>
          <w:bCs/>
          <w:sz w:val="28"/>
          <w:szCs w:val="28"/>
        </w:rPr>
        <w:t>Pojišťovna</w:t>
      </w:r>
      <w:proofErr w:type="spellEnd"/>
      <w:r>
        <w:rPr>
          <w:b/>
          <w:bCs/>
          <w:sz w:val="28"/>
          <w:szCs w:val="28"/>
        </w:rPr>
        <w:t xml:space="preserve">, a. s., </w:t>
      </w:r>
      <w:proofErr w:type="spellStart"/>
      <w:r>
        <w:rPr>
          <w:b/>
          <w:bCs/>
          <w:sz w:val="28"/>
          <w:szCs w:val="28"/>
        </w:rPr>
        <w:t>člen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holdingu</w:t>
      </w:r>
      <w:proofErr w:type="spellEnd"/>
      <w:r>
        <w:rPr>
          <w:b/>
          <w:bCs/>
          <w:sz w:val="28"/>
          <w:szCs w:val="28"/>
        </w:rPr>
        <w:t xml:space="preserve"> ČSOB</w:t>
      </w:r>
    </w:p>
    <w:p w:rsidR="005035B1" w:rsidRDefault="00395519">
      <w:pPr>
        <w:adjustRightInd w:val="0"/>
        <w:rPr>
          <w:sz w:val="24"/>
          <w:szCs w:val="24"/>
        </w:rPr>
      </w:pPr>
      <w:proofErr w:type="spellStart"/>
      <w:r>
        <w:rPr>
          <w:sz w:val="24"/>
          <w:szCs w:val="24"/>
        </w:rPr>
        <w:t>Sídlo</w:t>
      </w:r>
      <w:proofErr w:type="spellEnd"/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Zelené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předměstí</w:t>
      </w:r>
      <w:proofErr w:type="spellEnd"/>
    </w:p>
    <w:p w:rsidR="005035B1" w:rsidRDefault="00395519">
      <w:pPr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Masarykovo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náměstí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čp</w:t>
      </w:r>
      <w:proofErr w:type="spellEnd"/>
      <w:r>
        <w:rPr>
          <w:sz w:val="24"/>
          <w:szCs w:val="24"/>
        </w:rPr>
        <w:t>. 1458</w:t>
      </w:r>
    </w:p>
    <w:p w:rsidR="005035B1" w:rsidRDefault="00395519">
      <w:pPr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  <w:t>532 18 PARDUBICE</w:t>
      </w:r>
    </w:p>
    <w:p w:rsidR="005035B1" w:rsidRDefault="00395519">
      <w:pPr>
        <w:adjustRightInd w:val="0"/>
        <w:rPr>
          <w:sz w:val="24"/>
          <w:szCs w:val="24"/>
        </w:rPr>
      </w:pPr>
      <w:r>
        <w:rPr>
          <w:sz w:val="24"/>
          <w:szCs w:val="24"/>
        </w:rPr>
        <w:t>IČ: 45534306</w:t>
      </w:r>
    </w:p>
    <w:p w:rsidR="005035B1" w:rsidRDefault="00395519">
      <w:pPr>
        <w:adjustRightInd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zapsaná</w:t>
      </w:r>
      <w:proofErr w:type="spellEnd"/>
      <w:r>
        <w:rPr>
          <w:sz w:val="24"/>
          <w:szCs w:val="24"/>
        </w:rPr>
        <w:t xml:space="preserve"> v </w:t>
      </w:r>
      <w:proofErr w:type="spellStart"/>
      <w:r>
        <w:rPr>
          <w:sz w:val="24"/>
          <w:szCs w:val="24"/>
        </w:rPr>
        <w:t>obch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rejstříku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vedeném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Krajským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soudem</w:t>
      </w:r>
      <w:proofErr w:type="spellEnd"/>
      <w:r>
        <w:rPr>
          <w:sz w:val="24"/>
          <w:szCs w:val="24"/>
        </w:rPr>
        <w:t xml:space="preserve"> v </w:t>
      </w:r>
      <w:proofErr w:type="spellStart"/>
      <w:r>
        <w:rPr>
          <w:sz w:val="24"/>
          <w:szCs w:val="24"/>
        </w:rPr>
        <w:t>Hradci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Králové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oddíl</w:t>
      </w:r>
      <w:proofErr w:type="spellEnd"/>
      <w:r>
        <w:rPr>
          <w:sz w:val="24"/>
          <w:szCs w:val="24"/>
        </w:rPr>
        <w:t xml:space="preserve"> B, </w:t>
      </w:r>
      <w:proofErr w:type="spellStart"/>
      <w:r>
        <w:rPr>
          <w:sz w:val="24"/>
          <w:szCs w:val="24"/>
        </w:rPr>
        <w:t>vložka</w:t>
      </w:r>
      <w:proofErr w:type="spellEnd"/>
      <w:r>
        <w:rPr>
          <w:sz w:val="24"/>
          <w:szCs w:val="24"/>
        </w:rPr>
        <w:t xml:space="preserve"> 567</w:t>
      </w:r>
    </w:p>
    <w:p w:rsidR="005035B1" w:rsidRDefault="00EE05B4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Tel.:       Fax: </w:t>
      </w:r>
    </w:p>
    <w:p w:rsidR="005035B1" w:rsidRDefault="00395519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dále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jen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pojistitel</w:t>
      </w:r>
      <w:proofErr w:type="spellEnd"/>
      <w:r>
        <w:rPr>
          <w:sz w:val="24"/>
          <w:szCs w:val="24"/>
        </w:rPr>
        <w:t xml:space="preserve">") </w:t>
      </w:r>
    </w:p>
    <w:p w:rsidR="005035B1" w:rsidRDefault="00EE05B4">
      <w:pPr>
        <w:adjustRightInd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zastoupený</w:t>
      </w:r>
      <w:proofErr w:type="spellEnd"/>
      <w:r>
        <w:rPr>
          <w:sz w:val="24"/>
          <w:szCs w:val="24"/>
        </w:rPr>
        <w:t xml:space="preserve">: </w:t>
      </w:r>
    </w:p>
    <w:p w:rsidR="005035B1" w:rsidRDefault="005035B1">
      <w:pPr>
        <w:adjustRightInd w:val="0"/>
        <w:jc w:val="both"/>
        <w:rPr>
          <w:sz w:val="24"/>
          <w:szCs w:val="24"/>
        </w:rPr>
      </w:pPr>
    </w:p>
    <w:p w:rsidR="005035B1" w:rsidRDefault="005035B1">
      <w:pPr>
        <w:adjustRightInd w:val="0"/>
        <w:jc w:val="both"/>
        <w:rPr>
          <w:sz w:val="24"/>
          <w:szCs w:val="24"/>
        </w:rPr>
      </w:pPr>
    </w:p>
    <w:p w:rsidR="005035B1" w:rsidRDefault="00395519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5035B1" w:rsidRDefault="005035B1">
      <w:pPr>
        <w:adjustRightInd w:val="0"/>
        <w:jc w:val="both"/>
        <w:rPr>
          <w:sz w:val="24"/>
          <w:szCs w:val="24"/>
        </w:rPr>
      </w:pPr>
    </w:p>
    <w:p w:rsidR="005035B1" w:rsidRDefault="00395519">
      <w:pPr>
        <w:adjustRightInd w:val="0"/>
        <w:jc w:val="both"/>
        <w:rPr>
          <w:sz w:val="24"/>
          <w:szCs w:val="24"/>
        </w:rPr>
      </w:pPr>
      <w:proofErr w:type="spellStart"/>
      <w:r>
        <w:rPr>
          <w:b/>
          <w:bCs/>
          <w:sz w:val="28"/>
          <w:szCs w:val="28"/>
        </w:rPr>
        <w:t>Technické</w:t>
      </w:r>
      <w:proofErr w:type="spellEnd"/>
      <w:r>
        <w:rPr>
          <w:b/>
          <w:bCs/>
          <w:sz w:val="28"/>
          <w:szCs w:val="28"/>
        </w:rPr>
        <w:t xml:space="preserve"> služby Třeboň, s.r.o.</w:t>
      </w:r>
    </w:p>
    <w:p w:rsidR="005035B1" w:rsidRDefault="00395519">
      <w:pPr>
        <w:adjustRightInd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Rybářská</w:t>
      </w:r>
      <w:proofErr w:type="spellEnd"/>
      <w:r>
        <w:rPr>
          <w:sz w:val="24"/>
          <w:szCs w:val="24"/>
        </w:rPr>
        <w:t xml:space="preserve"> 811, Třeboň II </w:t>
      </w:r>
    </w:p>
    <w:p w:rsidR="005035B1" w:rsidRDefault="00395519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379 01 Třeboň II</w:t>
      </w:r>
    </w:p>
    <w:p w:rsidR="005035B1" w:rsidRDefault="00395519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IČ: 62502735</w:t>
      </w:r>
    </w:p>
    <w:p w:rsidR="005035B1" w:rsidRDefault="00395519">
      <w:pPr>
        <w:adjustRightInd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Zapsána</w:t>
      </w:r>
      <w:proofErr w:type="spellEnd"/>
      <w:r>
        <w:rPr>
          <w:sz w:val="24"/>
          <w:szCs w:val="24"/>
        </w:rPr>
        <w:t xml:space="preserve"> v: KS v </w:t>
      </w:r>
      <w:proofErr w:type="spellStart"/>
      <w:r>
        <w:rPr>
          <w:sz w:val="24"/>
          <w:szCs w:val="24"/>
        </w:rPr>
        <w:t>Českých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Budějovicích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oddíl</w:t>
      </w:r>
      <w:proofErr w:type="spellEnd"/>
      <w:r>
        <w:rPr>
          <w:sz w:val="24"/>
          <w:szCs w:val="24"/>
        </w:rPr>
        <w:t xml:space="preserve"> C, </w:t>
      </w:r>
      <w:proofErr w:type="spellStart"/>
      <w:r>
        <w:rPr>
          <w:sz w:val="24"/>
          <w:szCs w:val="24"/>
        </w:rPr>
        <w:t>vložka</w:t>
      </w:r>
      <w:proofErr w:type="spellEnd"/>
      <w:r>
        <w:rPr>
          <w:sz w:val="24"/>
          <w:szCs w:val="24"/>
        </w:rPr>
        <w:t xml:space="preserve"> 4823</w:t>
      </w:r>
    </w:p>
    <w:p w:rsidR="005035B1" w:rsidRDefault="00395519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dále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jen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pojistník</w:t>
      </w:r>
      <w:proofErr w:type="spellEnd"/>
      <w:r>
        <w:rPr>
          <w:sz w:val="24"/>
          <w:szCs w:val="24"/>
        </w:rPr>
        <w:t xml:space="preserve">") </w:t>
      </w:r>
    </w:p>
    <w:p w:rsidR="005035B1" w:rsidRDefault="00EE05B4">
      <w:pPr>
        <w:adjustRightInd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zastoupený</w:t>
      </w:r>
      <w:proofErr w:type="spellEnd"/>
      <w:r>
        <w:rPr>
          <w:sz w:val="24"/>
          <w:szCs w:val="24"/>
        </w:rPr>
        <w:t xml:space="preserve">: </w:t>
      </w:r>
    </w:p>
    <w:p w:rsidR="005035B1" w:rsidRDefault="005035B1">
      <w:pPr>
        <w:adjustRightInd w:val="0"/>
        <w:jc w:val="both"/>
        <w:rPr>
          <w:sz w:val="24"/>
          <w:szCs w:val="24"/>
        </w:rPr>
      </w:pPr>
    </w:p>
    <w:p w:rsidR="005035B1" w:rsidRDefault="00395519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035B1" w:rsidRDefault="005035B1">
      <w:pPr>
        <w:adjustRightInd w:val="0"/>
        <w:jc w:val="both"/>
        <w:rPr>
          <w:sz w:val="24"/>
          <w:szCs w:val="24"/>
        </w:rPr>
      </w:pPr>
    </w:p>
    <w:p w:rsidR="005035B1" w:rsidRDefault="00395519">
      <w:pPr>
        <w:pStyle w:val="Nadpis2"/>
        <w:rPr>
          <w:kern w:val="28"/>
          <w:sz w:val="32"/>
          <w:szCs w:val="32"/>
          <w:lang w:val="en-US"/>
        </w:rPr>
      </w:pPr>
      <w:proofErr w:type="spellStart"/>
      <w:r>
        <w:rPr>
          <w:kern w:val="28"/>
          <w:sz w:val="32"/>
          <w:szCs w:val="32"/>
          <w:lang w:val="en-US"/>
        </w:rPr>
        <w:t>Článek</w:t>
      </w:r>
      <w:proofErr w:type="spellEnd"/>
      <w:r>
        <w:rPr>
          <w:kern w:val="28"/>
          <w:sz w:val="32"/>
          <w:szCs w:val="32"/>
          <w:lang w:val="en-US"/>
        </w:rPr>
        <w:t xml:space="preserve"> I. </w:t>
      </w:r>
    </w:p>
    <w:p w:rsidR="005035B1" w:rsidRDefault="00395519">
      <w:pPr>
        <w:pStyle w:val="Nadpis2"/>
        <w:rPr>
          <w:kern w:val="28"/>
          <w:lang w:val="en-US"/>
        </w:rPr>
      </w:pPr>
      <w:proofErr w:type="spellStart"/>
      <w:r>
        <w:rPr>
          <w:kern w:val="28"/>
          <w:lang w:val="en-US"/>
        </w:rPr>
        <w:t>Úvodní</w:t>
      </w:r>
      <w:proofErr w:type="spellEnd"/>
      <w:r>
        <w:rPr>
          <w:kern w:val="28"/>
          <w:lang w:val="en-US"/>
        </w:rPr>
        <w:t xml:space="preserve"> </w:t>
      </w:r>
      <w:proofErr w:type="spellStart"/>
      <w:r>
        <w:rPr>
          <w:kern w:val="28"/>
          <w:lang w:val="en-US"/>
        </w:rPr>
        <w:t>ustanovení</w:t>
      </w:r>
      <w:proofErr w:type="spellEnd"/>
    </w:p>
    <w:p w:rsidR="005035B1" w:rsidRDefault="005035B1">
      <w:pPr>
        <w:adjustRightInd w:val="0"/>
        <w:rPr>
          <w:sz w:val="24"/>
          <w:szCs w:val="24"/>
        </w:rPr>
      </w:pPr>
    </w:p>
    <w:p w:rsidR="005035B1" w:rsidRDefault="00395519">
      <w:pPr>
        <w:adjustRightInd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Smluvní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uzavírají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dodatek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pojistné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smlouvy</w:t>
      </w:r>
      <w:proofErr w:type="spellEnd"/>
      <w:r>
        <w:rPr>
          <w:sz w:val="24"/>
          <w:szCs w:val="24"/>
        </w:rPr>
        <w:t xml:space="preserve"> č. 8054415111 </w:t>
      </w:r>
      <w:proofErr w:type="spellStart"/>
      <w:r>
        <w:rPr>
          <w:sz w:val="24"/>
          <w:szCs w:val="24"/>
        </w:rPr>
        <w:t>podle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zákona</w:t>
      </w:r>
      <w:proofErr w:type="spellEnd"/>
      <w:r>
        <w:rPr>
          <w:sz w:val="24"/>
          <w:szCs w:val="24"/>
        </w:rPr>
        <w:t xml:space="preserve"> č. 37/2004 Sb., o </w:t>
      </w:r>
      <w:proofErr w:type="spellStart"/>
      <w:r>
        <w:rPr>
          <w:sz w:val="24"/>
          <w:szCs w:val="24"/>
        </w:rPr>
        <w:t>pojistné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smlouvě</w:t>
      </w:r>
      <w:proofErr w:type="spellEnd"/>
      <w:r>
        <w:rPr>
          <w:sz w:val="24"/>
          <w:szCs w:val="24"/>
        </w:rPr>
        <w:t xml:space="preserve"> a o </w:t>
      </w:r>
      <w:proofErr w:type="spellStart"/>
      <w:r>
        <w:rPr>
          <w:sz w:val="24"/>
          <w:szCs w:val="24"/>
        </w:rPr>
        <w:t>změně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souvisejících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zákonů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zákon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pojistné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smlouvě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znění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pozdějších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předpisů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dále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jen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zákon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pojistné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smlouvě</w:t>
      </w:r>
      <w:proofErr w:type="spellEnd"/>
      <w:r>
        <w:rPr>
          <w:sz w:val="24"/>
          <w:szCs w:val="24"/>
        </w:rPr>
        <w:t>").</w:t>
      </w:r>
    </w:p>
    <w:p w:rsidR="005035B1" w:rsidRDefault="00395519">
      <w:pPr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035B1" w:rsidRDefault="00395519">
      <w:pPr>
        <w:adjustRightInd w:val="0"/>
        <w:rPr>
          <w:sz w:val="24"/>
          <w:szCs w:val="24"/>
        </w:rPr>
      </w:pPr>
      <w:proofErr w:type="spellStart"/>
      <w:r>
        <w:rPr>
          <w:sz w:val="24"/>
          <w:szCs w:val="24"/>
        </w:rPr>
        <w:t>Pojištěný</w:t>
      </w:r>
      <w:proofErr w:type="spellEnd"/>
      <w:r>
        <w:rPr>
          <w:sz w:val="24"/>
          <w:szCs w:val="24"/>
        </w:rPr>
        <w:t xml:space="preserve">(í), v </w:t>
      </w:r>
      <w:proofErr w:type="spellStart"/>
      <w:r>
        <w:rPr>
          <w:sz w:val="24"/>
          <w:szCs w:val="24"/>
        </w:rPr>
        <w:t>jehož</w:t>
      </w:r>
      <w:proofErr w:type="spellEnd"/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jejichž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prospěch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sjednáno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pojištění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této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pojistné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smlouvy</w:t>
      </w:r>
      <w:proofErr w:type="spellEnd"/>
      <w:r>
        <w:rPr>
          <w:sz w:val="24"/>
          <w:szCs w:val="24"/>
        </w:rPr>
        <w:t>:</w:t>
      </w:r>
    </w:p>
    <w:p w:rsidR="005035B1" w:rsidRDefault="005035B1">
      <w:pPr>
        <w:adjustRightInd w:val="0"/>
        <w:rPr>
          <w:sz w:val="24"/>
          <w:szCs w:val="24"/>
        </w:rPr>
      </w:pPr>
    </w:p>
    <w:p w:rsidR="005035B1" w:rsidRDefault="00395519">
      <w:pPr>
        <w:adjustRightInd w:val="0"/>
        <w:rPr>
          <w:sz w:val="24"/>
          <w:szCs w:val="24"/>
        </w:rPr>
      </w:pPr>
      <w:proofErr w:type="spellStart"/>
      <w:r>
        <w:rPr>
          <w:b/>
          <w:bCs/>
          <w:sz w:val="28"/>
          <w:szCs w:val="28"/>
        </w:rPr>
        <w:t>Technické</w:t>
      </w:r>
      <w:proofErr w:type="spellEnd"/>
      <w:r>
        <w:rPr>
          <w:b/>
          <w:bCs/>
          <w:sz w:val="28"/>
          <w:szCs w:val="28"/>
        </w:rPr>
        <w:t xml:space="preserve"> služby Třeboň, s.r.o.</w:t>
      </w:r>
    </w:p>
    <w:p w:rsidR="005035B1" w:rsidRDefault="00395519">
      <w:pPr>
        <w:adjustRightInd w:val="0"/>
        <w:rPr>
          <w:sz w:val="24"/>
          <w:szCs w:val="24"/>
        </w:rPr>
      </w:pPr>
      <w:proofErr w:type="spellStart"/>
      <w:r>
        <w:rPr>
          <w:sz w:val="24"/>
          <w:szCs w:val="24"/>
        </w:rPr>
        <w:t>Rybářská</w:t>
      </w:r>
      <w:proofErr w:type="spellEnd"/>
      <w:r>
        <w:rPr>
          <w:sz w:val="24"/>
          <w:szCs w:val="24"/>
        </w:rPr>
        <w:t xml:space="preserve"> 811, Třeboň II</w:t>
      </w:r>
    </w:p>
    <w:p w:rsidR="005035B1" w:rsidRDefault="00395519">
      <w:pPr>
        <w:adjustRightInd w:val="0"/>
        <w:rPr>
          <w:sz w:val="24"/>
          <w:szCs w:val="24"/>
        </w:rPr>
      </w:pPr>
      <w:r>
        <w:rPr>
          <w:sz w:val="24"/>
          <w:szCs w:val="24"/>
        </w:rPr>
        <w:t>379 01 Třeboň II</w:t>
      </w:r>
    </w:p>
    <w:p w:rsidR="005035B1" w:rsidRDefault="00395519">
      <w:pPr>
        <w:adjustRightInd w:val="0"/>
        <w:rPr>
          <w:sz w:val="24"/>
          <w:szCs w:val="24"/>
        </w:rPr>
      </w:pPr>
      <w:r>
        <w:rPr>
          <w:sz w:val="24"/>
          <w:szCs w:val="24"/>
        </w:rPr>
        <w:t>IČ: 62502735</w:t>
      </w:r>
    </w:p>
    <w:p w:rsidR="005035B1" w:rsidRDefault="005035B1">
      <w:pPr>
        <w:adjustRightInd w:val="0"/>
        <w:rPr>
          <w:sz w:val="24"/>
          <w:szCs w:val="24"/>
        </w:rPr>
      </w:pPr>
    </w:p>
    <w:p w:rsidR="005035B1" w:rsidRDefault="00395519">
      <w:pPr>
        <w:adjustRightInd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Není</w:t>
      </w:r>
      <w:proofErr w:type="spellEnd"/>
      <w:r>
        <w:rPr>
          <w:sz w:val="24"/>
          <w:szCs w:val="24"/>
        </w:rPr>
        <w:t xml:space="preserve">-li </w:t>
      </w:r>
      <w:proofErr w:type="spellStart"/>
      <w:r>
        <w:rPr>
          <w:sz w:val="24"/>
          <w:szCs w:val="24"/>
        </w:rPr>
        <w:t>touto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pojistnou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smlouvou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dále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výslovně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sjednáno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jinak</w:t>
      </w:r>
      <w:proofErr w:type="spellEnd"/>
      <w:r>
        <w:rPr>
          <w:sz w:val="24"/>
          <w:szCs w:val="24"/>
        </w:rPr>
        <w:t xml:space="preserve">, je </w:t>
      </w:r>
      <w:proofErr w:type="spellStart"/>
      <w:r>
        <w:rPr>
          <w:sz w:val="24"/>
          <w:szCs w:val="24"/>
        </w:rPr>
        <w:t>oprávněnou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osobou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všech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pojištěních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sjednaných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touto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pojistnou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smlouvou</w:t>
      </w:r>
      <w:proofErr w:type="spellEnd"/>
      <w:r>
        <w:rPr>
          <w:sz w:val="24"/>
          <w:szCs w:val="24"/>
        </w:rPr>
        <w:t>:</w:t>
      </w:r>
    </w:p>
    <w:p w:rsidR="005035B1" w:rsidRDefault="00395519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proofErr w:type="spellStart"/>
      <w:r>
        <w:rPr>
          <w:sz w:val="24"/>
          <w:szCs w:val="24"/>
        </w:rPr>
        <w:t>pojištěný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pokud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nejde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případ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uvedený</w:t>
      </w:r>
      <w:proofErr w:type="spellEnd"/>
      <w:r>
        <w:rPr>
          <w:sz w:val="24"/>
          <w:szCs w:val="24"/>
        </w:rPr>
        <w:t xml:space="preserve"> v </w:t>
      </w:r>
      <w:proofErr w:type="spellStart"/>
      <w:r>
        <w:rPr>
          <w:sz w:val="24"/>
          <w:szCs w:val="24"/>
        </w:rPr>
        <w:t>bodu</w:t>
      </w:r>
      <w:proofErr w:type="spellEnd"/>
      <w:r>
        <w:rPr>
          <w:sz w:val="24"/>
          <w:szCs w:val="24"/>
        </w:rPr>
        <w:t xml:space="preserve"> 2)</w:t>
      </w:r>
    </w:p>
    <w:p w:rsidR="005035B1" w:rsidRDefault="00395519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proofErr w:type="spellStart"/>
      <w:r>
        <w:rPr>
          <w:sz w:val="24"/>
          <w:szCs w:val="24"/>
        </w:rPr>
        <w:t>pojistník</w:t>
      </w:r>
      <w:proofErr w:type="spellEnd"/>
      <w:r>
        <w:rPr>
          <w:sz w:val="24"/>
          <w:szCs w:val="24"/>
        </w:rPr>
        <w:t xml:space="preserve"> v </w:t>
      </w:r>
      <w:proofErr w:type="spellStart"/>
      <w:r>
        <w:rPr>
          <w:sz w:val="24"/>
          <w:szCs w:val="24"/>
        </w:rPr>
        <w:t>pojištění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cizího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pojistného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rizika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splní</w:t>
      </w:r>
      <w:proofErr w:type="spellEnd"/>
      <w:r>
        <w:rPr>
          <w:sz w:val="24"/>
          <w:szCs w:val="24"/>
        </w:rPr>
        <w:t xml:space="preserve">-li </w:t>
      </w:r>
      <w:proofErr w:type="spellStart"/>
      <w:r>
        <w:rPr>
          <w:sz w:val="24"/>
          <w:szCs w:val="24"/>
        </w:rPr>
        <w:t>podmínky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stanovené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zákonem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pojistné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smlouvě</w:t>
      </w:r>
      <w:proofErr w:type="spellEnd"/>
      <w:r>
        <w:rPr>
          <w:sz w:val="24"/>
          <w:szCs w:val="24"/>
        </w:rPr>
        <w:t>,</w:t>
      </w:r>
    </w:p>
    <w:p w:rsidR="005035B1" w:rsidRDefault="00395519">
      <w:pPr>
        <w:adjustRightInd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není</w:t>
      </w:r>
      <w:proofErr w:type="spellEnd"/>
      <w:r>
        <w:rPr>
          <w:sz w:val="24"/>
          <w:szCs w:val="24"/>
        </w:rPr>
        <w:t xml:space="preserve">-li </w:t>
      </w:r>
      <w:proofErr w:type="spellStart"/>
      <w:r>
        <w:rPr>
          <w:sz w:val="24"/>
          <w:szCs w:val="24"/>
        </w:rPr>
        <w:t>ujednáno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jinak</w:t>
      </w:r>
      <w:proofErr w:type="spellEnd"/>
      <w:r>
        <w:rPr>
          <w:sz w:val="24"/>
          <w:szCs w:val="24"/>
        </w:rPr>
        <w:t>.</w:t>
      </w:r>
    </w:p>
    <w:p w:rsidR="005035B1" w:rsidRDefault="005035B1">
      <w:pPr>
        <w:adjustRightInd w:val="0"/>
        <w:rPr>
          <w:sz w:val="24"/>
          <w:szCs w:val="24"/>
        </w:rPr>
      </w:pPr>
    </w:p>
    <w:p w:rsidR="005035B1" w:rsidRDefault="00395519">
      <w:pPr>
        <w:adjustRightInd w:val="0"/>
        <w:jc w:val="both"/>
        <w:rPr>
          <w:b/>
          <w:bCs/>
          <w:sz w:val="24"/>
          <w:szCs w:val="24"/>
        </w:rPr>
      </w:pPr>
      <w:proofErr w:type="spellStart"/>
      <w:r>
        <w:rPr>
          <w:sz w:val="24"/>
          <w:szCs w:val="24"/>
        </w:rPr>
        <w:t>Není</w:t>
      </w:r>
      <w:proofErr w:type="spellEnd"/>
      <w:r>
        <w:rPr>
          <w:sz w:val="24"/>
          <w:szCs w:val="24"/>
        </w:rPr>
        <w:t xml:space="preserve">-li </w:t>
      </w:r>
      <w:proofErr w:type="spellStart"/>
      <w:r>
        <w:rPr>
          <w:sz w:val="24"/>
          <w:szCs w:val="24"/>
        </w:rPr>
        <w:t>touto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pojistnou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smlouvou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dále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výslovně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dohodnuto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jinak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sjednávají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všechna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pojištění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sjednaná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touto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pojistnou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smlouvou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pojistnou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dobou</w:t>
      </w:r>
      <w:proofErr w:type="spellEnd"/>
      <w:r>
        <w:rPr>
          <w:sz w:val="24"/>
          <w:szCs w:val="24"/>
        </w:rPr>
        <w:t xml:space="preserve"> od </w:t>
      </w:r>
      <w:r>
        <w:rPr>
          <w:b/>
          <w:bCs/>
          <w:sz w:val="24"/>
          <w:szCs w:val="24"/>
        </w:rPr>
        <w:t xml:space="preserve">23.09.2019 00:00 </w:t>
      </w:r>
      <w:proofErr w:type="spellStart"/>
      <w:r>
        <w:rPr>
          <w:sz w:val="24"/>
          <w:szCs w:val="24"/>
        </w:rPr>
        <w:t>hodin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počátek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pojištění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b/>
          <w:bCs/>
          <w:sz w:val="24"/>
          <w:szCs w:val="24"/>
        </w:rPr>
        <w:t>na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dobu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neurčitou</w:t>
      </w:r>
      <w:proofErr w:type="spellEnd"/>
      <w:r>
        <w:rPr>
          <w:b/>
          <w:bCs/>
          <w:sz w:val="24"/>
          <w:szCs w:val="24"/>
        </w:rPr>
        <w:t xml:space="preserve">. </w:t>
      </w:r>
    </w:p>
    <w:p w:rsidR="005035B1" w:rsidRDefault="005035B1">
      <w:pPr>
        <w:adjustRightInd w:val="0"/>
        <w:rPr>
          <w:sz w:val="24"/>
          <w:szCs w:val="24"/>
        </w:rPr>
      </w:pPr>
    </w:p>
    <w:p w:rsidR="005035B1" w:rsidRDefault="005035B1">
      <w:pPr>
        <w:adjustRightInd w:val="0"/>
        <w:rPr>
          <w:sz w:val="24"/>
          <w:szCs w:val="24"/>
        </w:rPr>
      </w:pPr>
    </w:p>
    <w:p w:rsidR="005035B1" w:rsidRDefault="00395519">
      <w:pPr>
        <w:pStyle w:val="Nadpis2"/>
        <w:rPr>
          <w:kern w:val="28"/>
          <w:sz w:val="32"/>
          <w:szCs w:val="32"/>
          <w:lang w:val="en-US"/>
        </w:rPr>
      </w:pPr>
      <w:proofErr w:type="spellStart"/>
      <w:r>
        <w:rPr>
          <w:kern w:val="28"/>
          <w:sz w:val="32"/>
          <w:szCs w:val="32"/>
          <w:lang w:val="en-US"/>
        </w:rPr>
        <w:t>Článek</w:t>
      </w:r>
      <w:proofErr w:type="spellEnd"/>
      <w:r>
        <w:rPr>
          <w:kern w:val="28"/>
          <w:sz w:val="32"/>
          <w:szCs w:val="32"/>
          <w:lang w:val="en-US"/>
        </w:rPr>
        <w:t xml:space="preserve"> II. </w:t>
      </w:r>
    </w:p>
    <w:p w:rsidR="005035B1" w:rsidRDefault="00395519">
      <w:pPr>
        <w:pStyle w:val="Nadpis2"/>
        <w:rPr>
          <w:kern w:val="28"/>
          <w:lang w:val="en-US"/>
        </w:rPr>
      </w:pPr>
      <w:proofErr w:type="spellStart"/>
      <w:r>
        <w:rPr>
          <w:kern w:val="28"/>
          <w:lang w:val="en-US"/>
        </w:rPr>
        <w:t>Pojistnou</w:t>
      </w:r>
      <w:proofErr w:type="spellEnd"/>
      <w:r>
        <w:rPr>
          <w:kern w:val="28"/>
          <w:lang w:val="en-US"/>
        </w:rPr>
        <w:t xml:space="preserve"> </w:t>
      </w:r>
      <w:proofErr w:type="spellStart"/>
      <w:r>
        <w:rPr>
          <w:kern w:val="28"/>
          <w:lang w:val="en-US"/>
        </w:rPr>
        <w:t>smlouvou</w:t>
      </w:r>
      <w:proofErr w:type="spellEnd"/>
      <w:r>
        <w:rPr>
          <w:kern w:val="28"/>
          <w:lang w:val="en-US"/>
        </w:rPr>
        <w:t xml:space="preserve"> </w:t>
      </w:r>
      <w:proofErr w:type="spellStart"/>
      <w:r>
        <w:rPr>
          <w:kern w:val="28"/>
          <w:lang w:val="en-US"/>
        </w:rPr>
        <w:t>sjednaná</w:t>
      </w:r>
      <w:proofErr w:type="spellEnd"/>
      <w:r>
        <w:rPr>
          <w:kern w:val="28"/>
          <w:lang w:val="en-US"/>
        </w:rPr>
        <w:t xml:space="preserve"> </w:t>
      </w:r>
      <w:proofErr w:type="spellStart"/>
      <w:r>
        <w:rPr>
          <w:kern w:val="28"/>
          <w:lang w:val="en-US"/>
        </w:rPr>
        <w:t>pojištění</w:t>
      </w:r>
      <w:proofErr w:type="spellEnd"/>
      <w:r>
        <w:rPr>
          <w:kern w:val="28"/>
          <w:lang w:val="en-US"/>
        </w:rPr>
        <w:t xml:space="preserve"> a </w:t>
      </w:r>
      <w:proofErr w:type="spellStart"/>
      <w:r>
        <w:rPr>
          <w:kern w:val="28"/>
          <w:lang w:val="en-US"/>
        </w:rPr>
        <w:t>jejich</w:t>
      </w:r>
      <w:proofErr w:type="spellEnd"/>
      <w:r>
        <w:rPr>
          <w:kern w:val="28"/>
          <w:lang w:val="en-US"/>
        </w:rPr>
        <w:t xml:space="preserve"> </w:t>
      </w:r>
      <w:proofErr w:type="spellStart"/>
      <w:r>
        <w:rPr>
          <w:kern w:val="28"/>
          <w:lang w:val="en-US"/>
        </w:rPr>
        <w:t>rozsah</w:t>
      </w:r>
      <w:proofErr w:type="spellEnd"/>
    </w:p>
    <w:p w:rsidR="005035B1" w:rsidRDefault="005035B1">
      <w:pPr>
        <w:adjustRightInd w:val="0"/>
        <w:rPr>
          <w:sz w:val="24"/>
          <w:szCs w:val="24"/>
        </w:rPr>
      </w:pPr>
    </w:p>
    <w:p w:rsidR="005035B1" w:rsidRDefault="00395519">
      <w:pPr>
        <w:adjustRightInd w:val="0"/>
        <w:rPr>
          <w:sz w:val="24"/>
          <w:szCs w:val="24"/>
        </w:rPr>
      </w:pPr>
      <w:proofErr w:type="spellStart"/>
      <w:r>
        <w:rPr>
          <w:sz w:val="24"/>
          <w:szCs w:val="24"/>
        </w:rPr>
        <w:t>Ujednává</w:t>
      </w:r>
      <w:proofErr w:type="spellEnd"/>
      <w:r>
        <w:rPr>
          <w:sz w:val="24"/>
          <w:szCs w:val="24"/>
        </w:rPr>
        <w:t xml:space="preserve"> se, </w:t>
      </w:r>
      <w:proofErr w:type="spellStart"/>
      <w:r>
        <w:rPr>
          <w:sz w:val="24"/>
          <w:szCs w:val="24"/>
        </w:rPr>
        <w:t>že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pojistná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smlouva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mění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následovně</w:t>
      </w:r>
      <w:proofErr w:type="spellEnd"/>
      <w:r>
        <w:rPr>
          <w:sz w:val="24"/>
          <w:szCs w:val="24"/>
        </w:rPr>
        <w:t>:</w:t>
      </w:r>
    </w:p>
    <w:p w:rsidR="005035B1" w:rsidRDefault="005035B1">
      <w:pPr>
        <w:adjustRightInd w:val="0"/>
        <w:rPr>
          <w:sz w:val="24"/>
          <w:szCs w:val="24"/>
        </w:rPr>
      </w:pPr>
    </w:p>
    <w:p w:rsidR="005035B1" w:rsidRDefault="005035B1">
      <w:pPr>
        <w:adjustRightInd w:val="0"/>
        <w:rPr>
          <w:sz w:val="24"/>
          <w:szCs w:val="24"/>
        </w:rPr>
      </w:pPr>
    </w:p>
    <w:p w:rsidR="005035B1" w:rsidRDefault="00395519">
      <w:pPr>
        <w:adjustRightInd w:val="0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1. </w:t>
      </w:r>
      <w:proofErr w:type="spellStart"/>
      <w:r>
        <w:rPr>
          <w:b/>
          <w:bCs/>
          <w:sz w:val="28"/>
          <w:szCs w:val="28"/>
        </w:rPr>
        <w:t>Pojištění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vozidel</w:t>
      </w:r>
      <w:proofErr w:type="spellEnd"/>
    </w:p>
    <w:p w:rsidR="005035B1" w:rsidRDefault="005035B1">
      <w:pPr>
        <w:autoSpaceDE/>
        <w:autoSpaceDN/>
        <w:rPr>
          <w:sz w:val="24"/>
          <w:szCs w:val="24"/>
          <w:lang w:val="cs-CZ"/>
        </w:rPr>
      </w:pPr>
    </w:p>
    <w:p w:rsidR="005035B1" w:rsidRDefault="00395519">
      <w:pPr>
        <w:autoSpaceDE/>
        <w:autoSpaceDN/>
        <w:rPr>
          <w:sz w:val="24"/>
          <w:szCs w:val="24"/>
          <w:lang w:val="cs-CZ"/>
        </w:rPr>
      </w:pPr>
      <w:r>
        <w:rPr>
          <w:b/>
          <w:bCs/>
          <w:sz w:val="24"/>
          <w:szCs w:val="24"/>
          <w:lang w:val="cs-CZ"/>
        </w:rPr>
        <w:t xml:space="preserve">Sjednává se: </w:t>
      </w:r>
    </w:p>
    <w:p w:rsidR="005035B1" w:rsidRDefault="005035B1">
      <w:pPr>
        <w:autoSpaceDE/>
        <w:autoSpaceDN/>
        <w:rPr>
          <w:sz w:val="24"/>
          <w:szCs w:val="24"/>
          <w:lang w:val="cs-CZ"/>
        </w:rPr>
      </w:pPr>
    </w:p>
    <w:p w:rsidR="005035B1" w:rsidRDefault="00395519">
      <w:pPr>
        <w:autoSpaceDE/>
        <w:autoSpaceDN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 souladu s článkem I. pojistné smlouvy se toto pojištění řídí také Všeobecnými pojistnými podmínkami - zvláštní část Pojištění vozidel VPP HA 2008 (dále jen "VPP HA 2008") a Doplňkovými pojistnými podmínkami Pojištění vozidel DPP PV 2012 (dále jen "DPP PV 2012"), které jsou také nedílnou součástí a přílohou této pojistné smlouvy.</w:t>
      </w:r>
    </w:p>
    <w:p w:rsidR="005035B1" w:rsidRDefault="005035B1">
      <w:pPr>
        <w:adjustRightInd w:val="0"/>
        <w:rPr>
          <w:sz w:val="24"/>
          <w:szCs w:val="24"/>
        </w:rPr>
      </w:pPr>
    </w:p>
    <w:p w:rsidR="005035B1" w:rsidRDefault="00395519">
      <w:pPr>
        <w:adjustRightInd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Dále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toto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pojištění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řídí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také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doplňkovými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pojistnými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podmínkami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Pojištění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asistenčních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služeb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součást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pojištění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vozidel</w:t>
      </w:r>
      <w:proofErr w:type="spellEnd"/>
      <w:r>
        <w:rPr>
          <w:sz w:val="24"/>
          <w:szCs w:val="24"/>
        </w:rPr>
        <w:t xml:space="preserve"> DPP AS 2011 (</w:t>
      </w:r>
      <w:proofErr w:type="spellStart"/>
      <w:r>
        <w:rPr>
          <w:sz w:val="24"/>
          <w:szCs w:val="24"/>
        </w:rPr>
        <w:t>dále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jen</w:t>
      </w:r>
      <w:proofErr w:type="spellEnd"/>
      <w:r>
        <w:rPr>
          <w:sz w:val="24"/>
          <w:szCs w:val="24"/>
        </w:rPr>
        <w:t xml:space="preserve"> "DPP AS 2011"), </w:t>
      </w:r>
      <w:proofErr w:type="spellStart"/>
      <w:r>
        <w:rPr>
          <w:sz w:val="24"/>
          <w:szCs w:val="24"/>
        </w:rPr>
        <w:t>které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jsou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také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nedílnou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součástí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přílohou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této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pojistné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smlouvy</w:t>
      </w:r>
      <w:proofErr w:type="spellEnd"/>
      <w:r>
        <w:rPr>
          <w:sz w:val="24"/>
          <w:szCs w:val="24"/>
        </w:rPr>
        <w:t>.</w:t>
      </w:r>
    </w:p>
    <w:p w:rsidR="005035B1" w:rsidRDefault="005035B1">
      <w:pPr>
        <w:adjustRightInd w:val="0"/>
        <w:rPr>
          <w:sz w:val="24"/>
          <w:szCs w:val="24"/>
        </w:rPr>
      </w:pPr>
    </w:p>
    <w:p w:rsidR="005035B1" w:rsidRDefault="00395519">
      <w:pPr>
        <w:adjustRightInd w:val="0"/>
        <w:rPr>
          <w:sz w:val="24"/>
          <w:szCs w:val="24"/>
        </w:rPr>
      </w:pPr>
      <w:proofErr w:type="spellStart"/>
      <w:r>
        <w:rPr>
          <w:sz w:val="24"/>
          <w:szCs w:val="24"/>
        </w:rPr>
        <w:t>Popis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pojistných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nebezpečí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uvedených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pojištěných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vozidel</w:t>
      </w:r>
      <w:proofErr w:type="spellEnd"/>
      <w:r>
        <w:rPr>
          <w:sz w:val="24"/>
          <w:szCs w:val="24"/>
        </w:rPr>
        <w:t xml:space="preserve"> v </w:t>
      </w:r>
      <w:proofErr w:type="spellStart"/>
      <w:r>
        <w:rPr>
          <w:sz w:val="24"/>
          <w:szCs w:val="24"/>
        </w:rPr>
        <w:t>tabulce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následující</w:t>
      </w:r>
      <w:proofErr w:type="spellEnd"/>
      <w:r>
        <w:rPr>
          <w:sz w:val="24"/>
          <w:szCs w:val="24"/>
        </w:rPr>
        <w:t>:</w:t>
      </w:r>
    </w:p>
    <w:p w:rsidR="005035B1" w:rsidRDefault="005035B1">
      <w:pPr>
        <w:adjustRightInd w:val="0"/>
        <w:rPr>
          <w:sz w:val="24"/>
          <w:szCs w:val="24"/>
        </w:rPr>
      </w:pPr>
    </w:p>
    <w:p w:rsidR="005035B1" w:rsidRDefault="00395519">
      <w:pPr>
        <w:adjustRightInd w:val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SKL = </w:t>
      </w:r>
      <w:proofErr w:type="spellStart"/>
      <w:r>
        <w:rPr>
          <w:b/>
          <w:bCs/>
          <w:sz w:val="24"/>
          <w:szCs w:val="24"/>
        </w:rPr>
        <w:t>Pojištění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okenních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skel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vozidla</w:t>
      </w:r>
      <w:proofErr w:type="spellEnd"/>
    </w:p>
    <w:p w:rsidR="005035B1" w:rsidRDefault="005035B1">
      <w:pPr>
        <w:adjustRightInd w:val="0"/>
        <w:jc w:val="both"/>
        <w:rPr>
          <w:sz w:val="24"/>
          <w:szCs w:val="24"/>
        </w:rPr>
      </w:pPr>
    </w:p>
    <w:p w:rsidR="005035B1" w:rsidRDefault="00395519">
      <w:pPr>
        <w:adjustRightInd w:val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HA = </w:t>
      </w:r>
      <w:proofErr w:type="spellStart"/>
      <w:r>
        <w:rPr>
          <w:b/>
          <w:bCs/>
          <w:sz w:val="24"/>
          <w:szCs w:val="24"/>
        </w:rPr>
        <w:t>střet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pád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náraz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požár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výbuch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blesk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krupobití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vichřice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pád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jakýchkoliv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věcí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povodeň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záplava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zásah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cizí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osoby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pohřešování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předmětu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pojištění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nebo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jeho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části</w:t>
      </w:r>
      <w:proofErr w:type="spellEnd"/>
      <w:r>
        <w:rPr>
          <w:b/>
          <w:bCs/>
          <w:sz w:val="24"/>
          <w:szCs w:val="24"/>
        </w:rPr>
        <w:t xml:space="preserve"> v </w:t>
      </w:r>
      <w:proofErr w:type="spellStart"/>
      <w:r>
        <w:rPr>
          <w:b/>
          <w:bCs/>
          <w:sz w:val="24"/>
          <w:szCs w:val="24"/>
        </w:rPr>
        <w:t>příčinné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souvislosti</w:t>
      </w:r>
      <w:proofErr w:type="spellEnd"/>
      <w:r>
        <w:rPr>
          <w:b/>
          <w:bCs/>
          <w:sz w:val="24"/>
          <w:szCs w:val="24"/>
        </w:rPr>
        <w:t xml:space="preserve"> s </w:t>
      </w:r>
      <w:proofErr w:type="spellStart"/>
      <w:r>
        <w:rPr>
          <w:b/>
          <w:bCs/>
          <w:sz w:val="24"/>
          <w:szCs w:val="24"/>
        </w:rPr>
        <w:t>dopravní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nehodou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šetřenou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policií</w:t>
      </w:r>
      <w:proofErr w:type="spellEnd"/>
    </w:p>
    <w:p w:rsidR="005035B1" w:rsidRDefault="005035B1">
      <w:pPr>
        <w:adjustRightInd w:val="0"/>
        <w:jc w:val="both"/>
        <w:rPr>
          <w:sz w:val="24"/>
          <w:szCs w:val="24"/>
        </w:rPr>
      </w:pPr>
    </w:p>
    <w:p w:rsidR="005035B1" w:rsidRDefault="00395519">
      <w:pPr>
        <w:adjustRightInd w:val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ODC = </w:t>
      </w:r>
      <w:proofErr w:type="spellStart"/>
      <w:r>
        <w:rPr>
          <w:b/>
          <w:bCs/>
          <w:sz w:val="24"/>
          <w:szCs w:val="24"/>
        </w:rPr>
        <w:t>odcizení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krádeží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nebo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loupežným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přepadením</w:t>
      </w:r>
      <w:proofErr w:type="spellEnd"/>
    </w:p>
    <w:p w:rsidR="005035B1" w:rsidRDefault="005035B1">
      <w:pPr>
        <w:adjustRightInd w:val="0"/>
        <w:jc w:val="both"/>
        <w:rPr>
          <w:sz w:val="24"/>
          <w:szCs w:val="24"/>
        </w:rPr>
      </w:pPr>
    </w:p>
    <w:p w:rsidR="005035B1" w:rsidRDefault="005035B1">
      <w:pPr>
        <w:adjustRightInd w:val="0"/>
        <w:rPr>
          <w:sz w:val="24"/>
          <w:szCs w:val="24"/>
        </w:rPr>
        <w:sectPr w:rsidR="005035B1">
          <w:headerReference w:type="default" r:id="rId6"/>
          <w:footerReference w:type="default" r:id="rId7"/>
          <w:pgSz w:w="12240" w:h="15840"/>
          <w:pgMar w:top="1417" w:right="1417" w:bottom="1417" w:left="1417" w:header="709" w:footer="709" w:gutter="0"/>
          <w:cols w:space="709"/>
          <w:titlePg/>
        </w:sectPr>
      </w:pPr>
    </w:p>
    <w:p w:rsidR="005035B1" w:rsidRDefault="00395519">
      <w:pPr>
        <w:autoSpaceDE/>
        <w:autoSpaceDN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lastRenderedPageBreak/>
        <w:t>Identifikace jednotlivých pojištěných vozidel a rozsah jejich pojištění:</w:t>
      </w:r>
    </w:p>
    <w:p w:rsidR="005035B1" w:rsidRDefault="005035B1">
      <w:pPr>
        <w:autoSpaceDE/>
        <w:autoSpaceDN/>
        <w:jc w:val="both"/>
        <w:rPr>
          <w:sz w:val="24"/>
          <w:szCs w:val="24"/>
          <w:lang w:val="cs-CZ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851"/>
        <w:gridCol w:w="992"/>
        <w:gridCol w:w="851"/>
        <w:gridCol w:w="850"/>
        <w:gridCol w:w="1726"/>
        <w:gridCol w:w="660"/>
        <w:gridCol w:w="851"/>
        <w:gridCol w:w="850"/>
        <w:gridCol w:w="851"/>
        <w:gridCol w:w="851"/>
        <w:gridCol w:w="851"/>
        <w:gridCol w:w="992"/>
        <w:gridCol w:w="709"/>
        <w:gridCol w:w="1306"/>
        <w:gridCol w:w="549"/>
      </w:tblGrid>
      <w:tr w:rsidR="005035B1">
        <w:tc>
          <w:tcPr>
            <w:tcW w:w="80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B1" w:rsidRDefault="00395519">
            <w:pPr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Vozidlo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35B1" w:rsidRDefault="00395519">
            <w:pPr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Účinnost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pojištění</w:t>
            </w:r>
            <w:proofErr w:type="spellEnd"/>
          </w:p>
        </w:tc>
        <w:tc>
          <w:tcPr>
            <w:tcW w:w="44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5B1" w:rsidRDefault="00395519">
            <w:pPr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Rozsah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pojištění</w:t>
            </w:r>
            <w:proofErr w:type="spellEnd"/>
          </w:p>
        </w:tc>
      </w:tr>
      <w:tr w:rsidR="005035B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B1" w:rsidRDefault="00395519">
            <w:pPr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P.č</w:t>
            </w:r>
            <w:proofErr w:type="spellEnd"/>
            <w:r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B1" w:rsidRDefault="00395519">
            <w:pPr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Registrační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značka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B1" w:rsidRDefault="00395519">
            <w:pPr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Značka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B1" w:rsidRDefault="00395519">
            <w:pPr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Typ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B1" w:rsidRDefault="00395519">
            <w:pPr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Druh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B1" w:rsidRDefault="00395519">
            <w:pPr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VIN/</w:t>
            </w:r>
            <w:proofErr w:type="spellStart"/>
            <w:r>
              <w:rPr>
                <w:b/>
                <w:bCs/>
                <w:sz w:val="16"/>
                <w:szCs w:val="16"/>
              </w:rPr>
              <w:t>č.karoserie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B1" w:rsidRDefault="00395519">
            <w:pPr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Rok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výroby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B1" w:rsidRDefault="00395519">
            <w:pPr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Pojistná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hodnota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B1" w:rsidRDefault="00395519">
            <w:pPr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Pojištěné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věci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B1" w:rsidRDefault="00395519">
            <w:pPr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Počátek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pojištění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00:00 </w:t>
            </w:r>
            <w:proofErr w:type="spellStart"/>
            <w:r>
              <w:rPr>
                <w:b/>
                <w:bCs/>
                <w:sz w:val="16"/>
                <w:szCs w:val="16"/>
              </w:rPr>
              <w:t>hod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B1" w:rsidRDefault="00395519">
            <w:pPr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Konec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pojištění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00:00 </w:t>
            </w:r>
            <w:proofErr w:type="spellStart"/>
            <w:r>
              <w:rPr>
                <w:b/>
                <w:bCs/>
                <w:sz w:val="16"/>
                <w:szCs w:val="16"/>
              </w:rPr>
              <w:t>hod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B1" w:rsidRDefault="00395519">
            <w:pPr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Pojistná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částka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Kč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B1" w:rsidRDefault="00395519">
            <w:pPr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Roční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limit </w:t>
            </w:r>
            <w:proofErr w:type="spellStart"/>
            <w:r>
              <w:rPr>
                <w:b/>
                <w:bCs/>
                <w:sz w:val="16"/>
                <w:szCs w:val="16"/>
              </w:rPr>
              <w:t>pojistného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plnění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Kč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B1" w:rsidRDefault="00395519">
            <w:pPr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Pojistné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nebezpečí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B1" w:rsidRDefault="00395519">
            <w:pPr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Spoluúčast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Kč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B1" w:rsidRDefault="00395519">
            <w:pPr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Územní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rozsah</w:t>
            </w:r>
            <w:proofErr w:type="spellEnd"/>
          </w:p>
        </w:tc>
      </w:tr>
      <w:tr w:rsidR="005035B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B1" w:rsidRDefault="00395519">
            <w:pPr>
              <w:adjustRightInd w:val="0"/>
              <w:rPr>
                <w:sz w:val="24"/>
                <w:szCs w:val="24"/>
              </w:rPr>
            </w:pPr>
            <w:r>
              <w:rPr>
                <w:sz w:val="15"/>
                <w:szCs w:val="15"/>
              </w:rPr>
              <w:t>1.1.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B1" w:rsidRDefault="00395519">
            <w:pPr>
              <w:adjustRightInd w:val="0"/>
              <w:rPr>
                <w:sz w:val="24"/>
                <w:szCs w:val="24"/>
              </w:rPr>
            </w:pPr>
            <w:r>
              <w:rPr>
                <w:sz w:val="15"/>
                <w:szCs w:val="15"/>
              </w:rPr>
              <w:t>XXXX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B1" w:rsidRDefault="00395519">
            <w:pPr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15"/>
                <w:szCs w:val="15"/>
              </w:rPr>
              <w:t>Bonetti</w:t>
            </w:r>
            <w:proofErr w:type="spellEnd"/>
            <w:r>
              <w:rPr>
                <w:sz w:val="15"/>
                <w:szCs w:val="15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B1" w:rsidRDefault="00395519">
            <w:pPr>
              <w:adjustRightInd w:val="0"/>
              <w:rPr>
                <w:sz w:val="24"/>
                <w:szCs w:val="24"/>
              </w:rPr>
            </w:pPr>
            <w:r>
              <w:rPr>
                <w:sz w:val="15"/>
                <w:szCs w:val="15"/>
              </w:rPr>
              <w:t xml:space="preserve">FX 100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B1" w:rsidRDefault="00395519">
            <w:pPr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15"/>
                <w:szCs w:val="15"/>
              </w:rPr>
              <w:t>Stroj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B1" w:rsidRDefault="00395519">
            <w:pPr>
              <w:adjustRightInd w:val="0"/>
              <w:rPr>
                <w:sz w:val="24"/>
                <w:szCs w:val="24"/>
              </w:rPr>
            </w:pPr>
            <w:r>
              <w:rPr>
                <w:sz w:val="15"/>
                <w:szCs w:val="15"/>
              </w:rPr>
              <w:t>ZA9F10963M1A90007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B1" w:rsidRDefault="00395519">
            <w:pPr>
              <w:adjustRightInd w:val="0"/>
              <w:rPr>
                <w:sz w:val="24"/>
                <w:szCs w:val="24"/>
              </w:rPr>
            </w:pPr>
            <w:r>
              <w:rPr>
                <w:sz w:val="15"/>
                <w:szCs w:val="15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B1" w:rsidRDefault="00395519">
            <w:pPr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15"/>
                <w:szCs w:val="15"/>
              </w:rPr>
              <w:t>nová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cena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B1" w:rsidRDefault="00395519">
            <w:pPr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15"/>
                <w:szCs w:val="15"/>
              </w:rPr>
              <w:t>vlastní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i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cizí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B1" w:rsidRDefault="00395519">
            <w:pPr>
              <w:adjustRightInd w:val="0"/>
              <w:rPr>
                <w:sz w:val="24"/>
                <w:szCs w:val="24"/>
              </w:rPr>
            </w:pPr>
            <w:r>
              <w:rPr>
                <w:sz w:val="15"/>
                <w:szCs w:val="15"/>
              </w:rPr>
              <w:t>23.09.2019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B1" w:rsidRDefault="00395519">
            <w:pPr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15"/>
                <w:szCs w:val="15"/>
              </w:rPr>
              <w:t>neurčito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B1" w:rsidRDefault="00395519">
            <w:pPr>
              <w:adjustRightInd w:val="0"/>
              <w:rPr>
                <w:sz w:val="24"/>
                <w:szCs w:val="24"/>
              </w:rPr>
            </w:pPr>
            <w:r>
              <w:rPr>
                <w:sz w:val="15"/>
                <w:szCs w:val="15"/>
              </w:rPr>
              <w:t>1 998 600,-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B1" w:rsidRDefault="00395519">
            <w:pPr>
              <w:adjustRightInd w:val="0"/>
              <w:rPr>
                <w:sz w:val="24"/>
                <w:szCs w:val="24"/>
              </w:rPr>
            </w:pPr>
            <w:r>
              <w:rPr>
                <w:sz w:val="15"/>
                <w:szCs w:val="15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B1" w:rsidRDefault="00395519">
            <w:pPr>
              <w:adjustRightInd w:val="0"/>
              <w:rPr>
                <w:sz w:val="24"/>
                <w:szCs w:val="24"/>
              </w:rPr>
            </w:pPr>
            <w:r>
              <w:rPr>
                <w:sz w:val="15"/>
                <w:szCs w:val="15"/>
              </w:rPr>
              <w:t>HA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B1" w:rsidRDefault="00395519">
            <w:pPr>
              <w:adjustRightInd w:val="0"/>
              <w:rPr>
                <w:sz w:val="24"/>
                <w:szCs w:val="24"/>
              </w:rPr>
            </w:pPr>
            <w:r>
              <w:rPr>
                <w:sz w:val="15"/>
                <w:szCs w:val="15"/>
              </w:rPr>
              <w:t>5 %, min. 5 000,-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B1" w:rsidRDefault="00395519">
            <w:pPr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15"/>
                <w:szCs w:val="15"/>
              </w:rPr>
              <w:t>Evropa</w:t>
            </w:r>
            <w:proofErr w:type="spellEnd"/>
            <w:r>
              <w:rPr>
                <w:sz w:val="15"/>
                <w:szCs w:val="15"/>
              </w:rPr>
              <w:t xml:space="preserve"> a </w:t>
            </w:r>
            <w:proofErr w:type="spellStart"/>
            <w:r>
              <w:rPr>
                <w:sz w:val="15"/>
                <w:szCs w:val="15"/>
              </w:rPr>
              <w:t>Turecko</w:t>
            </w:r>
            <w:proofErr w:type="spellEnd"/>
          </w:p>
        </w:tc>
      </w:tr>
      <w:tr w:rsidR="005035B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B1" w:rsidRDefault="005035B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B1" w:rsidRDefault="005035B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B1" w:rsidRDefault="005035B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B1" w:rsidRDefault="005035B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B1" w:rsidRDefault="005035B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B1" w:rsidRDefault="005035B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B1" w:rsidRDefault="005035B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B1" w:rsidRDefault="005035B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B1" w:rsidRDefault="005035B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B1" w:rsidRDefault="00395519">
            <w:pPr>
              <w:adjustRightInd w:val="0"/>
              <w:rPr>
                <w:sz w:val="24"/>
                <w:szCs w:val="24"/>
              </w:rPr>
            </w:pPr>
            <w:r>
              <w:rPr>
                <w:sz w:val="15"/>
                <w:szCs w:val="15"/>
              </w:rPr>
              <w:t>23.09.2019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B1" w:rsidRDefault="00395519">
            <w:pPr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15"/>
                <w:szCs w:val="15"/>
              </w:rPr>
              <w:t>neurčito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B1" w:rsidRDefault="00395519">
            <w:pPr>
              <w:adjustRightInd w:val="0"/>
              <w:rPr>
                <w:sz w:val="24"/>
                <w:szCs w:val="24"/>
              </w:rPr>
            </w:pPr>
            <w:r>
              <w:rPr>
                <w:sz w:val="15"/>
                <w:szCs w:val="15"/>
              </w:rPr>
              <w:t>1 998 600,-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B1" w:rsidRDefault="00395519">
            <w:pPr>
              <w:adjustRightInd w:val="0"/>
              <w:rPr>
                <w:sz w:val="24"/>
                <w:szCs w:val="24"/>
              </w:rPr>
            </w:pPr>
            <w:r>
              <w:rPr>
                <w:sz w:val="15"/>
                <w:szCs w:val="15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B1" w:rsidRDefault="00395519">
            <w:pPr>
              <w:adjustRightInd w:val="0"/>
              <w:rPr>
                <w:sz w:val="24"/>
                <w:szCs w:val="24"/>
              </w:rPr>
            </w:pPr>
            <w:r>
              <w:rPr>
                <w:sz w:val="15"/>
                <w:szCs w:val="15"/>
              </w:rPr>
              <w:t>ODC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B1" w:rsidRDefault="00395519">
            <w:pPr>
              <w:adjustRightInd w:val="0"/>
              <w:rPr>
                <w:sz w:val="24"/>
                <w:szCs w:val="24"/>
              </w:rPr>
            </w:pPr>
            <w:r>
              <w:rPr>
                <w:sz w:val="15"/>
                <w:szCs w:val="15"/>
              </w:rPr>
              <w:t>5 %, min. 5 000,-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B1" w:rsidRDefault="00395519">
            <w:pPr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15"/>
                <w:szCs w:val="15"/>
              </w:rPr>
              <w:t>Evropa</w:t>
            </w:r>
            <w:proofErr w:type="spellEnd"/>
            <w:r>
              <w:rPr>
                <w:sz w:val="15"/>
                <w:szCs w:val="15"/>
              </w:rPr>
              <w:t xml:space="preserve"> a </w:t>
            </w:r>
            <w:proofErr w:type="spellStart"/>
            <w:r>
              <w:rPr>
                <w:sz w:val="15"/>
                <w:szCs w:val="15"/>
              </w:rPr>
              <w:t>Turecko</w:t>
            </w:r>
            <w:proofErr w:type="spellEnd"/>
          </w:p>
        </w:tc>
      </w:tr>
      <w:tr w:rsidR="005035B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B1" w:rsidRDefault="005035B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B1" w:rsidRDefault="005035B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B1" w:rsidRDefault="005035B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B1" w:rsidRDefault="005035B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B1" w:rsidRDefault="005035B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B1" w:rsidRDefault="005035B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B1" w:rsidRDefault="005035B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B1" w:rsidRDefault="005035B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B1" w:rsidRDefault="005035B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B1" w:rsidRDefault="00395519">
            <w:pPr>
              <w:adjustRightInd w:val="0"/>
              <w:rPr>
                <w:sz w:val="24"/>
                <w:szCs w:val="24"/>
              </w:rPr>
            </w:pPr>
            <w:r>
              <w:rPr>
                <w:sz w:val="15"/>
                <w:szCs w:val="15"/>
              </w:rPr>
              <w:t>23.09.2019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B1" w:rsidRDefault="00395519">
            <w:pPr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15"/>
                <w:szCs w:val="15"/>
              </w:rPr>
              <w:t>neurčito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B1" w:rsidRDefault="00395519">
            <w:pPr>
              <w:adjustRightInd w:val="0"/>
              <w:rPr>
                <w:sz w:val="24"/>
                <w:szCs w:val="24"/>
              </w:rPr>
            </w:pPr>
            <w:r>
              <w:rPr>
                <w:sz w:val="15"/>
                <w:szCs w:val="15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B1" w:rsidRDefault="005035B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B1" w:rsidRDefault="00395519">
            <w:pPr>
              <w:adjustRightInd w:val="0"/>
              <w:rPr>
                <w:sz w:val="24"/>
                <w:szCs w:val="24"/>
              </w:rPr>
            </w:pPr>
            <w:r>
              <w:rPr>
                <w:sz w:val="15"/>
                <w:szCs w:val="15"/>
              </w:rPr>
              <w:t>SKL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B1" w:rsidRDefault="00395519">
            <w:pPr>
              <w:adjustRightInd w:val="0"/>
              <w:rPr>
                <w:sz w:val="24"/>
                <w:szCs w:val="24"/>
              </w:rPr>
            </w:pPr>
            <w:r>
              <w:rPr>
                <w:sz w:val="15"/>
                <w:szCs w:val="15"/>
              </w:rPr>
              <w:t xml:space="preserve">bez </w:t>
            </w:r>
            <w:proofErr w:type="spellStart"/>
            <w:r>
              <w:rPr>
                <w:sz w:val="15"/>
                <w:szCs w:val="15"/>
              </w:rPr>
              <w:t>spoluúčasti</w:t>
            </w:r>
            <w:proofErr w:type="spellEnd"/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B1" w:rsidRDefault="00395519">
            <w:pPr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15"/>
                <w:szCs w:val="15"/>
              </w:rPr>
              <w:t>Evropa</w:t>
            </w:r>
            <w:proofErr w:type="spellEnd"/>
            <w:r>
              <w:rPr>
                <w:sz w:val="15"/>
                <w:szCs w:val="15"/>
              </w:rPr>
              <w:t xml:space="preserve"> a </w:t>
            </w:r>
            <w:proofErr w:type="spellStart"/>
            <w:r>
              <w:rPr>
                <w:sz w:val="15"/>
                <w:szCs w:val="15"/>
              </w:rPr>
              <w:t>Turecko</w:t>
            </w:r>
            <w:proofErr w:type="spellEnd"/>
          </w:p>
        </w:tc>
      </w:tr>
      <w:tr w:rsidR="005035B1">
        <w:tc>
          <w:tcPr>
            <w:tcW w:w="141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B1" w:rsidRDefault="00395519">
            <w:pPr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15"/>
                <w:szCs w:val="15"/>
              </w:rPr>
              <w:t>Mimořádná</w:t>
            </w:r>
            <w:proofErr w:type="spellEnd"/>
            <w:r>
              <w:rPr>
                <w:b/>
                <w:bCs/>
                <w:sz w:val="15"/>
                <w:szCs w:val="15"/>
              </w:rPr>
              <w:t xml:space="preserve"> </w:t>
            </w:r>
            <w:proofErr w:type="spellStart"/>
            <w:r>
              <w:rPr>
                <w:b/>
                <w:bCs/>
                <w:sz w:val="15"/>
                <w:szCs w:val="15"/>
              </w:rPr>
              <w:t>výbava</w:t>
            </w:r>
            <w:proofErr w:type="spellEnd"/>
            <w:r>
              <w:rPr>
                <w:b/>
                <w:bCs/>
                <w:sz w:val="15"/>
                <w:szCs w:val="15"/>
              </w:rPr>
              <w:t xml:space="preserve"> </w:t>
            </w:r>
            <w:proofErr w:type="spellStart"/>
            <w:r>
              <w:rPr>
                <w:b/>
                <w:bCs/>
                <w:sz w:val="15"/>
                <w:szCs w:val="15"/>
              </w:rPr>
              <w:t>vozidla</w:t>
            </w:r>
            <w:proofErr w:type="spellEnd"/>
            <w:r>
              <w:rPr>
                <w:b/>
                <w:bCs/>
                <w:sz w:val="15"/>
                <w:szCs w:val="15"/>
              </w:rPr>
              <w:t>:</w:t>
            </w:r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Pojištěno</w:t>
            </w:r>
            <w:proofErr w:type="spellEnd"/>
            <w:r>
              <w:rPr>
                <w:sz w:val="15"/>
                <w:szCs w:val="15"/>
              </w:rPr>
              <w:t xml:space="preserve"> od 15.00h</w:t>
            </w:r>
          </w:p>
        </w:tc>
      </w:tr>
    </w:tbl>
    <w:p w:rsidR="005035B1" w:rsidRDefault="005035B1">
      <w:pPr>
        <w:adjustRightInd w:val="0"/>
        <w:rPr>
          <w:sz w:val="24"/>
          <w:szCs w:val="24"/>
        </w:rPr>
      </w:pPr>
    </w:p>
    <w:p w:rsidR="005035B1" w:rsidRDefault="005035B1">
      <w:pPr>
        <w:adjustRightInd w:val="0"/>
        <w:rPr>
          <w:sz w:val="24"/>
          <w:szCs w:val="24"/>
        </w:rPr>
        <w:sectPr w:rsidR="005035B1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5035B1" w:rsidRDefault="005035B1">
      <w:pPr>
        <w:autoSpaceDE/>
        <w:autoSpaceDN/>
        <w:jc w:val="both"/>
        <w:rPr>
          <w:sz w:val="24"/>
          <w:szCs w:val="24"/>
          <w:lang w:val="cs-CZ"/>
        </w:rPr>
      </w:pPr>
    </w:p>
    <w:p w:rsidR="005035B1" w:rsidRDefault="00395519">
      <w:pPr>
        <w:autoSpaceDE/>
        <w:autoSpaceDN/>
        <w:jc w:val="both"/>
        <w:rPr>
          <w:sz w:val="24"/>
          <w:szCs w:val="24"/>
          <w:lang w:val="cs-CZ"/>
        </w:rPr>
      </w:pPr>
      <w:r>
        <w:rPr>
          <w:b/>
          <w:bCs/>
          <w:sz w:val="24"/>
          <w:szCs w:val="24"/>
          <w:lang w:val="cs-CZ"/>
        </w:rPr>
        <w:t>POJISTNÉ PLNĚNÍ</w:t>
      </w:r>
    </w:p>
    <w:p w:rsidR="005035B1" w:rsidRDefault="00395519">
      <w:pPr>
        <w:autoSpaceDE/>
        <w:autoSpaceDN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Podmínkou vzniku práva na pojistné plnění za škodnou událost spočívající v odcizení vozidla nebo jeho části krádeží nebo loupežným přepadením ve smyslu VPP HA 2008 je, že vozidlo bylo v době vzniku škodné události zabezpečeno minimálně způsobem stanoveným v DPP PV 2012 část IV. Předpis zabezpečení vozidel proti odcizení.</w:t>
      </w:r>
    </w:p>
    <w:p w:rsidR="005035B1" w:rsidRDefault="005035B1">
      <w:pPr>
        <w:adjustRightInd w:val="0"/>
        <w:rPr>
          <w:sz w:val="24"/>
          <w:szCs w:val="24"/>
        </w:rPr>
      </w:pPr>
    </w:p>
    <w:p w:rsidR="005035B1" w:rsidRDefault="00395519">
      <w:pPr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>ASISTENČNÍ SLUŽBA</w:t>
      </w:r>
    </w:p>
    <w:p w:rsidR="005035B1" w:rsidRDefault="00395519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proofErr w:type="spellStart"/>
      <w:r>
        <w:rPr>
          <w:sz w:val="24"/>
          <w:szCs w:val="24"/>
        </w:rPr>
        <w:t>případě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havárie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odcizení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nebo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poruchy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motorového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vozidla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druhu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osobní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terénní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dodávkové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obytné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nákladní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tahač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návěsů</w:t>
      </w:r>
      <w:proofErr w:type="spellEnd"/>
      <w:r>
        <w:rPr>
          <w:sz w:val="24"/>
          <w:szCs w:val="24"/>
        </w:rPr>
        <w:t xml:space="preserve">, autobus, se </w:t>
      </w:r>
      <w:proofErr w:type="spellStart"/>
      <w:r>
        <w:rPr>
          <w:sz w:val="24"/>
          <w:szCs w:val="24"/>
        </w:rPr>
        <w:t>pojištěný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může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obrátit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asistenční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službu</w:t>
      </w:r>
      <w:proofErr w:type="spellEnd"/>
      <w:r>
        <w:rPr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ČSOB </w:t>
      </w:r>
      <w:proofErr w:type="spellStart"/>
      <w:r>
        <w:rPr>
          <w:b/>
          <w:bCs/>
          <w:sz w:val="24"/>
          <w:szCs w:val="24"/>
        </w:rPr>
        <w:t>Pojišťovna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Asistence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telefon</w:t>
      </w:r>
      <w:proofErr w:type="spellEnd"/>
      <w:r>
        <w:rPr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+ 420 222 803 442</w:t>
      </w:r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nepřetržitou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službou</w:t>
      </w:r>
      <w:proofErr w:type="spellEnd"/>
      <w:r>
        <w:rPr>
          <w:sz w:val="24"/>
          <w:szCs w:val="24"/>
        </w:rPr>
        <w:t xml:space="preserve"> 24 </w:t>
      </w:r>
      <w:proofErr w:type="spellStart"/>
      <w:r>
        <w:rPr>
          <w:sz w:val="24"/>
          <w:szCs w:val="24"/>
        </w:rPr>
        <w:t>hodin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denně</w:t>
      </w:r>
      <w:proofErr w:type="spellEnd"/>
      <w:r>
        <w:rPr>
          <w:sz w:val="24"/>
          <w:szCs w:val="24"/>
        </w:rPr>
        <w:t>.</w:t>
      </w:r>
    </w:p>
    <w:p w:rsidR="005035B1" w:rsidRDefault="00395519">
      <w:pPr>
        <w:adjustRightInd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Rozsah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podmínky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asistenčních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služeb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jsou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dány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doplňkovými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pojistnými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podmínkami</w:t>
      </w:r>
      <w:proofErr w:type="spellEnd"/>
      <w:r>
        <w:rPr>
          <w:sz w:val="24"/>
          <w:szCs w:val="24"/>
        </w:rPr>
        <w:t xml:space="preserve"> DPP AS 2011, </w:t>
      </w:r>
      <w:proofErr w:type="spellStart"/>
      <w:r>
        <w:rPr>
          <w:sz w:val="24"/>
          <w:szCs w:val="24"/>
        </w:rPr>
        <w:t>které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jsou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přílohou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této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pojistné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smlouvy</w:t>
      </w:r>
      <w:proofErr w:type="spellEnd"/>
      <w:r>
        <w:rPr>
          <w:sz w:val="24"/>
          <w:szCs w:val="24"/>
        </w:rPr>
        <w:t>.</w:t>
      </w:r>
    </w:p>
    <w:p w:rsidR="005035B1" w:rsidRDefault="005035B1">
      <w:pPr>
        <w:autoSpaceDE/>
        <w:autoSpaceDN/>
        <w:rPr>
          <w:sz w:val="24"/>
          <w:szCs w:val="24"/>
          <w:lang w:val="cs-CZ"/>
        </w:rPr>
      </w:pPr>
    </w:p>
    <w:p w:rsidR="005035B1" w:rsidRDefault="005035B1">
      <w:pPr>
        <w:autoSpaceDE/>
        <w:autoSpaceDN/>
        <w:rPr>
          <w:sz w:val="24"/>
          <w:szCs w:val="24"/>
          <w:lang w:val="cs-CZ"/>
        </w:rPr>
      </w:pPr>
    </w:p>
    <w:p w:rsidR="005035B1" w:rsidRDefault="00395519">
      <w:pPr>
        <w:pStyle w:val="Nadpis2"/>
        <w:rPr>
          <w:kern w:val="28"/>
          <w:sz w:val="32"/>
          <w:szCs w:val="32"/>
          <w:lang w:val="en-US"/>
        </w:rPr>
      </w:pPr>
      <w:proofErr w:type="spellStart"/>
      <w:r>
        <w:rPr>
          <w:kern w:val="28"/>
          <w:sz w:val="32"/>
          <w:szCs w:val="32"/>
          <w:lang w:val="en-US"/>
        </w:rPr>
        <w:t>Článek</w:t>
      </w:r>
      <w:proofErr w:type="spellEnd"/>
      <w:r>
        <w:rPr>
          <w:kern w:val="28"/>
          <w:sz w:val="32"/>
          <w:szCs w:val="32"/>
          <w:lang w:val="en-US"/>
        </w:rPr>
        <w:t xml:space="preserve"> III.</w:t>
      </w:r>
    </w:p>
    <w:p w:rsidR="005035B1" w:rsidRDefault="00395519">
      <w:pPr>
        <w:pStyle w:val="Nadpis2"/>
        <w:rPr>
          <w:kern w:val="28"/>
          <w:sz w:val="32"/>
          <w:szCs w:val="32"/>
          <w:lang w:val="en-US"/>
        </w:rPr>
      </w:pPr>
      <w:proofErr w:type="spellStart"/>
      <w:r>
        <w:rPr>
          <w:kern w:val="28"/>
          <w:lang w:val="en-US"/>
        </w:rPr>
        <w:t>Hlášení</w:t>
      </w:r>
      <w:proofErr w:type="spellEnd"/>
      <w:r>
        <w:rPr>
          <w:kern w:val="28"/>
          <w:lang w:val="en-US"/>
        </w:rPr>
        <w:t xml:space="preserve"> </w:t>
      </w:r>
      <w:proofErr w:type="spellStart"/>
      <w:r>
        <w:rPr>
          <w:kern w:val="28"/>
          <w:lang w:val="en-US"/>
        </w:rPr>
        <w:t>škodných</w:t>
      </w:r>
      <w:proofErr w:type="spellEnd"/>
      <w:r>
        <w:rPr>
          <w:kern w:val="28"/>
          <w:lang w:val="en-US"/>
        </w:rPr>
        <w:t xml:space="preserve"> </w:t>
      </w:r>
      <w:proofErr w:type="spellStart"/>
      <w:r>
        <w:rPr>
          <w:kern w:val="28"/>
          <w:lang w:val="en-US"/>
        </w:rPr>
        <w:t>událostí</w:t>
      </w:r>
      <w:proofErr w:type="spellEnd"/>
    </w:p>
    <w:p w:rsidR="005035B1" w:rsidRDefault="005035B1">
      <w:pPr>
        <w:adjustRightInd w:val="0"/>
        <w:rPr>
          <w:sz w:val="24"/>
          <w:szCs w:val="24"/>
        </w:rPr>
      </w:pPr>
    </w:p>
    <w:p w:rsidR="005035B1" w:rsidRDefault="00395519">
      <w:pPr>
        <w:adjustRightInd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Vznik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škodné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události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účastník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pojištění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ustanovení</w:t>
      </w:r>
      <w:proofErr w:type="spellEnd"/>
      <w:r>
        <w:rPr>
          <w:sz w:val="24"/>
          <w:szCs w:val="24"/>
        </w:rPr>
        <w:t xml:space="preserve"> § 14 </w:t>
      </w:r>
      <w:proofErr w:type="spellStart"/>
      <w:r>
        <w:rPr>
          <w:sz w:val="24"/>
          <w:szCs w:val="24"/>
        </w:rPr>
        <w:t>odst</w:t>
      </w:r>
      <w:proofErr w:type="spellEnd"/>
      <w:r>
        <w:rPr>
          <w:sz w:val="24"/>
          <w:szCs w:val="24"/>
        </w:rPr>
        <w:t xml:space="preserve">. 2 </w:t>
      </w:r>
      <w:proofErr w:type="spellStart"/>
      <w:r>
        <w:rPr>
          <w:sz w:val="24"/>
          <w:szCs w:val="24"/>
        </w:rPr>
        <w:t>zákona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pojistné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smlouvě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povinen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oznámit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pojistiteli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tel.: </w:t>
      </w:r>
      <w:r>
        <w:rPr>
          <w:b/>
          <w:bCs/>
          <w:sz w:val="24"/>
          <w:szCs w:val="24"/>
        </w:rPr>
        <w:t>800 100 777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nebo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http://www.csobpoj.cz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nebo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adrese</w:t>
      </w:r>
      <w:proofErr w:type="spellEnd"/>
      <w:r>
        <w:rPr>
          <w:sz w:val="24"/>
          <w:szCs w:val="24"/>
        </w:rPr>
        <w:t>:</w:t>
      </w:r>
    </w:p>
    <w:p w:rsidR="005035B1" w:rsidRDefault="005035B1">
      <w:pPr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971"/>
        <w:gridCol w:w="360"/>
      </w:tblGrid>
      <w:tr w:rsidR="005035B1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5035B1" w:rsidRDefault="0039551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ČSOB </w:t>
            </w:r>
            <w:proofErr w:type="spellStart"/>
            <w:r>
              <w:rPr>
                <w:sz w:val="24"/>
                <w:szCs w:val="24"/>
              </w:rPr>
              <w:t>Pojišťovna</w:t>
            </w:r>
            <w:proofErr w:type="spellEnd"/>
            <w:r>
              <w:rPr>
                <w:sz w:val="24"/>
                <w:szCs w:val="24"/>
              </w:rPr>
              <w:t xml:space="preserve">, a. s., </w:t>
            </w:r>
            <w:proofErr w:type="spellStart"/>
            <w:r>
              <w:rPr>
                <w:sz w:val="24"/>
                <w:szCs w:val="24"/>
              </w:rPr>
              <w:t>člen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holdingu</w:t>
            </w:r>
            <w:proofErr w:type="spellEnd"/>
            <w:r>
              <w:rPr>
                <w:sz w:val="24"/>
                <w:szCs w:val="24"/>
              </w:rPr>
              <w:t xml:space="preserve"> ČSOB</w:t>
            </w:r>
          </w:p>
          <w:p w:rsidR="005035B1" w:rsidRDefault="00395519">
            <w:pPr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Odbor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služeb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klientům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neživotního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pojištění</w:t>
            </w:r>
            <w:proofErr w:type="spellEnd"/>
          </w:p>
          <w:p w:rsidR="005035B1" w:rsidRDefault="00395519">
            <w:pPr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Masarykovo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náměstí</w:t>
            </w:r>
            <w:proofErr w:type="spellEnd"/>
            <w:r>
              <w:rPr>
                <w:sz w:val="24"/>
                <w:szCs w:val="24"/>
              </w:rPr>
              <w:t xml:space="preserve">  1458, 532 18  Pardubice</w:t>
            </w:r>
          </w:p>
          <w:p w:rsidR="005035B1" w:rsidRDefault="005035B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:rsidR="005035B1" w:rsidRDefault="0039551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kontakt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:rsidR="005035B1" w:rsidRDefault="0039551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RENOMIA, a. s.</w:t>
            </w:r>
          </w:p>
          <w:p w:rsidR="005035B1" w:rsidRDefault="0039551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Na </w:t>
            </w:r>
            <w:proofErr w:type="spellStart"/>
            <w:r>
              <w:rPr>
                <w:sz w:val="24"/>
                <w:szCs w:val="24"/>
              </w:rPr>
              <w:t>Florenci</w:t>
            </w:r>
            <w:proofErr w:type="spellEnd"/>
            <w:r>
              <w:rPr>
                <w:sz w:val="24"/>
                <w:szCs w:val="24"/>
              </w:rPr>
              <w:t xml:space="preserve"> 15</w:t>
            </w:r>
          </w:p>
          <w:p w:rsidR="005035B1" w:rsidRDefault="0039551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PRAHA 1</w:t>
            </w:r>
          </w:p>
          <w:p w:rsidR="005035B1" w:rsidRDefault="0039551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110 00</w:t>
            </w:r>
          </w:p>
          <w:p w:rsidR="005035B1" w:rsidRDefault="0039551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360" w:type="dxa"/>
          </w:tcPr>
          <w:p w:rsidR="005035B1" w:rsidRDefault="00395519">
            <w:pPr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5035B1" w:rsidRDefault="005035B1">
      <w:pPr>
        <w:adjustRightInd w:val="0"/>
        <w:rPr>
          <w:sz w:val="24"/>
          <w:szCs w:val="24"/>
        </w:rPr>
      </w:pPr>
    </w:p>
    <w:p w:rsidR="005035B1" w:rsidRDefault="005035B1">
      <w:pPr>
        <w:adjustRightInd w:val="0"/>
        <w:rPr>
          <w:sz w:val="24"/>
          <w:szCs w:val="24"/>
        </w:rPr>
      </w:pPr>
    </w:p>
    <w:p w:rsidR="005035B1" w:rsidRDefault="005035B1">
      <w:pPr>
        <w:adjustRightInd w:val="0"/>
        <w:rPr>
          <w:sz w:val="24"/>
          <w:szCs w:val="24"/>
        </w:rPr>
      </w:pPr>
    </w:p>
    <w:p w:rsidR="005035B1" w:rsidRDefault="00395519">
      <w:pPr>
        <w:pStyle w:val="Nadpis2"/>
        <w:rPr>
          <w:kern w:val="28"/>
          <w:sz w:val="32"/>
          <w:szCs w:val="32"/>
          <w:lang w:val="en-US"/>
        </w:rPr>
      </w:pPr>
      <w:proofErr w:type="spellStart"/>
      <w:r>
        <w:rPr>
          <w:kern w:val="28"/>
          <w:sz w:val="32"/>
          <w:szCs w:val="32"/>
          <w:lang w:val="en-US"/>
        </w:rPr>
        <w:t>Článek</w:t>
      </w:r>
      <w:proofErr w:type="spellEnd"/>
      <w:r>
        <w:rPr>
          <w:kern w:val="28"/>
          <w:sz w:val="32"/>
          <w:szCs w:val="32"/>
          <w:lang w:val="en-US"/>
        </w:rPr>
        <w:t xml:space="preserve"> IV.</w:t>
      </w:r>
    </w:p>
    <w:p w:rsidR="005035B1" w:rsidRDefault="00395519">
      <w:pPr>
        <w:pStyle w:val="Nadpis2"/>
        <w:rPr>
          <w:kern w:val="28"/>
          <w:lang w:val="en-US"/>
        </w:rPr>
      </w:pPr>
      <w:r>
        <w:rPr>
          <w:kern w:val="28"/>
          <w:sz w:val="32"/>
          <w:szCs w:val="32"/>
          <w:lang w:val="en-US"/>
        </w:rPr>
        <w:t xml:space="preserve"> </w:t>
      </w:r>
      <w:proofErr w:type="spellStart"/>
      <w:r>
        <w:rPr>
          <w:kern w:val="28"/>
          <w:lang w:val="en-US"/>
        </w:rPr>
        <w:t>Pojistné</w:t>
      </w:r>
      <w:proofErr w:type="spellEnd"/>
    </w:p>
    <w:p w:rsidR="005035B1" w:rsidRDefault="00395519">
      <w:pPr>
        <w:adjustRightInd w:val="0"/>
        <w:rPr>
          <w:sz w:val="24"/>
          <w:szCs w:val="24"/>
        </w:rPr>
      </w:pPr>
      <w:r>
        <w:rPr>
          <w:kern w:val="28"/>
        </w:rPr>
        <w:t xml:space="preserve"> </w:t>
      </w:r>
    </w:p>
    <w:p w:rsidR="005035B1" w:rsidRDefault="005035B1">
      <w:pPr>
        <w:adjustRightInd w:val="0"/>
        <w:rPr>
          <w:sz w:val="24"/>
          <w:szCs w:val="24"/>
        </w:rPr>
      </w:pPr>
    </w:p>
    <w:p w:rsidR="005035B1" w:rsidRDefault="00395519">
      <w:pPr>
        <w:adjustRightInd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Výše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pojistného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jednotlivá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pojištění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činí</w:t>
      </w:r>
      <w:proofErr w:type="spellEnd"/>
      <w:r>
        <w:rPr>
          <w:sz w:val="24"/>
          <w:szCs w:val="24"/>
        </w:rPr>
        <w:t>:</w:t>
      </w:r>
    </w:p>
    <w:p w:rsidR="005035B1" w:rsidRDefault="005035B1">
      <w:pPr>
        <w:adjustRightInd w:val="0"/>
        <w:rPr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"/>
        <w:gridCol w:w="3783"/>
        <w:gridCol w:w="2682"/>
        <w:gridCol w:w="2682"/>
      </w:tblGrid>
      <w:tr w:rsidR="005035B1"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5B1" w:rsidRDefault="005035B1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5B1" w:rsidRDefault="00395519">
            <w:pPr>
              <w:adjustRightInd w:val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Pojištění</w:t>
            </w:r>
            <w:proofErr w:type="spellEnd"/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5B1" w:rsidRDefault="00395519">
            <w:pPr>
              <w:autoSpaceDE/>
              <w:autoSpaceDN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proofErr w:type="spellStart"/>
            <w:r>
              <w:rPr>
                <w:b/>
                <w:bCs/>
              </w:rPr>
              <w:t>Změna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ročního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pojistného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5B1" w:rsidRDefault="00395519">
            <w:pPr>
              <w:autoSpaceDE/>
              <w:autoSpaceDN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proofErr w:type="spellStart"/>
            <w:r>
              <w:rPr>
                <w:b/>
                <w:bCs/>
              </w:rPr>
              <w:t>Roční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pojistné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změnách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</w:tr>
      <w:tr w:rsidR="005035B1"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5B1" w:rsidRDefault="0039551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5B1" w:rsidRDefault="00395519">
            <w:pPr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Pojištění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vozidel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hromadná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5B1" w:rsidRDefault="005035B1">
            <w:pPr>
              <w:autoSpaceDE/>
              <w:autoSpaceDN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5B1" w:rsidRDefault="00395519" w:rsidP="00EE05B4">
            <w:pPr>
              <w:autoSpaceDE/>
              <w:autoSpaceDN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</w:tr>
      <w:tr w:rsidR="005035B1"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5B1" w:rsidRDefault="0039551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5B1" w:rsidRDefault="00395519">
            <w:pPr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Pojištění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přepravovaných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osob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hromadná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5B1" w:rsidRDefault="00395519">
            <w:pPr>
              <w:autoSpaceDE/>
              <w:autoSpaceDN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0,- </w:t>
            </w:r>
            <w:proofErr w:type="spellStart"/>
            <w:r>
              <w:rPr>
                <w:sz w:val="24"/>
                <w:szCs w:val="24"/>
              </w:rPr>
              <w:t>Kč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5B1" w:rsidRDefault="00395519">
            <w:pPr>
              <w:autoSpaceDE/>
              <w:autoSpaceDN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2 100,- </w:t>
            </w:r>
            <w:proofErr w:type="spellStart"/>
            <w:r>
              <w:rPr>
                <w:sz w:val="24"/>
                <w:szCs w:val="24"/>
              </w:rPr>
              <w:t>Kč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5035B1"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5B1" w:rsidRDefault="00395519">
            <w:pPr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5B1" w:rsidRDefault="00395519">
            <w:pPr>
              <w:adjustRightInd w:val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Součet</w:t>
            </w:r>
            <w:proofErr w:type="spellEnd"/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5B1" w:rsidRDefault="005035B1">
            <w:pPr>
              <w:autoSpaceDE/>
              <w:autoSpaceDN/>
              <w:adjustRightInd w:val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5B1" w:rsidRDefault="005035B1">
            <w:pPr>
              <w:autoSpaceDE/>
              <w:autoSpaceDN/>
              <w:adjustRightInd w:val="0"/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:rsidR="005035B1" w:rsidRDefault="005035B1">
      <w:pPr>
        <w:adjustRightInd w:val="0"/>
        <w:rPr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94"/>
        <w:gridCol w:w="2682"/>
      </w:tblGrid>
      <w:tr w:rsidR="005035B1">
        <w:tc>
          <w:tcPr>
            <w:tcW w:w="6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5B1" w:rsidRDefault="00395519">
            <w:pPr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Změna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pojistného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celkem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Od 23.09.2019 </w:t>
            </w:r>
            <w:r>
              <w:rPr>
                <w:sz w:val="24"/>
                <w:szCs w:val="24"/>
              </w:rPr>
              <w:t xml:space="preserve">00:00 </w:t>
            </w:r>
            <w:proofErr w:type="spellStart"/>
            <w:r>
              <w:rPr>
                <w:sz w:val="24"/>
                <w:szCs w:val="24"/>
              </w:rPr>
              <w:t>hodin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do 01.01.2020 </w:t>
            </w:r>
            <w:r>
              <w:rPr>
                <w:sz w:val="24"/>
                <w:szCs w:val="24"/>
              </w:rPr>
              <w:t xml:space="preserve">00:00 </w:t>
            </w:r>
            <w:proofErr w:type="spellStart"/>
            <w:r>
              <w:rPr>
                <w:sz w:val="24"/>
                <w:szCs w:val="24"/>
              </w:rPr>
              <w:t>hodin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5B1" w:rsidRDefault="005035B1">
            <w:pPr>
              <w:autoSpaceDE/>
              <w:autoSpaceDN/>
              <w:adjustRightInd w:val="0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5035B1">
        <w:tc>
          <w:tcPr>
            <w:tcW w:w="6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5B1" w:rsidRDefault="00395519">
            <w:pPr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Součet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splátek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pojistného</w:t>
            </w:r>
            <w:proofErr w:type="spellEnd"/>
            <w:r>
              <w:rPr>
                <w:sz w:val="24"/>
                <w:szCs w:val="24"/>
              </w:rPr>
              <w:t xml:space="preserve"> z </w:t>
            </w:r>
            <w:proofErr w:type="spellStart"/>
            <w:r>
              <w:rPr>
                <w:sz w:val="24"/>
                <w:szCs w:val="24"/>
              </w:rPr>
              <w:t>předešlého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dodatku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číslo</w:t>
            </w:r>
            <w:proofErr w:type="spellEnd"/>
            <w:r>
              <w:rPr>
                <w:sz w:val="24"/>
                <w:szCs w:val="24"/>
              </w:rPr>
              <w:t xml:space="preserve"> 13                                                                    Od 01.10.2019 00:00 </w:t>
            </w:r>
            <w:proofErr w:type="spellStart"/>
            <w:r>
              <w:rPr>
                <w:sz w:val="24"/>
                <w:szCs w:val="24"/>
              </w:rPr>
              <w:t>hodin</w:t>
            </w:r>
            <w:proofErr w:type="spellEnd"/>
            <w:r>
              <w:rPr>
                <w:sz w:val="24"/>
                <w:szCs w:val="24"/>
              </w:rPr>
              <w:t xml:space="preserve"> do 01.01.2020 00:00 </w:t>
            </w:r>
            <w:proofErr w:type="spellStart"/>
            <w:r>
              <w:rPr>
                <w:sz w:val="24"/>
                <w:szCs w:val="24"/>
              </w:rPr>
              <w:t>hodin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5B1" w:rsidRDefault="005035B1">
            <w:pPr>
              <w:autoSpaceDE/>
              <w:autoSpaceDN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5035B1">
        <w:tc>
          <w:tcPr>
            <w:tcW w:w="6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5B1" w:rsidRDefault="00395519">
            <w:pPr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Součet</w:t>
            </w:r>
            <w:proofErr w:type="spellEnd"/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5B1" w:rsidRDefault="005035B1">
            <w:pPr>
              <w:autoSpaceDE/>
              <w:autoSpaceDN/>
              <w:adjustRightInd w:val="0"/>
              <w:jc w:val="right"/>
              <w:rPr>
                <w:sz w:val="24"/>
                <w:szCs w:val="24"/>
              </w:rPr>
            </w:pPr>
          </w:p>
        </w:tc>
      </w:tr>
    </w:tbl>
    <w:p w:rsidR="005035B1" w:rsidRDefault="005035B1">
      <w:pPr>
        <w:adjustRightInd w:val="0"/>
        <w:rPr>
          <w:sz w:val="24"/>
          <w:szCs w:val="24"/>
        </w:rPr>
      </w:pPr>
    </w:p>
    <w:p w:rsidR="005035B1" w:rsidRDefault="00395519">
      <w:pPr>
        <w:adjustRightInd w:val="0"/>
        <w:jc w:val="both"/>
        <w:rPr>
          <w:sz w:val="24"/>
          <w:szCs w:val="24"/>
        </w:rPr>
      </w:pPr>
      <w:proofErr w:type="spellStart"/>
      <w:r>
        <w:rPr>
          <w:b/>
          <w:bCs/>
          <w:color w:val="000000"/>
          <w:u w:val="single"/>
        </w:rPr>
        <w:t>Změna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pojistného</w:t>
      </w:r>
      <w:proofErr w:type="spellEnd"/>
      <w:r>
        <w:rPr>
          <w:b/>
          <w:bCs/>
          <w:color w:val="000000"/>
          <w:u w:val="single"/>
        </w:rPr>
        <w:t xml:space="preserve"> </w:t>
      </w:r>
      <w:r>
        <w:t xml:space="preserve">= </w:t>
      </w:r>
      <w:proofErr w:type="spellStart"/>
      <w:r>
        <w:t>pokud</w:t>
      </w:r>
      <w:proofErr w:type="spellEnd"/>
      <w:r>
        <w:t xml:space="preserve"> se </w:t>
      </w:r>
      <w:proofErr w:type="spellStart"/>
      <w:r>
        <w:t>tímto</w:t>
      </w:r>
      <w:proofErr w:type="spellEnd"/>
      <w:r>
        <w:t xml:space="preserve"> </w:t>
      </w:r>
      <w:proofErr w:type="spellStart"/>
      <w:r>
        <w:t>dodatkem</w:t>
      </w:r>
      <w:proofErr w:type="spellEnd"/>
      <w:r>
        <w:t xml:space="preserve"> </w:t>
      </w:r>
      <w:proofErr w:type="spellStart"/>
      <w:r>
        <w:t>ruší</w:t>
      </w:r>
      <w:proofErr w:type="spellEnd"/>
      <w:r>
        <w:t xml:space="preserve"> </w:t>
      </w:r>
      <w:proofErr w:type="spellStart"/>
      <w:r>
        <w:t>stávající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 a </w:t>
      </w:r>
      <w:proofErr w:type="spellStart"/>
      <w:r>
        <w:t>zároveň</w:t>
      </w:r>
      <w:proofErr w:type="spellEnd"/>
      <w:r>
        <w:t xml:space="preserve"> se </w:t>
      </w:r>
      <w:proofErr w:type="spellStart"/>
      <w:r>
        <w:t>toto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znovu</w:t>
      </w:r>
      <w:proofErr w:type="spellEnd"/>
      <w:r>
        <w:t xml:space="preserve"> </w:t>
      </w:r>
      <w:proofErr w:type="spellStart"/>
      <w:r>
        <w:t>sjednává</w:t>
      </w:r>
      <w:proofErr w:type="spellEnd"/>
      <w:r>
        <w:t xml:space="preserve"> z </w:t>
      </w:r>
      <w:proofErr w:type="spellStart"/>
      <w:r>
        <w:t>důvodu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, je to </w:t>
      </w:r>
      <w:proofErr w:type="spellStart"/>
      <w:r>
        <w:t>rozdíl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původní</w:t>
      </w:r>
      <w:proofErr w:type="spellEnd"/>
      <w:r>
        <w:t xml:space="preserve"> a </w:t>
      </w:r>
      <w:proofErr w:type="spellStart"/>
      <w:r>
        <w:t>novou</w:t>
      </w:r>
      <w:proofErr w:type="spellEnd"/>
      <w:r>
        <w:t xml:space="preserve"> </w:t>
      </w:r>
      <w:proofErr w:type="spellStart"/>
      <w:r>
        <w:t>výší</w:t>
      </w:r>
      <w:proofErr w:type="spellEnd"/>
      <w:r>
        <w:t xml:space="preserve"> </w:t>
      </w:r>
      <w:proofErr w:type="spellStart"/>
      <w:r>
        <w:t>pojistného</w:t>
      </w:r>
      <w:proofErr w:type="spellEnd"/>
      <w:r>
        <w:t xml:space="preserve"> (</w:t>
      </w:r>
      <w:proofErr w:type="spellStart"/>
      <w:r>
        <w:t>kladná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záporná</w:t>
      </w:r>
      <w:proofErr w:type="spellEnd"/>
      <w:r>
        <w:t xml:space="preserve"> </w:t>
      </w:r>
      <w:proofErr w:type="spellStart"/>
      <w:r>
        <w:t>částka</w:t>
      </w:r>
      <w:proofErr w:type="spellEnd"/>
      <w:r>
        <w:t xml:space="preserve">) NEBO </w:t>
      </w:r>
      <w:proofErr w:type="spellStart"/>
      <w:r>
        <w:t>pokud</w:t>
      </w:r>
      <w:proofErr w:type="spellEnd"/>
      <w:r>
        <w:t xml:space="preserve"> se </w:t>
      </w:r>
      <w:proofErr w:type="spellStart"/>
      <w:r>
        <w:t>tímto</w:t>
      </w:r>
      <w:proofErr w:type="spellEnd"/>
      <w:r>
        <w:t xml:space="preserve"> </w:t>
      </w:r>
      <w:proofErr w:type="spellStart"/>
      <w:r>
        <w:t>dodatkem</w:t>
      </w:r>
      <w:proofErr w:type="spellEnd"/>
      <w:r>
        <w:t xml:space="preserve"> </w:t>
      </w:r>
      <w:proofErr w:type="spellStart"/>
      <w:r>
        <w:t>sjednává</w:t>
      </w:r>
      <w:proofErr w:type="spellEnd"/>
      <w:r>
        <w:t xml:space="preserve"> </w:t>
      </w:r>
      <w:proofErr w:type="spellStart"/>
      <w:r>
        <w:t>nové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, je to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pojistného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nově</w:t>
      </w:r>
      <w:proofErr w:type="spellEnd"/>
      <w:r>
        <w:t xml:space="preserve"> </w:t>
      </w:r>
      <w:proofErr w:type="spellStart"/>
      <w:r>
        <w:t>sjednané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 (</w:t>
      </w:r>
      <w:proofErr w:type="spellStart"/>
      <w:r>
        <w:t>kladná</w:t>
      </w:r>
      <w:proofErr w:type="spellEnd"/>
      <w:r>
        <w:t xml:space="preserve"> </w:t>
      </w:r>
      <w:proofErr w:type="spellStart"/>
      <w:r>
        <w:t>částka</w:t>
      </w:r>
      <w:proofErr w:type="spellEnd"/>
      <w:r>
        <w:t xml:space="preserve">) NEBO </w:t>
      </w:r>
      <w:proofErr w:type="spellStart"/>
      <w:r>
        <w:t>pokud</w:t>
      </w:r>
      <w:proofErr w:type="spellEnd"/>
      <w:r>
        <w:t xml:space="preserve"> se </w:t>
      </w:r>
      <w:proofErr w:type="spellStart"/>
      <w:r>
        <w:t>tímto</w:t>
      </w:r>
      <w:proofErr w:type="spellEnd"/>
      <w:r>
        <w:t xml:space="preserve"> </w:t>
      </w:r>
      <w:proofErr w:type="spellStart"/>
      <w:r>
        <w:t>dodatkem</w:t>
      </w:r>
      <w:proofErr w:type="spellEnd"/>
      <w:r>
        <w:t xml:space="preserve"> </w:t>
      </w:r>
      <w:proofErr w:type="spellStart"/>
      <w:r>
        <w:t>ruší</w:t>
      </w:r>
      <w:proofErr w:type="spellEnd"/>
      <w:r>
        <w:t xml:space="preserve"> </w:t>
      </w:r>
      <w:proofErr w:type="spellStart"/>
      <w:r>
        <w:t>stávající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, je to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pojistného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zrušené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 (</w:t>
      </w:r>
      <w:proofErr w:type="spellStart"/>
      <w:r>
        <w:t>záporná</w:t>
      </w:r>
      <w:proofErr w:type="spellEnd"/>
      <w:r>
        <w:t xml:space="preserve"> </w:t>
      </w:r>
      <w:proofErr w:type="spellStart"/>
      <w:r>
        <w:t>částka</w:t>
      </w:r>
      <w:proofErr w:type="spellEnd"/>
      <w:r>
        <w:t>)</w:t>
      </w:r>
    </w:p>
    <w:p w:rsidR="005035B1" w:rsidRDefault="005035B1">
      <w:pPr>
        <w:adjustRightInd w:val="0"/>
        <w:rPr>
          <w:sz w:val="24"/>
          <w:szCs w:val="24"/>
        </w:rPr>
      </w:pPr>
    </w:p>
    <w:p w:rsidR="005035B1" w:rsidRDefault="00395519">
      <w:pPr>
        <w:adjustRightInd w:val="0"/>
        <w:jc w:val="both"/>
        <w:rPr>
          <w:sz w:val="24"/>
          <w:szCs w:val="24"/>
        </w:rPr>
      </w:pPr>
      <w:proofErr w:type="spellStart"/>
      <w:r>
        <w:rPr>
          <w:b/>
          <w:bCs/>
          <w:color w:val="000000"/>
          <w:u w:val="single"/>
        </w:rPr>
        <w:t>Změna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ročního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pojistného</w:t>
      </w:r>
      <w:proofErr w:type="spellEnd"/>
      <w:r>
        <w:rPr>
          <w:b/>
          <w:bCs/>
          <w:color w:val="000000"/>
          <w:u w:val="single"/>
        </w:rPr>
        <w:t xml:space="preserve"> </w:t>
      </w:r>
      <w:r>
        <w:t xml:space="preserve">= </w:t>
      </w:r>
      <w:proofErr w:type="spellStart"/>
      <w:r>
        <w:t>změna</w:t>
      </w:r>
      <w:proofErr w:type="spellEnd"/>
      <w:r>
        <w:t xml:space="preserve"> </w:t>
      </w:r>
      <w:proofErr w:type="spellStart"/>
      <w:r>
        <w:t>pojistného</w:t>
      </w:r>
      <w:proofErr w:type="spellEnd"/>
      <w:r>
        <w:t xml:space="preserve"> </w:t>
      </w:r>
      <w:proofErr w:type="spellStart"/>
      <w:r>
        <w:t>vyjádřená</w:t>
      </w:r>
      <w:proofErr w:type="spellEnd"/>
      <w:r>
        <w:t xml:space="preserve"> v </w:t>
      </w:r>
      <w:proofErr w:type="spellStart"/>
      <w:r>
        <w:t>ročním</w:t>
      </w:r>
      <w:proofErr w:type="spellEnd"/>
      <w:r>
        <w:t xml:space="preserve"> </w:t>
      </w:r>
      <w:proofErr w:type="spellStart"/>
      <w:r>
        <w:t>pojistném</w:t>
      </w:r>
      <w:proofErr w:type="spellEnd"/>
    </w:p>
    <w:p w:rsidR="005035B1" w:rsidRDefault="005035B1">
      <w:pPr>
        <w:adjustRightInd w:val="0"/>
        <w:rPr>
          <w:sz w:val="24"/>
          <w:szCs w:val="24"/>
        </w:rPr>
      </w:pPr>
    </w:p>
    <w:p w:rsidR="005035B1" w:rsidRDefault="00395519">
      <w:pPr>
        <w:adjustRightInd w:val="0"/>
        <w:jc w:val="both"/>
        <w:rPr>
          <w:sz w:val="24"/>
          <w:szCs w:val="24"/>
        </w:rPr>
      </w:pPr>
      <w:proofErr w:type="spellStart"/>
      <w:r>
        <w:rPr>
          <w:b/>
          <w:bCs/>
          <w:color w:val="000000"/>
          <w:u w:val="single"/>
        </w:rPr>
        <w:t>Roční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pojistné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po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změnách</w:t>
      </w:r>
      <w:proofErr w:type="spellEnd"/>
      <w:r>
        <w:rPr>
          <w:b/>
          <w:bCs/>
          <w:color w:val="000000"/>
          <w:u w:val="single"/>
        </w:rPr>
        <w:t xml:space="preserve"> </w:t>
      </w:r>
      <w:r>
        <w:t xml:space="preserve">= </w:t>
      </w:r>
      <w:proofErr w:type="spellStart"/>
      <w:r>
        <w:t>pojistné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všechna</w:t>
      </w:r>
      <w:proofErr w:type="spellEnd"/>
      <w:r>
        <w:t xml:space="preserve"> </w:t>
      </w:r>
      <w:proofErr w:type="spellStart"/>
      <w:r>
        <w:t>platná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sjednaná</w:t>
      </w:r>
      <w:proofErr w:type="spellEnd"/>
      <w:r>
        <w:t xml:space="preserve"> </w:t>
      </w:r>
      <w:proofErr w:type="spellStart"/>
      <w:r>
        <w:t>pojistnou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a </w:t>
      </w:r>
      <w:proofErr w:type="spellStart"/>
      <w:r>
        <w:t>dodatky</w:t>
      </w:r>
      <w:proofErr w:type="spellEnd"/>
      <w:r>
        <w:t xml:space="preserve"> </w:t>
      </w:r>
      <w:proofErr w:type="spellStart"/>
      <w:r>
        <w:t>pojistné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vyjádřené</w:t>
      </w:r>
      <w:proofErr w:type="spellEnd"/>
      <w:r>
        <w:t xml:space="preserve"> v </w:t>
      </w:r>
      <w:proofErr w:type="spellStart"/>
      <w:r>
        <w:t>ročním</w:t>
      </w:r>
      <w:proofErr w:type="spellEnd"/>
      <w:r>
        <w:t xml:space="preserve"> </w:t>
      </w:r>
      <w:proofErr w:type="spellStart"/>
      <w:r>
        <w:t>pojistném</w:t>
      </w:r>
      <w:proofErr w:type="spellEnd"/>
    </w:p>
    <w:p w:rsidR="005035B1" w:rsidRDefault="005035B1">
      <w:pPr>
        <w:adjustRightInd w:val="0"/>
        <w:rPr>
          <w:sz w:val="24"/>
          <w:szCs w:val="24"/>
        </w:rPr>
      </w:pPr>
    </w:p>
    <w:p w:rsidR="005035B1" w:rsidRDefault="00395519">
      <w:pPr>
        <w:autoSpaceDE/>
        <w:autoSpaceDN/>
        <w:rPr>
          <w:sz w:val="24"/>
          <w:szCs w:val="24"/>
          <w:lang w:val="cs-CZ"/>
        </w:rPr>
      </w:pPr>
      <w:r>
        <w:rPr>
          <w:b/>
          <w:bCs/>
          <w:dstrike/>
          <w:sz w:val="24"/>
          <w:szCs w:val="24"/>
          <w:lang w:val="cs-CZ"/>
        </w:rPr>
        <w:t>---------------------------------------------------------------------------------------------------------------------</w:t>
      </w:r>
    </w:p>
    <w:p w:rsidR="005035B1" w:rsidRDefault="00395519">
      <w:pPr>
        <w:autoSpaceDE/>
        <w:autoSpaceDN/>
        <w:rPr>
          <w:b/>
          <w:bCs/>
          <w:sz w:val="24"/>
          <w:szCs w:val="24"/>
          <w:lang w:val="cs-CZ"/>
        </w:rPr>
      </w:pPr>
      <w:r>
        <w:rPr>
          <w:b/>
          <w:bCs/>
          <w:sz w:val="28"/>
          <w:szCs w:val="28"/>
          <w:lang w:val="cs-CZ"/>
        </w:rPr>
        <w:t>Splátkový kalendář:</w:t>
      </w:r>
    </w:p>
    <w:p w:rsidR="005035B1" w:rsidRDefault="005035B1">
      <w:pPr>
        <w:adjustRightInd w:val="0"/>
        <w:rPr>
          <w:sz w:val="24"/>
          <w:szCs w:val="24"/>
        </w:rPr>
      </w:pPr>
    </w:p>
    <w:p w:rsidR="005035B1" w:rsidRDefault="00395519">
      <w:pPr>
        <w:adjustRightInd w:val="0"/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Placení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pojistného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všechna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pojištění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sjednaná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pojistnou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smlouvou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změnách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provedených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tímto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dodatkem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pojistné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smlouvy</w:t>
      </w:r>
      <w:proofErr w:type="spellEnd"/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se do 01.01.2020 </w:t>
      </w:r>
      <w:r>
        <w:rPr>
          <w:sz w:val="24"/>
          <w:szCs w:val="24"/>
        </w:rPr>
        <w:t xml:space="preserve">00:00 </w:t>
      </w:r>
      <w:proofErr w:type="spellStart"/>
      <w:r>
        <w:rPr>
          <w:sz w:val="24"/>
          <w:szCs w:val="24"/>
        </w:rPr>
        <w:t>hodin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řídí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následujícím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splátkovým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kalendářem</w:t>
      </w:r>
      <w:proofErr w:type="spellEnd"/>
      <w:r>
        <w:rPr>
          <w:b/>
          <w:bCs/>
          <w:sz w:val="24"/>
          <w:szCs w:val="24"/>
        </w:rPr>
        <w:t xml:space="preserve">: </w:t>
      </w:r>
    </w:p>
    <w:p w:rsidR="005035B1" w:rsidRDefault="005035B1">
      <w:pPr>
        <w:adjustRightInd w:val="0"/>
        <w:rPr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"/>
        <w:gridCol w:w="4416"/>
        <w:gridCol w:w="4731"/>
      </w:tblGrid>
      <w:tr w:rsidR="005035B1"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5B1" w:rsidRDefault="0039551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5B1" w:rsidRDefault="0039551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Datum </w:t>
            </w:r>
            <w:proofErr w:type="spellStart"/>
            <w:r>
              <w:rPr>
                <w:sz w:val="24"/>
                <w:szCs w:val="24"/>
              </w:rPr>
              <w:t>splátky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pojistného</w:t>
            </w:r>
            <w:proofErr w:type="spellEnd"/>
          </w:p>
        </w:tc>
        <w:tc>
          <w:tcPr>
            <w:tcW w:w="4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5B1" w:rsidRDefault="00395519">
            <w:pPr>
              <w:autoSpaceDE/>
              <w:autoSpaceDN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proofErr w:type="spellStart"/>
            <w:r>
              <w:rPr>
                <w:sz w:val="24"/>
                <w:szCs w:val="24"/>
              </w:rPr>
              <w:t>Splátka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pojistného</w:t>
            </w:r>
            <w:proofErr w:type="spellEnd"/>
            <w:r>
              <w:rPr>
                <w:sz w:val="24"/>
                <w:szCs w:val="24"/>
              </w:rPr>
              <w:t xml:space="preserve">    </w:t>
            </w:r>
          </w:p>
        </w:tc>
      </w:tr>
      <w:tr w:rsidR="005035B1"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5B1" w:rsidRDefault="0039551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5B1" w:rsidRDefault="00395519">
            <w:pPr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23.09.2019 </w:t>
            </w:r>
          </w:p>
        </w:tc>
        <w:tc>
          <w:tcPr>
            <w:tcW w:w="4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5B1" w:rsidRDefault="005035B1">
            <w:pPr>
              <w:autoSpaceDE/>
              <w:autoSpaceDN/>
              <w:adjustRightInd w:val="0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5035B1"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5B1" w:rsidRDefault="0039551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5B1" w:rsidRDefault="00395519">
            <w:pPr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01.10.2019 </w:t>
            </w:r>
          </w:p>
        </w:tc>
        <w:tc>
          <w:tcPr>
            <w:tcW w:w="4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5B1" w:rsidRDefault="005035B1">
            <w:pPr>
              <w:autoSpaceDE/>
              <w:autoSpaceDN/>
              <w:adjustRightInd w:val="0"/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:rsidR="005035B1" w:rsidRDefault="005035B1">
      <w:pPr>
        <w:adjustRightInd w:val="0"/>
        <w:rPr>
          <w:sz w:val="24"/>
          <w:szCs w:val="24"/>
        </w:rPr>
      </w:pPr>
    </w:p>
    <w:p w:rsidR="005035B1" w:rsidRDefault="00395519">
      <w:pPr>
        <w:adjustRightInd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Pojistné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poukáže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pojistník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účet</w:t>
      </w:r>
      <w:proofErr w:type="spellEnd"/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RENOMIA, a. s.</w:t>
      </w:r>
      <w:r>
        <w:rPr>
          <w:sz w:val="24"/>
          <w:szCs w:val="24"/>
        </w:rPr>
        <w:t>,</w:t>
      </w:r>
    </w:p>
    <w:p w:rsidR="005035B1" w:rsidRDefault="00EE05B4">
      <w:pPr>
        <w:adjustRightInd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Číslo</w:t>
      </w:r>
      <w:proofErr w:type="spellEnd"/>
      <w:r>
        <w:rPr>
          <w:sz w:val="24"/>
          <w:szCs w:val="24"/>
        </w:rPr>
        <w:t>:</w:t>
      </w:r>
    </w:p>
    <w:p w:rsidR="005035B1" w:rsidRDefault="00395519">
      <w:pPr>
        <w:adjustRightInd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konst</w:t>
      </w:r>
      <w:proofErr w:type="spellEnd"/>
      <w:r>
        <w:rPr>
          <w:sz w:val="24"/>
          <w:szCs w:val="24"/>
        </w:rPr>
        <w:t>. symbol 3558,</w:t>
      </w:r>
    </w:p>
    <w:p w:rsidR="005035B1" w:rsidRDefault="00395519">
      <w:pPr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var. symbol </w:t>
      </w:r>
      <w:r>
        <w:rPr>
          <w:b/>
          <w:bCs/>
          <w:sz w:val="24"/>
          <w:szCs w:val="24"/>
        </w:rPr>
        <w:t xml:space="preserve">8054415111. </w:t>
      </w:r>
    </w:p>
    <w:p w:rsidR="005035B1" w:rsidRDefault="00395519">
      <w:pPr>
        <w:adjustRightInd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Pojistné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považuje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uhrazené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dnem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připsání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účet</w:t>
      </w:r>
      <w:proofErr w:type="spellEnd"/>
      <w:r>
        <w:rPr>
          <w:sz w:val="24"/>
          <w:szCs w:val="24"/>
        </w:rPr>
        <w:t xml:space="preserve"> RENOMIA, a. s.</w:t>
      </w:r>
    </w:p>
    <w:p w:rsidR="005035B1" w:rsidRDefault="00395519">
      <w:pPr>
        <w:autoSpaceDE/>
        <w:autoSpaceDN/>
        <w:rPr>
          <w:sz w:val="24"/>
          <w:szCs w:val="24"/>
          <w:lang w:val="cs-CZ"/>
        </w:rPr>
      </w:pPr>
      <w:r>
        <w:rPr>
          <w:b/>
          <w:bCs/>
          <w:dstrike/>
          <w:sz w:val="24"/>
          <w:szCs w:val="24"/>
          <w:lang w:val="cs-CZ"/>
        </w:rPr>
        <w:t>---------------------------------------------------------------------------------------------------------------------</w:t>
      </w:r>
    </w:p>
    <w:p w:rsidR="005035B1" w:rsidRDefault="005035B1">
      <w:pPr>
        <w:adjustRightInd w:val="0"/>
        <w:rPr>
          <w:sz w:val="24"/>
          <w:szCs w:val="24"/>
        </w:rPr>
      </w:pPr>
    </w:p>
    <w:p w:rsidR="005035B1" w:rsidRDefault="005035B1">
      <w:pPr>
        <w:adjustRightInd w:val="0"/>
        <w:rPr>
          <w:sz w:val="24"/>
          <w:szCs w:val="24"/>
        </w:rPr>
      </w:pPr>
    </w:p>
    <w:p w:rsidR="005035B1" w:rsidRDefault="00395519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proofErr w:type="spellStart"/>
      <w:r>
        <w:rPr>
          <w:sz w:val="24"/>
          <w:szCs w:val="24"/>
        </w:rPr>
        <w:t>souladu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ustanovením</w:t>
      </w:r>
      <w:proofErr w:type="spellEnd"/>
      <w:r>
        <w:rPr>
          <w:sz w:val="24"/>
          <w:szCs w:val="24"/>
        </w:rPr>
        <w:t xml:space="preserve"> § 3 </w:t>
      </w:r>
      <w:proofErr w:type="spellStart"/>
      <w:r>
        <w:rPr>
          <w:sz w:val="24"/>
          <w:szCs w:val="24"/>
        </w:rPr>
        <w:t>písm</w:t>
      </w:r>
      <w:proofErr w:type="spellEnd"/>
      <w:r>
        <w:rPr>
          <w:sz w:val="24"/>
          <w:szCs w:val="24"/>
        </w:rPr>
        <w:t xml:space="preserve">. s) </w:t>
      </w:r>
      <w:proofErr w:type="spellStart"/>
      <w:r>
        <w:rPr>
          <w:sz w:val="24"/>
          <w:szCs w:val="24"/>
        </w:rPr>
        <w:t>zákona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pojistné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smlouvě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odchylně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ustanovení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čl</w:t>
      </w:r>
      <w:proofErr w:type="spellEnd"/>
      <w:r>
        <w:rPr>
          <w:sz w:val="24"/>
          <w:szCs w:val="24"/>
        </w:rPr>
        <w:t xml:space="preserve">. V </w:t>
      </w:r>
      <w:proofErr w:type="spellStart"/>
      <w:r>
        <w:rPr>
          <w:sz w:val="24"/>
          <w:szCs w:val="24"/>
        </w:rPr>
        <w:t>odst</w:t>
      </w:r>
      <w:proofErr w:type="spellEnd"/>
      <w:r>
        <w:rPr>
          <w:sz w:val="24"/>
          <w:szCs w:val="24"/>
        </w:rPr>
        <w:t xml:space="preserve">. 1. VPP OC 2005 </w:t>
      </w:r>
      <w:proofErr w:type="spellStart"/>
      <w:r>
        <w:rPr>
          <w:sz w:val="24"/>
          <w:szCs w:val="24"/>
        </w:rPr>
        <w:t>pojistitel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pojistník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sjednávají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délku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pojistného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období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všech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pojištěních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sjednaných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tímto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dodatkem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pojistné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smlouvy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následovně</w:t>
      </w:r>
      <w:proofErr w:type="spellEnd"/>
      <w:r>
        <w:rPr>
          <w:sz w:val="24"/>
          <w:szCs w:val="24"/>
        </w:rPr>
        <w:t>:</w:t>
      </w:r>
    </w:p>
    <w:p w:rsidR="005035B1" w:rsidRDefault="00395519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proofErr w:type="spellStart"/>
      <w:r>
        <w:rPr>
          <w:sz w:val="24"/>
          <w:szCs w:val="24"/>
        </w:rPr>
        <w:t>první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pojistné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období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všech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pojištěních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sjednaných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tímto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dodatkem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pojistné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smlouvy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sjednává</w:t>
      </w:r>
      <w:proofErr w:type="spellEnd"/>
      <w:r>
        <w:rPr>
          <w:sz w:val="24"/>
          <w:szCs w:val="24"/>
        </w:rPr>
        <w:t xml:space="preserve"> v </w:t>
      </w:r>
      <w:proofErr w:type="spellStart"/>
      <w:r>
        <w:rPr>
          <w:sz w:val="24"/>
          <w:szCs w:val="24"/>
        </w:rPr>
        <w:t>délce</w:t>
      </w:r>
      <w:proofErr w:type="spellEnd"/>
      <w:r>
        <w:rPr>
          <w:sz w:val="24"/>
          <w:szCs w:val="24"/>
        </w:rPr>
        <w:t xml:space="preserve"> ode </w:t>
      </w:r>
      <w:proofErr w:type="spellStart"/>
      <w:r>
        <w:rPr>
          <w:sz w:val="24"/>
          <w:szCs w:val="24"/>
        </w:rPr>
        <w:t>dne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počátku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všech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pojištění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sjednaných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tímto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dodatkem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pojistné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smlouvy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nejbližšího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následujícího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pojistného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období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všech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pojištění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sjednaných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samotnou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pojistnou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smlouvou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nebo</w:t>
      </w:r>
      <w:proofErr w:type="spellEnd"/>
      <w:r>
        <w:rPr>
          <w:sz w:val="24"/>
          <w:szCs w:val="24"/>
        </w:rPr>
        <w:t xml:space="preserve"> je-li </w:t>
      </w:r>
      <w:proofErr w:type="spellStart"/>
      <w:r>
        <w:rPr>
          <w:sz w:val="24"/>
          <w:szCs w:val="24"/>
        </w:rPr>
        <w:t>pojištění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sjednáno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kratší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tak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první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pojistné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období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sjednává</w:t>
      </w:r>
      <w:proofErr w:type="spellEnd"/>
      <w:r>
        <w:rPr>
          <w:sz w:val="24"/>
          <w:szCs w:val="24"/>
        </w:rPr>
        <w:t xml:space="preserve"> v </w:t>
      </w:r>
      <w:proofErr w:type="spellStart"/>
      <w:r>
        <w:rPr>
          <w:sz w:val="24"/>
          <w:szCs w:val="24"/>
        </w:rPr>
        <w:t>délce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rovné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pojistné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době</w:t>
      </w:r>
      <w:proofErr w:type="spellEnd"/>
      <w:r>
        <w:rPr>
          <w:sz w:val="24"/>
          <w:szCs w:val="24"/>
        </w:rPr>
        <w:t>;</w:t>
      </w:r>
    </w:p>
    <w:p w:rsidR="005035B1" w:rsidRDefault="00395519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proofErr w:type="spellStart"/>
      <w:r>
        <w:rPr>
          <w:sz w:val="24"/>
          <w:szCs w:val="24"/>
        </w:rPr>
        <w:t>druhé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každé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další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pojistné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období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všech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pojištěních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sjednaných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tímto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dodatkem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pojistné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smlouvy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sjednává</w:t>
      </w:r>
      <w:proofErr w:type="spellEnd"/>
      <w:r>
        <w:rPr>
          <w:sz w:val="24"/>
          <w:szCs w:val="24"/>
        </w:rPr>
        <w:t xml:space="preserve"> v </w:t>
      </w:r>
      <w:proofErr w:type="spellStart"/>
      <w:r>
        <w:rPr>
          <w:sz w:val="24"/>
          <w:szCs w:val="24"/>
        </w:rPr>
        <w:t>délce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shodné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délkou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pojistných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období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všech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pojištěních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sjednaných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samotnou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pojistnou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smlouvou</w:t>
      </w:r>
      <w:proofErr w:type="spellEnd"/>
      <w:r>
        <w:rPr>
          <w:sz w:val="24"/>
          <w:szCs w:val="24"/>
        </w:rPr>
        <w:t>.</w:t>
      </w:r>
    </w:p>
    <w:p w:rsidR="005035B1" w:rsidRDefault="005035B1">
      <w:pPr>
        <w:adjustRightInd w:val="0"/>
        <w:rPr>
          <w:sz w:val="24"/>
          <w:szCs w:val="24"/>
        </w:rPr>
      </w:pPr>
    </w:p>
    <w:p w:rsidR="005035B1" w:rsidRDefault="00395519">
      <w:pPr>
        <w:adjustRightInd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Výše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pojistného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další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pojistné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období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řídí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splátkovým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kalendářem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zaslaným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pojistníkovi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začátku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dalšího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pojistného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období</w:t>
      </w:r>
      <w:proofErr w:type="spellEnd"/>
      <w:r>
        <w:rPr>
          <w:sz w:val="24"/>
          <w:szCs w:val="24"/>
        </w:rPr>
        <w:t>.</w:t>
      </w:r>
    </w:p>
    <w:p w:rsidR="005035B1" w:rsidRDefault="005035B1">
      <w:pPr>
        <w:adjustRightInd w:val="0"/>
        <w:rPr>
          <w:sz w:val="24"/>
          <w:szCs w:val="24"/>
        </w:rPr>
      </w:pPr>
    </w:p>
    <w:p w:rsidR="005035B1" w:rsidRDefault="005035B1">
      <w:pPr>
        <w:adjustRightInd w:val="0"/>
        <w:rPr>
          <w:sz w:val="24"/>
          <w:szCs w:val="24"/>
        </w:rPr>
      </w:pPr>
    </w:p>
    <w:p w:rsidR="005035B1" w:rsidRDefault="00395519">
      <w:pPr>
        <w:pStyle w:val="Nadpis2"/>
        <w:rPr>
          <w:kern w:val="28"/>
          <w:sz w:val="32"/>
          <w:szCs w:val="32"/>
          <w:lang w:val="en-US"/>
        </w:rPr>
      </w:pPr>
      <w:proofErr w:type="spellStart"/>
      <w:r>
        <w:rPr>
          <w:kern w:val="28"/>
          <w:sz w:val="32"/>
          <w:szCs w:val="32"/>
          <w:lang w:val="en-US"/>
        </w:rPr>
        <w:t>Článek</w:t>
      </w:r>
      <w:proofErr w:type="spellEnd"/>
      <w:r>
        <w:rPr>
          <w:kern w:val="28"/>
          <w:sz w:val="32"/>
          <w:szCs w:val="32"/>
          <w:lang w:val="en-US"/>
        </w:rPr>
        <w:t xml:space="preserve"> V. </w:t>
      </w:r>
    </w:p>
    <w:p w:rsidR="005035B1" w:rsidRDefault="00395519">
      <w:pPr>
        <w:pStyle w:val="Nadpis2"/>
        <w:rPr>
          <w:kern w:val="28"/>
          <w:lang w:val="en-US"/>
        </w:rPr>
      </w:pPr>
      <w:proofErr w:type="spellStart"/>
      <w:r>
        <w:rPr>
          <w:kern w:val="28"/>
          <w:lang w:val="en-US"/>
        </w:rPr>
        <w:t>Závěrečná</w:t>
      </w:r>
      <w:proofErr w:type="spellEnd"/>
      <w:r>
        <w:rPr>
          <w:kern w:val="28"/>
          <w:lang w:val="en-US"/>
        </w:rPr>
        <w:t xml:space="preserve"> </w:t>
      </w:r>
      <w:proofErr w:type="spellStart"/>
      <w:r>
        <w:rPr>
          <w:kern w:val="28"/>
          <w:lang w:val="en-US"/>
        </w:rPr>
        <w:t>ustanovení</w:t>
      </w:r>
      <w:proofErr w:type="spellEnd"/>
    </w:p>
    <w:p w:rsidR="005035B1" w:rsidRDefault="005035B1">
      <w:pPr>
        <w:adjustRightInd w:val="0"/>
        <w:rPr>
          <w:sz w:val="24"/>
          <w:szCs w:val="24"/>
        </w:rPr>
      </w:pPr>
    </w:p>
    <w:p w:rsidR="005035B1" w:rsidRDefault="00395519">
      <w:pPr>
        <w:adjustRightInd w:val="0"/>
        <w:rPr>
          <w:sz w:val="24"/>
          <w:szCs w:val="24"/>
        </w:rPr>
      </w:pPr>
      <w:proofErr w:type="spellStart"/>
      <w:r>
        <w:rPr>
          <w:sz w:val="24"/>
          <w:szCs w:val="24"/>
        </w:rPr>
        <w:t>Ostatní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ujednání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pojistné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smlouvy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nemění</w:t>
      </w:r>
      <w:proofErr w:type="spellEnd"/>
      <w:r>
        <w:rPr>
          <w:sz w:val="24"/>
          <w:szCs w:val="24"/>
        </w:rPr>
        <w:t>.</w:t>
      </w:r>
    </w:p>
    <w:p w:rsidR="005035B1" w:rsidRDefault="005035B1">
      <w:pPr>
        <w:adjustRightInd w:val="0"/>
        <w:rPr>
          <w:sz w:val="24"/>
          <w:szCs w:val="24"/>
        </w:rPr>
      </w:pPr>
    </w:p>
    <w:p w:rsidR="005035B1" w:rsidRDefault="00395519">
      <w:pPr>
        <w:adjustRightInd w:val="0"/>
        <w:rPr>
          <w:sz w:val="24"/>
          <w:szCs w:val="24"/>
        </w:rPr>
      </w:pPr>
      <w:proofErr w:type="spellStart"/>
      <w:r>
        <w:rPr>
          <w:sz w:val="24"/>
          <w:szCs w:val="24"/>
        </w:rPr>
        <w:t>Správce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pojistné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smlouvy</w:t>
      </w:r>
      <w:proofErr w:type="spellEnd"/>
      <w:r>
        <w:rPr>
          <w:sz w:val="24"/>
          <w:szCs w:val="24"/>
        </w:rPr>
        <w:t xml:space="preserve">: </w:t>
      </w:r>
      <w:proofErr w:type="spellStart"/>
      <w:r w:rsidR="00EE05B4">
        <w:rPr>
          <w:sz w:val="24"/>
          <w:szCs w:val="24"/>
        </w:rPr>
        <w:t>telefon</w:t>
      </w:r>
      <w:proofErr w:type="spellEnd"/>
      <w:r w:rsidR="00EE05B4">
        <w:rPr>
          <w:sz w:val="24"/>
          <w:szCs w:val="24"/>
        </w:rPr>
        <w:t xml:space="preserve">: </w:t>
      </w:r>
      <w:bookmarkStart w:id="0" w:name="_GoBack"/>
      <w:bookmarkEnd w:id="0"/>
      <w:r>
        <w:rPr>
          <w:sz w:val="24"/>
          <w:szCs w:val="24"/>
        </w:rPr>
        <w:t xml:space="preserve">              email: </w:t>
      </w:r>
    </w:p>
    <w:p w:rsidR="005035B1" w:rsidRDefault="005035B1">
      <w:pPr>
        <w:adjustRightInd w:val="0"/>
        <w:rPr>
          <w:sz w:val="24"/>
          <w:szCs w:val="24"/>
        </w:rPr>
      </w:pPr>
    </w:p>
    <w:p w:rsidR="005035B1" w:rsidRDefault="00395519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Pojistník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prohlašuje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že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důkladně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seznámil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zněním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dodatku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pojistné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smlouvy</w:t>
      </w:r>
      <w:proofErr w:type="spellEnd"/>
      <w:r>
        <w:rPr>
          <w:sz w:val="24"/>
          <w:szCs w:val="24"/>
        </w:rPr>
        <w:t xml:space="preserve">, a </w:t>
      </w:r>
      <w:proofErr w:type="spellStart"/>
      <w:r>
        <w:rPr>
          <w:sz w:val="24"/>
          <w:szCs w:val="24"/>
        </w:rPr>
        <w:t>že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skutečnosti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uvedené</w:t>
      </w:r>
      <w:proofErr w:type="spellEnd"/>
      <w:r>
        <w:rPr>
          <w:sz w:val="24"/>
          <w:szCs w:val="24"/>
        </w:rPr>
        <w:t xml:space="preserve"> v </w:t>
      </w:r>
      <w:proofErr w:type="spellStart"/>
      <w:r>
        <w:rPr>
          <w:sz w:val="24"/>
          <w:szCs w:val="24"/>
        </w:rPr>
        <w:t>dodatku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pojistné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smlouvy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jeho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přílohách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jsou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pravdivé</w:t>
      </w:r>
      <w:proofErr w:type="spellEnd"/>
      <w:r>
        <w:rPr>
          <w:sz w:val="24"/>
          <w:szCs w:val="24"/>
        </w:rPr>
        <w:t>.</w:t>
      </w:r>
    </w:p>
    <w:p w:rsidR="005035B1" w:rsidRDefault="005035B1">
      <w:pPr>
        <w:adjustRightInd w:val="0"/>
        <w:rPr>
          <w:sz w:val="24"/>
          <w:szCs w:val="24"/>
        </w:rPr>
      </w:pPr>
    </w:p>
    <w:p w:rsidR="005035B1" w:rsidRDefault="00395519">
      <w:pPr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Počet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dodatku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pojistné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smlouvy</w:t>
      </w:r>
      <w:proofErr w:type="spellEnd"/>
      <w:r>
        <w:rPr>
          <w:sz w:val="24"/>
          <w:szCs w:val="24"/>
        </w:rPr>
        <w:t xml:space="preserve"> bez </w:t>
      </w:r>
      <w:proofErr w:type="spellStart"/>
      <w:r>
        <w:rPr>
          <w:sz w:val="24"/>
          <w:szCs w:val="24"/>
        </w:rPr>
        <w:t>příloh</w:t>
      </w:r>
      <w:proofErr w:type="spellEnd"/>
      <w:r>
        <w:rPr>
          <w:sz w:val="24"/>
          <w:szCs w:val="24"/>
        </w:rPr>
        <w:t xml:space="preserve">:  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NUMPAGES</w:instrText>
      </w:r>
      <w:r>
        <w:rPr>
          <w:sz w:val="24"/>
          <w:szCs w:val="24"/>
        </w:rPr>
        <w:fldChar w:fldCharType="separate"/>
      </w:r>
      <w:r w:rsidR="008E179B">
        <w:rPr>
          <w:noProof/>
          <w:sz w:val="24"/>
          <w:szCs w:val="24"/>
        </w:rPr>
        <w:t>1</w:t>
      </w:r>
      <w:r>
        <w:rPr>
          <w:sz w:val="24"/>
          <w:szCs w:val="24"/>
        </w:rPr>
        <w:fldChar w:fldCharType="end"/>
      </w:r>
    </w:p>
    <w:p w:rsidR="005035B1" w:rsidRDefault="005035B1">
      <w:pPr>
        <w:adjustRightInd w:val="0"/>
        <w:rPr>
          <w:sz w:val="24"/>
          <w:szCs w:val="24"/>
        </w:rPr>
      </w:pPr>
    </w:p>
    <w:p w:rsidR="005035B1" w:rsidRDefault="005035B1">
      <w:pPr>
        <w:adjustRightInd w:val="0"/>
        <w:rPr>
          <w:sz w:val="24"/>
          <w:szCs w:val="24"/>
        </w:rPr>
      </w:pPr>
    </w:p>
    <w:p w:rsidR="005035B1" w:rsidRDefault="00395519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Tento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dodatek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r w:rsidR="008E179B">
        <w:rPr>
          <w:sz w:val="24"/>
          <w:szCs w:val="24"/>
        </w:rPr>
        <w:t>jistné</w:t>
      </w:r>
      <w:proofErr w:type="spellEnd"/>
      <w:r w:rsidR="008E179B">
        <w:rPr>
          <w:sz w:val="24"/>
          <w:szCs w:val="24"/>
        </w:rPr>
        <w:t xml:space="preserve"> </w:t>
      </w:r>
      <w:proofErr w:type="spellStart"/>
      <w:r w:rsidR="008E179B">
        <w:rPr>
          <w:sz w:val="24"/>
          <w:szCs w:val="24"/>
        </w:rPr>
        <w:t>smlouvy</w:t>
      </w:r>
      <w:proofErr w:type="spellEnd"/>
      <w:r w:rsidR="008E179B">
        <w:rPr>
          <w:sz w:val="24"/>
          <w:szCs w:val="24"/>
        </w:rPr>
        <w:t xml:space="preserve"> je </w:t>
      </w:r>
      <w:proofErr w:type="spellStart"/>
      <w:r w:rsidR="008E179B">
        <w:rPr>
          <w:sz w:val="24"/>
          <w:szCs w:val="24"/>
        </w:rPr>
        <w:t>vyhotoven</w:t>
      </w:r>
      <w:proofErr w:type="spellEnd"/>
      <w:r w:rsidR="008E179B">
        <w:rPr>
          <w:sz w:val="24"/>
          <w:szCs w:val="24"/>
        </w:rPr>
        <w:t xml:space="preserve"> </w:t>
      </w:r>
      <w:proofErr w:type="spellStart"/>
      <w:r w:rsidR="008E179B">
        <w:rPr>
          <w:sz w:val="24"/>
          <w:szCs w:val="24"/>
        </w:rPr>
        <w:t>ve</w:t>
      </w:r>
      <w:proofErr w:type="spellEnd"/>
      <w:r w:rsidR="008E179B">
        <w:rPr>
          <w:sz w:val="24"/>
          <w:szCs w:val="24"/>
        </w:rPr>
        <w:t xml:space="preserve"> 3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stejnopisech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shodné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právní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síly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přičemž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vyhotovení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obdrží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pojistn</w:t>
      </w:r>
      <w:r w:rsidR="008E179B">
        <w:rPr>
          <w:sz w:val="24"/>
          <w:szCs w:val="24"/>
        </w:rPr>
        <w:t>ík</w:t>
      </w:r>
      <w:proofErr w:type="spellEnd"/>
      <w:r w:rsidR="008E179B">
        <w:rPr>
          <w:sz w:val="24"/>
          <w:szCs w:val="24"/>
        </w:rPr>
        <w:t xml:space="preserve">, </w:t>
      </w:r>
      <w:proofErr w:type="spellStart"/>
      <w:r w:rsidR="008E179B">
        <w:rPr>
          <w:sz w:val="24"/>
          <w:szCs w:val="24"/>
        </w:rPr>
        <w:t>jedno</w:t>
      </w:r>
      <w:proofErr w:type="spellEnd"/>
      <w:r w:rsidR="008E179B">
        <w:rPr>
          <w:sz w:val="24"/>
          <w:szCs w:val="24"/>
        </w:rPr>
        <w:t xml:space="preserve"> </w:t>
      </w:r>
      <w:proofErr w:type="spellStart"/>
      <w:r w:rsidR="008E179B">
        <w:rPr>
          <w:sz w:val="24"/>
          <w:szCs w:val="24"/>
        </w:rPr>
        <w:t>makléř</w:t>
      </w:r>
      <w:proofErr w:type="spellEnd"/>
      <w:r w:rsidR="008E179B">
        <w:rPr>
          <w:sz w:val="24"/>
          <w:szCs w:val="24"/>
        </w:rPr>
        <w:t xml:space="preserve"> a </w:t>
      </w:r>
      <w:proofErr w:type="spellStart"/>
      <w:r w:rsidR="008E179B">
        <w:rPr>
          <w:sz w:val="24"/>
          <w:szCs w:val="24"/>
        </w:rPr>
        <w:t>zbývající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pojistitel</w:t>
      </w:r>
      <w:proofErr w:type="spellEnd"/>
      <w:r>
        <w:rPr>
          <w:sz w:val="24"/>
          <w:szCs w:val="24"/>
        </w:rPr>
        <w:t>.</w:t>
      </w:r>
    </w:p>
    <w:p w:rsidR="005035B1" w:rsidRDefault="005035B1">
      <w:pPr>
        <w:adjustRightInd w:val="0"/>
        <w:rPr>
          <w:sz w:val="24"/>
          <w:szCs w:val="24"/>
        </w:rPr>
      </w:pPr>
    </w:p>
    <w:p w:rsidR="005035B1" w:rsidRDefault="005035B1">
      <w:pPr>
        <w:adjustRightInd w:val="0"/>
        <w:rPr>
          <w:sz w:val="24"/>
          <w:szCs w:val="24"/>
        </w:rPr>
      </w:pPr>
    </w:p>
    <w:p w:rsidR="005035B1" w:rsidRDefault="005035B1">
      <w:pPr>
        <w:adjustRightInd w:val="0"/>
        <w:rPr>
          <w:sz w:val="24"/>
          <w:szCs w:val="24"/>
        </w:rPr>
      </w:pPr>
    </w:p>
    <w:p w:rsidR="005035B1" w:rsidRDefault="005035B1">
      <w:pPr>
        <w:adjustRightInd w:val="0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035B1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5035B1" w:rsidRDefault="00395519" w:rsidP="008E179B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V </w:t>
            </w:r>
            <w:proofErr w:type="spellStart"/>
            <w:r w:rsidR="008E179B">
              <w:rPr>
                <w:sz w:val="24"/>
                <w:szCs w:val="24"/>
              </w:rPr>
              <w:t>Praze</w:t>
            </w:r>
            <w:proofErr w:type="spellEnd"/>
            <w:r w:rsidR="008E179B">
              <w:rPr>
                <w:sz w:val="24"/>
                <w:szCs w:val="24"/>
              </w:rPr>
              <w:t xml:space="preserve"> </w:t>
            </w:r>
            <w:proofErr w:type="spellStart"/>
            <w:r w:rsidR="008E179B">
              <w:rPr>
                <w:sz w:val="24"/>
                <w:szCs w:val="24"/>
              </w:rPr>
              <w:t>dne</w:t>
            </w:r>
            <w:proofErr w:type="spellEnd"/>
            <w:r w:rsidR="008E179B">
              <w:rPr>
                <w:sz w:val="24"/>
                <w:szCs w:val="24"/>
              </w:rPr>
              <w:t xml:space="preserve"> 22.9.2019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5035B1" w:rsidRDefault="00395519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............................................................ </w:t>
            </w:r>
          </w:p>
        </w:tc>
      </w:tr>
      <w:tr w:rsidR="005035B1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5035B1" w:rsidRDefault="0039551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5035B1" w:rsidRDefault="00395519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razítko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podpis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pojistníka</w:t>
            </w:r>
            <w:proofErr w:type="spellEnd"/>
          </w:p>
        </w:tc>
      </w:tr>
      <w:tr w:rsidR="005035B1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5035B1" w:rsidRDefault="0039551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5035B1" w:rsidRDefault="005035B1">
            <w:pPr>
              <w:adjustRightInd w:val="0"/>
              <w:rPr>
                <w:sz w:val="24"/>
                <w:szCs w:val="24"/>
              </w:rPr>
            </w:pPr>
          </w:p>
        </w:tc>
      </w:tr>
      <w:tr w:rsidR="005035B1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5035B1" w:rsidRDefault="0039551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5035B1" w:rsidRDefault="005035B1">
            <w:pPr>
              <w:adjustRightInd w:val="0"/>
              <w:rPr>
                <w:sz w:val="24"/>
                <w:szCs w:val="24"/>
              </w:rPr>
            </w:pPr>
          </w:p>
        </w:tc>
      </w:tr>
      <w:tr w:rsidR="005035B1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5035B1" w:rsidRDefault="0039551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5035B1" w:rsidRDefault="005035B1">
            <w:pPr>
              <w:adjustRightInd w:val="0"/>
              <w:rPr>
                <w:sz w:val="24"/>
                <w:szCs w:val="24"/>
              </w:rPr>
            </w:pPr>
          </w:p>
        </w:tc>
      </w:tr>
      <w:tr w:rsidR="005035B1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5035B1" w:rsidRDefault="0039551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5035B1" w:rsidRDefault="005035B1">
            <w:pPr>
              <w:adjustRightInd w:val="0"/>
              <w:rPr>
                <w:sz w:val="24"/>
                <w:szCs w:val="24"/>
              </w:rPr>
            </w:pPr>
          </w:p>
        </w:tc>
      </w:tr>
      <w:tr w:rsidR="005035B1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5035B1" w:rsidRDefault="0039551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5035B1" w:rsidRDefault="005035B1">
            <w:pPr>
              <w:adjustRightInd w:val="0"/>
              <w:rPr>
                <w:sz w:val="24"/>
                <w:szCs w:val="24"/>
              </w:rPr>
            </w:pPr>
          </w:p>
        </w:tc>
      </w:tr>
      <w:tr w:rsidR="005035B1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5035B1" w:rsidRDefault="0039551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5035B1" w:rsidRDefault="005035B1">
            <w:pPr>
              <w:adjustRightInd w:val="0"/>
              <w:rPr>
                <w:sz w:val="24"/>
                <w:szCs w:val="24"/>
              </w:rPr>
            </w:pPr>
          </w:p>
        </w:tc>
      </w:tr>
      <w:tr w:rsidR="005035B1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5035B1" w:rsidRDefault="0039551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5035B1" w:rsidRDefault="005035B1">
            <w:pPr>
              <w:adjustRightInd w:val="0"/>
              <w:rPr>
                <w:sz w:val="24"/>
                <w:szCs w:val="24"/>
              </w:rPr>
            </w:pPr>
          </w:p>
        </w:tc>
      </w:tr>
      <w:tr w:rsidR="005035B1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5035B1" w:rsidRDefault="0039551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5035B1" w:rsidRDefault="005035B1">
            <w:pPr>
              <w:adjustRightInd w:val="0"/>
              <w:rPr>
                <w:sz w:val="24"/>
                <w:szCs w:val="24"/>
              </w:rPr>
            </w:pPr>
          </w:p>
        </w:tc>
      </w:tr>
      <w:tr w:rsidR="005035B1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5035B1" w:rsidRDefault="0039551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E179B">
              <w:rPr>
                <w:sz w:val="24"/>
                <w:szCs w:val="24"/>
              </w:rPr>
              <w:t xml:space="preserve">V </w:t>
            </w:r>
            <w:proofErr w:type="spellStart"/>
            <w:r w:rsidR="008E179B">
              <w:rPr>
                <w:sz w:val="24"/>
                <w:szCs w:val="24"/>
              </w:rPr>
              <w:t>Praze</w:t>
            </w:r>
            <w:proofErr w:type="spellEnd"/>
            <w:r w:rsidR="008E179B">
              <w:rPr>
                <w:sz w:val="24"/>
                <w:szCs w:val="24"/>
              </w:rPr>
              <w:t xml:space="preserve"> </w:t>
            </w:r>
            <w:proofErr w:type="spellStart"/>
            <w:r w:rsidR="008E179B">
              <w:rPr>
                <w:sz w:val="24"/>
                <w:szCs w:val="24"/>
              </w:rPr>
              <w:t>dne</w:t>
            </w:r>
            <w:proofErr w:type="spellEnd"/>
            <w:r w:rsidR="008E179B">
              <w:rPr>
                <w:sz w:val="24"/>
                <w:szCs w:val="24"/>
              </w:rPr>
              <w:t xml:space="preserve"> 22.9.2019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5035B1" w:rsidRDefault="00395519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............................................................ </w:t>
            </w:r>
          </w:p>
        </w:tc>
      </w:tr>
      <w:tr w:rsidR="005035B1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5035B1" w:rsidRDefault="0039551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5035B1" w:rsidRDefault="00395519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razítko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podpis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pojistitele</w:t>
            </w:r>
            <w:proofErr w:type="spellEnd"/>
          </w:p>
        </w:tc>
      </w:tr>
    </w:tbl>
    <w:p w:rsidR="005035B1" w:rsidRDefault="00395519">
      <w:pPr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95519" w:rsidRDefault="00395519" w:rsidP="000B707B">
      <w:pPr>
        <w:pStyle w:val="Nadpis1"/>
        <w:jc w:val="left"/>
        <w:rPr>
          <w:sz w:val="24"/>
          <w:szCs w:val="24"/>
        </w:rPr>
      </w:pPr>
    </w:p>
    <w:sectPr w:rsidR="00395519">
      <w:pgSz w:w="12240" w:h="15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519" w:rsidRDefault="00395519">
      <w:r>
        <w:separator/>
      </w:r>
    </w:p>
  </w:endnote>
  <w:endnote w:type="continuationSeparator" w:id="0">
    <w:p w:rsidR="00395519" w:rsidRDefault="00395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5B1" w:rsidRDefault="00395519">
    <w:pPr>
      <w:tabs>
        <w:tab w:val="center" w:pos="4320"/>
        <w:tab w:val="right" w:pos="864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EE05B4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519" w:rsidRDefault="00395519">
      <w:r>
        <w:separator/>
      </w:r>
    </w:p>
  </w:footnote>
  <w:footnote w:type="continuationSeparator" w:id="0">
    <w:p w:rsidR="00395519" w:rsidRDefault="003955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5B1" w:rsidRDefault="005035B1">
    <w:pPr>
      <w:tabs>
        <w:tab w:val="center" w:pos="4320"/>
        <w:tab w:val="right" w:pos="8640"/>
      </w:tabs>
      <w:jc w:val="center"/>
      <w:rPr>
        <w:b/>
        <w:bCs/>
        <w:i/>
        <w:iCs/>
        <w:lang w:val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086"/>
    <w:rsid w:val="000B707B"/>
    <w:rsid w:val="00395519"/>
    <w:rsid w:val="005035B1"/>
    <w:rsid w:val="00616EB6"/>
    <w:rsid w:val="008E179B"/>
    <w:rsid w:val="00EE05B4"/>
    <w:rsid w:val="00EF7086"/>
    <w:rsid w:val="00F8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9383F195-DAF6-48B6-B7DB-B8C5E30F4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before="240" w:after="60"/>
      <w:jc w:val="center"/>
      <w:outlineLvl w:val="0"/>
    </w:pPr>
    <w:rPr>
      <w:b/>
      <w:bCs/>
      <w:kern w:val="28"/>
      <w:sz w:val="64"/>
      <w:szCs w:val="64"/>
      <w:lang w:val="cs-CZ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spacing w:before="240" w:after="60"/>
      <w:jc w:val="center"/>
      <w:outlineLvl w:val="1"/>
    </w:pPr>
    <w:rPr>
      <w:b/>
      <w:bCs/>
      <w:i/>
      <w:iCs/>
      <w:sz w:val="28"/>
      <w:szCs w:val="2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customStyle="1" w:styleId="Nazevclanku">
    <w:name w:val="Nazev clanku"/>
    <w:basedOn w:val="Normln"/>
    <w:next w:val="Normln"/>
    <w:uiPriority w:val="99"/>
    <w:pPr>
      <w:jc w:val="center"/>
    </w:pPr>
    <w:rPr>
      <w:b/>
      <w:bCs/>
      <w:i/>
      <w:iCs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B73473D9</Template>
  <TotalTime>8</TotalTime>
  <Pages>7</Pages>
  <Words>1119</Words>
  <Characters>7373</Characters>
  <Application>Microsoft Office Word</Application>
  <DocSecurity>0</DocSecurity>
  <Lines>61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Pojistná smlouva č</vt:lpstr>
    </vt:vector>
  </TitlesOfParts>
  <Company>Sybase CR</Company>
  <LinksUpToDate>false</LinksUpToDate>
  <CharactersWithSpaces>8476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Pojistná smlouva č</dc:title>
  <dc:subject/>
  <dc:creator>Hričindová Petra</dc:creator>
  <cp:keywords/>
  <dc:description/>
  <cp:lastModifiedBy>Iva Zieglerová</cp:lastModifiedBy>
  <cp:revision>3</cp:revision>
  <dcterms:created xsi:type="dcterms:W3CDTF">2019-10-08T11:02:00Z</dcterms:created>
  <dcterms:modified xsi:type="dcterms:W3CDTF">2019-10-08T11:09:00Z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