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F8" w:rsidRPr="000C11F8" w:rsidRDefault="005A315C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bCs/>
          <w:szCs w:val="28"/>
        </w:rPr>
      </w:pPr>
      <w:r>
        <w:rPr>
          <w:rFonts w:asciiTheme="minorHAnsi" w:hAnsiTheme="minorHAnsi" w:cs="Arial"/>
          <w:bCs/>
          <w:szCs w:val="28"/>
        </w:rPr>
        <w:t>Dodatek č. 2</w:t>
      </w:r>
    </w:p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>ke</w:t>
      </w:r>
      <w:r w:rsidR="001E2C05">
        <w:rPr>
          <w:rFonts w:asciiTheme="minorHAnsi" w:hAnsiTheme="minorHAnsi" w:cs="Arial"/>
          <w:bCs/>
          <w:szCs w:val="28"/>
        </w:rPr>
        <w:t xml:space="preserve"> smlouvě o dílo ze dne 24.6.2019</w:t>
      </w:r>
      <w:r w:rsidR="005A315C">
        <w:rPr>
          <w:rFonts w:asciiTheme="minorHAnsi" w:hAnsiTheme="minorHAnsi" w:cs="Arial"/>
          <w:bCs/>
          <w:szCs w:val="28"/>
        </w:rPr>
        <w:t xml:space="preserve"> ve znění dodatku č. 1 ze dne 14.8.2019</w:t>
      </w:r>
    </w:p>
    <w:p w:rsidR="000C11F8" w:rsidRPr="000C11F8" w:rsidRDefault="000C11F8" w:rsidP="000C11F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</w:rPr>
      </w:pPr>
      <w:r w:rsidRPr="000C11F8">
        <w:rPr>
          <w:rFonts w:asciiTheme="minorHAnsi" w:hAnsiTheme="minorHAnsi"/>
          <w:b/>
          <w:bCs/>
          <w:sz w:val="28"/>
          <w:szCs w:val="28"/>
        </w:rPr>
        <w:t xml:space="preserve">na </w:t>
      </w:r>
      <w:r w:rsidR="001E2C05">
        <w:rPr>
          <w:rFonts w:asciiTheme="minorHAnsi" w:hAnsiTheme="minorHAnsi"/>
          <w:b/>
          <w:bCs/>
          <w:sz w:val="28"/>
          <w:szCs w:val="28"/>
        </w:rPr>
        <w:t>dílo</w:t>
      </w:r>
      <w:r w:rsidRPr="000C11F8">
        <w:rPr>
          <w:rFonts w:asciiTheme="minorHAnsi" w:hAnsiTheme="minorHAnsi"/>
          <w:bCs/>
          <w:sz w:val="28"/>
          <w:szCs w:val="28"/>
        </w:rPr>
        <w:t xml:space="preserve"> </w:t>
      </w:r>
      <w:r w:rsidRPr="000C11F8">
        <w:rPr>
          <w:rFonts w:asciiTheme="minorHAnsi" w:hAnsiTheme="minorHAnsi"/>
          <w:b/>
          <w:sz w:val="28"/>
          <w:szCs w:val="28"/>
        </w:rPr>
        <w:t>„</w:t>
      </w:r>
      <w:r w:rsidR="001E2C05">
        <w:rPr>
          <w:rFonts w:asciiTheme="minorHAnsi" w:hAnsiTheme="minorHAnsi"/>
          <w:b/>
          <w:sz w:val="28"/>
          <w:szCs w:val="28"/>
        </w:rPr>
        <w:t>Sportovní hala</w:t>
      </w:r>
      <w:r w:rsidRPr="000C11F8">
        <w:rPr>
          <w:rFonts w:asciiTheme="minorHAnsi" w:hAnsiTheme="minorHAnsi"/>
          <w:b/>
          <w:sz w:val="28"/>
          <w:szCs w:val="28"/>
        </w:rPr>
        <w:t xml:space="preserve"> Světlá nad Sázavou</w:t>
      </w:r>
      <w:r w:rsidR="001E2C05">
        <w:rPr>
          <w:rFonts w:asciiTheme="minorHAnsi" w:hAnsiTheme="minorHAnsi"/>
          <w:b/>
          <w:sz w:val="28"/>
          <w:szCs w:val="28"/>
        </w:rPr>
        <w:t xml:space="preserve"> – vybavení nábytkem</w:t>
      </w:r>
      <w:r w:rsidRPr="000C11F8">
        <w:rPr>
          <w:rFonts w:asciiTheme="minorHAnsi" w:hAnsiTheme="minorHAnsi"/>
          <w:b/>
          <w:sz w:val="28"/>
          <w:szCs w:val="28"/>
        </w:rPr>
        <w:t>“</w:t>
      </w:r>
    </w:p>
    <w:p w:rsidR="000C11F8" w:rsidRDefault="000C11F8" w:rsidP="00AD0463">
      <w:pPr>
        <w:rPr>
          <w:b/>
        </w:rPr>
      </w:pPr>
    </w:p>
    <w:p w:rsidR="004272A9" w:rsidRPr="000C11F8" w:rsidRDefault="004272A9" w:rsidP="00AD0463">
      <w:pPr>
        <w:rPr>
          <w:b/>
        </w:rPr>
      </w:pPr>
    </w:p>
    <w:p w:rsidR="007327F9" w:rsidRDefault="00AD0463" w:rsidP="00F55D01">
      <w:pPr>
        <w:rPr>
          <w:b/>
          <w:i/>
        </w:rPr>
      </w:pPr>
      <w:r>
        <w:rPr>
          <w:b/>
          <w:i/>
        </w:rPr>
        <w:t xml:space="preserve">1. </w:t>
      </w:r>
      <w:r w:rsidR="007327F9" w:rsidRPr="007327F9">
        <w:rPr>
          <w:b/>
          <w:i/>
        </w:rPr>
        <w:t>Smluvní strany</w:t>
      </w:r>
      <w:r w:rsidR="00912783">
        <w:rPr>
          <w:b/>
          <w:i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1E2C05">
        <w:t>, 582 91 Světlá nad Sázavou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>Jana Satrapová, tel.</w:t>
      </w:r>
      <w:r w:rsidR="00962EC5">
        <w:t xml:space="preserve">    </w:t>
      </w:r>
      <w:r w:rsidR="00F55D01">
        <w:t>, Ing. Vladimí</w:t>
      </w:r>
      <w:r w:rsidR="001E2C05">
        <w:t xml:space="preserve">ra Krajanská, tel. </w:t>
      </w:r>
      <w:r w:rsidR="00962EC5">
        <w:t xml:space="preserve">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1E2C05">
        <w:t>MAKRA DIDAKTA s.r.o.</w:t>
      </w:r>
    </w:p>
    <w:p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1E2C05">
        <w:t>Drahelická 162/47, 288 02 Nymburk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EE08D6">
        <w:tab/>
      </w:r>
      <w:r w:rsidR="00EE08D6">
        <w:tab/>
      </w:r>
      <w:r w:rsidR="00EE08D6">
        <w:tab/>
      </w:r>
      <w:r w:rsidR="00962EC5">
        <w:t xml:space="preserve">             </w:t>
      </w:r>
      <w:r w:rsidR="001E2C05">
        <w:t>jednatelka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  <w:r w:rsidR="00962EC5">
        <w:t xml:space="preserve">           </w:t>
      </w:r>
      <w:r w:rsidR="001E2C05">
        <w:t>obchodní ředitel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1E2C05">
        <w:t>27916758</w:t>
      </w:r>
    </w:p>
    <w:p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1E2C05">
        <w:t>CZ27916758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1E2C05">
        <w:t>ČSOB Praha a.s.</w:t>
      </w:r>
      <w:r w:rsidR="0093478C">
        <w:tab/>
      </w:r>
    </w:p>
    <w:p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  <w:r w:rsidR="001E2C05">
        <w:t>259758881/0300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EE08D6">
        <w:t xml:space="preserve">u </w:t>
      </w:r>
      <w:r w:rsidR="001E2C05">
        <w:t>Městského soudu v Prace</w:t>
      </w:r>
      <w:r w:rsidR="00EE08D6">
        <w:t xml:space="preserve">, oddíl C, vložka </w:t>
      </w:r>
      <w:r w:rsidR="001E2C05">
        <w:t>126341</w:t>
      </w:r>
    </w:p>
    <w:p w:rsidR="00F55D01" w:rsidRDefault="00F55D01" w:rsidP="00F55D01">
      <w:pPr>
        <w:spacing w:before="120" w:after="120" w:line="240" w:lineRule="auto"/>
        <w:jc w:val="both"/>
      </w:pPr>
    </w:p>
    <w:p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962EC5" w:rsidRDefault="00962EC5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F55D01" w:rsidRPr="00AD0463" w:rsidRDefault="00AD0463" w:rsidP="00AD0463">
      <w:pPr>
        <w:rPr>
          <w:b/>
          <w:i/>
        </w:rPr>
      </w:pPr>
      <w:r w:rsidRPr="00AD0463">
        <w:rPr>
          <w:b/>
          <w:i/>
        </w:rPr>
        <w:lastRenderedPageBreak/>
        <w:t>2</w:t>
      </w:r>
      <w:r w:rsidR="000C11F8" w:rsidRPr="00AD0463">
        <w:rPr>
          <w:b/>
          <w:i/>
        </w:rPr>
        <w:t xml:space="preserve">. </w:t>
      </w:r>
      <w:r w:rsidR="008A16D2">
        <w:rPr>
          <w:b/>
          <w:i/>
        </w:rPr>
        <w:t>Úvodní ustanovení</w:t>
      </w:r>
    </w:p>
    <w:p w:rsidR="000C11F8" w:rsidRPr="00263629" w:rsidRDefault="00D531CB" w:rsidP="000C11F8">
      <w:pPr>
        <w:jc w:val="both"/>
        <w:rPr>
          <w:rFonts w:cs="Arial"/>
        </w:rPr>
      </w:pPr>
      <w:r w:rsidRPr="00263629">
        <w:rPr>
          <w:rFonts w:cs="Arial"/>
        </w:rPr>
        <w:t>Strany tohoto dodatku spolu uzavřely smlouvu o dílo ze dne 24.6.2019 na dodávku „Sportovní hala Světlá nad Sázavou – vybavení nábytkem</w:t>
      </w:r>
      <w:r w:rsidR="00755A92">
        <w:rPr>
          <w:rFonts w:cs="Arial"/>
        </w:rPr>
        <w:t>“</w:t>
      </w:r>
      <w:r w:rsidRPr="00263629">
        <w:rPr>
          <w:rFonts w:cs="Arial"/>
        </w:rPr>
        <w:t xml:space="preserve">. Tato smlouva byla změněna dodatkem č. 1 ze dne 14.8.2019, a to jak v otázce rozsahu díla, tak v otázce ceny díla. Ke změně došlo v rozsahu </w:t>
      </w:r>
      <w:proofErr w:type="spellStart"/>
      <w:r w:rsidRPr="00263629">
        <w:rPr>
          <w:rFonts w:cs="Arial"/>
        </w:rPr>
        <w:t>méněprací</w:t>
      </w:r>
      <w:proofErr w:type="spellEnd"/>
      <w:r w:rsidRPr="00263629">
        <w:rPr>
          <w:rFonts w:cs="Arial"/>
        </w:rPr>
        <w:t xml:space="preserve"> a víc</w:t>
      </w:r>
      <w:r w:rsidR="0078473A" w:rsidRPr="00263629">
        <w:rPr>
          <w:rFonts w:cs="Arial"/>
        </w:rPr>
        <w:t>eprací, které byly blíže specifi</w:t>
      </w:r>
      <w:r w:rsidRPr="00263629">
        <w:rPr>
          <w:rFonts w:cs="Arial"/>
        </w:rPr>
        <w:t>kovány</w:t>
      </w:r>
      <w:r w:rsidR="0078473A" w:rsidRPr="00263629">
        <w:rPr>
          <w:rFonts w:cs="Arial"/>
        </w:rPr>
        <w:t xml:space="preserve"> ve změnovém listu, který byl nedílnou součástí dodatku.</w:t>
      </w:r>
    </w:p>
    <w:p w:rsidR="00755A92" w:rsidRDefault="0078473A" w:rsidP="000C11F8">
      <w:pPr>
        <w:jc w:val="both"/>
        <w:rPr>
          <w:rFonts w:cs="Arial"/>
        </w:rPr>
      </w:pPr>
      <w:r w:rsidRPr="00263629">
        <w:rPr>
          <w:rFonts w:cs="Arial"/>
        </w:rPr>
        <w:t xml:space="preserve">Po uzavření dodatku smlouvy se zjistilo, že ve změnovém listu byla </w:t>
      </w:r>
      <w:r w:rsidR="00263629">
        <w:rPr>
          <w:rFonts w:cs="Arial"/>
        </w:rPr>
        <w:t>v </w:t>
      </w:r>
      <w:proofErr w:type="spellStart"/>
      <w:r w:rsidR="00263629">
        <w:rPr>
          <w:rFonts w:cs="Arial"/>
        </w:rPr>
        <w:t>méněpracích</w:t>
      </w:r>
      <w:proofErr w:type="spellEnd"/>
      <w:r w:rsidR="00263629">
        <w:rPr>
          <w:rFonts w:cs="Arial"/>
        </w:rPr>
        <w:t xml:space="preserve"> </w:t>
      </w:r>
      <w:r w:rsidRPr="00263629">
        <w:rPr>
          <w:rFonts w:cs="Arial"/>
        </w:rPr>
        <w:t xml:space="preserve">u položky </w:t>
      </w:r>
      <w:r w:rsidR="002E438D" w:rsidRPr="00263629">
        <w:rPr>
          <w:rFonts w:cs="Arial"/>
        </w:rPr>
        <w:t>trojmístná lavice s</w:t>
      </w:r>
      <w:r w:rsidR="00657A3C" w:rsidRPr="00263629">
        <w:rPr>
          <w:rFonts w:cs="Arial"/>
        </w:rPr>
        <w:t> </w:t>
      </w:r>
      <w:r w:rsidR="002E438D" w:rsidRPr="00263629">
        <w:rPr>
          <w:rFonts w:cs="Arial"/>
        </w:rPr>
        <w:t>dřevě</w:t>
      </w:r>
      <w:r w:rsidR="00657A3C" w:rsidRPr="00263629">
        <w:rPr>
          <w:rFonts w:cs="Arial"/>
        </w:rPr>
        <w:t>nými sedáky/černá konstrukce chybně uvedená cena bez DPH za 1 ks.</w:t>
      </w:r>
      <w:r w:rsidR="00263629" w:rsidRPr="00263629">
        <w:rPr>
          <w:rFonts w:cs="Arial"/>
        </w:rPr>
        <w:t xml:space="preserve"> </w:t>
      </w:r>
      <w:r w:rsidR="00263629">
        <w:rPr>
          <w:rFonts w:cs="Arial"/>
        </w:rPr>
        <w:t>Uvedeno bylo</w:t>
      </w:r>
      <w:r w:rsidR="00755A92">
        <w:rPr>
          <w:rFonts w:cs="Arial"/>
        </w:rPr>
        <w:t>:</w:t>
      </w:r>
    </w:p>
    <w:p w:rsidR="00755A92" w:rsidRDefault="00263629" w:rsidP="000C11F8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6"/>
        <w:gridCol w:w="1775"/>
        <w:gridCol w:w="1148"/>
        <w:gridCol w:w="1288"/>
        <w:gridCol w:w="1550"/>
        <w:gridCol w:w="2115"/>
      </w:tblGrid>
      <w:tr w:rsidR="00E76C0D" w:rsidRPr="00755A92" w:rsidTr="00E76C0D">
        <w:trPr>
          <w:trHeight w:val="255"/>
        </w:trPr>
        <w:tc>
          <w:tcPr>
            <w:tcW w:w="1181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Produkt</w:t>
            </w:r>
          </w:p>
        </w:tc>
        <w:tc>
          <w:tcPr>
            <w:tcW w:w="1776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Popis</w:t>
            </w:r>
          </w:p>
        </w:tc>
        <w:tc>
          <w:tcPr>
            <w:tcW w:w="1149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Množství</w:t>
            </w:r>
          </w:p>
        </w:tc>
        <w:tc>
          <w:tcPr>
            <w:tcW w:w="1289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Poznámka</w:t>
            </w:r>
          </w:p>
        </w:tc>
        <w:tc>
          <w:tcPr>
            <w:tcW w:w="1551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Cena základní bez DPH</w:t>
            </w:r>
          </w:p>
        </w:tc>
        <w:tc>
          <w:tcPr>
            <w:tcW w:w="2116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celkem bez DPH</w:t>
            </w:r>
          </w:p>
        </w:tc>
      </w:tr>
      <w:tr w:rsidR="00E76C0D" w:rsidRPr="00755A92" w:rsidTr="00E76C0D">
        <w:trPr>
          <w:trHeight w:val="510"/>
        </w:trPr>
        <w:tc>
          <w:tcPr>
            <w:tcW w:w="1181" w:type="dxa"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221123LN-00022</w:t>
            </w:r>
          </w:p>
        </w:tc>
        <w:tc>
          <w:tcPr>
            <w:tcW w:w="1776" w:type="dxa"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Trojmístná lavice s dřevěnými sedáky/černá konstrukce</w:t>
            </w:r>
          </w:p>
        </w:tc>
        <w:tc>
          <w:tcPr>
            <w:tcW w:w="1149" w:type="dxa"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15</w:t>
            </w:r>
          </w:p>
        </w:tc>
        <w:tc>
          <w:tcPr>
            <w:tcW w:w="1289" w:type="dxa"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 xml:space="preserve">L3/P </w:t>
            </w:r>
          </w:p>
        </w:tc>
        <w:tc>
          <w:tcPr>
            <w:tcW w:w="1551" w:type="dxa"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5 115,70 Kč</w:t>
            </w:r>
          </w:p>
        </w:tc>
        <w:tc>
          <w:tcPr>
            <w:tcW w:w="2116" w:type="dxa"/>
            <w:noWrap/>
            <w:hideMark/>
          </w:tcPr>
          <w:p w:rsidR="00E76C0D" w:rsidRPr="00755A92" w:rsidRDefault="00E76C0D" w:rsidP="00755A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76 735,50</w:t>
            </w:r>
            <w:r w:rsidRPr="00755A92">
              <w:rPr>
                <w:rFonts w:cs="Arial"/>
              </w:rPr>
              <w:t xml:space="preserve"> Kč</w:t>
            </w:r>
          </w:p>
        </w:tc>
      </w:tr>
    </w:tbl>
    <w:p w:rsidR="00755A92" w:rsidRDefault="00755A92" w:rsidP="000C11F8">
      <w:pPr>
        <w:jc w:val="both"/>
        <w:rPr>
          <w:rFonts w:cs="Arial"/>
        </w:rPr>
      </w:pPr>
    </w:p>
    <w:p w:rsidR="00E76C0D" w:rsidRDefault="00755A92" w:rsidP="000C11F8">
      <w:pPr>
        <w:jc w:val="both"/>
        <w:rPr>
          <w:rFonts w:cs="Arial"/>
        </w:rPr>
      </w:pPr>
      <w:r>
        <w:rPr>
          <w:rFonts w:cs="Arial"/>
        </w:rPr>
        <w:t>Mělo být uvedeno (</w:t>
      </w:r>
      <w:r w:rsidR="00815E8A">
        <w:rPr>
          <w:rFonts w:cs="Arial"/>
        </w:rPr>
        <w:t xml:space="preserve">cena </w:t>
      </w:r>
      <w:r w:rsidR="00263629">
        <w:rPr>
          <w:rFonts w:cs="Arial"/>
        </w:rPr>
        <w:t xml:space="preserve">shodná s cenou uvedenou v položkovém rozpočtu, </w:t>
      </w:r>
      <w:r w:rsidR="00DA6A9F">
        <w:rPr>
          <w:rFonts w:cs="Arial"/>
        </w:rPr>
        <w:t>který byl nedílnou součástí smlouvy o dílo</w:t>
      </w:r>
      <w:r w:rsidR="00E76C0D">
        <w:rPr>
          <w:rFonts w:cs="Arial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7"/>
        <w:gridCol w:w="1780"/>
        <w:gridCol w:w="1161"/>
        <w:gridCol w:w="1289"/>
        <w:gridCol w:w="1538"/>
        <w:gridCol w:w="2097"/>
      </w:tblGrid>
      <w:tr w:rsidR="00E76C0D" w:rsidRPr="00755A92" w:rsidTr="00E76C0D">
        <w:trPr>
          <w:trHeight w:val="255"/>
        </w:trPr>
        <w:tc>
          <w:tcPr>
            <w:tcW w:w="1197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Produkt</w:t>
            </w:r>
          </w:p>
        </w:tc>
        <w:tc>
          <w:tcPr>
            <w:tcW w:w="1780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Popis</w:t>
            </w:r>
          </w:p>
        </w:tc>
        <w:tc>
          <w:tcPr>
            <w:tcW w:w="1161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Množství</w:t>
            </w:r>
          </w:p>
        </w:tc>
        <w:tc>
          <w:tcPr>
            <w:tcW w:w="1289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Poznámka</w:t>
            </w:r>
          </w:p>
        </w:tc>
        <w:tc>
          <w:tcPr>
            <w:tcW w:w="1538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Cena základní bez DPH</w:t>
            </w:r>
          </w:p>
        </w:tc>
        <w:tc>
          <w:tcPr>
            <w:tcW w:w="2097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celkem bez DPH</w:t>
            </w:r>
          </w:p>
        </w:tc>
      </w:tr>
      <w:tr w:rsidR="00E76C0D" w:rsidRPr="00755A92" w:rsidTr="00E76C0D">
        <w:trPr>
          <w:trHeight w:val="510"/>
        </w:trPr>
        <w:tc>
          <w:tcPr>
            <w:tcW w:w="1197" w:type="dxa"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221123LN-00022</w:t>
            </w:r>
          </w:p>
        </w:tc>
        <w:tc>
          <w:tcPr>
            <w:tcW w:w="1780" w:type="dxa"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Trojmístná lavice s dřevěnými sedáky/černá konstrukce</w:t>
            </w:r>
          </w:p>
        </w:tc>
        <w:tc>
          <w:tcPr>
            <w:tcW w:w="1161" w:type="dxa"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>15</w:t>
            </w:r>
          </w:p>
        </w:tc>
        <w:tc>
          <w:tcPr>
            <w:tcW w:w="1289" w:type="dxa"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 w:rsidRPr="00755A92">
              <w:rPr>
                <w:rFonts w:cs="Arial"/>
              </w:rPr>
              <w:t xml:space="preserve">L3/P </w:t>
            </w:r>
          </w:p>
        </w:tc>
        <w:tc>
          <w:tcPr>
            <w:tcW w:w="1538" w:type="dxa"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5 169,00</w:t>
            </w:r>
            <w:r w:rsidRPr="00755A92">
              <w:rPr>
                <w:rFonts w:cs="Arial"/>
              </w:rPr>
              <w:t xml:space="preserve"> Kč</w:t>
            </w:r>
          </w:p>
        </w:tc>
        <w:tc>
          <w:tcPr>
            <w:tcW w:w="2097" w:type="dxa"/>
            <w:noWrap/>
            <w:hideMark/>
          </w:tcPr>
          <w:p w:rsidR="00E76C0D" w:rsidRPr="00755A92" w:rsidRDefault="00E76C0D" w:rsidP="000B2BB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77 535,00</w:t>
            </w:r>
            <w:r w:rsidRPr="00755A92">
              <w:rPr>
                <w:rFonts w:cs="Arial"/>
              </w:rPr>
              <w:t xml:space="preserve"> Kč</w:t>
            </w:r>
          </w:p>
        </w:tc>
      </w:tr>
    </w:tbl>
    <w:p w:rsidR="00E76C0D" w:rsidRDefault="00E76C0D" w:rsidP="000C11F8">
      <w:pPr>
        <w:jc w:val="both"/>
        <w:rPr>
          <w:rFonts w:cs="Arial"/>
        </w:rPr>
      </w:pPr>
    </w:p>
    <w:p w:rsidR="00815E8A" w:rsidRPr="00263629" w:rsidRDefault="00815E8A" w:rsidP="000C11F8">
      <w:pPr>
        <w:jc w:val="both"/>
        <w:rPr>
          <w:rFonts w:cs="Arial"/>
        </w:rPr>
      </w:pPr>
      <w:r>
        <w:rPr>
          <w:rFonts w:cs="Arial"/>
        </w:rPr>
        <w:t xml:space="preserve">Tím tak došlo k chybě v psaní a počtech při určení hodnoty </w:t>
      </w:r>
      <w:proofErr w:type="spellStart"/>
      <w:r>
        <w:rPr>
          <w:rFonts w:cs="Arial"/>
        </w:rPr>
        <w:t>méněprací</w:t>
      </w:r>
      <w:proofErr w:type="spellEnd"/>
      <w:r>
        <w:rPr>
          <w:rFonts w:cs="Arial"/>
        </w:rPr>
        <w:t xml:space="preserve"> a tedy i ceny díla v částce 799,50 Kč bez DPH. Účelem tohoto dodatku je oprava této chyby.</w:t>
      </w:r>
    </w:p>
    <w:p w:rsidR="00E472F4" w:rsidRPr="005948B4" w:rsidRDefault="00E472F4" w:rsidP="00704434">
      <w:pPr>
        <w:spacing w:after="0"/>
      </w:pPr>
    </w:p>
    <w:p w:rsidR="000C11F8" w:rsidRPr="000C11F8" w:rsidRDefault="008A16D2" w:rsidP="00255C8F">
      <w:pPr>
        <w:rPr>
          <w:rFonts w:cs="Arial"/>
          <w:b/>
        </w:rPr>
      </w:pPr>
      <w:r w:rsidRPr="008A16D2">
        <w:rPr>
          <w:b/>
          <w:i/>
        </w:rPr>
        <w:t>3. Změny smlouvy od dílo</w:t>
      </w:r>
      <w:r w:rsidR="000C11F8" w:rsidRPr="000C11F8">
        <w:rPr>
          <w:rFonts w:cs="Arial"/>
          <w:b/>
        </w:rPr>
        <w:tab/>
      </w:r>
    </w:p>
    <w:p w:rsidR="008A16D2" w:rsidRPr="0024040C" w:rsidRDefault="008A16D2" w:rsidP="008A16D2">
      <w:pPr>
        <w:jc w:val="both"/>
        <w:rPr>
          <w:rFonts w:cs="Arial"/>
        </w:rPr>
      </w:pPr>
      <w:r w:rsidRPr="0024040C">
        <w:rPr>
          <w:rFonts w:cs="Arial"/>
        </w:rPr>
        <w:t xml:space="preserve">Smluvní strany se tímto dodatkem dohodly na těchto změnách smlouvy o dílo ze dne </w:t>
      </w:r>
      <w:r>
        <w:rPr>
          <w:rFonts w:cs="Arial"/>
        </w:rPr>
        <w:t>24.6.2019</w:t>
      </w:r>
      <w:r w:rsidRPr="0024040C">
        <w:rPr>
          <w:rFonts w:cs="Arial"/>
        </w:rPr>
        <w:t xml:space="preserve"> ve znění </w:t>
      </w:r>
      <w:r>
        <w:rPr>
          <w:rFonts w:cs="Arial"/>
        </w:rPr>
        <w:t>dodatku č. 1 ze dne 14.8.2019</w:t>
      </w:r>
      <w:r w:rsidRPr="0024040C">
        <w:rPr>
          <w:rFonts w:cs="Arial"/>
        </w:rPr>
        <w:t>:</w:t>
      </w:r>
    </w:p>
    <w:p w:rsidR="008A16D2" w:rsidRDefault="008A16D2" w:rsidP="00AD0463">
      <w:pPr>
        <w:tabs>
          <w:tab w:val="left" w:pos="690"/>
        </w:tabs>
        <w:jc w:val="both"/>
        <w:rPr>
          <w:rFonts w:cs="Arial"/>
        </w:rPr>
      </w:pPr>
      <w:r>
        <w:rPr>
          <w:rFonts w:cs="Arial"/>
          <w:b/>
        </w:rPr>
        <w:t xml:space="preserve">3.1. </w:t>
      </w:r>
      <w:r w:rsidRPr="000C11F8">
        <w:rPr>
          <w:rFonts w:cs="Arial"/>
          <w:b/>
        </w:rPr>
        <w:t xml:space="preserve">Změna článku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 xml:space="preserve">. Cena díla, bod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>.1.</w:t>
      </w:r>
    </w:p>
    <w:p w:rsidR="000C11F8" w:rsidRPr="005948B4" w:rsidRDefault="000C11F8" w:rsidP="00AD0463">
      <w:pPr>
        <w:tabs>
          <w:tab w:val="left" w:pos="690"/>
        </w:tabs>
        <w:jc w:val="both"/>
        <w:rPr>
          <w:rFonts w:cs="Arial"/>
        </w:rPr>
      </w:pPr>
      <w:r w:rsidRPr="000C11F8">
        <w:rPr>
          <w:rFonts w:cs="Arial"/>
        </w:rPr>
        <w:t>Smlu</w:t>
      </w:r>
      <w:r w:rsidR="005A6723">
        <w:rPr>
          <w:rFonts w:cs="Arial"/>
        </w:rPr>
        <w:t xml:space="preserve">vní strany se dohodly na </w:t>
      </w:r>
      <w:r w:rsidR="008A16D2">
        <w:rPr>
          <w:rFonts w:cs="Arial"/>
        </w:rPr>
        <w:t xml:space="preserve">změně/opravě </w:t>
      </w:r>
      <w:r w:rsidRPr="000C11F8">
        <w:rPr>
          <w:rFonts w:cs="Arial"/>
        </w:rPr>
        <w:t xml:space="preserve">celkové ceny </w:t>
      </w:r>
      <w:r w:rsidRPr="005948B4">
        <w:rPr>
          <w:rFonts w:cs="Arial"/>
        </w:rPr>
        <w:t xml:space="preserve">díla o </w:t>
      </w:r>
      <w:r w:rsidRPr="0000119A">
        <w:rPr>
          <w:rFonts w:cs="Arial"/>
        </w:rPr>
        <w:t xml:space="preserve">částku </w:t>
      </w:r>
      <w:r w:rsidR="008A16D2">
        <w:rPr>
          <w:rFonts w:cs="Arial"/>
        </w:rPr>
        <w:t xml:space="preserve">- </w:t>
      </w:r>
      <w:r w:rsidR="005A6723">
        <w:rPr>
          <w:rFonts w:cs="Arial"/>
        </w:rPr>
        <w:t>799,50</w:t>
      </w:r>
      <w:r w:rsidRPr="0000119A">
        <w:rPr>
          <w:rFonts w:cs="Arial"/>
        </w:rPr>
        <w:t xml:space="preserve"> </w:t>
      </w:r>
      <w:r w:rsidR="005948B4" w:rsidRPr="0000119A">
        <w:rPr>
          <w:rStyle w:val="Siln"/>
          <w:rFonts w:cs="Arial"/>
          <w:b w:val="0"/>
        </w:rPr>
        <w:t>Kč</w:t>
      </w:r>
      <w:r w:rsidRPr="0000119A">
        <w:rPr>
          <w:rStyle w:val="Siln"/>
          <w:rFonts w:cs="Arial"/>
          <w:b w:val="0"/>
        </w:rPr>
        <w:t xml:space="preserve"> bez DPH</w:t>
      </w:r>
      <w:r w:rsidR="00AD0463" w:rsidRPr="0000119A">
        <w:rPr>
          <w:rFonts w:cs="Arial"/>
        </w:rPr>
        <w:t>.</w:t>
      </w:r>
      <w:r w:rsidR="00AD0463" w:rsidRPr="005948B4">
        <w:rPr>
          <w:rFonts w:cs="Arial"/>
        </w:rPr>
        <w:t xml:space="preserve"> </w:t>
      </w:r>
    </w:p>
    <w:p w:rsidR="000C11F8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Původní cena díla</w:t>
      </w:r>
      <w:r w:rsidR="009564D9" w:rsidRPr="009564D9">
        <w:rPr>
          <w:rFonts w:cs="Arial"/>
          <w:b/>
        </w:rPr>
        <w:t>, dle SOD</w:t>
      </w:r>
      <w:r w:rsidR="00815E8A">
        <w:rPr>
          <w:rFonts w:cs="Arial"/>
          <w:b/>
        </w:rPr>
        <w:t xml:space="preserve"> ve znění dodatku č. 1</w:t>
      </w:r>
      <w:r w:rsidRPr="009564D9">
        <w:rPr>
          <w:rFonts w:cs="Arial"/>
          <w:b/>
        </w:rPr>
        <w:t>:</w:t>
      </w:r>
    </w:p>
    <w:p w:rsidR="00B05FC6" w:rsidRPr="004272A9" w:rsidRDefault="00B05FC6" w:rsidP="00B05FC6">
      <w:pPr>
        <w:pStyle w:val="Zkladntextodsazen2"/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cs="Arial"/>
        </w:rPr>
      </w:pPr>
      <w:r w:rsidRPr="004272A9">
        <w:rPr>
          <w:rFonts w:cs="Arial"/>
        </w:rPr>
        <w:t>4.1. Cena předmětu díla zahrnuje veškeré dodávky, služby a výkony ve smyslu této smlouvy. Smluvní strany se dohodly, že celkovou a pro účely fakturace rozhodnou cenou se rozumí cena včetně DPH.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Cena bez DPH: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="004272A9"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="00815E8A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1 303 206,62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Kč </w:t>
      </w:r>
    </w:p>
    <w:p w:rsidR="00B05FC6" w:rsidRPr="004272A9" w:rsidRDefault="00815E8A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DPH 21%:</w:t>
      </w:r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  <w:t>273 673,39</w:t>
      </w:r>
      <w:r w:rsidR="00B05FC6"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Cena celkem za dílo s DPH činí: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="00815E8A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1 576 880,01 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Kč </w:t>
      </w:r>
    </w:p>
    <w:p w:rsidR="00B05FC6" w:rsidRPr="004272A9" w:rsidRDefault="005A6723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slovy : </w:t>
      </w:r>
      <w:proofErr w:type="spellStart"/>
      <w:r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jedenmilionpětsetsedmdesátšesttisícosmsetosmdesát</w:t>
      </w:r>
      <w:proofErr w:type="spellEnd"/>
      <w:r w:rsidR="00815E8A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korun českých, jeden haléř</w:t>
      </w:r>
    </w:p>
    <w:p w:rsidR="00255C8F" w:rsidRPr="00255C8F" w:rsidRDefault="00255C8F" w:rsidP="00255C8F">
      <w:pPr>
        <w:spacing w:after="0" w:line="240" w:lineRule="auto"/>
        <w:jc w:val="both"/>
      </w:pPr>
    </w:p>
    <w:p w:rsidR="000C11F8" w:rsidRPr="009564D9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lastRenderedPageBreak/>
        <w:t>Nová cena díla</w:t>
      </w:r>
      <w:r w:rsidR="00571DA4">
        <w:rPr>
          <w:rFonts w:cs="Arial"/>
          <w:b/>
        </w:rPr>
        <w:t xml:space="preserve">, dle </w:t>
      </w:r>
      <w:r w:rsidR="00815E8A">
        <w:rPr>
          <w:rFonts w:cs="Arial"/>
          <w:b/>
        </w:rPr>
        <w:t>dodatku č. 2</w:t>
      </w:r>
      <w:r w:rsidRPr="009564D9">
        <w:rPr>
          <w:rFonts w:cs="Arial"/>
          <w:b/>
        </w:rPr>
        <w:t>:</w:t>
      </w:r>
    </w:p>
    <w:p w:rsidR="00B05FC6" w:rsidRPr="004272A9" w:rsidRDefault="00B05FC6" w:rsidP="00B05FC6">
      <w:pPr>
        <w:pStyle w:val="Zkladntextodsazen2"/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cs="Arial"/>
        </w:rPr>
      </w:pPr>
      <w:r w:rsidRPr="004272A9">
        <w:rPr>
          <w:rFonts w:cs="Arial"/>
        </w:rPr>
        <w:t>4.1. Cena předmětu díla zahrnuje veškeré dodávky, služby a výkony ve smyslu této smlouvy. Smluvní strany se dohodly, že celkovou a pro účely fakturace rozhodnou cenou se rozumí cena včetně DPH.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Cena bez DPH: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="004272A9"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="00815E8A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1 302 407,12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 xml:space="preserve"> Kč </w:t>
      </w:r>
    </w:p>
    <w:p w:rsidR="00B05FC6" w:rsidRPr="004272A9" w:rsidRDefault="00815E8A" w:rsidP="00B05FC6">
      <w:pPr>
        <w:pStyle w:val="VZ"/>
        <w:ind w:left="0"/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</w:pPr>
      <w:r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DPH 21%:</w:t>
      </w:r>
      <w:r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  <w:t>273 505,50</w:t>
      </w:r>
      <w:r w:rsidR="00B05FC6"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 xml:space="preserve">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Cena celkem za dílo s DPH činí: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="004272A9"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="00815E8A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1 575 912,62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 xml:space="preserve">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slovy : </w:t>
      </w:r>
      <w:proofErr w:type="spellStart"/>
      <w:r w:rsidR="005A6723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jedenmilionpětsetsedmdesát</w:t>
      </w:r>
      <w:r w:rsidR="00127CD4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pětt</w:t>
      </w:r>
      <w:r w:rsidR="005A6723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isícdevětsetdvanáct</w:t>
      </w:r>
      <w:proofErr w:type="spellEnd"/>
      <w:r w:rsidR="005A6723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korun českých, </w:t>
      </w:r>
      <w:proofErr w:type="spellStart"/>
      <w:r w:rsidR="005A6723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šedesátdva</w:t>
      </w:r>
      <w:proofErr w:type="spellEnd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haléř</w:t>
      </w:r>
      <w:r w:rsidR="005A6723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ů</w:t>
      </w:r>
    </w:p>
    <w:p w:rsidR="006A570E" w:rsidRDefault="006A570E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</w:p>
    <w:p w:rsidR="000C11F8" w:rsidRPr="00AD0463" w:rsidRDefault="008A16D2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  <w:r>
        <w:rPr>
          <w:rFonts w:cs="Arial"/>
          <w:b/>
          <w:i/>
        </w:rPr>
        <w:t>4</w:t>
      </w:r>
      <w:r w:rsidR="009564D9" w:rsidRPr="00AD0463">
        <w:rPr>
          <w:rFonts w:cs="Arial"/>
          <w:b/>
          <w:i/>
        </w:rPr>
        <w:t>.</w:t>
      </w:r>
      <w:r w:rsidR="00AD0463" w:rsidRPr="00AD0463">
        <w:rPr>
          <w:rFonts w:cs="Arial"/>
          <w:b/>
          <w:i/>
        </w:rPr>
        <w:t xml:space="preserve"> Ostatní ujednání</w:t>
      </w:r>
    </w:p>
    <w:p w:rsidR="00AD0463" w:rsidRDefault="008A16D2" w:rsidP="009564D9">
      <w:pPr>
        <w:spacing w:after="0" w:line="240" w:lineRule="auto"/>
        <w:ind w:left="426" w:hanging="426"/>
        <w:jc w:val="both"/>
      </w:pPr>
      <w:r>
        <w:t>4</w:t>
      </w:r>
      <w:r w:rsidR="00AD0463">
        <w:t xml:space="preserve">.1. </w:t>
      </w:r>
      <w:r w:rsidR="000C11F8" w:rsidRPr="0087172E">
        <w:t xml:space="preserve">Ostatní ujednání smlouvy o dílo ze dne </w:t>
      </w:r>
      <w:r w:rsidR="00794C20">
        <w:t>24.6.2019</w:t>
      </w:r>
      <w:r w:rsidR="000C11F8" w:rsidRPr="0087172E">
        <w:t xml:space="preserve"> </w:t>
      </w:r>
      <w:r>
        <w:t xml:space="preserve">ve znění dodatku č. 1 ze dne 14.8.2019 </w:t>
      </w:r>
      <w:r w:rsidR="000C11F8" w:rsidRPr="0087172E">
        <w:t>zůstávají beze změny.</w:t>
      </w:r>
    </w:p>
    <w:p w:rsidR="00B26F8E" w:rsidRDefault="008A16D2" w:rsidP="009564D9">
      <w:pPr>
        <w:spacing w:after="0" w:line="240" w:lineRule="auto"/>
        <w:ind w:left="426" w:hanging="426"/>
        <w:jc w:val="both"/>
      </w:pPr>
      <w:r>
        <w:t>4</w:t>
      </w:r>
      <w:r w:rsidR="00B26F8E">
        <w:t xml:space="preserve">.2. </w:t>
      </w:r>
      <w:r w:rsidR="00B26F8E" w:rsidRPr="009564D9">
        <w:rPr>
          <w:rFonts w:cs="Arial"/>
        </w:rPr>
        <w:t>Smluvní strany prohlašují, že tento dodatek uzavírají svobodně, vážně, prosti jakéhokoliv omylu, nikoliv v tísni za nápadně nevýhodných podmínek a na důkaz toho připojují níže své vlastnoruční podpisy.</w:t>
      </w:r>
    </w:p>
    <w:p w:rsidR="000C11F8" w:rsidRPr="0087172E" w:rsidRDefault="008A16D2" w:rsidP="00AD0463">
      <w:pPr>
        <w:spacing w:after="0" w:line="240" w:lineRule="auto"/>
        <w:ind w:left="426" w:hanging="426"/>
        <w:jc w:val="both"/>
      </w:pPr>
      <w:r>
        <w:rPr>
          <w:rFonts w:cs="Arial"/>
        </w:rPr>
        <w:t>4</w:t>
      </w:r>
      <w:r w:rsidR="0000119A">
        <w:rPr>
          <w:rFonts w:cs="Arial"/>
        </w:rPr>
        <w:t>.</w:t>
      </w:r>
      <w:r w:rsidR="00B26F8E">
        <w:rPr>
          <w:rFonts w:cs="Arial"/>
        </w:rPr>
        <w:t>3</w:t>
      </w:r>
      <w:r w:rsidR="00AD0463">
        <w:rPr>
          <w:rFonts w:cs="Arial"/>
        </w:rPr>
        <w:t xml:space="preserve">. </w:t>
      </w:r>
      <w:r w:rsidR="000C11F8">
        <w:t xml:space="preserve">Tento dodatek </w:t>
      </w:r>
      <w:r w:rsidR="00126AEE">
        <w:t xml:space="preserve">je </w:t>
      </w:r>
      <w:r w:rsidR="009564D9">
        <w:t>nedílnou součástí smlouvy o dílo ze d</w:t>
      </w:r>
      <w:r w:rsidR="00794C20">
        <w:t>ne 24.6.2019</w:t>
      </w:r>
      <w:r w:rsidR="00126AEE">
        <w:t xml:space="preserve"> a</w:t>
      </w:r>
      <w:r w:rsidR="000A7378">
        <w:t xml:space="preserve"> je vyhotoven ve</w:t>
      </w:r>
      <w:r w:rsidR="000C11F8">
        <w:t xml:space="preserve"> </w:t>
      </w:r>
      <w:r w:rsidR="000A7378">
        <w:t>třech stejnopisech, dva</w:t>
      </w:r>
      <w:r w:rsidR="000C11F8">
        <w:t xml:space="preserve"> stejnopisy j</w:t>
      </w:r>
      <w:r w:rsidR="000A7378">
        <w:t>sou určeny pro objednatele a jeden</w:t>
      </w:r>
      <w:r w:rsidR="000C11F8">
        <w:t xml:space="preserve"> pro zhotovitele.</w:t>
      </w:r>
    </w:p>
    <w:p w:rsidR="004272A9" w:rsidRPr="00EB39FF" w:rsidRDefault="008A16D2" w:rsidP="004272A9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</w:rPr>
        <w:t>4</w:t>
      </w:r>
      <w:r w:rsidR="0000119A">
        <w:rPr>
          <w:rFonts w:cs="Arial"/>
        </w:rPr>
        <w:t>.</w:t>
      </w:r>
      <w:r w:rsidR="00B26F8E">
        <w:rPr>
          <w:rFonts w:cs="Arial"/>
        </w:rPr>
        <w:t>4</w:t>
      </w:r>
      <w:r w:rsidR="00AD0463">
        <w:rPr>
          <w:rFonts w:cs="Arial"/>
        </w:rPr>
        <w:t xml:space="preserve">. </w:t>
      </w:r>
      <w:r w:rsidR="004272A9" w:rsidRPr="004272A9"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</w:t>
      </w:r>
      <w:proofErr w:type="spellStart"/>
      <w:r w:rsidR="004272A9" w:rsidRPr="004272A9">
        <w:t>metadat</w:t>
      </w:r>
      <w:proofErr w:type="spellEnd"/>
      <w:r w:rsidR="004272A9" w:rsidRPr="004272A9">
        <w:t xml:space="preserve"> dle uvedeného zákona zašle k uveřejnění v registru smluv město Světlá nad Sázavou, a to bez zbytečného odkladu, nejpozději však do 30 dnů od uzavření smlouvy. </w:t>
      </w:r>
    </w:p>
    <w:p w:rsidR="000C11F8" w:rsidRPr="00AD0463" w:rsidRDefault="008A16D2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5</w:t>
      </w:r>
      <w:r w:rsidR="00AD0463" w:rsidRPr="00AD0463">
        <w:rPr>
          <w:rFonts w:asciiTheme="minorHAnsi" w:hAnsiTheme="minorHAnsi" w:cs="Arial"/>
        </w:rPr>
        <w:t xml:space="preserve">. </w:t>
      </w:r>
      <w:r w:rsidR="000C11F8" w:rsidRPr="00AD0463">
        <w:rPr>
          <w:rFonts w:asciiTheme="minorHAnsi" w:hAnsiTheme="minorHAnsi" w:cs="Arial"/>
        </w:rPr>
        <w:t xml:space="preserve">Tento dodatek nabývá platnosti dnem podpisu oprávněnými zástupci obou smluvních stran a účinnosti dnem zveřejnění v registru smluv. </w:t>
      </w:r>
    </w:p>
    <w:p w:rsidR="00AD0463" w:rsidRPr="00AD0463" w:rsidRDefault="008A16D2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00119A">
        <w:rPr>
          <w:rFonts w:asciiTheme="minorHAnsi" w:hAnsiTheme="minorHAnsi" w:cs="Arial"/>
        </w:rPr>
        <w:t>.</w:t>
      </w:r>
      <w:r w:rsidR="002B5BC6">
        <w:rPr>
          <w:rFonts w:asciiTheme="minorHAnsi" w:hAnsiTheme="minorHAnsi" w:cs="Arial"/>
        </w:rPr>
        <w:t>6</w:t>
      </w:r>
      <w:r w:rsidR="00AD0463" w:rsidRPr="00AD0463">
        <w:rPr>
          <w:rFonts w:asciiTheme="minorHAnsi" w:hAnsiTheme="minorHAnsi" w:cs="Arial"/>
        </w:rPr>
        <w:t>.</w:t>
      </w:r>
      <w:r w:rsidR="006A570E">
        <w:rPr>
          <w:rFonts w:asciiTheme="minorHAnsi" w:hAnsiTheme="minorHAnsi" w:cs="Arial"/>
        </w:rPr>
        <w:t xml:space="preserve">  </w:t>
      </w:r>
      <w:r w:rsidR="000C11F8" w:rsidRPr="00AD0463">
        <w:rPr>
          <w:rFonts w:asciiTheme="minorHAnsi" w:hAnsiTheme="minorHAnsi" w:cs="Arial"/>
        </w:rPr>
        <w:t xml:space="preserve">Uzavření tohoto dodatku bylo projednáno a odsouhlaseno Radou města Světlá nad Sázavou na jednání dne </w:t>
      </w:r>
      <w:r w:rsidR="00ED4319">
        <w:rPr>
          <w:rFonts w:asciiTheme="minorHAnsi" w:hAnsiTheme="minorHAnsi" w:cs="Arial"/>
        </w:rPr>
        <w:t>30.9.2019, usnesením č. R/508</w:t>
      </w:r>
      <w:r w:rsidR="004272A9">
        <w:rPr>
          <w:rFonts w:asciiTheme="minorHAnsi" w:hAnsiTheme="minorHAnsi" w:cs="Arial"/>
        </w:rPr>
        <w:t>/2019</w:t>
      </w:r>
      <w:r w:rsidR="000C11F8" w:rsidRPr="00AD0463">
        <w:rPr>
          <w:rFonts w:asciiTheme="minorHAnsi" w:hAnsiTheme="minorHAnsi" w:cs="Arial"/>
        </w:rPr>
        <w:t>.</w:t>
      </w:r>
    </w:p>
    <w:p w:rsidR="000C11F8" w:rsidRPr="000933FB" w:rsidRDefault="000C11F8" w:rsidP="000C11F8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V</w:t>
      </w:r>
      <w:r w:rsidR="004272A9">
        <w:t> Nymburce</w:t>
      </w:r>
      <w:r>
        <w:t xml:space="preserve">, dne </w:t>
      </w:r>
      <w:r w:rsidR="00962EC5">
        <w:t>4.10.2019</w:t>
      </w:r>
      <w:r w:rsidR="00962EC5">
        <w:tab/>
      </w:r>
      <w:r w:rsidR="00760392">
        <w:tab/>
      </w:r>
      <w:r w:rsidR="00760392">
        <w:tab/>
      </w:r>
      <w:r w:rsidR="004272A9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962EC5">
        <w:t>4.10.2019</w:t>
      </w:r>
      <w:bookmarkStart w:id="0" w:name="_GoBack"/>
      <w:bookmarkEnd w:id="0"/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Za zhotovitele</w:t>
      </w:r>
      <w:r w:rsidR="00EF496A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</w:t>
      </w:r>
      <w:r w:rsidR="00435174">
        <w:t>…</w:t>
      </w:r>
      <w:r>
        <w:t>.</w:t>
      </w:r>
    </w:p>
    <w:p w:rsidR="00625A07" w:rsidRDefault="004272A9" w:rsidP="004272A9">
      <w:pPr>
        <w:spacing w:after="0" w:line="240" w:lineRule="auto"/>
        <w:ind w:left="708"/>
        <w:jc w:val="both"/>
      </w:pPr>
      <w:r>
        <w:t xml:space="preserve">      </w:t>
      </w:r>
      <w:r w:rsidR="00962EC5">
        <w:tab/>
      </w:r>
      <w:r w:rsidR="00962EC5">
        <w:tab/>
      </w:r>
      <w:r w:rsidR="00EF496A">
        <w:tab/>
      </w:r>
      <w:r w:rsidR="00EF496A">
        <w:tab/>
      </w:r>
      <w:r w:rsidR="00EF496A">
        <w:tab/>
      </w:r>
      <w:r w:rsidR="00EF496A">
        <w:tab/>
      </w:r>
      <w:r w:rsidR="009D14AC">
        <w:tab/>
      </w:r>
      <w:r>
        <w:tab/>
      </w:r>
      <w:r w:rsidR="00625A07">
        <w:t>Mgr. Jan Tourek</w:t>
      </w:r>
    </w:p>
    <w:p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4272A9">
        <w:tab/>
        <w:t>jednatelka</w:t>
      </w:r>
      <w:r w:rsidR="00EF496A">
        <w:t xml:space="preserve"> společnosti</w:t>
      </w:r>
      <w:r>
        <w:t xml:space="preserve"> </w:t>
      </w:r>
      <w:r>
        <w:tab/>
        <w:t xml:space="preserve"> </w:t>
      </w:r>
      <w:r>
        <w:tab/>
      </w:r>
      <w:r>
        <w:tab/>
      </w:r>
      <w:r w:rsidR="00EF496A">
        <w:tab/>
      </w:r>
      <w:r w:rsidR="00EF496A">
        <w:tab/>
      </w:r>
      <w:r w:rsidR="00EF496A">
        <w:tab/>
      </w:r>
      <w:r>
        <w:t>starosta města</w:t>
      </w:r>
    </w:p>
    <w:sectPr w:rsidR="00625A07" w:rsidSect="00840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5F8" w:rsidRDefault="00EB75F8" w:rsidP="00A43CCD">
      <w:pPr>
        <w:spacing w:after="0" w:line="240" w:lineRule="auto"/>
      </w:pPr>
      <w:r>
        <w:separator/>
      </w:r>
    </w:p>
  </w:endnote>
  <w:endnote w:type="continuationSeparator" w:id="0">
    <w:p w:rsidR="00EB75F8" w:rsidRDefault="00EB75F8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EE08D6" w:rsidRDefault="00503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5F8" w:rsidRDefault="00EB75F8" w:rsidP="00A43CCD">
      <w:pPr>
        <w:spacing w:after="0" w:line="240" w:lineRule="auto"/>
      </w:pPr>
      <w:r>
        <w:separator/>
      </w:r>
    </w:p>
  </w:footnote>
  <w:footnote w:type="continuationSeparator" w:id="0">
    <w:p w:rsidR="00EB75F8" w:rsidRDefault="00EB75F8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D6" w:rsidRDefault="00EE08D6">
    <w:pPr>
      <w:pStyle w:val="Zhlav"/>
    </w:pPr>
  </w:p>
  <w:p w:rsidR="00EE08D6" w:rsidRDefault="00EE08D6">
    <w:pPr>
      <w:pStyle w:val="Zhlav"/>
    </w:pPr>
  </w:p>
  <w:p w:rsidR="00EE08D6" w:rsidRDefault="00EE0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D93D9D"/>
    <w:multiLevelType w:val="hybridMultilevel"/>
    <w:tmpl w:val="BC324DF8"/>
    <w:lvl w:ilvl="0" w:tplc="090E9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DD5"/>
    <w:multiLevelType w:val="hybridMultilevel"/>
    <w:tmpl w:val="16DEB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2FAD"/>
    <w:multiLevelType w:val="multilevel"/>
    <w:tmpl w:val="5BA2B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19A"/>
    <w:rsid w:val="00007A9E"/>
    <w:rsid w:val="00022914"/>
    <w:rsid w:val="00044631"/>
    <w:rsid w:val="000478CD"/>
    <w:rsid w:val="00060520"/>
    <w:rsid w:val="000779ED"/>
    <w:rsid w:val="0008675D"/>
    <w:rsid w:val="00087460"/>
    <w:rsid w:val="000A045F"/>
    <w:rsid w:val="000A31EC"/>
    <w:rsid w:val="000A434C"/>
    <w:rsid w:val="000A7378"/>
    <w:rsid w:val="000A7BD9"/>
    <w:rsid w:val="000B6DCC"/>
    <w:rsid w:val="000C11F8"/>
    <w:rsid w:val="000C29A1"/>
    <w:rsid w:val="000C3BCA"/>
    <w:rsid w:val="000C606F"/>
    <w:rsid w:val="000C7BE2"/>
    <w:rsid w:val="000D1B7D"/>
    <w:rsid w:val="000D48E5"/>
    <w:rsid w:val="000E105A"/>
    <w:rsid w:val="000E7533"/>
    <w:rsid w:val="00104B2C"/>
    <w:rsid w:val="00121891"/>
    <w:rsid w:val="00126AEE"/>
    <w:rsid w:val="00127CD4"/>
    <w:rsid w:val="00131EE4"/>
    <w:rsid w:val="00140C6D"/>
    <w:rsid w:val="00163C7C"/>
    <w:rsid w:val="00176083"/>
    <w:rsid w:val="00183994"/>
    <w:rsid w:val="001B7F15"/>
    <w:rsid w:val="001C1D37"/>
    <w:rsid w:val="001C2CDC"/>
    <w:rsid w:val="001D4ED9"/>
    <w:rsid w:val="001E057C"/>
    <w:rsid w:val="001E2C05"/>
    <w:rsid w:val="001F4EDD"/>
    <w:rsid w:val="00230884"/>
    <w:rsid w:val="00235831"/>
    <w:rsid w:val="002378F7"/>
    <w:rsid w:val="00237B34"/>
    <w:rsid w:val="00242E43"/>
    <w:rsid w:val="00255C8F"/>
    <w:rsid w:val="00263629"/>
    <w:rsid w:val="0026544A"/>
    <w:rsid w:val="002670CE"/>
    <w:rsid w:val="002746A7"/>
    <w:rsid w:val="002855DE"/>
    <w:rsid w:val="002877AE"/>
    <w:rsid w:val="002B5BC6"/>
    <w:rsid w:val="002C0232"/>
    <w:rsid w:val="002E438D"/>
    <w:rsid w:val="002E50DD"/>
    <w:rsid w:val="002E540A"/>
    <w:rsid w:val="002F5B1C"/>
    <w:rsid w:val="003027A4"/>
    <w:rsid w:val="00307807"/>
    <w:rsid w:val="00315042"/>
    <w:rsid w:val="003177BE"/>
    <w:rsid w:val="00322F9B"/>
    <w:rsid w:val="00332C8A"/>
    <w:rsid w:val="0035223C"/>
    <w:rsid w:val="00357602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1C"/>
    <w:rsid w:val="003F40B1"/>
    <w:rsid w:val="0040106A"/>
    <w:rsid w:val="00405FBA"/>
    <w:rsid w:val="004272A9"/>
    <w:rsid w:val="00435174"/>
    <w:rsid w:val="004439E7"/>
    <w:rsid w:val="00485688"/>
    <w:rsid w:val="00493F7E"/>
    <w:rsid w:val="004A163C"/>
    <w:rsid w:val="004A78B5"/>
    <w:rsid w:val="004B0E49"/>
    <w:rsid w:val="004B2388"/>
    <w:rsid w:val="004C2002"/>
    <w:rsid w:val="004C20DD"/>
    <w:rsid w:val="004C2979"/>
    <w:rsid w:val="004C75DB"/>
    <w:rsid w:val="004D3290"/>
    <w:rsid w:val="004E1948"/>
    <w:rsid w:val="004E4627"/>
    <w:rsid w:val="00503C2E"/>
    <w:rsid w:val="00517CA9"/>
    <w:rsid w:val="00524D77"/>
    <w:rsid w:val="0053190D"/>
    <w:rsid w:val="00532393"/>
    <w:rsid w:val="00546A43"/>
    <w:rsid w:val="005534DC"/>
    <w:rsid w:val="0056620F"/>
    <w:rsid w:val="00571DA4"/>
    <w:rsid w:val="0058153A"/>
    <w:rsid w:val="005867E1"/>
    <w:rsid w:val="005920CB"/>
    <w:rsid w:val="005948B4"/>
    <w:rsid w:val="005A315C"/>
    <w:rsid w:val="005A6723"/>
    <w:rsid w:val="005B3A98"/>
    <w:rsid w:val="005E790F"/>
    <w:rsid w:val="005F0BC9"/>
    <w:rsid w:val="00617DEF"/>
    <w:rsid w:val="00620711"/>
    <w:rsid w:val="00620D21"/>
    <w:rsid w:val="00625A07"/>
    <w:rsid w:val="0063190D"/>
    <w:rsid w:val="006339E4"/>
    <w:rsid w:val="0064039B"/>
    <w:rsid w:val="00642F37"/>
    <w:rsid w:val="0064452F"/>
    <w:rsid w:val="00656C2F"/>
    <w:rsid w:val="006578C6"/>
    <w:rsid w:val="00657A3C"/>
    <w:rsid w:val="0066254A"/>
    <w:rsid w:val="00662BDC"/>
    <w:rsid w:val="00667827"/>
    <w:rsid w:val="00673158"/>
    <w:rsid w:val="006861DC"/>
    <w:rsid w:val="00691079"/>
    <w:rsid w:val="006A430F"/>
    <w:rsid w:val="006A570E"/>
    <w:rsid w:val="006C0DD7"/>
    <w:rsid w:val="006C7A17"/>
    <w:rsid w:val="006D50C8"/>
    <w:rsid w:val="006E43AF"/>
    <w:rsid w:val="00704434"/>
    <w:rsid w:val="00706E01"/>
    <w:rsid w:val="0070760F"/>
    <w:rsid w:val="00724BB8"/>
    <w:rsid w:val="00724CF6"/>
    <w:rsid w:val="00727969"/>
    <w:rsid w:val="0073005F"/>
    <w:rsid w:val="007327F9"/>
    <w:rsid w:val="00732ACF"/>
    <w:rsid w:val="00733264"/>
    <w:rsid w:val="00733DE8"/>
    <w:rsid w:val="00755A92"/>
    <w:rsid w:val="00760392"/>
    <w:rsid w:val="00765116"/>
    <w:rsid w:val="0077050E"/>
    <w:rsid w:val="00771A04"/>
    <w:rsid w:val="0077379F"/>
    <w:rsid w:val="00773866"/>
    <w:rsid w:val="00775B08"/>
    <w:rsid w:val="007770E7"/>
    <w:rsid w:val="007801CD"/>
    <w:rsid w:val="0078040D"/>
    <w:rsid w:val="00780F04"/>
    <w:rsid w:val="00781E75"/>
    <w:rsid w:val="0078376E"/>
    <w:rsid w:val="0078473A"/>
    <w:rsid w:val="00794C20"/>
    <w:rsid w:val="007A638F"/>
    <w:rsid w:val="007A699E"/>
    <w:rsid w:val="007F0ECA"/>
    <w:rsid w:val="007F2621"/>
    <w:rsid w:val="0080378F"/>
    <w:rsid w:val="00815BEA"/>
    <w:rsid w:val="00815E8A"/>
    <w:rsid w:val="00822BF9"/>
    <w:rsid w:val="008230EE"/>
    <w:rsid w:val="008337A1"/>
    <w:rsid w:val="008407F5"/>
    <w:rsid w:val="008616CA"/>
    <w:rsid w:val="008A16D2"/>
    <w:rsid w:val="008A1FC5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30909"/>
    <w:rsid w:val="00934761"/>
    <w:rsid w:val="0093478C"/>
    <w:rsid w:val="009352A3"/>
    <w:rsid w:val="009375FD"/>
    <w:rsid w:val="009411F6"/>
    <w:rsid w:val="00944E2F"/>
    <w:rsid w:val="009478CD"/>
    <w:rsid w:val="009506B6"/>
    <w:rsid w:val="00951B8F"/>
    <w:rsid w:val="009533BA"/>
    <w:rsid w:val="009564D9"/>
    <w:rsid w:val="00961450"/>
    <w:rsid w:val="00962EC5"/>
    <w:rsid w:val="009650DE"/>
    <w:rsid w:val="009840BD"/>
    <w:rsid w:val="009946FF"/>
    <w:rsid w:val="00994F9A"/>
    <w:rsid w:val="009A3DCC"/>
    <w:rsid w:val="009B0CD9"/>
    <w:rsid w:val="009B31E8"/>
    <w:rsid w:val="009B643C"/>
    <w:rsid w:val="009C1190"/>
    <w:rsid w:val="009C1AC3"/>
    <w:rsid w:val="009D14AC"/>
    <w:rsid w:val="009D4707"/>
    <w:rsid w:val="009D6C20"/>
    <w:rsid w:val="009E44F9"/>
    <w:rsid w:val="009F150E"/>
    <w:rsid w:val="009F7F10"/>
    <w:rsid w:val="00A113E0"/>
    <w:rsid w:val="00A238EC"/>
    <w:rsid w:val="00A43CCD"/>
    <w:rsid w:val="00A55B60"/>
    <w:rsid w:val="00AC1A49"/>
    <w:rsid w:val="00AD0463"/>
    <w:rsid w:val="00AD4C63"/>
    <w:rsid w:val="00AF1E1E"/>
    <w:rsid w:val="00AF5283"/>
    <w:rsid w:val="00B05FC6"/>
    <w:rsid w:val="00B17981"/>
    <w:rsid w:val="00B26F8E"/>
    <w:rsid w:val="00B41158"/>
    <w:rsid w:val="00B62C26"/>
    <w:rsid w:val="00B7033A"/>
    <w:rsid w:val="00B81732"/>
    <w:rsid w:val="00B87F17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3549"/>
    <w:rsid w:val="00C55E06"/>
    <w:rsid w:val="00C70BC1"/>
    <w:rsid w:val="00C96DBA"/>
    <w:rsid w:val="00CA4482"/>
    <w:rsid w:val="00CA55E7"/>
    <w:rsid w:val="00CC0008"/>
    <w:rsid w:val="00CC01A6"/>
    <w:rsid w:val="00CC5B50"/>
    <w:rsid w:val="00CC66AA"/>
    <w:rsid w:val="00CD0AB0"/>
    <w:rsid w:val="00CE4A0A"/>
    <w:rsid w:val="00D04F90"/>
    <w:rsid w:val="00D227F4"/>
    <w:rsid w:val="00D44374"/>
    <w:rsid w:val="00D5297B"/>
    <w:rsid w:val="00D531CB"/>
    <w:rsid w:val="00D55182"/>
    <w:rsid w:val="00D62A91"/>
    <w:rsid w:val="00D71601"/>
    <w:rsid w:val="00D738B6"/>
    <w:rsid w:val="00DA3936"/>
    <w:rsid w:val="00DA6A9F"/>
    <w:rsid w:val="00DB5433"/>
    <w:rsid w:val="00DC5A77"/>
    <w:rsid w:val="00DC7F07"/>
    <w:rsid w:val="00DD302D"/>
    <w:rsid w:val="00DE1BAC"/>
    <w:rsid w:val="00DE6E5B"/>
    <w:rsid w:val="00DF0CDB"/>
    <w:rsid w:val="00DF4327"/>
    <w:rsid w:val="00E226D9"/>
    <w:rsid w:val="00E227C9"/>
    <w:rsid w:val="00E472F4"/>
    <w:rsid w:val="00E5653D"/>
    <w:rsid w:val="00E62614"/>
    <w:rsid w:val="00E70BB0"/>
    <w:rsid w:val="00E714F1"/>
    <w:rsid w:val="00E76C0D"/>
    <w:rsid w:val="00E7748E"/>
    <w:rsid w:val="00EA5E9D"/>
    <w:rsid w:val="00EB622E"/>
    <w:rsid w:val="00EB75F8"/>
    <w:rsid w:val="00ED2E13"/>
    <w:rsid w:val="00ED4319"/>
    <w:rsid w:val="00ED4476"/>
    <w:rsid w:val="00ED6614"/>
    <w:rsid w:val="00EE08D6"/>
    <w:rsid w:val="00EF337B"/>
    <w:rsid w:val="00EF496A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7E32"/>
    <w:rsid w:val="00F9160D"/>
    <w:rsid w:val="00F96A9D"/>
    <w:rsid w:val="00FA114F"/>
    <w:rsid w:val="00FC2367"/>
    <w:rsid w:val="00FC74C5"/>
    <w:rsid w:val="00FC7A01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38CD-9CA7-4323-AF25-C0EEF5B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11F8"/>
    <w:pPr>
      <w:spacing w:before="120" w:after="0" w:line="240" w:lineRule="auto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C11F8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Style0">
    <w:name w:val="Style0"/>
    <w:basedOn w:val="Normln"/>
    <w:rsid w:val="000C11F8"/>
    <w:pPr>
      <w:suppressAutoHyphens/>
      <w:snapToGri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C11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11F8"/>
  </w:style>
  <w:style w:type="paragraph" w:customStyle="1" w:styleId="normln0">
    <w:name w:val="normální"/>
    <w:basedOn w:val="Normln"/>
    <w:rsid w:val="000C11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odsaz">
    <w:name w:val="Norm.odsaz."/>
    <w:basedOn w:val="Normln"/>
    <w:rsid w:val="000C11F8"/>
    <w:p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C11F8"/>
    <w:rPr>
      <w:rFonts w:cs="Times New Roman"/>
      <w:b/>
      <w:bCs/>
    </w:rPr>
  </w:style>
  <w:style w:type="paragraph" w:styleId="Bezmezer">
    <w:name w:val="No Spacing"/>
    <w:uiPriority w:val="1"/>
    <w:qFormat/>
    <w:rsid w:val="000C11F8"/>
    <w:pPr>
      <w:spacing w:after="0" w:line="240" w:lineRule="auto"/>
      <w:jc w:val="both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C11F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C11F8"/>
  </w:style>
  <w:style w:type="paragraph" w:styleId="Zkladntextodsazen2">
    <w:name w:val="Body Text Indent 2"/>
    <w:basedOn w:val="Normln"/>
    <w:link w:val="Zkladntextodsazen2Char"/>
    <w:uiPriority w:val="99"/>
    <w:unhideWhenUsed/>
    <w:rsid w:val="00B05FC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05FC6"/>
  </w:style>
  <w:style w:type="paragraph" w:customStyle="1" w:styleId="VZ">
    <w:name w:val="VZ"/>
    <w:basedOn w:val="Normln"/>
    <w:autoRedefine/>
    <w:rsid w:val="00B05FC6"/>
    <w:pPr>
      <w:overflowPunct w:val="0"/>
      <w:autoSpaceDE w:val="0"/>
      <w:autoSpaceDN w:val="0"/>
      <w:adjustRightInd w:val="0"/>
      <w:spacing w:before="60" w:after="60" w:line="240" w:lineRule="auto"/>
      <w:ind w:left="720"/>
      <w:jc w:val="both"/>
      <w:textAlignment w:val="baseline"/>
    </w:pPr>
    <w:rPr>
      <w:rFonts w:ascii="Times New Roman" w:eastAsia="MS Mincho" w:hAnsi="Times New Roman" w:cs="Times New Roman"/>
      <w:bCs/>
      <w:iCs/>
      <w:color w:val="000000"/>
      <w:lang w:eastAsia="cs-CZ"/>
    </w:rPr>
  </w:style>
  <w:style w:type="table" w:styleId="Mkatabulky">
    <w:name w:val="Table Grid"/>
    <w:basedOn w:val="Normlntabulka"/>
    <w:uiPriority w:val="39"/>
    <w:rsid w:val="00DC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8AA1-2570-43E6-83AD-61023437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14</cp:revision>
  <cp:lastPrinted>2017-04-25T07:22:00Z</cp:lastPrinted>
  <dcterms:created xsi:type="dcterms:W3CDTF">2018-06-20T08:20:00Z</dcterms:created>
  <dcterms:modified xsi:type="dcterms:W3CDTF">2019-10-08T08:59:00Z</dcterms:modified>
</cp:coreProperties>
</file>