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127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  <w:r>
              <w:rPr>
                <w:rFonts w:ascii="Arial" w:hAnsi="Arial" w:cs="Arial"/>
              </w:rPr>
              <w:t>5488/SFDI/310173/12574/2019</w:t>
            </w:r>
          </w:p>
        </w:tc>
        <w:tc>
          <w:tcPr>
            <w:tcW w:w="2127" w:type="dxa"/>
            <w:hideMark/>
          </w:tcPr>
          <w:p>
            <w:pPr>
              <w:pStyle w:val="ZZZEsster10"/>
              <w:ind w:left="-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CEO: </w:t>
            </w:r>
            <w:r>
              <w:rPr>
                <w:rFonts w:ascii="Arial" w:hAnsi="Arial" w:cs="Arial"/>
                <w:sz w:val="20"/>
              </w:rPr>
              <w:t>319/2019</w:t>
            </w:r>
          </w:p>
          <w:p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127" w:type="dxa"/>
            <w:hideMark/>
          </w:tcPr>
          <w:p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Ing. Alena Andrášová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  <w:bCs/>
              </w:rPr>
              <w:t>04.10.2019</w:t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Objednávka poradenství v oblasti kybernetické bezpečnosti a ochrany utajovaných informací v rámci projektu EDAZ</w:t>
      </w:r>
    </w:p>
    <w:p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</w:t>
      </w:r>
    </w:p>
    <w:p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cenové nabídky ze dne 19. 09. 2019, která je přílohou této objednávky (dále jen „CN“) u Vás objednávám zajištění poradenství v oblasti kybernetické bezpečnosti a ochrany utajovaných informací v rámci projektu Elektronické dálniční známky (dále jen „EDAZ“).</w:t>
      </w:r>
    </w:p>
    <w:p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after="120" w:line="259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Předmět plnění: </w:t>
      </w:r>
    </w:p>
    <w:p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Vstup do OHA</w:t>
      </w:r>
    </w:p>
    <w:p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Revize žádosti a Doplnění žádosti o </w:t>
      </w:r>
      <w:proofErr w:type="spellStart"/>
      <w:r>
        <w:rPr>
          <w:rFonts w:ascii="Arial" w:eastAsia="Times New Roman" w:hAnsi="Arial" w:cs="Arial"/>
          <w:lang w:eastAsia="cs-CZ"/>
        </w:rPr>
        <w:t>ZoKB</w:t>
      </w:r>
      <w:proofErr w:type="spellEnd"/>
    </w:p>
    <w:p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Vstup do požadavku EDAZ </w:t>
      </w:r>
    </w:p>
    <w:p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Definice bezpečnostních požadavků pro ZD pro aplikace.</w:t>
      </w:r>
    </w:p>
    <w:p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Vazba EDAZ – SFDI / MIS - Evidence, Spisová evidence: </w:t>
      </w:r>
    </w:p>
    <w:p>
      <w:pPr>
        <w:pStyle w:val="Odstavecseseznamem"/>
        <w:numPr>
          <w:ilvl w:val="0"/>
          <w:numId w:val="4"/>
        </w:numPr>
        <w:spacing w:after="120"/>
        <w:ind w:left="851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>Analýza SFDI/MIS + Evidencí a možnosti / způsoby integrace s EDAZ s ohledem na aktuální architekturu a časový horizont</w:t>
      </w: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Rozsah plnění:</w:t>
      </w:r>
      <w:r>
        <w:rPr>
          <w:rFonts w:ascii="Arial" w:hAnsi="Arial" w:cs="Arial"/>
          <w:sz w:val="22"/>
          <w:szCs w:val="22"/>
        </w:rPr>
        <w:t xml:space="preserve"> </w:t>
      </w: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 </w:t>
      </w: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Celková cena:</w:t>
      </w:r>
      <w:r>
        <w:rPr>
          <w:rFonts w:ascii="Arial" w:hAnsi="Arial" w:cs="Arial"/>
          <w:sz w:val="22"/>
          <w:szCs w:val="22"/>
        </w:rPr>
        <w:t xml:space="preserve"> </w:t>
      </w: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Nepřesáhne částku 350 000,00 Kč bez DPH. Jednotkové ceny uvedené v CN jsou cenou konečnou a nepřekročitelnou, zahrnující veškeré náklady a poplatky. Nejmenší účtovatelná jednotka práce je stanovena jako jedna člověkohodina.</w:t>
      </w: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Termín plnění:</w:t>
      </w:r>
      <w:r>
        <w:rPr>
          <w:rFonts w:ascii="Arial" w:hAnsi="Arial" w:cs="Arial"/>
          <w:sz w:val="22"/>
          <w:szCs w:val="22"/>
        </w:rPr>
        <w:t xml:space="preserve"> </w:t>
      </w: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října 2019.</w:t>
      </w:r>
    </w:p>
    <w:p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Podmínky spolupráce:</w:t>
      </w:r>
    </w:p>
    <w:p>
      <w:pPr>
        <w:pStyle w:val="Odstavecseseznamem"/>
        <w:numPr>
          <w:ilvl w:val="0"/>
          <w:numId w:val="2"/>
        </w:numPr>
        <w:spacing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Převzetí práce formou výkazu </w:t>
      </w:r>
      <w:r>
        <w:rPr>
          <w:rFonts w:ascii="Arial" w:hAnsi="Arial"/>
          <w:lang w:val="x-none" w:eastAsia="x-none"/>
        </w:rPr>
        <w:t xml:space="preserve">provedených činností, </w:t>
      </w:r>
      <w:r>
        <w:rPr>
          <w:rFonts w:ascii="Arial" w:hAnsi="Arial"/>
          <w:lang w:eastAsia="x-none"/>
        </w:rPr>
        <w:t>ve kterém bude uveden počet člověkohodin řádně poskytnutých služeb a stav řešení odpovídajících vykázané práci</w:t>
      </w:r>
      <w:r>
        <w:rPr>
          <w:rFonts w:ascii="Arial" w:hAnsi="Arial" w:cs="Arial"/>
        </w:rPr>
        <w:t>. Součástí výkazu je i CD s přiloženými konkrétními výstupy.</w:t>
      </w:r>
    </w:p>
    <w:p>
      <w:pPr>
        <w:pStyle w:val="Odstavecseseznamem"/>
        <w:numPr>
          <w:ilvl w:val="0"/>
          <w:numId w:val="2"/>
        </w:numPr>
        <w:spacing w:after="120" w:line="259" w:lineRule="auto"/>
        <w:jc w:val="both"/>
        <w:rPr>
          <w:rStyle w:val="Hypertextovodkaz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Odsouhlasený výkaz provedených činností se stává podkladem pro fakturaci.</w:t>
      </w:r>
      <w:r>
        <w:rPr>
          <w:rFonts w:ascii="Arial" w:hAnsi="Arial"/>
          <w:lang w:val="x-none" w:eastAsia="x-none"/>
        </w:rPr>
        <w:t xml:space="preserve"> Pro úhradu faktury se sjednává doba splatnosti </w:t>
      </w:r>
      <w:r>
        <w:rPr>
          <w:rFonts w:ascii="Arial" w:hAnsi="Arial"/>
          <w:lang w:eastAsia="x-none"/>
        </w:rPr>
        <w:t>30</w:t>
      </w:r>
      <w:r>
        <w:rPr>
          <w:rFonts w:ascii="Arial" w:hAnsi="Arial"/>
          <w:lang w:val="x-none" w:eastAsia="x-none"/>
        </w:rPr>
        <w:t xml:space="preserve"> dnů ode dne prokazatelného doručení faktury na e-mail Objednatele: </w:t>
      </w:r>
      <w:hyperlink r:id="rId9" w:history="1">
        <w:r>
          <w:rPr>
            <w:rStyle w:val="Hypertextovodkaz"/>
            <w:rFonts w:ascii="Arial" w:hAnsi="Arial"/>
            <w:lang w:eastAsia="x-none"/>
          </w:rPr>
          <w:t>podatelna@sfdi.cz</w:t>
        </w:r>
      </w:hyperlink>
      <w:r>
        <w:rPr>
          <w:rStyle w:val="Hypertextovodkaz"/>
          <w:rFonts w:ascii="Arial" w:hAnsi="Arial"/>
          <w:lang w:eastAsia="x-none"/>
        </w:rPr>
        <w:t>.</w:t>
      </w:r>
    </w:p>
    <w:p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Vás žádám o potvrzení přijetí a akceptaci této objednávky (potvrzení viz následující strana objednávky). Po akceptaci bude objednávka uveřejněna v centrálním registru smluv </w:t>
      </w:r>
      <w:r>
        <w:rPr>
          <w:rFonts w:ascii="Arial" w:hAnsi="Arial" w:cs="Arial"/>
          <w:sz w:val="22"/>
          <w:szCs w:val="22"/>
        </w:rPr>
        <w:lastRenderedPageBreak/>
        <w:t xml:space="preserve">v souladu se zákonem č. 340/2015 Sb., Zákon o zvláštních podmínkách účinnosti některých smluv, uveřejňování těchto smluv a o registru smluv (zákon o registru smluv). </w:t>
      </w: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osobou ve věcích realizace je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(e-mail: </w:t>
      </w:r>
      <w:hyperlink r:id="rId10" w:history="1">
        <w:proofErr w:type="spellStart"/>
        <w:r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, tel.: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</w:p>
    <w:p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tbl>
      <w:tblPr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4861"/>
      </w:tblGrid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</w:tc>
      </w:tr>
      <w:tr>
        <w:trPr>
          <w:trHeight w:val="258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Zbyněk Hořelica</w:t>
            </w:r>
          </w:p>
        </w:tc>
      </w:tr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ředitel SFDI</w:t>
            </w:r>
          </w:p>
        </w:tc>
      </w:tr>
    </w:tbl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Příloha - cenová nabídka ze dne 19. 09. 2019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Poskytovatel:</w:t>
      </w:r>
    </w:p>
    <w:p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ALEF NULA, a.s.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Pernerova 691/42, 186 00 Praha 8 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61858579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DIČ: CZ61858579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Kontaktní osoba: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tel.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email: </w:t>
      </w:r>
      <w:hyperlink r:id="rId11" w:history="1">
        <w:proofErr w:type="spellStart"/>
        <w:r>
          <w:rPr>
            <w:rFonts w:ascii="Arial" w:hAnsi="Arial" w:cs="Arial"/>
            <w:color w:val="000000" w:themeColor="text1"/>
            <w:sz w:val="22"/>
            <w:szCs w:val="22"/>
          </w:rPr>
          <w:t>xxx</w:t>
        </w:r>
        <w:proofErr w:type="spellEnd"/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Datová schránka: ft2cp8u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  72220000-3 Systémové a technické poradenské služby</w:t>
      </w:r>
      <w:r>
        <w:rPr>
          <w:rFonts w:ascii="Arial" w:hAnsi="Arial" w:cs="Arial"/>
          <w:sz w:val="20"/>
          <w:szCs w:val="22"/>
        </w:rPr>
        <w:br w:type="page"/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rPr>
          <w:color w:val="1F497D"/>
        </w:rPr>
      </w:pPr>
      <w:r>
        <w:rPr>
          <w:rFonts w:ascii="Arial" w:hAnsi="Arial" w:cs="Arial"/>
          <w:sz w:val="22"/>
          <w:szCs w:val="22"/>
        </w:rPr>
        <w:t xml:space="preserve">Tímto potvrzuji přijetí </w:t>
      </w:r>
      <w:r>
        <w:rPr>
          <w:rFonts w:ascii="Arial" w:hAnsi="Arial" w:cs="Arial"/>
          <w:szCs w:val="24"/>
        </w:rPr>
        <w:t>objednávky CEO 319/2019</w:t>
      </w:r>
      <w:r>
        <w:rPr>
          <w:szCs w:val="24"/>
        </w:rPr>
        <w:t xml:space="preserve"> 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z w:val="22"/>
          <w:szCs w:val="22"/>
        </w:rPr>
        <w:t xml:space="preserve">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1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53E"/>
    <w:multiLevelType w:val="hybridMultilevel"/>
    <w:tmpl w:val="EFBA74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202A"/>
    <w:multiLevelType w:val="hybridMultilevel"/>
    <w:tmpl w:val="A3E0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58D4"/>
    <w:multiLevelType w:val="hybridMultilevel"/>
    <w:tmpl w:val="0BCE4E86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75375A5"/>
    <w:multiLevelType w:val="hybridMultilevel"/>
    <w:tmpl w:val="134A80E6"/>
    <w:lvl w:ilvl="0" w:tplc="040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>
    <w:nsid w:val="694243C2"/>
    <w:multiLevelType w:val="hybridMultilevel"/>
    <w:tmpl w:val="4FA6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B741A"/>
    <w:multiLevelType w:val="hybridMultilevel"/>
    <w:tmpl w:val="C90EC04C"/>
    <w:lvl w:ilvl="0" w:tplc="B73E3E4E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l.Zednicek@alef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ucie.bartakova@sfdi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datelna@sfdi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C67A-A8B8-4B3C-A36E-BCABF41F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2019-10-04T09:16:00Z</dcterms:created>
  <dcterms:modified xsi:type="dcterms:W3CDTF">2019-10-04T09:22:00Z</dcterms:modified>
</cp:coreProperties>
</file>