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34" w:rsidRDefault="00FA7134" w:rsidP="00FA7134">
      <w:pPr>
        <w:spacing w:after="120"/>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53748A">
        <w:rPr>
          <w:rFonts w:ascii="Times New Roman" w:hAnsi="Times New Roman"/>
          <w:b/>
          <w:sz w:val="28"/>
          <w:szCs w:val="28"/>
        </w:rPr>
        <w:t>028</w:t>
      </w:r>
      <w:r>
        <w:rPr>
          <w:rFonts w:ascii="Times New Roman" w:hAnsi="Times New Roman"/>
          <w:b/>
          <w:sz w:val="28"/>
          <w:szCs w:val="28"/>
        </w:rPr>
        <w:t>/OPI/201</w:t>
      </w:r>
      <w:r w:rsidR="00374963">
        <w:rPr>
          <w:rFonts w:ascii="Times New Roman" w:hAnsi="Times New Roman"/>
          <w:b/>
          <w:sz w:val="28"/>
          <w:szCs w:val="28"/>
        </w:rPr>
        <w:t>9</w:t>
      </w:r>
    </w:p>
    <w:p w:rsidR="00FA7134" w:rsidRDefault="00FA7134" w:rsidP="00FA7134">
      <w:pPr>
        <w:spacing w:after="120"/>
        <w:jc w:val="center"/>
        <w:rPr>
          <w:rFonts w:ascii="Times New Roman" w:hAnsi="Times New Roman"/>
          <w:b/>
          <w:sz w:val="28"/>
          <w:szCs w:val="28"/>
        </w:rPr>
      </w:pPr>
      <w:r>
        <w:rPr>
          <w:rFonts w:ascii="Times New Roman" w:hAnsi="Times New Roman"/>
          <w:b/>
          <w:sz w:val="24"/>
          <w:szCs w:val="24"/>
        </w:rPr>
        <w:t xml:space="preserve">(ID: </w:t>
      </w:r>
      <w:r w:rsidR="00834E3B">
        <w:rPr>
          <w:rFonts w:ascii="Times New Roman" w:hAnsi="Times New Roman"/>
          <w:b/>
          <w:sz w:val="24"/>
          <w:szCs w:val="24"/>
        </w:rPr>
        <w:t>1900293</w:t>
      </w:r>
      <w:r>
        <w:rPr>
          <w:rFonts w:ascii="Times New Roman" w:hAnsi="Times New Roman"/>
          <w:b/>
          <w:sz w:val="24"/>
          <w:szCs w:val="24"/>
        </w:rPr>
        <w:t>/VZMR)</w:t>
      </w:r>
    </w:p>
    <w:p w:rsidR="00FA7134" w:rsidRDefault="00FA7134" w:rsidP="00FA7134">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rsidR="00FA7134" w:rsidRDefault="00FA7134" w:rsidP="00FA7134">
      <w:pPr>
        <w:pStyle w:val="Zkladntextodsazen"/>
        <w:spacing w:after="0" w:line="240" w:lineRule="auto"/>
        <w:ind w:left="284" w:right="-284"/>
        <w:jc w:val="center"/>
        <w:rPr>
          <w:rFonts w:ascii="Times New Roman" w:hAnsi="Times New Roman" w:cs="Times New Roman"/>
          <w:i/>
          <w:iCs/>
          <w:sz w:val="24"/>
          <w:szCs w:val="24"/>
        </w:rPr>
      </w:pPr>
    </w:p>
    <w:p w:rsidR="00FA7134" w:rsidRDefault="00FA7134" w:rsidP="00B71EF5">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FA7134" w:rsidRDefault="00FA7134" w:rsidP="00FA7134">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r w:rsidR="00886E80">
        <w:rPr>
          <w:rFonts w:ascii="Times New Roman" w:hAnsi="Times New Roman"/>
          <w:sz w:val="24"/>
          <w:szCs w:val="24"/>
        </w:rPr>
        <w:t>xxx</w:t>
      </w:r>
      <w:r>
        <w:rPr>
          <w:rFonts w:ascii="Times New Roman" w:hAnsi="Times New Roman"/>
          <w:sz w:val="24"/>
          <w:szCs w:val="24"/>
        </w:rPr>
        <w:t xml:space="preserve"> </w:t>
      </w:r>
    </w:p>
    <w:p w:rsidR="00FA7134" w:rsidRDefault="00886E80" w:rsidP="00FA7134">
      <w:pPr>
        <w:tabs>
          <w:tab w:val="left" w:pos="1701"/>
        </w:tabs>
        <w:spacing w:after="0"/>
        <w:ind w:left="2268"/>
        <w:contextualSpacing/>
        <w:rPr>
          <w:rFonts w:ascii="Times New Roman" w:hAnsi="Times New Roman"/>
          <w:sz w:val="24"/>
          <w:szCs w:val="24"/>
        </w:rPr>
      </w:pPr>
      <w:r>
        <w:rPr>
          <w:rFonts w:ascii="Times New Roman" w:hAnsi="Times New Roman"/>
          <w:sz w:val="24"/>
          <w:szCs w:val="24"/>
        </w:rPr>
        <w:t>xxx</w:t>
      </w:r>
    </w:p>
    <w:p w:rsidR="00FA7134" w:rsidRDefault="00FA7134" w:rsidP="00FA7134">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w:t>
      </w:r>
      <w:r w:rsidR="00216898">
        <w:rPr>
          <w:rFonts w:ascii="Times New Roman" w:hAnsi="Times New Roman"/>
          <w:sz w:val="24"/>
          <w:szCs w:val="24"/>
        </w:rPr>
        <w:t>a</w:t>
      </w:r>
      <w:r>
        <w:rPr>
          <w:rFonts w:ascii="Times New Roman" w:hAnsi="Times New Roman"/>
          <w:sz w:val="24"/>
          <w:szCs w:val="24"/>
        </w:rPr>
        <w:t xml:space="preserve"> zákonem č. 551/1991 Sb., o Všeobecné zdravotní pojišťovně České republiky, ve znění pozdějších předpisů </w:t>
      </w:r>
    </w:p>
    <w:p w:rsidR="00FA7134" w:rsidRDefault="00FA7134" w:rsidP="00FA7134">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FA7134" w:rsidRDefault="00FA7134" w:rsidP="00FA7134">
      <w:pPr>
        <w:pStyle w:val="Normln1"/>
        <w:rPr>
          <w:rFonts w:ascii="Times New Roman" w:hAnsi="Times New Roman"/>
          <w:sz w:val="24"/>
        </w:rPr>
      </w:pPr>
    </w:p>
    <w:p w:rsidR="00FA7134" w:rsidRDefault="00FA7134" w:rsidP="00FA7134">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rsidR="00FA7134" w:rsidRPr="002D3B03" w:rsidRDefault="00CB3200" w:rsidP="00FA7134">
      <w:pPr>
        <w:pStyle w:val="Odstavecseseznamem"/>
        <w:numPr>
          <w:ilvl w:val="0"/>
          <w:numId w:val="1"/>
        </w:numPr>
        <w:spacing w:after="0" w:line="240" w:lineRule="auto"/>
        <w:ind w:left="425" w:hanging="357"/>
        <w:rPr>
          <w:rFonts w:ascii="Times New Roman" w:hAnsi="Times New Roman"/>
          <w:b/>
          <w:bCs/>
          <w:sz w:val="24"/>
          <w:szCs w:val="24"/>
        </w:rPr>
      </w:pPr>
      <w:r w:rsidRPr="002D3B03">
        <w:rPr>
          <w:rFonts w:ascii="Times New Roman" w:hAnsi="Times New Roman"/>
          <w:b/>
          <w:sz w:val="24"/>
          <w:szCs w:val="24"/>
        </w:rPr>
        <w:t>Ing. Jan Novotný</w:t>
      </w:r>
    </w:p>
    <w:p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se sídlem: </w:t>
      </w:r>
      <w:r w:rsidR="00CB3200">
        <w:rPr>
          <w:rFonts w:ascii="Times New Roman" w:hAnsi="Times New Roman"/>
          <w:bCs/>
          <w:sz w:val="24"/>
          <w:szCs w:val="24"/>
        </w:rPr>
        <w:t>Hřímalého 37, 301 00 Plzeň</w:t>
      </w:r>
    </w:p>
    <w:p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IČO: </w:t>
      </w:r>
      <w:r w:rsidR="00CB3200">
        <w:rPr>
          <w:rFonts w:ascii="Times New Roman" w:hAnsi="Times New Roman"/>
          <w:bCs/>
          <w:sz w:val="24"/>
          <w:szCs w:val="24"/>
        </w:rPr>
        <w:t>72230495</w:t>
      </w:r>
      <w:r>
        <w:rPr>
          <w:rFonts w:ascii="Times New Roman" w:hAnsi="Times New Roman"/>
          <w:bCs/>
          <w:sz w:val="24"/>
          <w:szCs w:val="24"/>
        </w:rPr>
        <w:t xml:space="preserve">; </w:t>
      </w:r>
      <w:r w:rsidR="00886E80">
        <w:rPr>
          <w:rFonts w:ascii="Times New Roman" w:hAnsi="Times New Roman"/>
          <w:bCs/>
          <w:sz w:val="24"/>
          <w:szCs w:val="24"/>
        </w:rPr>
        <w:t>xxx</w:t>
      </w:r>
    </w:p>
    <w:p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r w:rsidR="00886E80">
        <w:rPr>
          <w:rFonts w:ascii="Times New Roman" w:hAnsi="Times New Roman"/>
          <w:bCs/>
          <w:sz w:val="24"/>
          <w:szCs w:val="24"/>
        </w:rPr>
        <w:t>xxx</w:t>
      </w:r>
    </w:p>
    <w:p w:rsidR="00FA7134" w:rsidRDefault="00CB3200" w:rsidP="00B71EF5">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r w:rsidR="00886E80">
        <w:rPr>
          <w:rFonts w:ascii="Times New Roman" w:hAnsi="Times New Roman"/>
          <w:bCs/>
          <w:sz w:val="24"/>
          <w:szCs w:val="24"/>
        </w:rPr>
        <w:t>xxx</w:t>
      </w:r>
    </w:p>
    <w:p w:rsidR="00FA7134" w:rsidRDefault="00216898" w:rsidP="00FA7134">
      <w:pPr>
        <w:pStyle w:val="Normln1"/>
        <w:spacing w:after="120"/>
        <w:ind w:left="425"/>
        <w:jc w:val="both"/>
        <w:rPr>
          <w:rFonts w:ascii="Times New Roman" w:hAnsi="Times New Roman"/>
          <w:sz w:val="24"/>
        </w:rPr>
      </w:pPr>
      <w:r>
        <w:rPr>
          <w:rFonts w:ascii="Times New Roman" w:hAnsi="Times New Roman"/>
          <w:sz w:val="24"/>
        </w:rPr>
        <w:t xml:space="preserve">podnikající osoba, nezapsaná v obchodním rejstříku, ŽL vydán Magistrátem města Plzně-živnostenským úřadem, č. j.: </w:t>
      </w:r>
      <w:r w:rsidR="00886E80">
        <w:rPr>
          <w:rFonts w:ascii="Times New Roman" w:hAnsi="Times New Roman"/>
          <w:sz w:val="24"/>
        </w:rPr>
        <w:t>xxx</w:t>
      </w:r>
    </w:p>
    <w:p w:rsidR="00FA7134" w:rsidRDefault="00FA7134" w:rsidP="00FA7134">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rsidR="00FA7134" w:rsidRDefault="00FA7134" w:rsidP="00FA7134">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FA7134" w:rsidRDefault="00FA7134" w:rsidP="00FA7134">
      <w:pPr>
        <w:pStyle w:val="Zkladntextodsazen"/>
        <w:spacing w:after="0" w:line="240" w:lineRule="auto"/>
        <w:ind w:left="284"/>
        <w:jc w:val="center"/>
        <w:rPr>
          <w:rFonts w:ascii="Times New Roman" w:hAnsi="Times New Roman" w:cs="Times New Roman"/>
          <w:b/>
          <w:sz w:val="24"/>
          <w:szCs w:val="24"/>
        </w:rPr>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FA7134" w:rsidRDefault="00FA7134" w:rsidP="00B71EF5">
      <w:pPr>
        <w:pStyle w:val="Normlnweb"/>
        <w:numPr>
          <w:ilvl w:val="0"/>
          <w:numId w:val="2"/>
        </w:numPr>
        <w:spacing w:before="0" w:after="120"/>
        <w:ind w:left="425" w:hanging="425"/>
        <w:jc w:val="both"/>
      </w:pPr>
      <w:r>
        <w:t xml:space="preserve">Zhotovitel se zavazuje řádně, včas a s potřebnou péčí provést pro objednatele dílo spočívající ve </w:t>
      </w:r>
      <w:r w:rsidRPr="00216898">
        <w:rPr>
          <w:b/>
        </w:rPr>
        <w:t xml:space="preserve">vypracování </w:t>
      </w:r>
      <w:r w:rsidR="00374963" w:rsidRPr="00216898">
        <w:rPr>
          <w:b/>
        </w:rPr>
        <w:t>p</w:t>
      </w:r>
      <w:r w:rsidRPr="00216898">
        <w:rPr>
          <w:b/>
        </w:rPr>
        <w:t>rojektov</w:t>
      </w:r>
      <w:r w:rsidR="00374963" w:rsidRPr="00216898">
        <w:rPr>
          <w:b/>
        </w:rPr>
        <w:t>é</w:t>
      </w:r>
      <w:r w:rsidRPr="00216898">
        <w:rPr>
          <w:b/>
        </w:rPr>
        <w:t xml:space="preserve"> dokumentac</w:t>
      </w:r>
      <w:r w:rsidR="00374963" w:rsidRPr="00216898">
        <w:rPr>
          <w:b/>
        </w:rPr>
        <w:t>e</w:t>
      </w:r>
      <w:r w:rsidRPr="00216898">
        <w:rPr>
          <w:b/>
        </w:rPr>
        <w:t xml:space="preserve"> pro realizaci rekonstrukc</w:t>
      </w:r>
      <w:r w:rsidR="00374963" w:rsidRPr="00216898">
        <w:rPr>
          <w:b/>
        </w:rPr>
        <w:t>e</w:t>
      </w:r>
      <w:r w:rsidRPr="00216898">
        <w:rPr>
          <w:b/>
        </w:rPr>
        <w:t xml:space="preserve"> stávající plynov</w:t>
      </w:r>
      <w:r w:rsidR="00374963" w:rsidRPr="00216898">
        <w:rPr>
          <w:b/>
        </w:rPr>
        <w:t>é</w:t>
      </w:r>
      <w:r w:rsidRPr="00216898">
        <w:rPr>
          <w:b/>
        </w:rPr>
        <w:t xml:space="preserve"> koteln</w:t>
      </w:r>
      <w:r w:rsidR="00374963" w:rsidRPr="00216898">
        <w:rPr>
          <w:b/>
        </w:rPr>
        <w:t>y</w:t>
      </w:r>
      <w:r w:rsidRPr="00216898">
        <w:rPr>
          <w:b/>
        </w:rPr>
        <w:t xml:space="preserve"> </w:t>
      </w:r>
      <w:r>
        <w:t>v objekt</w:t>
      </w:r>
      <w:r w:rsidR="00374963">
        <w:t>u</w:t>
      </w:r>
      <w:r>
        <w:t xml:space="preserve"> objednatele</w:t>
      </w:r>
      <w:r w:rsidR="00216898">
        <w:t xml:space="preserve"> na adrese</w:t>
      </w:r>
      <w:r>
        <w:t xml:space="preserve"> </w:t>
      </w:r>
      <w:r w:rsidR="00374963" w:rsidRPr="00CB3200">
        <w:t>Uherské Hradiště</w:t>
      </w:r>
      <w:r>
        <w:t xml:space="preserve">, </w:t>
      </w:r>
      <w:r w:rsidR="00374963">
        <w:t>Františkánská</w:t>
      </w:r>
      <w:r>
        <w:t xml:space="preserve"> č. </w:t>
      </w:r>
      <w:r w:rsidR="00374963">
        <w:t>139</w:t>
      </w:r>
      <w:r>
        <w:t xml:space="preserve"> (dále jen: „Projektov</w:t>
      </w:r>
      <w:r w:rsidR="00374963">
        <w:t>á</w:t>
      </w:r>
      <w:r>
        <w:t xml:space="preserve"> dokumentace“ či „PD“) včetně zajištění souvisejících služeb.</w:t>
      </w:r>
    </w:p>
    <w:p w:rsidR="00FA7134" w:rsidRDefault="00FA7134" w:rsidP="00FA7134">
      <w:pPr>
        <w:pStyle w:val="Normlnweb"/>
        <w:numPr>
          <w:ilvl w:val="0"/>
          <w:numId w:val="2"/>
        </w:numPr>
        <w:spacing w:before="0" w:after="120"/>
        <w:ind w:left="425" w:hanging="425"/>
        <w:jc w:val="both"/>
      </w:pPr>
      <w:r>
        <w:t xml:space="preserve">Službami zhotovitele se pro účely této smlouvy rozumí poskytnutí takových odborných </w:t>
      </w:r>
      <w:r>
        <w:br/>
        <w:t>a souvis</w:t>
      </w:r>
      <w:r w:rsidR="002D3B03">
        <w:t>ejících</w:t>
      </w:r>
      <w:r>
        <w:t xml:space="preserve"> výkonů, které vedou k naplnění záměru a účelu této veřejné zakázky malého rozsahu vymezeném</w:t>
      </w:r>
      <w:r w:rsidR="00216898">
        <w:t>u</w:t>
      </w:r>
      <w:r>
        <w:t xml:space="preserve"> touto smlouvou.</w:t>
      </w:r>
    </w:p>
    <w:p w:rsidR="00FA7134" w:rsidRDefault="00FA7134" w:rsidP="004B70ED">
      <w:pPr>
        <w:pStyle w:val="Normlnweb"/>
        <w:numPr>
          <w:ilvl w:val="0"/>
          <w:numId w:val="2"/>
        </w:numPr>
        <w:spacing w:before="0" w:after="120"/>
        <w:ind w:left="425" w:hanging="425"/>
        <w:jc w:val="both"/>
      </w:pPr>
      <w:r>
        <w:t>Zhotovitel zpracuje Projektov</w:t>
      </w:r>
      <w:r w:rsidR="00374963">
        <w:t>ou</w:t>
      </w:r>
      <w:r>
        <w:t xml:space="preserve"> dokumentac</w:t>
      </w:r>
      <w:r w:rsidR="00374963">
        <w:t>i</w:t>
      </w:r>
      <w:r>
        <w:t xml:space="preserve"> v souladu s technickými podmínkami na zpracování projektov</w:t>
      </w:r>
      <w:r w:rsidR="00374963">
        <w:t>é</w:t>
      </w:r>
      <w:r>
        <w:t xml:space="preserve"> dokumentac</w:t>
      </w:r>
      <w:r w:rsidR="00374963">
        <w:t>e</w:t>
      </w:r>
      <w:r>
        <w:t>, s platnými předpisy a normami a dle pokynů objednatele.</w:t>
      </w:r>
    </w:p>
    <w:p w:rsidR="00216898" w:rsidRDefault="00216898" w:rsidP="00B71EF5">
      <w:pPr>
        <w:pStyle w:val="Normlnweb"/>
        <w:spacing w:before="0" w:after="0"/>
        <w:ind w:left="992" w:hanging="425"/>
        <w:jc w:val="both"/>
      </w:pPr>
      <w:r>
        <w:t>3.1</w:t>
      </w:r>
      <w:r>
        <w:tab/>
      </w:r>
      <w:r w:rsidR="00FA7134">
        <w:t xml:space="preserve">Součástí PD budou kromě návrhu nových plynových kotlů také související úpravy komínu pro odtah spalin z nových plynových kotlů, úpravy armatur a regulace topného systému, </w:t>
      </w:r>
      <w:r w:rsidR="00097BA0">
        <w:t xml:space="preserve">úpravy </w:t>
      </w:r>
      <w:r w:rsidR="004B70ED">
        <w:t>stávajícího</w:t>
      </w:r>
      <w:r>
        <w:t xml:space="preserve"> </w:t>
      </w:r>
      <w:r w:rsidR="00097BA0">
        <w:t>systému</w:t>
      </w:r>
      <w:r w:rsidR="004B70ED">
        <w:t xml:space="preserve"> nebo návrh nového systému </w:t>
      </w:r>
      <w:r w:rsidR="00097BA0">
        <w:t xml:space="preserve">měření a regulace plynové kotelny, </w:t>
      </w:r>
      <w:r w:rsidR="00FA7134">
        <w:t>úpravy napojení nových</w:t>
      </w:r>
      <w:r>
        <w:t xml:space="preserve"> </w:t>
      </w:r>
      <w:r w:rsidR="00FA7134">
        <w:t xml:space="preserve">kotlů na plynoinstalaci a souvisejících technických zařízení obsažených v kotelně. </w:t>
      </w:r>
    </w:p>
    <w:p w:rsidR="00FA7134" w:rsidRDefault="00216898" w:rsidP="00B71EF5">
      <w:pPr>
        <w:pStyle w:val="Normlnweb"/>
        <w:spacing w:before="0" w:after="120"/>
        <w:ind w:left="992" w:hanging="425"/>
        <w:jc w:val="both"/>
      </w:pPr>
      <w:r>
        <w:lastRenderedPageBreak/>
        <w:t>3.2</w:t>
      </w:r>
      <w:r>
        <w:tab/>
      </w:r>
      <w:r w:rsidR="00FA7134">
        <w:t>Součástí díla bude</w:t>
      </w:r>
      <w:r>
        <w:t xml:space="preserve"> </w:t>
      </w:r>
      <w:r w:rsidR="00FA7134">
        <w:t>rozpočet předpokládaných nákladů na realizaci podle vypracovan</w:t>
      </w:r>
      <w:r w:rsidR="004B70ED">
        <w:t>é</w:t>
      </w:r>
      <w:r w:rsidR="00FA7134">
        <w:t xml:space="preserve"> PD </w:t>
      </w:r>
      <w:r>
        <w:br/>
      </w:r>
      <w:r w:rsidR="00FA7134">
        <w:t>a také položkový výkaz</w:t>
      </w:r>
      <w:r>
        <w:t xml:space="preserve"> </w:t>
      </w:r>
      <w:r w:rsidR="00FA7134">
        <w:t>výměr obsahující veškeré položky dodávek a montáží podle vypracovan</w:t>
      </w:r>
      <w:r w:rsidR="004B70ED">
        <w:t>é</w:t>
      </w:r>
      <w:r w:rsidR="00FA7134">
        <w:t xml:space="preserve"> PD.</w:t>
      </w:r>
    </w:p>
    <w:p w:rsidR="00FA7134" w:rsidRPr="00B71EF5" w:rsidRDefault="00216898" w:rsidP="00B71EF5">
      <w:pPr>
        <w:pStyle w:val="Odstavecseseznamem"/>
        <w:spacing w:after="120" w:line="240" w:lineRule="auto"/>
        <w:ind w:left="992" w:hanging="425"/>
        <w:contextualSpacing w:val="0"/>
      </w:pPr>
      <w:r w:rsidRPr="00B71EF5">
        <w:rPr>
          <w:rFonts w:ascii="Times New Roman" w:hAnsi="Times New Roman"/>
          <w:sz w:val="24"/>
          <w:szCs w:val="24"/>
        </w:rPr>
        <w:t>3.3</w:t>
      </w:r>
      <w:r w:rsidRPr="00B71EF5">
        <w:rPr>
          <w:rFonts w:ascii="Times New Roman" w:hAnsi="Times New Roman"/>
          <w:sz w:val="24"/>
          <w:szCs w:val="24"/>
        </w:rPr>
        <w:tab/>
      </w:r>
      <w:r w:rsidR="00FA7134" w:rsidRPr="00B71EF5">
        <w:rPr>
          <w:rFonts w:ascii="Times New Roman" w:hAnsi="Times New Roman"/>
          <w:sz w:val="24"/>
          <w:szCs w:val="24"/>
        </w:rPr>
        <w:t xml:space="preserve">Součástí díla bude </w:t>
      </w:r>
      <w:r>
        <w:rPr>
          <w:rFonts w:ascii="Times New Roman" w:hAnsi="Times New Roman"/>
          <w:sz w:val="24"/>
          <w:szCs w:val="24"/>
        </w:rPr>
        <w:t xml:space="preserve">dále </w:t>
      </w:r>
      <w:r w:rsidR="00FA7134" w:rsidRPr="00B71EF5">
        <w:rPr>
          <w:rFonts w:ascii="Times New Roman" w:hAnsi="Times New Roman"/>
          <w:sz w:val="24"/>
          <w:szCs w:val="24"/>
        </w:rPr>
        <w:t>občasný autorský dozor v rámci následného plnění realizovaného dle zpracovan</w:t>
      </w:r>
      <w:r w:rsidR="004B70ED" w:rsidRPr="00B71EF5">
        <w:rPr>
          <w:rFonts w:ascii="Times New Roman" w:hAnsi="Times New Roman"/>
          <w:sz w:val="24"/>
          <w:szCs w:val="24"/>
        </w:rPr>
        <w:t>é</w:t>
      </w:r>
      <w:r w:rsidR="00FA7134" w:rsidRPr="00B71EF5">
        <w:rPr>
          <w:rFonts w:ascii="Times New Roman" w:hAnsi="Times New Roman"/>
          <w:sz w:val="24"/>
          <w:szCs w:val="24"/>
        </w:rPr>
        <w:t xml:space="preserve"> PD (předpokládaný celkový rozsah je </w:t>
      </w:r>
      <w:r w:rsidR="00097BA0" w:rsidRPr="00B71EF5">
        <w:rPr>
          <w:rFonts w:ascii="Times New Roman" w:hAnsi="Times New Roman"/>
          <w:sz w:val="24"/>
          <w:szCs w:val="24"/>
        </w:rPr>
        <w:t>2</w:t>
      </w:r>
      <w:r w:rsidR="00FA7134" w:rsidRPr="00B71EF5">
        <w:rPr>
          <w:rFonts w:ascii="Times New Roman" w:hAnsi="Times New Roman"/>
          <w:sz w:val="24"/>
          <w:szCs w:val="24"/>
        </w:rPr>
        <w:t xml:space="preserve">0 hodin výkonu autorského dozoru). </w:t>
      </w:r>
    </w:p>
    <w:p w:rsidR="00FA7134" w:rsidRDefault="00FA7134" w:rsidP="00B71EF5">
      <w:pPr>
        <w:pStyle w:val="Normlnweb"/>
        <w:numPr>
          <w:ilvl w:val="0"/>
          <w:numId w:val="2"/>
        </w:numPr>
        <w:spacing w:before="0" w:after="120"/>
        <w:ind w:left="426" w:hanging="426"/>
        <w:jc w:val="both"/>
      </w:pPr>
      <w:r>
        <w:rPr>
          <w:noProof/>
        </w:rPr>
        <w:t>Zhotovitel odpovídá za správnost a úplnost jím zpracovan</w:t>
      </w:r>
      <w:r w:rsidR="004B70ED">
        <w:rPr>
          <w:noProof/>
        </w:rPr>
        <w:t>é</w:t>
      </w:r>
      <w:r>
        <w:rPr>
          <w:noProof/>
        </w:rPr>
        <w:t xml:space="preserve"> Projektov</w:t>
      </w:r>
      <w:r w:rsidR="004B70ED">
        <w:rPr>
          <w:noProof/>
        </w:rPr>
        <w:t>é</w:t>
      </w:r>
      <w:r>
        <w:rPr>
          <w:noProof/>
        </w:rPr>
        <w:t xml:space="preserve"> dokumentac</w:t>
      </w:r>
      <w:r w:rsidR="004B70ED">
        <w:rPr>
          <w:noProof/>
        </w:rPr>
        <w:t>e</w:t>
      </w:r>
      <w:r>
        <w:t xml:space="preserve"> a proveditelnost rekonstrukc</w:t>
      </w:r>
      <w:r w:rsidR="004B70ED">
        <w:t>e</w:t>
      </w:r>
      <w:r>
        <w:t xml:space="preserve"> plynov</w:t>
      </w:r>
      <w:r w:rsidR="004B70ED">
        <w:t>é</w:t>
      </w:r>
      <w:r>
        <w:t xml:space="preserve"> koteln</w:t>
      </w:r>
      <w:r w:rsidR="004B70ED">
        <w:t>y</w:t>
      </w:r>
      <w:r>
        <w:t xml:space="preserve"> podle t</w:t>
      </w:r>
      <w:r w:rsidR="004B70ED">
        <w:t>éto</w:t>
      </w:r>
      <w:r>
        <w:t xml:space="preserve"> PD.</w:t>
      </w:r>
    </w:p>
    <w:p w:rsidR="00FA7134" w:rsidRPr="00D8307B" w:rsidRDefault="00FA7134" w:rsidP="00B71EF5">
      <w:pPr>
        <w:pStyle w:val="Normlnweb"/>
        <w:numPr>
          <w:ilvl w:val="0"/>
          <w:numId w:val="2"/>
        </w:numPr>
        <w:spacing w:before="0" w:after="120"/>
        <w:ind w:left="426" w:hanging="426"/>
        <w:jc w:val="both"/>
      </w:pPr>
      <w:r>
        <w:t>Objednatel se zavazuje řádně, včas a s potřebnou péčí vypracovan</w:t>
      </w:r>
      <w:r w:rsidR="004B70ED">
        <w:t>ou</w:t>
      </w:r>
      <w:r>
        <w:t xml:space="preserve"> PD převzít a zaplatit zhotoviteli cenu ve výši a za podmínek uvedených v článku III. této smlouvy.</w:t>
      </w:r>
    </w:p>
    <w:p w:rsidR="00FA7134" w:rsidRDefault="00FA7134" w:rsidP="00FA7134">
      <w:pPr>
        <w:pStyle w:val="Normlnweb"/>
        <w:tabs>
          <w:tab w:val="left" w:pos="426"/>
        </w:tabs>
        <w:spacing w:before="0" w:after="0"/>
        <w:ind w:left="68" w:hanging="68"/>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FA7134" w:rsidRDefault="00FA7134">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rsidR="00FA7134" w:rsidRDefault="00FA7134" w:rsidP="00B71EF5">
      <w:pPr>
        <w:pStyle w:val="Zkladntext"/>
        <w:spacing w:after="60" w:line="240" w:lineRule="auto"/>
        <w:ind w:left="850" w:hanging="425"/>
        <w:rPr>
          <w:rFonts w:ascii="Times New Roman" w:hAnsi="Times New Roman"/>
          <w:i/>
          <w:noProof/>
          <w:sz w:val="24"/>
          <w:szCs w:val="24"/>
        </w:rPr>
      </w:pPr>
      <w:r>
        <w:rPr>
          <w:rFonts w:ascii="Times New Roman" w:hAnsi="Times New Roman"/>
          <w:noProof/>
          <w:sz w:val="24"/>
          <w:szCs w:val="24"/>
        </w:rPr>
        <w:t>1.1</w:t>
      </w:r>
      <w:r>
        <w:rPr>
          <w:rFonts w:ascii="Times New Roman" w:hAnsi="Times New Roman"/>
          <w:noProof/>
          <w:sz w:val="24"/>
          <w:szCs w:val="24"/>
        </w:rPr>
        <w:tab/>
        <w:t xml:space="preserve">Zahájení projekčních prací: </w:t>
      </w:r>
      <w:r w:rsidR="00216898">
        <w:rPr>
          <w:rFonts w:ascii="Times New Roman" w:hAnsi="Times New Roman"/>
          <w:noProof/>
          <w:sz w:val="24"/>
          <w:szCs w:val="24"/>
        </w:rPr>
        <w:tab/>
      </w:r>
      <w:r w:rsidR="00216898">
        <w:rPr>
          <w:rFonts w:ascii="Times New Roman" w:hAnsi="Times New Roman"/>
          <w:noProof/>
          <w:sz w:val="24"/>
          <w:szCs w:val="24"/>
        </w:rPr>
        <w:tab/>
      </w:r>
      <w:r w:rsidR="00216898">
        <w:rPr>
          <w:rFonts w:ascii="Times New Roman" w:hAnsi="Times New Roman"/>
          <w:noProof/>
          <w:sz w:val="24"/>
          <w:szCs w:val="24"/>
        </w:rPr>
        <w:tab/>
      </w:r>
      <w:r>
        <w:rPr>
          <w:rFonts w:ascii="Times New Roman" w:hAnsi="Times New Roman"/>
          <w:noProof/>
          <w:sz w:val="24"/>
          <w:szCs w:val="24"/>
        </w:rPr>
        <w:t>do 7 dnů od nabytí účinnosti této smlouvy.</w:t>
      </w:r>
    </w:p>
    <w:p w:rsidR="00FA7134" w:rsidRDefault="00FA7134" w:rsidP="00B71EF5">
      <w:pPr>
        <w:pStyle w:val="Zkladntext"/>
        <w:spacing w:after="60" w:line="240" w:lineRule="auto"/>
        <w:ind w:left="850" w:hanging="425"/>
        <w:rPr>
          <w:rFonts w:ascii="Times New Roman" w:hAnsi="Times New Roman"/>
          <w:noProof/>
          <w:sz w:val="24"/>
          <w:szCs w:val="24"/>
        </w:rPr>
      </w:pPr>
      <w:r>
        <w:rPr>
          <w:rFonts w:ascii="Times New Roman" w:hAnsi="Times New Roman"/>
          <w:noProof/>
          <w:sz w:val="24"/>
          <w:szCs w:val="24"/>
        </w:rPr>
        <w:t>1.2</w:t>
      </w:r>
      <w:r>
        <w:rPr>
          <w:rFonts w:ascii="Times New Roman" w:hAnsi="Times New Roman"/>
          <w:noProof/>
          <w:sz w:val="24"/>
          <w:szCs w:val="24"/>
        </w:rPr>
        <w:tab/>
        <w:t>Dokončení díla a předání PD objednateli:</w:t>
      </w:r>
      <w:r>
        <w:rPr>
          <w:rFonts w:ascii="Times New Roman" w:hAnsi="Times New Roman"/>
          <w:noProof/>
          <w:sz w:val="24"/>
          <w:szCs w:val="24"/>
        </w:rPr>
        <w:tab/>
      </w:r>
      <w:r w:rsidR="00216898">
        <w:rPr>
          <w:rFonts w:ascii="Times New Roman" w:hAnsi="Times New Roman"/>
          <w:noProof/>
          <w:sz w:val="24"/>
          <w:szCs w:val="24"/>
        </w:rPr>
        <w:tab/>
      </w:r>
      <w:r>
        <w:rPr>
          <w:rFonts w:ascii="Times New Roman" w:hAnsi="Times New Roman"/>
          <w:noProof/>
          <w:sz w:val="24"/>
          <w:szCs w:val="24"/>
        </w:rPr>
        <w:t>do 60 dnů od nabytí účinnosti této smlouvy.</w:t>
      </w:r>
      <w:r>
        <w:rPr>
          <w:rFonts w:ascii="Times New Roman" w:hAnsi="Times New Roman"/>
          <w:sz w:val="24"/>
          <w:szCs w:val="24"/>
        </w:rPr>
        <w:t xml:space="preserve"> </w:t>
      </w:r>
    </w:p>
    <w:p w:rsidR="00FA7134" w:rsidRDefault="00FA7134" w:rsidP="00B71EF5">
      <w:pPr>
        <w:pStyle w:val="Zkladntext"/>
        <w:ind w:left="851" w:hanging="426"/>
        <w:rPr>
          <w:rFonts w:ascii="Times New Roman" w:hAnsi="Times New Roman"/>
          <w:sz w:val="24"/>
          <w:szCs w:val="24"/>
        </w:rPr>
      </w:pPr>
      <w:r>
        <w:rPr>
          <w:rFonts w:ascii="Times New Roman" w:hAnsi="Times New Roman"/>
          <w:noProof/>
          <w:sz w:val="24"/>
          <w:szCs w:val="24"/>
        </w:rPr>
        <w:t>1.3</w:t>
      </w:r>
      <w:r>
        <w:rPr>
          <w:rFonts w:ascii="Times New Roman" w:hAnsi="Times New Roman"/>
          <w:noProof/>
          <w:sz w:val="24"/>
          <w:szCs w:val="24"/>
        </w:rPr>
        <w:tab/>
      </w:r>
      <w:r>
        <w:rPr>
          <w:rFonts w:ascii="Times New Roman" w:hAnsi="Times New Roman"/>
          <w:sz w:val="24"/>
          <w:szCs w:val="24"/>
        </w:rPr>
        <w:t>Autorský dozor projektanta</w:t>
      </w:r>
      <w:r w:rsidR="006150B6">
        <w:rPr>
          <w:rFonts w:ascii="Times New Roman" w:hAnsi="Times New Roman"/>
          <w:sz w:val="24"/>
          <w:szCs w:val="24"/>
        </w:rPr>
        <w:t>:</w:t>
      </w:r>
      <w:r w:rsidR="006150B6">
        <w:rPr>
          <w:rFonts w:ascii="Times New Roman" w:hAnsi="Times New Roman"/>
          <w:sz w:val="24"/>
          <w:szCs w:val="24"/>
        </w:rPr>
        <w:tab/>
      </w:r>
      <w:r>
        <w:rPr>
          <w:rFonts w:ascii="Times New Roman" w:hAnsi="Times New Roman"/>
          <w:sz w:val="24"/>
          <w:szCs w:val="24"/>
        </w:rPr>
        <w:t>v celém průběhu realizace rekonstrukce plynov</w:t>
      </w:r>
      <w:r w:rsidR="004B70ED">
        <w:rPr>
          <w:rFonts w:ascii="Times New Roman" w:hAnsi="Times New Roman"/>
          <w:sz w:val="24"/>
          <w:szCs w:val="24"/>
        </w:rPr>
        <w:t>é</w:t>
      </w:r>
      <w:r>
        <w:rPr>
          <w:rFonts w:ascii="Times New Roman" w:hAnsi="Times New Roman"/>
          <w:sz w:val="24"/>
          <w:szCs w:val="24"/>
        </w:rPr>
        <w:t xml:space="preserve"> koteln</w:t>
      </w:r>
      <w:r w:rsidR="004B70ED">
        <w:rPr>
          <w:rFonts w:ascii="Times New Roman" w:hAnsi="Times New Roman"/>
          <w:sz w:val="24"/>
          <w:szCs w:val="24"/>
        </w:rPr>
        <w:t>y</w:t>
      </w:r>
      <w:r>
        <w:rPr>
          <w:rFonts w:ascii="Times New Roman" w:hAnsi="Times New Roman"/>
          <w:sz w:val="24"/>
          <w:szCs w:val="24"/>
        </w:rPr>
        <w:t xml:space="preserve">. </w:t>
      </w:r>
    </w:p>
    <w:p w:rsidR="00FA7134" w:rsidRDefault="00FA7134" w:rsidP="00FA7134">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Projektov</w:t>
      </w:r>
      <w:r w:rsidR="004B70ED">
        <w:rPr>
          <w:rFonts w:ascii="Times New Roman" w:hAnsi="Times New Roman"/>
          <w:noProof/>
          <w:sz w:val="24"/>
          <w:szCs w:val="24"/>
        </w:rPr>
        <w:t>á</w:t>
      </w:r>
      <w:r>
        <w:rPr>
          <w:rFonts w:ascii="Times New Roman" w:hAnsi="Times New Roman"/>
          <w:noProof/>
          <w:sz w:val="24"/>
          <w:szCs w:val="24"/>
        </w:rPr>
        <w:t xml:space="preserve"> dokumentace </w:t>
      </w:r>
      <w:r>
        <w:rPr>
          <w:rFonts w:ascii="Times New Roman" w:hAnsi="Times New Roman" w:cs="Times New Roman"/>
          <w:sz w:val="24"/>
          <w:szCs w:val="24"/>
        </w:rPr>
        <w:t>bud</w:t>
      </w:r>
      <w:r w:rsidR="004B70ED">
        <w:rPr>
          <w:rFonts w:ascii="Times New Roman" w:hAnsi="Times New Roman" w:cs="Times New Roman"/>
          <w:sz w:val="24"/>
          <w:szCs w:val="24"/>
        </w:rPr>
        <w:t>e</w:t>
      </w:r>
      <w:r>
        <w:rPr>
          <w:rFonts w:ascii="Times New Roman" w:hAnsi="Times New Roman" w:cs="Times New Roman"/>
          <w:sz w:val="24"/>
          <w:szCs w:val="24"/>
        </w:rPr>
        <w:t xml:space="preserve"> vyhotoven</w:t>
      </w:r>
      <w:r w:rsidR="004B70ED">
        <w:rPr>
          <w:rFonts w:ascii="Times New Roman" w:hAnsi="Times New Roman" w:cs="Times New Roman"/>
          <w:sz w:val="24"/>
          <w:szCs w:val="24"/>
        </w:rPr>
        <w:t>a</w:t>
      </w:r>
      <w:r>
        <w:rPr>
          <w:rFonts w:ascii="Times New Roman" w:hAnsi="Times New Roman" w:cs="Times New Roman"/>
          <w:sz w:val="24"/>
          <w:szCs w:val="24"/>
        </w:rPr>
        <w:t xml:space="preserve"> a objednateli předán</w:t>
      </w:r>
      <w:r w:rsidR="004B70ED">
        <w:rPr>
          <w:rFonts w:ascii="Times New Roman" w:hAnsi="Times New Roman" w:cs="Times New Roman"/>
          <w:sz w:val="24"/>
          <w:szCs w:val="24"/>
        </w:rPr>
        <w:t>a</w:t>
      </w:r>
      <w:r>
        <w:rPr>
          <w:rFonts w:ascii="Times New Roman" w:hAnsi="Times New Roman" w:cs="Times New Roman"/>
          <w:sz w:val="24"/>
          <w:szCs w:val="24"/>
        </w:rPr>
        <w:t xml:space="preserve"> ve 3 tištěných vyhotoveních označených paré č. 1 až 3 a v jednom vyhotovení v elektronické podobě na CD v barevném provedení a v dohodnutém formátu pdf a tabulky ve formátu excel.</w:t>
      </w:r>
    </w:p>
    <w:p w:rsidR="00FA7134" w:rsidRDefault="00FA7134" w:rsidP="00FA7134">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w:t>
      </w:r>
      <w:r w:rsidR="004B70ED">
        <w:rPr>
          <w:rFonts w:ascii="Times New Roman" w:hAnsi="Times New Roman" w:cs="Times New Roman"/>
          <w:sz w:val="24"/>
          <w:szCs w:val="24"/>
        </w:rPr>
        <w:t>é</w:t>
      </w:r>
      <w:r>
        <w:rPr>
          <w:rFonts w:ascii="Times New Roman" w:hAnsi="Times New Roman" w:cs="Times New Roman"/>
          <w:sz w:val="24"/>
          <w:szCs w:val="24"/>
        </w:rPr>
        <w:t xml:space="preserve">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rsidR="00FA7134" w:rsidRDefault="00FA7134" w:rsidP="00FA7134">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FA7134" w:rsidRDefault="00FA7134" w:rsidP="00FA7134">
      <w:pPr>
        <w:pStyle w:val="slovn1"/>
        <w:numPr>
          <w:ilvl w:val="1"/>
          <w:numId w:val="4"/>
        </w:numPr>
        <w:spacing w:after="0"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Objednatel uplatní případné připomínky písemně do 15 dnů od protokolárního převzetí Projektov</w:t>
      </w:r>
      <w:r w:rsidR="004B70ED">
        <w:rPr>
          <w:rFonts w:ascii="Times New Roman" w:hAnsi="Times New Roman" w:cs="Times New Roman"/>
          <w:noProof/>
          <w:sz w:val="24"/>
          <w:szCs w:val="24"/>
        </w:rPr>
        <w:t>é</w:t>
      </w:r>
      <w:r>
        <w:rPr>
          <w:rFonts w:ascii="Times New Roman" w:hAnsi="Times New Roman" w:cs="Times New Roman"/>
          <w:noProof/>
          <w:sz w:val="24"/>
          <w:szCs w:val="24"/>
        </w:rPr>
        <w:t xml:space="preserve"> dokumentac</w:t>
      </w:r>
      <w:r w:rsidR="004B70ED">
        <w:rPr>
          <w:rFonts w:ascii="Times New Roman" w:hAnsi="Times New Roman" w:cs="Times New Roman"/>
          <w:noProof/>
          <w:sz w:val="24"/>
          <w:szCs w:val="24"/>
        </w:rPr>
        <w:t>e</w:t>
      </w:r>
      <w:r>
        <w:rPr>
          <w:rFonts w:ascii="Times New Roman" w:hAnsi="Times New Roman" w:cs="Times New Roman"/>
          <w:noProof/>
          <w:sz w:val="24"/>
          <w:szCs w:val="24"/>
        </w:rPr>
        <w:t>. Po uplynutí této doby se má za to, že dokumentace obsahově odpovíd</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rsidR="00FA7134" w:rsidRDefault="00FA7134" w:rsidP="00FA7134">
      <w:pPr>
        <w:pStyle w:val="slovn1"/>
        <w:spacing w:after="0" w:line="240" w:lineRule="auto"/>
        <w:ind w:left="426" w:firstLine="0"/>
        <w:jc w:val="both"/>
        <w:rPr>
          <w:rFonts w:ascii="Times New Roman" w:hAnsi="Times New Roman" w:cs="Times New Roman"/>
          <w:sz w:val="24"/>
          <w:szCs w:val="24"/>
        </w:rPr>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FA7134" w:rsidRDefault="00FA7134" w:rsidP="00FA7134">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CB3200" w:rsidRPr="002D3B03">
        <w:rPr>
          <w:b/>
        </w:rPr>
        <w:t>59 000</w:t>
      </w:r>
      <w:r>
        <w:rPr>
          <w:b/>
        </w:rPr>
        <w:t xml:space="preserve"> Kč. </w:t>
      </w:r>
      <w:r>
        <w:t xml:space="preserve">(slovy: </w:t>
      </w:r>
      <w:r w:rsidR="00CB3200">
        <w:t xml:space="preserve">padesát devět tisíc </w:t>
      </w:r>
      <w:r>
        <w:t>korun českých).</w:t>
      </w:r>
      <w:r w:rsidR="006150B6">
        <w:t xml:space="preserve"> Takto dohodnutá cena je konečná.</w:t>
      </w:r>
    </w:p>
    <w:p w:rsidR="00FA7134" w:rsidRDefault="00FA7134" w:rsidP="00FA713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CB3200">
        <w:rPr>
          <w:rFonts w:ascii="Times New Roman" w:hAnsi="Times New Roman" w:cs="Times New Roman"/>
          <w:noProof/>
          <w:sz w:val="24"/>
          <w:szCs w:val="24"/>
        </w:rPr>
        <w:t>11.</w:t>
      </w:r>
      <w:r w:rsidR="006150B6">
        <w:rPr>
          <w:rFonts w:ascii="Times New Roman" w:hAnsi="Times New Roman" w:cs="Times New Roman"/>
          <w:noProof/>
          <w:sz w:val="24"/>
          <w:szCs w:val="24"/>
        </w:rPr>
        <w:t xml:space="preserve"> </w:t>
      </w:r>
      <w:r w:rsidR="00CB3200">
        <w:rPr>
          <w:rFonts w:ascii="Times New Roman" w:hAnsi="Times New Roman" w:cs="Times New Roman"/>
          <w:noProof/>
          <w:sz w:val="24"/>
          <w:szCs w:val="24"/>
        </w:rPr>
        <w:t>7.</w:t>
      </w:r>
      <w:r w:rsidR="006150B6">
        <w:rPr>
          <w:rFonts w:ascii="Times New Roman" w:hAnsi="Times New Roman" w:cs="Times New Roman"/>
          <w:noProof/>
          <w:sz w:val="24"/>
          <w:szCs w:val="24"/>
        </w:rPr>
        <w:t xml:space="preserve"> </w:t>
      </w:r>
      <w:r w:rsidR="00CB3200">
        <w:rPr>
          <w:rFonts w:ascii="Times New Roman" w:hAnsi="Times New Roman" w:cs="Times New Roman"/>
          <w:noProof/>
          <w:sz w:val="24"/>
          <w:szCs w:val="24"/>
        </w:rPr>
        <w:t>2019</w:t>
      </w:r>
      <w:r>
        <w:rPr>
          <w:rFonts w:ascii="Times New Roman" w:hAnsi="Times New Roman" w:cs="Times New Roman"/>
          <w:noProof/>
          <w:sz w:val="24"/>
          <w:szCs w:val="24"/>
        </w:rPr>
        <w:t xml:space="preserve"> (dále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FA7134" w:rsidRDefault="00FA7134" w:rsidP="00FA713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rsidR="00FA7134" w:rsidRPr="009725C4" w:rsidRDefault="00FA7134" w:rsidP="00FA7134">
      <w:pPr>
        <w:pStyle w:val="Normlnweb"/>
        <w:numPr>
          <w:ilvl w:val="0"/>
          <w:numId w:val="5"/>
        </w:numPr>
        <w:spacing w:before="0" w:after="120"/>
        <w:ind w:left="425" w:hanging="425"/>
        <w:jc w:val="both"/>
      </w:pPr>
      <w:r w:rsidRPr="00D91FE6">
        <w:lastRenderedPageBreak/>
        <w:t xml:space="preserve">Smluvní strany se dohodly, že sjednaná cena díla (viz odst. 1. tohoto článku) bude objednatelem uhrazena na účet zhotovitele uvedený v záhlaví smlouvy, a to na základě </w:t>
      </w:r>
      <w:r>
        <w:t xml:space="preserve">dvou samostatných </w:t>
      </w:r>
      <w:r w:rsidRPr="009725C4">
        <w:t xml:space="preserve">faktur vystavených zhotovitelem. </w:t>
      </w:r>
    </w:p>
    <w:p w:rsidR="00FA7134" w:rsidRPr="009725C4" w:rsidRDefault="00FA7134" w:rsidP="00A72EC5">
      <w:pPr>
        <w:pStyle w:val="Normlnweb"/>
        <w:numPr>
          <w:ilvl w:val="1"/>
          <w:numId w:val="5"/>
        </w:numPr>
        <w:spacing w:before="0" w:after="120"/>
        <w:ind w:left="993" w:hanging="568"/>
        <w:jc w:val="both"/>
      </w:pPr>
      <w:r w:rsidRPr="009725C4">
        <w:t>První faktur</w:t>
      </w:r>
      <w:r>
        <w:t>u</w:t>
      </w:r>
      <w:r w:rsidRPr="009725C4">
        <w:t xml:space="preserve"> </w:t>
      </w:r>
      <w:r w:rsidR="006150B6">
        <w:t xml:space="preserve">znějící na částku </w:t>
      </w:r>
      <w:r w:rsidR="002D3B03">
        <w:t>ve výši 44 000</w:t>
      </w:r>
      <w:r w:rsidR="006150B6">
        <w:t xml:space="preserve"> </w:t>
      </w:r>
      <w:r w:rsidR="002D3B03">
        <w:t xml:space="preserve">Kč </w:t>
      </w:r>
      <w:r w:rsidR="006150B6">
        <w:t xml:space="preserve">(slovy: čtyřicet čtyři tisíce korun českých) </w:t>
      </w:r>
      <w:r w:rsidRPr="009725C4">
        <w:t>zhotovitel vystav</w:t>
      </w:r>
      <w:r>
        <w:t>í</w:t>
      </w:r>
      <w:r w:rsidRPr="009725C4">
        <w:t xml:space="preserve"> po protokolárním převzetí PD objednatelem, resp. po odstranění všech vad zaznamenaných v předávacím protokolu a po vypořádání případných připomínek uplatněných objednatelem dle bodu 3.2 odst. 3 čl. II. této smlouvy (kumulativní podmínka). Přílohou faktury bude kopie předávacího protokolu potvrzeného oběma smluvními stranami.</w:t>
      </w:r>
    </w:p>
    <w:p w:rsidR="00FA7134" w:rsidRPr="009725C4" w:rsidRDefault="00FA7134" w:rsidP="00A72EC5">
      <w:pPr>
        <w:pStyle w:val="Normlnweb"/>
        <w:numPr>
          <w:ilvl w:val="1"/>
          <w:numId w:val="5"/>
        </w:numPr>
        <w:spacing w:before="0" w:after="120"/>
        <w:ind w:left="993" w:hanging="568"/>
        <w:jc w:val="both"/>
      </w:pPr>
      <w:r w:rsidRPr="009725C4">
        <w:t>Druh</w:t>
      </w:r>
      <w:r>
        <w:t>ou</w:t>
      </w:r>
      <w:r w:rsidRPr="009725C4">
        <w:t xml:space="preserve"> faktur</w:t>
      </w:r>
      <w:r>
        <w:t>u</w:t>
      </w:r>
      <w:r w:rsidRPr="009725C4">
        <w:t xml:space="preserve"> </w:t>
      </w:r>
      <w:r w:rsidR="006150B6">
        <w:t xml:space="preserve">na zbývající částku </w:t>
      </w:r>
      <w:r w:rsidR="002D3B03">
        <w:t>ve výši 15 000</w:t>
      </w:r>
      <w:r w:rsidR="006150B6">
        <w:t xml:space="preserve"> </w:t>
      </w:r>
      <w:r w:rsidR="002D3B03">
        <w:t xml:space="preserve">Kč </w:t>
      </w:r>
      <w:r w:rsidR="006150B6">
        <w:t xml:space="preserve">(slovy: patnáct tisíc korun českých) </w:t>
      </w:r>
      <w:r w:rsidRPr="009725C4">
        <w:t>zhotovitel vystav</w:t>
      </w:r>
      <w:r>
        <w:t>í</w:t>
      </w:r>
      <w:r w:rsidRPr="009725C4">
        <w:t xml:space="preserve"> </w:t>
      </w:r>
      <w:r w:rsidR="00B71EF5">
        <w:t xml:space="preserve"> po předání dokončeného díla rekonstrukce plynové kotelny včetně podepsaného Protokolu o předání díla bez závad</w:t>
      </w:r>
      <w:r>
        <w:t>.</w:t>
      </w:r>
      <w:r w:rsidRPr="009725C4">
        <w:t xml:space="preserve"> </w:t>
      </w:r>
    </w:p>
    <w:p w:rsidR="00FA7134" w:rsidRDefault="00FA7134" w:rsidP="00FA7134">
      <w:pPr>
        <w:pStyle w:val="Normlnweb"/>
        <w:numPr>
          <w:ilvl w:val="0"/>
          <w:numId w:val="5"/>
        </w:numPr>
        <w:spacing w:before="0" w:after="120"/>
        <w:ind w:left="425" w:hanging="425"/>
        <w:jc w:val="both"/>
      </w:pPr>
      <w:r>
        <w:t xml:space="preserve">Lhůta splatnosti faktur činí 30 dnů od doručení </w:t>
      </w:r>
      <w:r w:rsidR="006150B6">
        <w:t xml:space="preserve">příslušné </w:t>
      </w:r>
      <w:r>
        <w:t>faktury na adresu sídla objednatele, tj. Orlická 2020/4, 130 00 Praha 3.</w:t>
      </w:r>
    </w:p>
    <w:p w:rsidR="00FA7134" w:rsidRDefault="006150B6" w:rsidP="00FA7134">
      <w:pPr>
        <w:pStyle w:val="Normlnweb"/>
        <w:numPr>
          <w:ilvl w:val="0"/>
          <w:numId w:val="5"/>
        </w:numPr>
        <w:spacing w:before="0" w:after="120"/>
        <w:ind w:left="425" w:hanging="357"/>
        <w:jc w:val="both"/>
      </w:pPr>
      <w:r>
        <w:t>Každá f</w:t>
      </w:r>
      <w:r w:rsidR="00FA7134">
        <w:t xml:space="preserve">aktura musí splňovat náležitosti daňového dokladu, stanovené právními předpisy, zejména zákonem č. 235/2004 Sb., o dani z přidané hodnoty, ve znění pozdějších předpisů, zákonem </w:t>
      </w:r>
      <w:r w:rsidR="00FA7134">
        <w:br/>
        <w:t xml:space="preserve">č. 563/1991 Sb. o účetnictví, ve znění pozdějších předpisů a § 435 občanského zákoníku. Objednatel obdrží </w:t>
      </w:r>
      <w:r>
        <w:t xml:space="preserve">vždy </w:t>
      </w:r>
      <w:r w:rsidR="00FA7134">
        <w:t xml:space="preserve">originál faktury s jednou kopií. </w:t>
      </w:r>
    </w:p>
    <w:p w:rsidR="00FA7134" w:rsidRDefault="00FA7134" w:rsidP="00FA7134">
      <w:pPr>
        <w:pStyle w:val="Normlnweb"/>
        <w:numPr>
          <w:ilvl w:val="0"/>
          <w:numId w:val="5"/>
        </w:numPr>
        <w:spacing w:before="0" w:after="0"/>
        <w:ind w:left="425" w:hanging="357"/>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rsidR="00FA7134" w:rsidRDefault="00FA7134" w:rsidP="00FA7134">
      <w:pPr>
        <w:pStyle w:val="Normlnweb"/>
        <w:spacing w:before="0" w:after="0"/>
        <w:jc w:val="center"/>
        <w:rPr>
          <w:b/>
        </w:rPr>
      </w:pPr>
    </w:p>
    <w:p w:rsidR="00FA7134" w:rsidRDefault="00FA7134" w:rsidP="00FA7134">
      <w:pPr>
        <w:pStyle w:val="Normlnweb"/>
        <w:spacing w:before="0" w:after="0"/>
        <w:jc w:val="center"/>
        <w:rPr>
          <w:b/>
        </w:rPr>
      </w:pPr>
      <w:r>
        <w:rPr>
          <w:b/>
        </w:rPr>
        <w:t>Článek IV.</w:t>
      </w:r>
    </w:p>
    <w:p w:rsidR="00FA7134" w:rsidRDefault="00FA7134" w:rsidP="00FA7134">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dotčen</w:t>
      </w:r>
      <w:r w:rsidR="00B86EB1">
        <w:rPr>
          <w:rFonts w:ascii="Times New Roman" w:hAnsi="Times New Roman"/>
          <w:noProof/>
          <w:sz w:val="24"/>
          <w:szCs w:val="24"/>
        </w:rPr>
        <w:t>ém</w:t>
      </w:r>
      <w:r>
        <w:rPr>
          <w:rFonts w:ascii="Times New Roman" w:hAnsi="Times New Roman"/>
          <w:noProof/>
          <w:sz w:val="24"/>
          <w:szCs w:val="24"/>
        </w:rPr>
        <w:t xml:space="preserve"> objekt</w:t>
      </w:r>
      <w:r w:rsidR="00B86EB1">
        <w:rPr>
          <w:rFonts w:ascii="Times New Roman" w:hAnsi="Times New Roman"/>
          <w:noProof/>
          <w:sz w:val="24"/>
          <w:szCs w:val="24"/>
        </w:rPr>
        <w:t>u</w:t>
      </w:r>
      <w:r>
        <w:rPr>
          <w:rFonts w:ascii="Times New Roman" w:hAnsi="Times New Roman"/>
          <w:noProof/>
          <w:sz w:val="24"/>
          <w:szCs w:val="24"/>
        </w:rPr>
        <w:t xml:space="preserve"> objednatele.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dokončení díla</w:t>
      </w:r>
      <w:r w:rsidR="006150B6">
        <w:rPr>
          <w:rFonts w:ascii="Times New Roman" w:hAnsi="Times New Roman"/>
          <w:noProof/>
          <w:sz w:val="24"/>
          <w:szCs w:val="24"/>
        </w:rPr>
        <w:t>,</w:t>
      </w:r>
      <w:r>
        <w:rPr>
          <w:rFonts w:ascii="Times New Roman" w:hAnsi="Times New Roman"/>
          <w:noProof/>
          <w:sz w:val="24"/>
          <w:szCs w:val="24"/>
        </w:rPr>
        <w:t xml:space="preserve"> a to právě o takový počet pracovních dnů, o který byla překročena výše uvedená lhůta na vyjádření. </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lastRenderedPageBreak/>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FA7134" w:rsidRDefault="00FA7134" w:rsidP="00FA7134">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rsidR="00FA7134" w:rsidRDefault="00FA7134" w:rsidP="00FA7134">
      <w:pPr>
        <w:pStyle w:val="Normlnweb"/>
        <w:spacing w:before="0" w:after="0"/>
        <w:jc w:val="center"/>
        <w:rPr>
          <w:b/>
        </w:rPr>
      </w:pPr>
    </w:p>
    <w:p w:rsidR="00FA7134" w:rsidRDefault="00FA7134" w:rsidP="00FA7134">
      <w:pPr>
        <w:pStyle w:val="Normlnweb"/>
        <w:spacing w:before="0" w:after="0"/>
        <w:jc w:val="center"/>
        <w:rPr>
          <w:b/>
        </w:rPr>
      </w:pPr>
      <w:r>
        <w:rPr>
          <w:b/>
        </w:rPr>
        <w:t>Článek V.</w:t>
      </w:r>
    </w:p>
    <w:p w:rsidR="00FA7134" w:rsidRDefault="00FA7134" w:rsidP="00FA7134">
      <w:pPr>
        <w:pStyle w:val="Normlnweb"/>
        <w:spacing w:before="0" w:after="120"/>
        <w:ind w:left="360"/>
        <w:jc w:val="center"/>
        <w:rPr>
          <w:b/>
        </w:rPr>
      </w:pPr>
      <w:r>
        <w:rPr>
          <w:b/>
        </w:rPr>
        <w:t xml:space="preserve">Odpovědnost za vady, záruka </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B86EB1">
        <w:rPr>
          <w:rFonts w:ascii="Times New Roman" w:hAnsi="Times New Roman"/>
          <w:sz w:val="24"/>
          <w:szCs w:val="24"/>
        </w:rPr>
        <w:t xml:space="preserve">projektová </w:t>
      </w:r>
      <w:r>
        <w:rPr>
          <w:rFonts w:ascii="Times New Roman" w:hAnsi="Times New Roman"/>
          <w:sz w:val="24"/>
          <w:szCs w:val="24"/>
        </w:rPr>
        <w:t>dokumentace j</w:t>
      </w:r>
      <w:r w:rsidR="00B86EB1">
        <w:rPr>
          <w:rFonts w:ascii="Times New Roman" w:hAnsi="Times New Roman"/>
          <w:sz w:val="24"/>
          <w:szCs w:val="24"/>
        </w:rPr>
        <w:t>e</w:t>
      </w:r>
      <w:r>
        <w:rPr>
          <w:rFonts w:ascii="Times New Roman" w:hAnsi="Times New Roman"/>
          <w:sz w:val="24"/>
          <w:szCs w:val="24"/>
        </w:rPr>
        <w:t xml:space="preserve"> kompletní ve smyslu obvyklého rozsahu, splňují určenou funkci a odpovídají požadavkům sjednaným ve smlouvě. </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w:t>
      </w:r>
      <w:r w:rsidR="00B86EB1">
        <w:rPr>
          <w:rFonts w:ascii="Times New Roman" w:hAnsi="Times New Roman"/>
          <w:sz w:val="24"/>
          <w:szCs w:val="24"/>
        </w:rPr>
        <w:t>y</w:t>
      </w:r>
      <w:r>
        <w:rPr>
          <w:rFonts w:ascii="Times New Roman" w:hAnsi="Times New Roman"/>
          <w:sz w:val="24"/>
          <w:szCs w:val="24"/>
        </w:rPr>
        <w:t xml:space="preserve"> proveden</w:t>
      </w:r>
      <w:r w:rsidR="00B86EB1">
        <w:rPr>
          <w:rFonts w:ascii="Times New Roman" w:hAnsi="Times New Roman"/>
          <w:sz w:val="24"/>
          <w:szCs w:val="24"/>
        </w:rPr>
        <w:t>é</w:t>
      </w:r>
      <w:r>
        <w:rPr>
          <w:rFonts w:ascii="Times New Roman" w:hAnsi="Times New Roman"/>
          <w:sz w:val="24"/>
          <w:szCs w:val="24"/>
        </w:rPr>
        <w:t xml:space="preserve"> dle PD, jakož i za technickou a ekonomickou úroveň projekt</w:t>
      </w:r>
      <w:r w:rsidR="00B86EB1">
        <w:rPr>
          <w:rFonts w:ascii="Times New Roman" w:hAnsi="Times New Roman"/>
          <w:sz w:val="24"/>
          <w:szCs w:val="24"/>
        </w:rPr>
        <w:t>u</w:t>
      </w:r>
      <w:r>
        <w:rPr>
          <w:rFonts w:ascii="Times New Roman" w:hAnsi="Times New Roman"/>
          <w:sz w:val="24"/>
          <w:szCs w:val="24"/>
        </w:rPr>
        <w:t>, vč. vlivů na životní prostředí.</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 xml:space="preserve"> u zhotovitele písemně uplatnit bez zbytečného odkladu, kdy je zjistil nebo měl zjistit. Práva objednatele z titulu skrytých vad, které měl</w:t>
      </w:r>
      <w:r w:rsidR="00B86EB1">
        <w:rPr>
          <w:rFonts w:ascii="Times New Roman" w:hAnsi="Times New Roman"/>
          <w:sz w:val="24"/>
          <w:szCs w:val="24"/>
        </w:rPr>
        <w:t>a</w:t>
      </w:r>
      <w:r>
        <w:rPr>
          <w:rFonts w:ascii="Times New Roman" w:hAnsi="Times New Roman"/>
          <w:sz w:val="24"/>
          <w:szCs w:val="24"/>
        </w:rPr>
        <w:t xml:space="preserve"> </w:t>
      </w:r>
      <w:r w:rsidR="00B86EB1">
        <w:rPr>
          <w:rFonts w:ascii="Times New Roman" w:hAnsi="Times New Roman"/>
          <w:sz w:val="24"/>
          <w:szCs w:val="24"/>
        </w:rPr>
        <w:t xml:space="preserve">projektová </w:t>
      </w:r>
      <w:r>
        <w:rPr>
          <w:rFonts w:ascii="Times New Roman" w:hAnsi="Times New Roman"/>
          <w:sz w:val="24"/>
          <w:szCs w:val="24"/>
        </w:rPr>
        <w:t>dokumentace v době jej</w:t>
      </w:r>
      <w:r w:rsidR="00B86EB1">
        <w:rPr>
          <w:rFonts w:ascii="Times New Roman" w:hAnsi="Times New Roman"/>
          <w:sz w:val="24"/>
          <w:szCs w:val="24"/>
        </w:rPr>
        <w:t>ího</w:t>
      </w:r>
      <w:r>
        <w:rPr>
          <w:rFonts w:ascii="Times New Roman" w:hAnsi="Times New Roman"/>
          <w:sz w:val="24"/>
          <w:szCs w:val="24"/>
        </w:rPr>
        <w:t xml:space="preserve"> předání objednateli, zanikají, nebyly-li objednatelem uplatněny nejpozději do 5 let od převzetí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 této smlouvy. Pokud bylo dílo převzato s vadami či nedodělky, začíná tato lhůta pro části díla, které byly vadné / nedokončené běžet až okamžikem odstranění těchto vad a nedodělků.</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rsidR="00FA7134" w:rsidRDefault="00FA7134" w:rsidP="00FA7134">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rsidR="00FA7134" w:rsidRDefault="00FA7134" w:rsidP="00FA7134">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FA7134" w:rsidRDefault="00FA7134" w:rsidP="00FA7134">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FA7134" w:rsidRDefault="00FA7134" w:rsidP="00FA7134">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rsidR="00FA7134" w:rsidRDefault="00FA7134" w:rsidP="00FA7134">
      <w:pPr>
        <w:pStyle w:val="Zkladntextodsazen"/>
        <w:spacing w:after="0" w:line="240" w:lineRule="auto"/>
        <w:ind w:left="0"/>
        <w:jc w:val="both"/>
        <w:rPr>
          <w:rFonts w:ascii="Times New Roman" w:hAnsi="Times New Roman" w:cs="Times New Roman"/>
          <w:sz w:val="24"/>
          <w:szCs w:val="24"/>
        </w:rPr>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FA7134" w:rsidRDefault="00FA7134" w:rsidP="00FA7134">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FA7134" w:rsidRDefault="00FA7134" w:rsidP="00FA7134">
      <w:pPr>
        <w:pStyle w:val="Normlnweb"/>
        <w:numPr>
          <w:ilvl w:val="0"/>
          <w:numId w:val="9"/>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2 000 000 Kč (slovy: dva miliony korun českých). Toto pojištění platí po celou dobu účinnosti této smlouvy.</w:t>
      </w:r>
    </w:p>
    <w:p w:rsidR="00FA7134" w:rsidRDefault="00FA7134" w:rsidP="00FA7134">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FA7134" w:rsidRDefault="00FA7134" w:rsidP="00FA7134">
      <w:pPr>
        <w:pStyle w:val="Normlnweb"/>
        <w:numPr>
          <w:ilvl w:val="0"/>
          <w:numId w:val="9"/>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FA7134" w:rsidRDefault="00FA7134" w:rsidP="00FA7134">
      <w:pPr>
        <w:pStyle w:val="Normlnweb"/>
        <w:spacing w:before="0" w:after="0"/>
        <w:ind w:left="425"/>
        <w:jc w:val="both"/>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FA7134" w:rsidRDefault="00FA7134" w:rsidP="00FA7134">
      <w:pPr>
        <w:pStyle w:val="Normlnweb"/>
        <w:numPr>
          <w:ilvl w:val="0"/>
          <w:numId w:val="10"/>
        </w:numPr>
        <w:spacing w:before="0" w:after="120"/>
        <w:ind w:left="425" w:hanging="425"/>
        <w:jc w:val="both"/>
      </w:pPr>
      <w:r>
        <w:t>V případě prodlení zhotovitele s vypracováním PD a jej</w:t>
      </w:r>
      <w:r w:rsidR="00B86EB1">
        <w:t>ím</w:t>
      </w:r>
      <w:r>
        <w:t xml:space="preserve"> předání objednateli v termínu uvedeném v článku II. odst. 1. této smlouvy, je zhotovitel povinen zaplatit objednateli smluvní pokutu ve výši 2 000 Kč (slovy: dva tisíce korun českých) za každý, i započatý, den prodlení.</w:t>
      </w:r>
    </w:p>
    <w:p w:rsidR="00FA7134" w:rsidRDefault="00FA7134" w:rsidP="00FA7134">
      <w:pPr>
        <w:pStyle w:val="Normlnweb"/>
        <w:numPr>
          <w:ilvl w:val="0"/>
          <w:numId w:val="10"/>
        </w:numPr>
        <w:spacing w:before="0" w:after="120"/>
        <w:ind w:left="425" w:hanging="425"/>
        <w:jc w:val="both"/>
      </w:pPr>
      <w:r>
        <w:t xml:space="preserve">V případě prodlení zhotovitele s řádným odstraněním vad díla zaznamenaných v předávacím protokolu či uplatněných objednatelem v záruční době je zhotovitel povinen zaplatit objednateli smluvní pokutu ve výši 2 000 Kč (slovy: dva tisíce korun českých) za každý, i započatý, den prodlení. </w:t>
      </w:r>
    </w:p>
    <w:p w:rsidR="00FA7134" w:rsidRDefault="00FA7134" w:rsidP="00FA7134">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5 000 Kč (slovy: pět tisíc korun českých).</w:t>
      </w:r>
    </w:p>
    <w:p w:rsidR="00FA7134" w:rsidRDefault="00FA7134" w:rsidP="00FA7134">
      <w:pPr>
        <w:pStyle w:val="Normlnweb"/>
        <w:numPr>
          <w:ilvl w:val="0"/>
          <w:numId w:val="10"/>
        </w:numPr>
        <w:spacing w:before="0" w:after="120"/>
        <w:ind w:left="425" w:hanging="425"/>
        <w:jc w:val="both"/>
      </w:pPr>
      <w:r>
        <w:t>V případě, že se kdykoliv za trvání této smlouvy ukáže nepravdivým prohlášení zhotovitele dle čl. VII. odst. 2 této smlouvy, je objednatel oprávněn vyúčtovat zhotoviteli v každém jednotlivém případě smluvní pokutu ve výši 20 000 Kč (slovy: dvacet tisíc korun českých).</w:t>
      </w:r>
    </w:p>
    <w:p w:rsidR="00FA7134" w:rsidRDefault="00FA7134" w:rsidP="00FA7134">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0,03 % z nezaplacené částky faktury za každý, i započatý, den prodlení a objednatel je povinen tuto sankci uhradit.</w:t>
      </w:r>
    </w:p>
    <w:p w:rsidR="00FA7134" w:rsidRDefault="00FA7134" w:rsidP="00FA7134">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rsidR="00FA7134" w:rsidRDefault="00FA7134" w:rsidP="00A72EC5">
      <w:pPr>
        <w:pStyle w:val="Normlnweb"/>
        <w:numPr>
          <w:ilvl w:val="0"/>
          <w:numId w:val="10"/>
        </w:numPr>
        <w:spacing w:before="0" w:after="12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FA7134" w:rsidRDefault="00FA7134" w:rsidP="00FA7134">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Článek IX.</w:t>
      </w:r>
    </w:p>
    <w:p w:rsidR="00FA7134" w:rsidRDefault="00FA7134" w:rsidP="00FA7134">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rsidR="00FA7134" w:rsidRDefault="00FA7134" w:rsidP="00FA7134">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rsidR="00FA7134" w:rsidRDefault="00FA7134">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FA7134" w:rsidRDefault="00FA7134">
      <w:pPr>
        <w:pStyle w:val="NormalJustified"/>
        <w:numPr>
          <w:ilvl w:val="0"/>
          <w:numId w:val="11"/>
        </w:numPr>
        <w:spacing w:after="120"/>
        <w:ind w:left="426" w:hanging="426"/>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rsidR="00FA7134" w:rsidRDefault="00FA7134">
      <w:pPr>
        <w:pStyle w:val="NormalJustified"/>
        <w:spacing w:after="120"/>
        <w:ind w:left="850" w:hanging="425"/>
        <w:rPr>
          <w:szCs w:val="24"/>
        </w:rPr>
      </w:pPr>
      <w:r>
        <w:rPr>
          <w:szCs w:val="24"/>
        </w:rPr>
        <w:t>3.1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rsidR="00FA7134" w:rsidRDefault="00FA7134" w:rsidP="00FA7134">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rsidR="00FA7134" w:rsidRDefault="00FA7134" w:rsidP="00FA7134">
      <w:pPr>
        <w:pStyle w:val="Normlnweb"/>
        <w:spacing w:before="0" w:after="0"/>
        <w:jc w:val="center"/>
        <w:rPr>
          <w:b/>
        </w:rPr>
      </w:pPr>
    </w:p>
    <w:p w:rsidR="00FA7134" w:rsidRDefault="00FA7134" w:rsidP="00FA7134">
      <w:pPr>
        <w:pStyle w:val="Normlnweb"/>
        <w:spacing w:before="0" w:after="0"/>
        <w:jc w:val="center"/>
        <w:rPr>
          <w:b/>
        </w:rPr>
      </w:pPr>
      <w:r>
        <w:rPr>
          <w:b/>
        </w:rPr>
        <w:t>Článek X.</w:t>
      </w:r>
    </w:p>
    <w:p w:rsidR="00FA7134" w:rsidRDefault="00FA7134" w:rsidP="00FA7134">
      <w:pPr>
        <w:pStyle w:val="Normlnweb"/>
        <w:spacing w:before="0" w:after="120"/>
        <w:jc w:val="center"/>
        <w:rPr>
          <w:b/>
        </w:rPr>
      </w:pPr>
      <w:r>
        <w:rPr>
          <w:b/>
        </w:rPr>
        <w:t>Uveřejnění smlouvy</w:t>
      </w:r>
    </w:p>
    <w:p w:rsidR="00FA7134" w:rsidRDefault="00FA7134" w:rsidP="00A72EC5">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a strojově čitelném formátu a rovněž metadat podle § 5 odst. 5 zákona o registru smluv do registru smluv.</w:t>
      </w:r>
    </w:p>
    <w:p w:rsidR="00FA7134" w:rsidRDefault="00FA7134" w:rsidP="00A72EC5">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FA7134" w:rsidRDefault="00FA7134" w:rsidP="00FA7134">
      <w:pPr>
        <w:pStyle w:val="Odstavecseseznamem"/>
        <w:numPr>
          <w:ilvl w:val="0"/>
          <w:numId w:val="12"/>
        </w:numPr>
        <w:spacing w:after="120" w:line="240" w:lineRule="auto"/>
        <w:ind w:left="426" w:hanging="426"/>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rsidR="00FA7134" w:rsidRDefault="00FA7134" w:rsidP="00A72EC5">
      <w:pPr>
        <w:pStyle w:val="Normlnweb"/>
        <w:numPr>
          <w:ilvl w:val="0"/>
          <w:numId w:val="12"/>
        </w:numPr>
        <w:spacing w:before="0" w:after="12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FA7134" w:rsidRDefault="00FA7134" w:rsidP="00FA7134">
      <w:pPr>
        <w:pStyle w:val="Normlnweb"/>
        <w:spacing w:before="0" w:after="0"/>
        <w:jc w:val="center"/>
        <w:rPr>
          <w:b/>
        </w:rPr>
      </w:pPr>
      <w:r>
        <w:rPr>
          <w:b/>
        </w:rPr>
        <w:t>Článek XI.</w:t>
      </w:r>
    </w:p>
    <w:p w:rsidR="00FA7134" w:rsidRDefault="00FA7134" w:rsidP="00FA7134">
      <w:pPr>
        <w:pStyle w:val="Normlnweb"/>
        <w:spacing w:before="0" w:after="120"/>
        <w:jc w:val="center"/>
        <w:rPr>
          <w:b/>
        </w:rPr>
      </w:pPr>
      <w:r>
        <w:rPr>
          <w:b/>
        </w:rPr>
        <w:t>Odstoupení od smlouvy</w:t>
      </w:r>
    </w:p>
    <w:p w:rsidR="00FA7134" w:rsidRDefault="00FA7134" w:rsidP="00A72EC5">
      <w:pPr>
        <w:pStyle w:val="Odstavecseseznamem"/>
        <w:numPr>
          <w:ilvl w:val="0"/>
          <w:numId w:val="13"/>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FA7134" w:rsidRDefault="00FA7134" w:rsidP="00A72EC5">
      <w:pPr>
        <w:numPr>
          <w:ilvl w:val="0"/>
          <w:numId w:val="13"/>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lastRenderedPageBreak/>
        <w:t>Pro účely této smlouvy se za podstatné porušení smluvních povinností považuje:</w:t>
      </w:r>
    </w:p>
    <w:p w:rsidR="00FA7134" w:rsidRDefault="00FA7134" w:rsidP="00FA7134">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FA7134" w:rsidRDefault="00FA7134" w:rsidP="00FA7134">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FA7134" w:rsidRDefault="00FA7134" w:rsidP="00FA7134">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w:t>
      </w:r>
      <w:r w:rsidR="00B86EB1">
        <w:rPr>
          <w:rFonts w:ascii="Times New Roman" w:hAnsi="Times New Roman"/>
          <w:sz w:val="24"/>
          <w:szCs w:val="24"/>
        </w:rPr>
        <w:t>ím</w:t>
      </w:r>
      <w:r>
        <w:rPr>
          <w:rFonts w:ascii="Times New Roman" w:hAnsi="Times New Roman"/>
          <w:sz w:val="24"/>
          <w:szCs w:val="24"/>
        </w:rPr>
        <w:t xml:space="preserve"> předání objednateli delším než 20 dní, nebo</w:t>
      </w:r>
    </w:p>
    <w:p w:rsidR="00FA7134" w:rsidRDefault="00FA7134" w:rsidP="00FA7134">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FA7134" w:rsidRDefault="00FA7134" w:rsidP="00A72EC5">
      <w:pPr>
        <w:pStyle w:val="Odstavecseseznamem"/>
        <w:numPr>
          <w:ilvl w:val="0"/>
          <w:numId w:val="14"/>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FA7134" w:rsidRPr="00F96C64" w:rsidRDefault="00FA7134" w:rsidP="00A72EC5">
      <w:pPr>
        <w:pStyle w:val="Odstavecseseznamem"/>
        <w:numPr>
          <w:ilvl w:val="0"/>
          <w:numId w:val="13"/>
        </w:numPr>
        <w:tabs>
          <w:tab w:val="clear" w:pos="360"/>
        </w:tabs>
        <w:spacing w:after="120" w:line="240" w:lineRule="auto"/>
        <w:ind w:left="426" w:hanging="426"/>
        <w:contextualSpacing w:val="0"/>
        <w:jc w:val="both"/>
        <w:rPr>
          <w:rFonts w:ascii="Times New Roman" w:hAnsi="Times New Roman"/>
          <w:sz w:val="24"/>
          <w:szCs w:val="24"/>
        </w:rPr>
      </w:pPr>
      <w:r w:rsidRPr="00F96C64">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FA7134" w:rsidRDefault="00FA7134" w:rsidP="002A20EE">
      <w:pPr>
        <w:pStyle w:val="Odstavecseseznamem"/>
        <w:numPr>
          <w:ilvl w:val="0"/>
          <w:numId w:val="13"/>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FA7134" w:rsidRDefault="00FA7134" w:rsidP="002A20EE">
      <w:pPr>
        <w:numPr>
          <w:ilvl w:val="0"/>
          <w:numId w:val="13"/>
        </w:numPr>
        <w:tabs>
          <w:tab w:val="clear" w:pos="360"/>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rsidR="00FA7134" w:rsidRDefault="00FA7134" w:rsidP="00FA7134">
      <w:pPr>
        <w:pStyle w:val="Normlnweb"/>
        <w:spacing w:before="0" w:after="0"/>
        <w:jc w:val="both"/>
      </w:pPr>
    </w:p>
    <w:p w:rsidR="00FA7134" w:rsidRDefault="00FA7134" w:rsidP="00FA7134">
      <w:pPr>
        <w:pStyle w:val="Normlnweb"/>
        <w:spacing w:before="0" w:after="0"/>
        <w:jc w:val="center"/>
        <w:rPr>
          <w:b/>
        </w:rPr>
      </w:pPr>
      <w:r>
        <w:rPr>
          <w:b/>
        </w:rPr>
        <w:t>Článek XII.</w:t>
      </w:r>
    </w:p>
    <w:p w:rsidR="00FA7134" w:rsidRDefault="00FA7134" w:rsidP="00FA7134">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FA7134" w:rsidRDefault="00FA7134" w:rsidP="00A72EC5">
      <w:pPr>
        <w:pStyle w:val="Odstavecseseznamem"/>
        <w:numPr>
          <w:ilvl w:val="0"/>
          <w:numId w:val="15"/>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rsidR="00FA7134" w:rsidRDefault="00FA7134" w:rsidP="00FA7134">
      <w:pPr>
        <w:pStyle w:val="Odstavecseseznamem"/>
        <w:numPr>
          <w:ilvl w:val="0"/>
          <w:numId w:val="1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FA7134" w:rsidRDefault="00FA7134" w:rsidP="00FA7134">
      <w:pPr>
        <w:pStyle w:val="Normlnweb"/>
        <w:spacing w:before="0" w:after="0"/>
        <w:jc w:val="both"/>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FA7134" w:rsidRDefault="00FA7134" w:rsidP="00FA7134">
      <w:pPr>
        <w:pStyle w:val="Normlnweb"/>
        <w:numPr>
          <w:ilvl w:val="0"/>
          <w:numId w:val="16"/>
        </w:numPr>
        <w:spacing w:before="0" w:after="120"/>
        <w:ind w:left="425" w:hanging="425"/>
        <w:jc w:val="both"/>
      </w:pPr>
      <w:r>
        <w:t xml:space="preserve">Smlouva se uzavírá na dobu určitou, a to do splnění všech závazků z této smlouvy plynoucích. Nabývá účinnosti dnem jejího uveřejnění </w:t>
      </w:r>
      <w:r w:rsidR="002A20EE">
        <w:t>prostřednictvím</w:t>
      </w:r>
      <w:r>
        <w:t> registru smluv.</w:t>
      </w:r>
    </w:p>
    <w:p w:rsidR="00FA7134" w:rsidRDefault="00FA7134" w:rsidP="00FA7134">
      <w:pPr>
        <w:pStyle w:val="Normlnweb"/>
        <w:numPr>
          <w:ilvl w:val="0"/>
          <w:numId w:val="16"/>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FA7134" w:rsidRDefault="00FA7134" w:rsidP="00FA7134">
      <w:pPr>
        <w:pStyle w:val="Normlnweb"/>
        <w:numPr>
          <w:ilvl w:val="0"/>
          <w:numId w:val="16"/>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rsidR="00FA7134" w:rsidRDefault="00FA7134" w:rsidP="00FA7134">
      <w:pPr>
        <w:pStyle w:val="Normlnweb"/>
        <w:numPr>
          <w:ilvl w:val="0"/>
          <w:numId w:val="16"/>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smluvních stran nebo jejich kontaktních údajů, uvedených odstavcích 7. a 8. tohoto článku, kdy stačí písemné oznámení zaslané druhé smluvní straně. Jakákoliv ústní ujednání při realizaci díla dle smlouvy, která nejsou písemně potvrzena oběma smluvními stranami, jsou právně neúčinná.</w:t>
      </w:r>
    </w:p>
    <w:p w:rsidR="00FA7134" w:rsidRDefault="00FA7134" w:rsidP="00FA7134">
      <w:pPr>
        <w:pStyle w:val="Normlnweb"/>
        <w:numPr>
          <w:ilvl w:val="0"/>
          <w:numId w:val="16"/>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FA7134" w:rsidRDefault="00FA7134" w:rsidP="00FA7134">
      <w:pPr>
        <w:pStyle w:val="Normlnweb"/>
        <w:numPr>
          <w:ilvl w:val="0"/>
          <w:numId w:val="16"/>
        </w:numPr>
        <w:spacing w:before="0" w:after="120"/>
        <w:ind w:left="425" w:hanging="425"/>
        <w:jc w:val="both"/>
      </w:pPr>
      <w: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A7134" w:rsidRDefault="00FA7134" w:rsidP="00A72EC5">
      <w:pPr>
        <w:pStyle w:val="Normlnweb"/>
        <w:numPr>
          <w:ilvl w:val="0"/>
          <w:numId w:val="16"/>
        </w:numPr>
        <w:spacing w:before="0" w:after="60"/>
        <w:ind w:left="425" w:hanging="425"/>
        <w:jc w:val="both"/>
      </w:pPr>
      <w:r>
        <w:t xml:space="preserve">Za objednatele jsou pověřeni k jednání ve věci plnění podmínek této smlouvy (včetně podpisu předávacího protokolu): </w:t>
      </w:r>
    </w:p>
    <w:p w:rsidR="00FA7134" w:rsidRDefault="00886E80" w:rsidP="00A72EC5">
      <w:pPr>
        <w:pStyle w:val="Normlnweb"/>
        <w:spacing w:before="0" w:after="60"/>
        <w:ind w:left="425"/>
        <w:jc w:val="both"/>
      </w:pPr>
      <w:r>
        <w:t>xxx</w:t>
      </w:r>
      <w:r w:rsidR="00FA7134">
        <w:t xml:space="preserve">, nebo </w:t>
      </w:r>
    </w:p>
    <w:p w:rsidR="00FA7134" w:rsidRPr="00886E80" w:rsidRDefault="00886E80" w:rsidP="00FA7134">
      <w:pPr>
        <w:pStyle w:val="Normlnweb"/>
        <w:spacing w:before="0" w:after="120"/>
        <w:ind w:left="425"/>
        <w:jc w:val="both"/>
        <w:rPr>
          <w:rStyle w:val="Hypertextovodkaz"/>
          <w:color w:val="auto"/>
          <w:u w:val="none"/>
        </w:rPr>
      </w:pPr>
      <w:r w:rsidRPr="00886E80">
        <w:rPr>
          <w:rStyle w:val="Hypertextovodkaz"/>
          <w:color w:val="auto"/>
          <w:u w:val="none"/>
        </w:rPr>
        <w:t>xxx</w:t>
      </w:r>
    </w:p>
    <w:p w:rsidR="00FA7134" w:rsidRDefault="00FA7134" w:rsidP="00FA7134">
      <w:pPr>
        <w:pStyle w:val="Normlnweb"/>
        <w:numPr>
          <w:ilvl w:val="0"/>
          <w:numId w:val="16"/>
        </w:numPr>
        <w:spacing w:before="0" w:after="120"/>
        <w:ind w:left="425" w:hanging="425"/>
        <w:jc w:val="both"/>
      </w:pPr>
      <w:r>
        <w:t xml:space="preserve">Za zhotovitele </w:t>
      </w:r>
      <w:r w:rsidRPr="00C1287D">
        <w:t>bude ve všech věcech spojených s plněním této smlouvy včetně podpisu předávacího protokolu jednat</w:t>
      </w:r>
      <w:r>
        <w:t xml:space="preserve"> </w:t>
      </w:r>
      <w:r w:rsidR="00A90DF9">
        <w:t>Ing. Jan Novotný</w:t>
      </w:r>
      <w:r>
        <w:t xml:space="preserve">, tel. </w:t>
      </w:r>
      <w:r w:rsidR="00886E80">
        <w:t>xxx</w:t>
      </w:r>
    </w:p>
    <w:p w:rsidR="00FA7134" w:rsidRDefault="00FA7134" w:rsidP="00FA7134">
      <w:pPr>
        <w:pStyle w:val="Normlnweb"/>
        <w:numPr>
          <w:ilvl w:val="0"/>
          <w:numId w:val="16"/>
        </w:numPr>
        <w:spacing w:before="0" w:after="120"/>
        <w:ind w:left="425" w:hanging="425"/>
        <w:jc w:val="both"/>
      </w:pPr>
      <w:r>
        <w:t xml:space="preserve">Smlouva je vyhotovena ve čtyřech stejnopisech s platností originálu, po dvou pro každou smluvní stranu. </w:t>
      </w:r>
    </w:p>
    <w:p w:rsidR="00FA7134" w:rsidRDefault="00FA7134" w:rsidP="00FA7134">
      <w:pPr>
        <w:pStyle w:val="Normlnweb"/>
        <w:numPr>
          <w:ilvl w:val="0"/>
          <w:numId w:val="16"/>
        </w:numPr>
        <w:spacing w:before="0" w:after="120"/>
        <w:ind w:left="425" w:hanging="425"/>
        <w:jc w:val="both"/>
      </w:pPr>
      <w:r>
        <w:t>Smluvní strany prohlašují, že si smlouvu řádně přečetly a svůj souhlas s obsahem jejích jednotlivých ustanovení stvrzují svými podpisy.</w:t>
      </w:r>
    </w:p>
    <w:p w:rsidR="00FA7134" w:rsidRDefault="00FA7134" w:rsidP="00FA7134">
      <w:pPr>
        <w:pStyle w:val="Normlnweb"/>
        <w:spacing w:before="0" w:after="280"/>
        <w:ind w:left="66"/>
        <w:jc w:val="both"/>
      </w:pPr>
    </w:p>
    <w:p w:rsidR="00FA7134" w:rsidRDefault="00FA7134" w:rsidP="00FA7134">
      <w:pPr>
        <w:pStyle w:val="Normlnweb"/>
        <w:spacing w:before="0" w:after="280"/>
        <w:ind w:left="66"/>
        <w:jc w:val="both"/>
      </w:pPr>
      <w:r>
        <w:t xml:space="preserve">V Praze dne: </w:t>
      </w:r>
      <w:r>
        <w:tab/>
      </w:r>
      <w:r>
        <w:tab/>
      </w:r>
      <w:r>
        <w:tab/>
      </w:r>
      <w:r>
        <w:tab/>
      </w:r>
      <w:r>
        <w:tab/>
      </w:r>
      <w:r>
        <w:tab/>
      </w:r>
      <w:r>
        <w:tab/>
      </w:r>
      <w:r>
        <w:tab/>
        <w:t>V </w:t>
      </w:r>
      <w:r w:rsidR="00A90DF9">
        <w:t>Plzni</w:t>
      </w:r>
      <w:r>
        <w:t xml:space="preserve"> dne: </w:t>
      </w:r>
    </w:p>
    <w:p w:rsidR="00FA7134" w:rsidRDefault="00FA7134" w:rsidP="00FA7134">
      <w:pPr>
        <w:pStyle w:val="Normlnweb"/>
        <w:spacing w:before="0" w:after="120"/>
        <w:ind w:left="68"/>
        <w:jc w:val="both"/>
      </w:pPr>
      <w:r>
        <w:t>Objednatel:</w:t>
      </w:r>
      <w:r>
        <w:tab/>
      </w:r>
      <w:r>
        <w:tab/>
      </w:r>
      <w:r>
        <w:tab/>
      </w:r>
      <w:r>
        <w:tab/>
      </w:r>
      <w:r>
        <w:tab/>
      </w:r>
      <w:r>
        <w:tab/>
      </w:r>
      <w:r>
        <w:tab/>
      </w:r>
      <w:r>
        <w:tab/>
        <w:t>Zhotovitel:</w:t>
      </w:r>
    </w:p>
    <w:p w:rsidR="002A20EE" w:rsidRDefault="002A20EE" w:rsidP="00FA7134">
      <w:pPr>
        <w:pStyle w:val="Normlnweb"/>
        <w:spacing w:before="0" w:after="120"/>
        <w:ind w:left="68"/>
        <w:jc w:val="both"/>
      </w:pPr>
    </w:p>
    <w:p w:rsidR="00FA7134" w:rsidRDefault="00FA7134" w:rsidP="00FA7134">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A7134" w:rsidRDefault="00FA7134" w:rsidP="00FA7134">
      <w:pPr>
        <w:ind w:left="709" w:firstLine="52"/>
        <w:contextualSpacing/>
        <w:rPr>
          <w:rFonts w:ascii="Times New Roman" w:hAnsi="Times New Roman"/>
          <w:b/>
          <w:sz w:val="24"/>
          <w:szCs w:val="24"/>
        </w:rPr>
      </w:pPr>
      <w:r>
        <w:rPr>
          <w:rFonts w:ascii="Times New Roman" w:hAnsi="Times New Roman"/>
          <w:b/>
          <w:sz w:val="24"/>
          <w:szCs w:val="24"/>
        </w:rPr>
        <w:t>České republiky</w:t>
      </w:r>
    </w:p>
    <w:p w:rsidR="00FA7134" w:rsidRDefault="00FA7134" w:rsidP="00FA7134">
      <w:pPr>
        <w:ind w:hanging="2"/>
        <w:rPr>
          <w:rFonts w:ascii="Times New Roman" w:hAnsi="Times New Roman"/>
          <w:sz w:val="24"/>
          <w:szCs w:val="24"/>
        </w:rPr>
      </w:pPr>
    </w:p>
    <w:p w:rsidR="00FA7134" w:rsidRDefault="00FA7134" w:rsidP="00FA7134">
      <w:pPr>
        <w:ind w:hanging="2"/>
        <w:rPr>
          <w:rFonts w:ascii="Times New Roman" w:hAnsi="Times New Roman"/>
          <w:sz w:val="24"/>
          <w:szCs w:val="24"/>
        </w:rPr>
      </w:pPr>
    </w:p>
    <w:p w:rsidR="00FA7134" w:rsidRDefault="00FA7134" w:rsidP="00FA7134">
      <w:pPr>
        <w:ind w:hanging="2"/>
        <w:rPr>
          <w:rFonts w:ascii="Times New Roman" w:hAnsi="Times New Roman"/>
          <w:sz w:val="24"/>
          <w:szCs w:val="24"/>
        </w:rPr>
      </w:pPr>
    </w:p>
    <w:p w:rsidR="00FA7134" w:rsidRDefault="00FA7134" w:rsidP="00FA7134">
      <w:pPr>
        <w:ind w:hanging="2"/>
        <w:rPr>
          <w:rFonts w:ascii="Times New Roman" w:hAnsi="Times New Roman"/>
          <w:sz w:val="24"/>
          <w:szCs w:val="24"/>
        </w:rPr>
      </w:pPr>
    </w:p>
    <w:p w:rsidR="00FA7134" w:rsidRDefault="00FA7134" w:rsidP="00FA7134">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FA7134" w:rsidRPr="00A72EC5" w:rsidRDefault="00FA7134" w:rsidP="00FA7134">
      <w:pPr>
        <w:spacing w:after="0" w:line="240" w:lineRule="auto"/>
        <w:ind w:firstLine="708"/>
        <w:contextualSpacing/>
        <w:rPr>
          <w:rFonts w:ascii="Times New Roman" w:hAnsi="Times New Roman"/>
          <w:b/>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90DF9" w:rsidRPr="00A72EC5">
        <w:rPr>
          <w:rFonts w:ascii="Times New Roman" w:hAnsi="Times New Roman"/>
          <w:b/>
          <w:sz w:val="24"/>
          <w:szCs w:val="24"/>
        </w:rPr>
        <w:t>Ing. Jan Novotný</w:t>
      </w:r>
    </w:p>
    <w:p w:rsidR="00FA7134" w:rsidRDefault="00FA7134" w:rsidP="00FA7134">
      <w:pPr>
        <w:spacing w:after="0" w:line="240" w:lineRule="auto"/>
        <w:rPr>
          <w:rFonts w:ascii="Times New Roman" w:hAnsi="Times New Roman"/>
          <w:sz w:val="24"/>
          <w:szCs w:val="24"/>
          <w:lang w:eastAsia="cs-CZ"/>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r>
      <w:r>
        <w:rPr>
          <w:rFonts w:ascii="Times New Roman" w:hAnsi="Times New Roman"/>
          <w:sz w:val="24"/>
          <w:szCs w:val="24"/>
          <w:lang w:eastAsia="cs-CZ"/>
        </w:rPr>
        <w:tab/>
      </w:r>
    </w:p>
    <w:p w:rsidR="00FA7134" w:rsidRDefault="00FA7134" w:rsidP="00FA7134">
      <w:pPr>
        <w:spacing w:after="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B3AC3" w:rsidRDefault="006B3AC3"/>
    <w:sectPr w:rsidR="006B3AC3" w:rsidSect="007B0EE2">
      <w:headerReference w:type="default" r:id="rId8"/>
      <w:footerReference w:type="default" r:id="rId9"/>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ABB" w:rsidRDefault="00B36ABB">
      <w:pPr>
        <w:spacing w:after="0" w:line="240" w:lineRule="auto"/>
      </w:pPr>
      <w:r>
        <w:separator/>
      </w:r>
    </w:p>
  </w:endnote>
  <w:endnote w:type="continuationSeparator" w:id="0">
    <w:p w:rsidR="00B36ABB" w:rsidRDefault="00B3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A5" w:rsidRDefault="00FA7134" w:rsidP="00E83F7E">
    <w:pPr>
      <w:pStyle w:val="Zpat"/>
      <w:jc w:val="center"/>
    </w:pPr>
    <w:r>
      <w:fldChar w:fldCharType="begin"/>
    </w:r>
    <w:r>
      <w:instrText xml:space="preserve"> PAGE   \* MERGEFORMAT </w:instrText>
    </w:r>
    <w:r>
      <w:fldChar w:fldCharType="separate"/>
    </w:r>
    <w:r w:rsidR="003A1249">
      <w:rPr>
        <w:noProof/>
      </w:rPr>
      <w:t>4</w:t>
    </w:r>
    <w:r>
      <w:rPr>
        <w:noProof/>
      </w:rPr>
      <w:fldChar w:fldCharType="end"/>
    </w:r>
  </w:p>
  <w:p w:rsidR="00415CA5" w:rsidRDefault="003A124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ABB" w:rsidRDefault="00B36ABB">
      <w:pPr>
        <w:spacing w:after="0" w:line="240" w:lineRule="auto"/>
      </w:pPr>
      <w:r>
        <w:separator/>
      </w:r>
    </w:p>
  </w:footnote>
  <w:footnote w:type="continuationSeparator" w:id="0">
    <w:p w:rsidR="00B36ABB" w:rsidRDefault="00B3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36" w:rsidRDefault="003A124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D876C7"/>
    <w:multiLevelType w:val="multilevel"/>
    <w:tmpl w:val="815AE054"/>
    <w:lvl w:ilvl="0">
      <w:start w:val="3"/>
      <w:numFmt w:val="decimal"/>
      <w:lvlText w:val="%1"/>
      <w:lvlJc w:val="left"/>
      <w:pPr>
        <w:ind w:left="360" w:hanging="360"/>
      </w:pPr>
      <w:rPr>
        <w:rFonts w:ascii="Times New Roman" w:eastAsia="Times New Roman" w:hAnsi="Times New Roman" w:hint="default"/>
        <w:sz w:val="24"/>
      </w:rPr>
    </w:lvl>
    <w:lvl w:ilvl="1">
      <w:start w:val="2"/>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7">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3">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B777DFA"/>
    <w:multiLevelType w:val="multilevel"/>
    <w:tmpl w:val="815AE054"/>
    <w:lvl w:ilvl="0">
      <w:start w:val="3"/>
      <w:numFmt w:val="decimal"/>
      <w:lvlText w:val="%1"/>
      <w:lvlJc w:val="left"/>
      <w:pPr>
        <w:ind w:left="360" w:hanging="360"/>
      </w:pPr>
      <w:rPr>
        <w:rFonts w:ascii="Times New Roman" w:eastAsia="Times New Roman" w:hAnsi="Times New Roman" w:hint="default"/>
        <w:sz w:val="24"/>
      </w:rPr>
    </w:lvl>
    <w:lvl w:ilvl="1">
      <w:start w:val="2"/>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15">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8">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18"/>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23"/>
    <w:rsid w:val="00097BA0"/>
    <w:rsid w:val="00216898"/>
    <w:rsid w:val="00256A54"/>
    <w:rsid w:val="002629D8"/>
    <w:rsid w:val="002A20EE"/>
    <w:rsid w:val="002D3B03"/>
    <w:rsid w:val="00374963"/>
    <w:rsid w:val="003A1249"/>
    <w:rsid w:val="004B70ED"/>
    <w:rsid w:val="0053748A"/>
    <w:rsid w:val="00580586"/>
    <w:rsid w:val="005937CB"/>
    <w:rsid w:val="006150B6"/>
    <w:rsid w:val="006B3AC3"/>
    <w:rsid w:val="006C6423"/>
    <w:rsid w:val="007162E1"/>
    <w:rsid w:val="00834E3B"/>
    <w:rsid w:val="008452DE"/>
    <w:rsid w:val="00886E80"/>
    <w:rsid w:val="0097380A"/>
    <w:rsid w:val="009F42E8"/>
    <w:rsid w:val="00A600BD"/>
    <w:rsid w:val="00A72EC5"/>
    <w:rsid w:val="00A90DF9"/>
    <w:rsid w:val="00A923A7"/>
    <w:rsid w:val="00AF707F"/>
    <w:rsid w:val="00B36ABB"/>
    <w:rsid w:val="00B71EF5"/>
    <w:rsid w:val="00B86EB1"/>
    <w:rsid w:val="00C30C2B"/>
    <w:rsid w:val="00C90FFA"/>
    <w:rsid w:val="00CB3200"/>
    <w:rsid w:val="00D2765A"/>
    <w:rsid w:val="00E11A1D"/>
    <w:rsid w:val="00E93866"/>
    <w:rsid w:val="00FA1B9D"/>
    <w:rsid w:val="00FA7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713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paragraph" w:styleId="Textbubliny">
    <w:name w:val="Balloon Text"/>
    <w:basedOn w:val="Normln"/>
    <w:link w:val="TextbublinyChar"/>
    <w:uiPriority w:val="99"/>
    <w:semiHidden/>
    <w:unhideWhenUsed/>
    <w:rsid w:val="002168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898"/>
    <w:rPr>
      <w:rFonts w:ascii="Tahoma" w:eastAsia="Calibri" w:hAnsi="Tahoma" w:cs="Tahoma"/>
      <w:sz w:val="16"/>
      <w:szCs w:val="16"/>
    </w:rPr>
  </w:style>
  <w:style w:type="character" w:styleId="Odkaznakoment">
    <w:name w:val="annotation reference"/>
    <w:basedOn w:val="Standardnpsmoodstavce"/>
    <w:uiPriority w:val="99"/>
    <w:semiHidden/>
    <w:unhideWhenUsed/>
    <w:rsid w:val="006150B6"/>
    <w:rPr>
      <w:sz w:val="16"/>
      <w:szCs w:val="16"/>
    </w:rPr>
  </w:style>
  <w:style w:type="paragraph" w:styleId="Textkomente">
    <w:name w:val="annotation text"/>
    <w:basedOn w:val="Normln"/>
    <w:link w:val="TextkomenteChar"/>
    <w:uiPriority w:val="99"/>
    <w:semiHidden/>
    <w:unhideWhenUsed/>
    <w:rsid w:val="006150B6"/>
    <w:pPr>
      <w:spacing w:line="240" w:lineRule="auto"/>
    </w:pPr>
    <w:rPr>
      <w:sz w:val="20"/>
      <w:szCs w:val="20"/>
    </w:rPr>
  </w:style>
  <w:style w:type="character" w:customStyle="1" w:styleId="TextkomenteChar">
    <w:name w:val="Text komentáře Char"/>
    <w:basedOn w:val="Standardnpsmoodstavce"/>
    <w:link w:val="Textkomente"/>
    <w:uiPriority w:val="99"/>
    <w:semiHidden/>
    <w:rsid w:val="006150B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150B6"/>
    <w:rPr>
      <w:b/>
      <w:bCs/>
    </w:rPr>
  </w:style>
  <w:style w:type="character" w:customStyle="1" w:styleId="PedmtkomenteChar">
    <w:name w:val="Předmět komentáře Char"/>
    <w:basedOn w:val="TextkomenteChar"/>
    <w:link w:val="Pedmtkomente"/>
    <w:uiPriority w:val="99"/>
    <w:semiHidden/>
    <w:rsid w:val="006150B6"/>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713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paragraph" w:styleId="Textbubliny">
    <w:name w:val="Balloon Text"/>
    <w:basedOn w:val="Normln"/>
    <w:link w:val="TextbublinyChar"/>
    <w:uiPriority w:val="99"/>
    <w:semiHidden/>
    <w:unhideWhenUsed/>
    <w:rsid w:val="002168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898"/>
    <w:rPr>
      <w:rFonts w:ascii="Tahoma" w:eastAsia="Calibri" w:hAnsi="Tahoma" w:cs="Tahoma"/>
      <w:sz w:val="16"/>
      <w:szCs w:val="16"/>
    </w:rPr>
  </w:style>
  <w:style w:type="character" w:styleId="Odkaznakoment">
    <w:name w:val="annotation reference"/>
    <w:basedOn w:val="Standardnpsmoodstavce"/>
    <w:uiPriority w:val="99"/>
    <w:semiHidden/>
    <w:unhideWhenUsed/>
    <w:rsid w:val="006150B6"/>
    <w:rPr>
      <w:sz w:val="16"/>
      <w:szCs w:val="16"/>
    </w:rPr>
  </w:style>
  <w:style w:type="paragraph" w:styleId="Textkomente">
    <w:name w:val="annotation text"/>
    <w:basedOn w:val="Normln"/>
    <w:link w:val="TextkomenteChar"/>
    <w:uiPriority w:val="99"/>
    <w:semiHidden/>
    <w:unhideWhenUsed/>
    <w:rsid w:val="006150B6"/>
    <w:pPr>
      <w:spacing w:line="240" w:lineRule="auto"/>
    </w:pPr>
    <w:rPr>
      <w:sz w:val="20"/>
      <w:szCs w:val="20"/>
    </w:rPr>
  </w:style>
  <w:style w:type="character" w:customStyle="1" w:styleId="TextkomenteChar">
    <w:name w:val="Text komentáře Char"/>
    <w:basedOn w:val="Standardnpsmoodstavce"/>
    <w:link w:val="Textkomente"/>
    <w:uiPriority w:val="99"/>
    <w:semiHidden/>
    <w:rsid w:val="006150B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150B6"/>
    <w:rPr>
      <w:b/>
      <w:bCs/>
    </w:rPr>
  </w:style>
  <w:style w:type="character" w:customStyle="1" w:styleId="PedmtkomenteChar">
    <w:name w:val="Předmět komentáře Char"/>
    <w:basedOn w:val="TextkomenteChar"/>
    <w:link w:val="Pedmtkomente"/>
    <w:uiPriority w:val="99"/>
    <w:semiHidden/>
    <w:rsid w:val="006150B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3542</Words>
  <Characters>20903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Ivana Uhrová</cp:lastModifiedBy>
  <cp:revision>2</cp:revision>
  <dcterms:created xsi:type="dcterms:W3CDTF">2019-10-07T10:03:00Z</dcterms:created>
  <dcterms:modified xsi:type="dcterms:W3CDTF">2019-10-07T10:03:00Z</dcterms:modified>
</cp:coreProperties>
</file>