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25" w:rsidRPr="008A00EF" w:rsidRDefault="00386F25" w:rsidP="00386F25">
      <w:pPr>
        <w:spacing w:line="240" w:lineRule="auto"/>
        <w:jc w:val="center"/>
        <w:rPr>
          <w:b/>
          <w:sz w:val="40"/>
          <w:szCs w:val="40"/>
        </w:rPr>
      </w:pPr>
      <w:r w:rsidRPr="008A00EF">
        <w:rPr>
          <w:b/>
          <w:sz w:val="40"/>
          <w:szCs w:val="40"/>
        </w:rPr>
        <w:t>Rámcová kupní smlouva o prodeji zboží</w:t>
      </w:r>
    </w:p>
    <w:p w:rsidR="00386F25" w:rsidRDefault="00386F25" w:rsidP="00386F25">
      <w:pPr>
        <w:spacing w:line="240" w:lineRule="auto"/>
        <w:jc w:val="center"/>
        <w:rPr>
          <w:sz w:val="24"/>
          <w:szCs w:val="24"/>
        </w:rPr>
      </w:pPr>
      <w:r>
        <w:rPr>
          <w:sz w:val="24"/>
          <w:szCs w:val="24"/>
        </w:rPr>
        <w:t>uzavřená ve smyslu ustanovení § 20179 a násl., zákona č. 89/2012 Sb., občanský zákoník a ve znění pozdějších předpisů</w:t>
      </w:r>
    </w:p>
    <w:p w:rsidR="00386F25" w:rsidRDefault="00386F25" w:rsidP="00386F25">
      <w:pPr>
        <w:spacing w:line="240" w:lineRule="auto"/>
        <w:jc w:val="both"/>
        <w:rPr>
          <w:sz w:val="24"/>
          <w:szCs w:val="24"/>
        </w:rPr>
      </w:pPr>
    </w:p>
    <w:p w:rsidR="00386F25" w:rsidRPr="00235C22" w:rsidRDefault="00386F25" w:rsidP="00386F25">
      <w:pPr>
        <w:pStyle w:val="Odstavecseseznamem"/>
        <w:numPr>
          <w:ilvl w:val="0"/>
          <w:numId w:val="25"/>
        </w:numPr>
        <w:spacing w:line="240" w:lineRule="auto"/>
        <w:jc w:val="center"/>
        <w:rPr>
          <w:b/>
          <w:sz w:val="24"/>
          <w:szCs w:val="24"/>
        </w:rPr>
      </w:pPr>
      <w:r w:rsidRPr="00235C22">
        <w:rPr>
          <w:b/>
          <w:sz w:val="24"/>
          <w:szCs w:val="24"/>
        </w:rPr>
        <w:t>Smluvní strany</w:t>
      </w:r>
    </w:p>
    <w:p w:rsidR="00386F25" w:rsidRDefault="00386F25" w:rsidP="00386F25">
      <w:pPr>
        <w:spacing w:line="240" w:lineRule="auto"/>
        <w:rPr>
          <w:sz w:val="24"/>
          <w:szCs w:val="24"/>
        </w:rPr>
      </w:pPr>
      <w:r>
        <w:rPr>
          <w:sz w:val="24"/>
          <w:szCs w:val="24"/>
        </w:rPr>
        <w:t xml:space="preserve">Prodávající </w:t>
      </w:r>
      <w:r>
        <w:rPr>
          <w:sz w:val="24"/>
          <w:szCs w:val="24"/>
        </w:rPr>
        <w:tab/>
      </w:r>
      <w:r w:rsidRPr="008A00EF">
        <w:rPr>
          <w:b/>
          <w:sz w:val="24"/>
          <w:szCs w:val="24"/>
        </w:rPr>
        <w:t>GENUS, spol. s r.o.</w:t>
      </w:r>
    </w:p>
    <w:p w:rsidR="00386F25" w:rsidRDefault="00386F25" w:rsidP="00386F25">
      <w:pPr>
        <w:spacing w:line="240" w:lineRule="auto"/>
        <w:rPr>
          <w:sz w:val="24"/>
          <w:szCs w:val="24"/>
        </w:rPr>
      </w:pPr>
      <w:r>
        <w:rPr>
          <w:sz w:val="24"/>
          <w:szCs w:val="24"/>
        </w:rPr>
        <w:tab/>
      </w:r>
      <w:r>
        <w:rPr>
          <w:sz w:val="24"/>
          <w:szCs w:val="24"/>
        </w:rPr>
        <w:tab/>
        <w:t xml:space="preserve">se sídlem č. p. 400, </w:t>
      </w:r>
      <w:proofErr w:type="gramStart"/>
      <w:r>
        <w:rPr>
          <w:sz w:val="24"/>
          <w:szCs w:val="24"/>
        </w:rPr>
        <w:t>742 53  Kunín</w:t>
      </w:r>
      <w:proofErr w:type="gramEnd"/>
    </w:p>
    <w:p w:rsidR="00386F25" w:rsidRDefault="00386F25" w:rsidP="00386F25">
      <w:pPr>
        <w:spacing w:line="240" w:lineRule="auto"/>
        <w:rPr>
          <w:sz w:val="24"/>
          <w:szCs w:val="24"/>
        </w:rPr>
      </w:pPr>
      <w:r>
        <w:rPr>
          <w:sz w:val="24"/>
          <w:szCs w:val="24"/>
        </w:rPr>
        <w:tab/>
      </w:r>
      <w:r>
        <w:rPr>
          <w:sz w:val="24"/>
          <w:szCs w:val="24"/>
        </w:rPr>
        <w:tab/>
        <w:t xml:space="preserve">zapsaná v obchodním rejstříku, vedeném Krajským soudem v Ostravě, oddíl C, </w:t>
      </w:r>
    </w:p>
    <w:p w:rsidR="00386F25" w:rsidRDefault="00386F25" w:rsidP="00386F25">
      <w:pPr>
        <w:spacing w:line="240" w:lineRule="auto"/>
        <w:rPr>
          <w:sz w:val="24"/>
          <w:szCs w:val="24"/>
        </w:rPr>
      </w:pPr>
      <w:r>
        <w:rPr>
          <w:sz w:val="24"/>
          <w:szCs w:val="24"/>
        </w:rPr>
        <w:tab/>
      </w:r>
      <w:r>
        <w:rPr>
          <w:sz w:val="24"/>
          <w:szCs w:val="24"/>
        </w:rPr>
        <w:tab/>
        <w:t>vložka 6289</w:t>
      </w:r>
    </w:p>
    <w:p w:rsidR="00386F25" w:rsidRDefault="00386F25" w:rsidP="00386F25">
      <w:pPr>
        <w:spacing w:line="240" w:lineRule="auto"/>
        <w:rPr>
          <w:sz w:val="24"/>
          <w:szCs w:val="24"/>
        </w:rPr>
      </w:pPr>
      <w:r>
        <w:rPr>
          <w:sz w:val="24"/>
          <w:szCs w:val="24"/>
        </w:rPr>
        <w:tab/>
      </w:r>
      <w:r>
        <w:rPr>
          <w:sz w:val="24"/>
          <w:szCs w:val="24"/>
        </w:rPr>
        <w:tab/>
        <w:t xml:space="preserve">zastoupená Lukášem </w:t>
      </w:r>
      <w:proofErr w:type="spellStart"/>
      <w:r>
        <w:rPr>
          <w:sz w:val="24"/>
          <w:szCs w:val="24"/>
        </w:rPr>
        <w:t>Solanským</w:t>
      </w:r>
      <w:proofErr w:type="spellEnd"/>
      <w:r>
        <w:rPr>
          <w:sz w:val="24"/>
          <w:szCs w:val="24"/>
        </w:rPr>
        <w:t>, jednatelem společnosti</w:t>
      </w:r>
    </w:p>
    <w:p w:rsidR="00386F25" w:rsidRDefault="00386F25" w:rsidP="00386F25">
      <w:pPr>
        <w:spacing w:line="240" w:lineRule="auto"/>
        <w:rPr>
          <w:sz w:val="24"/>
          <w:szCs w:val="24"/>
        </w:rPr>
      </w:pPr>
      <w:r>
        <w:rPr>
          <w:sz w:val="24"/>
          <w:szCs w:val="24"/>
        </w:rPr>
        <w:tab/>
      </w:r>
      <w:r>
        <w:rPr>
          <w:sz w:val="24"/>
          <w:szCs w:val="24"/>
        </w:rPr>
        <w:tab/>
        <w:t>IČ 483 94 653</w:t>
      </w:r>
    </w:p>
    <w:p w:rsidR="00386F25" w:rsidRDefault="00386F25" w:rsidP="00386F25">
      <w:pPr>
        <w:spacing w:line="240" w:lineRule="auto"/>
        <w:rPr>
          <w:sz w:val="24"/>
          <w:szCs w:val="24"/>
        </w:rPr>
      </w:pPr>
      <w:r>
        <w:rPr>
          <w:sz w:val="24"/>
          <w:szCs w:val="24"/>
        </w:rPr>
        <w:tab/>
      </w:r>
      <w:r>
        <w:rPr>
          <w:sz w:val="24"/>
          <w:szCs w:val="24"/>
        </w:rPr>
        <w:tab/>
        <w:t>DIČ CZ48394653</w:t>
      </w:r>
    </w:p>
    <w:p w:rsidR="00386F25" w:rsidRDefault="00386F25" w:rsidP="00386F25">
      <w:pPr>
        <w:spacing w:line="240" w:lineRule="auto"/>
        <w:rPr>
          <w:sz w:val="24"/>
          <w:szCs w:val="24"/>
        </w:rPr>
      </w:pPr>
      <w:r>
        <w:rPr>
          <w:sz w:val="24"/>
          <w:szCs w:val="24"/>
        </w:rPr>
        <w:tab/>
      </w:r>
      <w:r>
        <w:rPr>
          <w:sz w:val="24"/>
          <w:szCs w:val="24"/>
        </w:rPr>
        <w:tab/>
        <w:t xml:space="preserve">bankovní spojení Česká spořitelna, a.s., číslo účtu </w:t>
      </w:r>
    </w:p>
    <w:p w:rsidR="00386F25" w:rsidRDefault="00386F25" w:rsidP="00386F25">
      <w:pPr>
        <w:spacing w:line="240" w:lineRule="auto"/>
        <w:rPr>
          <w:sz w:val="24"/>
          <w:szCs w:val="24"/>
        </w:rPr>
      </w:pPr>
      <w:r>
        <w:rPr>
          <w:sz w:val="24"/>
          <w:szCs w:val="24"/>
        </w:rPr>
        <w:tab/>
      </w:r>
      <w:r>
        <w:rPr>
          <w:sz w:val="24"/>
          <w:szCs w:val="24"/>
        </w:rPr>
        <w:tab/>
        <w:t>(dále jen „prodávající“)</w:t>
      </w:r>
    </w:p>
    <w:p w:rsidR="00386F25" w:rsidRPr="001F4F66" w:rsidRDefault="00386F25" w:rsidP="00386F25">
      <w:pPr>
        <w:spacing w:line="240" w:lineRule="auto"/>
        <w:rPr>
          <w:sz w:val="16"/>
          <w:szCs w:val="16"/>
        </w:rPr>
      </w:pPr>
    </w:p>
    <w:p w:rsidR="00386F25" w:rsidRPr="00C17FE3" w:rsidRDefault="00386F25" w:rsidP="00386F25">
      <w:pPr>
        <w:spacing w:line="240" w:lineRule="auto"/>
        <w:jc w:val="center"/>
        <w:rPr>
          <w:b/>
          <w:sz w:val="24"/>
          <w:szCs w:val="24"/>
        </w:rPr>
      </w:pPr>
      <w:r w:rsidRPr="00C17FE3">
        <w:rPr>
          <w:b/>
          <w:sz w:val="24"/>
          <w:szCs w:val="24"/>
        </w:rPr>
        <w:t>a</w:t>
      </w:r>
    </w:p>
    <w:p w:rsidR="00386F25" w:rsidRPr="001F4F66" w:rsidRDefault="00386F25" w:rsidP="00386F25">
      <w:pPr>
        <w:spacing w:line="240" w:lineRule="auto"/>
        <w:rPr>
          <w:sz w:val="16"/>
          <w:szCs w:val="16"/>
        </w:rPr>
      </w:pPr>
    </w:p>
    <w:p w:rsidR="00386F25" w:rsidRPr="00373054" w:rsidRDefault="00386F25" w:rsidP="00386F25">
      <w:pPr>
        <w:spacing w:line="360" w:lineRule="auto"/>
        <w:rPr>
          <w:b/>
          <w:sz w:val="24"/>
          <w:szCs w:val="24"/>
        </w:rPr>
      </w:pPr>
      <w:r>
        <w:rPr>
          <w:sz w:val="24"/>
          <w:szCs w:val="24"/>
        </w:rPr>
        <w:t>Kupující</w:t>
      </w:r>
      <w:r>
        <w:rPr>
          <w:sz w:val="24"/>
          <w:szCs w:val="24"/>
        </w:rPr>
        <w:tab/>
      </w:r>
      <w:r w:rsidRPr="00235C22">
        <w:rPr>
          <w:b/>
          <w:sz w:val="24"/>
          <w:szCs w:val="24"/>
        </w:rPr>
        <w:t>Střední odborná škola, Frýdek-Místek, příspěvková organizace</w:t>
      </w:r>
    </w:p>
    <w:p w:rsidR="00933318" w:rsidRDefault="00933318" w:rsidP="00386F25">
      <w:pPr>
        <w:spacing w:line="360" w:lineRule="auto"/>
        <w:rPr>
          <w:sz w:val="24"/>
          <w:szCs w:val="24"/>
        </w:rPr>
      </w:pPr>
      <w:r>
        <w:rPr>
          <w:sz w:val="24"/>
          <w:szCs w:val="24"/>
        </w:rPr>
        <w:tab/>
      </w:r>
      <w:r>
        <w:rPr>
          <w:sz w:val="24"/>
          <w:szCs w:val="24"/>
        </w:rPr>
        <w:tab/>
        <w:t xml:space="preserve">Se sídlem:   </w:t>
      </w:r>
      <w:r w:rsidR="00C17FE3">
        <w:rPr>
          <w:sz w:val="24"/>
          <w:szCs w:val="24"/>
        </w:rPr>
        <w:t xml:space="preserve">    </w:t>
      </w:r>
      <w:r>
        <w:rPr>
          <w:sz w:val="24"/>
          <w:szCs w:val="24"/>
        </w:rPr>
        <w:t xml:space="preserve">Lískovecká  </w:t>
      </w:r>
      <w:proofErr w:type="gramStart"/>
      <w:r>
        <w:rPr>
          <w:sz w:val="24"/>
          <w:szCs w:val="24"/>
        </w:rPr>
        <w:t>2089,  738 01</w:t>
      </w:r>
      <w:proofErr w:type="gramEnd"/>
      <w:r>
        <w:rPr>
          <w:sz w:val="24"/>
          <w:szCs w:val="24"/>
        </w:rPr>
        <w:t xml:space="preserve">  Frýdek-Místek</w:t>
      </w:r>
    </w:p>
    <w:p w:rsidR="00386F25" w:rsidRDefault="00386F25" w:rsidP="00386F25">
      <w:pPr>
        <w:spacing w:line="360" w:lineRule="auto"/>
        <w:rPr>
          <w:sz w:val="24"/>
          <w:szCs w:val="24"/>
        </w:rPr>
      </w:pPr>
      <w:r>
        <w:rPr>
          <w:sz w:val="24"/>
          <w:szCs w:val="24"/>
        </w:rPr>
        <w:tab/>
      </w:r>
      <w:r>
        <w:rPr>
          <w:sz w:val="24"/>
          <w:szCs w:val="24"/>
        </w:rPr>
        <w:tab/>
      </w:r>
      <w:r w:rsidR="00933318">
        <w:rPr>
          <w:sz w:val="24"/>
          <w:szCs w:val="24"/>
        </w:rPr>
        <w:t>Z</w:t>
      </w:r>
      <w:r>
        <w:rPr>
          <w:sz w:val="24"/>
          <w:szCs w:val="24"/>
        </w:rPr>
        <w:t>as</w:t>
      </w:r>
      <w:r w:rsidR="00933318">
        <w:rPr>
          <w:sz w:val="24"/>
          <w:szCs w:val="24"/>
        </w:rPr>
        <w:t>toupená:</w:t>
      </w:r>
      <w:r w:rsidR="00C17FE3">
        <w:rPr>
          <w:sz w:val="24"/>
          <w:szCs w:val="24"/>
        </w:rPr>
        <w:t xml:space="preserve">  </w:t>
      </w:r>
      <w:r w:rsidR="00933318">
        <w:rPr>
          <w:sz w:val="24"/>
          <w:szCs w:val="24"/>
        </w:rPr>
        <w:t xml:space="preserve"> Ing. Pavlem Řezníčkem, ředitelem školy</w:t>
      </w:r>
    </w:p>
    <w:p w:rsidR="00386F25" w:rsidRDefault="00933318" w:rsidP="00386F25">
      <w:pPr>
        <w:spacing w:line="360" w:lineRule="auto"/>
        <w:rPr>
          <w:sz w:val="24"/>
          <w:szCs w:val="24"/>
        </w:rPr>
      </w:pPr>
      <w:r>
        <w:rPr>
          <w:sz w:val="24"/>
          <w:szCs w:val="24"/>
        </w:rPr>
        <w:tab/>
      </w:r>
      <w:r>
        <w:rPr>
          <w:sz w:val="24"/>
          <w:szCs w:val="24"/>
        </w:rPr>
        <w:tab/>
        <w:t xml:space="preserve">IČ:      </w:t>
      </w:r>
      <w:r w:rsidR="00C17FE3">
        <w:rPr>
          <w:sz w:val="24"/>
          <w:szCs w:val="24"/>
        </w:rPr>
        <w:t xml:space="preserve"> </w:t>
      </w:r>
      <w:r>
        <w:rPr>
          <w:sz w:val="24"/>
          <w:szCs w:val="24"/>
        </w:rPr>
        <w:t xml:space="preserve">00844691 </w:t>
      </w:r>
    </w:p>
    <w:p w:rsidR="00386F25" w:rsidRDefault="00933318" w:rsidP="00386F25">
      <w:pPr>
        <w:spacing w:line="360" w:lineRule="auto"/>
        <w:rPr>
          <w:sz w:val="24"/>
          <w:szCs w:val="24"/>
        </w:rPr>
      </w:pPr>
      <w:r>
        <w:rPr>
          <w:sz w:val="24"/>
          <w:szCs w:val="24"/>
        </w:rPr>
        <w:tab/>
      </w:r>
      <w:r>
        <w:rPr>
          <w:sz w:val="24"/>
          <w:szCs w:val="24"/>
        </w:rPr>
        <w:tab/>
        <w:t xml:space="preserve">DIČ:   </w:t>
      </w:r>
      <w:r w:rsidR="00C17FE3">
        <w:rPr>
          <w:sz w:val="24"/>
          <w:szCs w:val="24"/>
        </w:rPr>
        <w:t xml:space="preserve"> </w:t>
      </w:r>
      <w:r>
        <w:rPr>
          <w:sz w:val="24"/>
          <w:szCs w:val="24"/>
        </w:rPr>
        <w:t>CZ00844691</w:t>
      </w:r>
    </w:p>
    <w:p w:rsidR="00386F25" w:rsidRDefault="00933318" w:rsidP="00386F25">
      <w:pPr>
        <w:spacing w:line="360" w:lineRule="auto"/>
        <w:rPr>
          <w:sz w:val="24"/>
          <w:szCs w:val="24"/>
        </w:rPr>
      </w:pPr>
      <w:r>
        <w:rPr>
          <w:sz w:val="24"/>
          <w:szCs w:val="24"/>
        </w:rPr>
        <w:tab/>
      </w:r>
      <w:r>
        <w:rPr>
          <w:sz w:val="24"/>
          <w:szCs w:val="24"/>
        </w:rPr>
        <w:tab/>
        <w:t xml:space="preserve">bankovní spojení:   KB, a.s. </w:t>
      </w:r>
    </w:p>
    <w:p w:rsidR="00386F25" w:rsidRDefault="00933318" w:rsidP="00386F25">
      <w:pPr>
        <w:spacing w:line="360" w:lineRule="auto"/>
        <w:rPr>
          <w:sz w:val="24"/>
          <w:szCs w:val="24"/>
        </w:rPr>
      </w:pPr>
      <w:r>
        <w:rPr>
          <w:sz w:val="24"/>
          <w:szCs w:val="24"/>
        </w:rPr>
        <w:tab/>
      </w:r>
      <w:r>
        <w:rPr>
          <w:sz w:val="24"/>
          <w:szCs w:val="24"/>
        </w:rPr>
        <w:tab/>
        <w:t xml:space="preserve">číslo účtu:    </w:t>
      </w:r>
      <w:bookmarkStart w:id="0" w:name="_GoBack"/>
      <w:bookmarkEnd w:id="0"/>
    </w:p>
    <w:p w:rsidR="00386F25" w:rsidRDefault="00386F25" w:rsidP="00386F25">
      <w:pPr>
        <w:spacing w:line="240" w:lineRule="auto"/>
        <w:rPr>
          <w:sz w:val="24"/>
          <w:szCs w:val="24"/>
        </w:rPr>
      </w:pPr>
      <w:r>
        <w:rPr>
          <w:sz w:val="24"/>
          <w:szCs w:val="24"/>
        </w:rPr>
        <w:tab/>
      </w:r>
      <w:r>
        <w:rPr>
          <w:sz w:val="24"/>
          <w:szCs w:val="24"/>
        </w:rPr>
        <w:tab/>
        <w:t>(dále jen „kupující“)</w:t>
      </w:r>
    </w:p>
    <w:p w:rsidR="00386F25" w:rsidRDefault="00386F25" w:rsidP="00386F25">
      <w:pPr>
        <w:spacing w:line="240" w:lineRule="auto"/>
        <w:rPr>
          <w:sz w:val="24"/>
          <w:szCs w:val="24"/>
        </w:rPr>
      </w:pPr>
    </w:p>
    <w:p w:rsidR="00386F25" w:rsidRPr="00773D2E" w:rsidRDefault="00386F25" w:rsidP="00386F25">
      <w:pPr>
        <w:pStyle w:val="Odstavecseseznamem"/>
        <w:numPr>
          <w:ilvl w:val="0"/>
          <w:numId w:val="25"/>
        </w:numPr>
        <w:spacing w:line="240" w:lineRule="auto"/>
        <w:jc w:val="center"/>
        <w:rPr>
          <w:b/>
          <w:sz w:val="24"/>
          <w:szCs w:val="24"/>
        </w:rPr>
      </w:pPr>
      <w:r w:rsidRPr="00773D2E">
        <w:rPr>
          <w:b/>
          <w:sz w:val="24"/>
          <w:szCs w:val="24"/>
        </w:rPr>
        <w:t>Předmět smlouvy</w:t>
      </w:r>
    </w:p>
    <w:p w:rsidR="00386F25" w:rsidRDefault="00386F25" w:rsidP="00386F25">
      <w:pPr>
        <w:spacing w:line="240" w:lineRule="auto"/>
        <w:jc w:val="both"/>
        <w:rPr>
          <w:sz w:val="24"/>
          <w:szCs w:val="24"/>
        </w:rPr>
      </w:pPr>
      <w:r>
        <w:rPr>
          <w:sz w:val="24"/>
          <w:szCs w:val="24"/>
        </w:rPr>
        <w:t xml:space="preserve">Dodávky zboží dle nabídky prodávajícího a požadavku kupujícího v množství, které bude dohodnuto u každé konkrétní dodávky, a to na základě písemné objednávky. Zboží bude dodáváno kupujícímu na základě kupních smluv uzavřených formou písemné objednávky </w:t>
      </w:r>
      <w:r>
        <w:rPr>
          <w:sz w:val="24"/>
          <w:szCs w:val="24"/>
        </w:rPr>
        <w:lastRenderedPageBreak/>
        <w:t>doručené prodávajícímu faxem, dopisem, e-mailem, pokud smluvní strany nedohodnou předem jinou formu. Každá jednotlivá kupní smlouva je uzavřena dnem doručení řádné objednávky prodávajícímu.</w:t>
      </w:r>
    </w:p>
    <w:p w:rsidR="00386F25" w:rsidRPr="00773D2E" w:rsidRDefault="00386F25" w:rsidP="00386F25">
      <w:pPr>
        <w:pStyle w:val="Odstavecseseznamem"/>
        <w:numPr>
          <w:ilvl w:val="0"/>
          <w:numId w:val="25"/>
        </w:numPr>
        <w:spacing w:line="240" w:lineRule="auto"/>
        <w:jc w:val="center"/>
        <w:rPr>
          <w:b/>
          <w:sz w:val="24"/>
          <w:szCs w:val="24"/>
        </w:rPr>
      </w:pPr>
      <w:r w:rsidRPr="00773D2E">
        <w:rPr>
          <w:b/>
          <w:sz w:val="24"/>
          <w:szCs w:val="24"/>
        </w:rPr>
        <w:t>Přepravní dispozice</w:t>
      </w:r>
    </w:p>
    <w:p w:rsidR="00386F25" w:rsidRDefault="00386F25" w:rsidP="00386F25">
      <w:pPr>
        <w:spacing w:line="240" w:lineRule="auto"/>
        <w:jc w:val="both"/>
        <w:rPr>
          <w:sz w:val="24"/>
          <w:szCs w:val="24"/>
        </w:rPr>
      </w:pPr>
      <w:r>
        <w:rPr>
          <w:sz w:val="24"/>
          <w:szCs w:val="24"/>
        </w:rPr>
        <w:t>Autem prodávajícího. Dodávky zboží se uskutečňují v souladu s rozvozovým plánem nebo dle vzájemné dohody.</w:t>
      </w:r>
    </w:p>
    <w:p w:rsidR="00386F25" w:rsidRDefault="00386F25" w:rsidP="00386F25">
      <w:pPr>
        <w:spacing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Průvodní doklady</w:t>
      </w:r>
    </w:p>
    <w:p w:rsidR="00386F25" w:rsidRDefault="00386F25" w:rsidP="00386F25">
      <w:pPr>
        <w:spacing w:line="240" w:lineRule="auto"/>
        <w:jc w:val="both"/>
        <w:rPr>
          <w:sz w:val="24"/>
          <w:szCs w:val="24"/>
        </w:rPr>
      </w:pPr>
      <w:r>
        <w:rPr>
          <w:sz w:val="24"/>
          <w:szCs w:val="24"/>
        </w:rPr>
        <w:t>Průvodním dokladem k prodanému zboží je daňový doklad (faktura) nebo dodací list potvrzený oběma stranami. Převzetím zboží, včetně průvodních dokladů od prodávajícího, vzniká povinnost kupujícího zaplatit prodávajícímu kupní cenu.</w:t>
      </w:r>
    </w:p>
    <w:p w:rsidR="00386F25" w:rsidRDefault="00386F25" w:rsidP="00386F25">
      <w:pPr>
        <w:spacing w:line="240" w:lineRule="auto"/>
        <w:jc w:val="both"/>
        <w:rPr>
          <w:sz w:val="24"/>
          <w:szCs w:val="24"/>
        </w:rPr>
      </w:pPr>
    </w:p>
    <w:p w:rsidR="00386F25" w:rsidRPr="00D60466" w:rsidRDefault="00386F25" w:rsidP="00386F25">
      <w:pPr>
        <w:pStyle w:val="Odstavecseseznamem"/>
        <w:numPr>
          <w:ilvl w:val="0"/>
          <w:numId w:val="25"/>
        </w:numPr>
        <w:spacing w:line="240" w:lineRule="auto"/>
        <w:jc w:val="center"/>
        <w:rPr>
          <w:b/>
          <w:sz w:val="24"/>
          <w:szCs w:val="24"/>
        </w:rPr>
      </w:pPr>
      <w:r w:rsidRPr="00D60466">
        <w:rPr>
          <w:b/>
          <w:sz w:val="24"/>
          <w:szCs w:val="24"/>
        </w:rPr>
        <w:t>Dodací podmínky</w:t>
      </w:r>
    </w:p>
    <w:p w:rsidR="00386F25" w:rsidRDefault="00386F25" w:rsidP="00386F25">
      <w:pPr>
        <w:spacing w:line="240" w:lineRule="auto"/>
        <w:jc w:val="both"/>
        <w:rPr>
          <w:sz w:val="24"/>
          <w:szCs w:val="24"/>
        </w:rPr>
      </w:pPr>
      <w:r>
        <w:rPr>
          <w:sz w:val="24"/>
          <w:szCs w:val="24"/>
        </w:rPr>
        <w:t>Objednávka kupujícího musí obsahovat na objednávkových listech tyto náležitosti:</w:t>
      </w:r>
    </w:p>
    <w:p w:rsidR="00386F25" w:rsidRDefault="00386F25" w:rsidP="00386F25">
      <w:pPr>
        <w:spacing w:line="240" w:lineRule="auto"/>
        <w:jc w:val="both"/>
        <w:rPr>
          <w:sz w:val="24"/>
          <w:szCs w:val="24"/>
        </w:rPr>
      </w:pPr>
      <w:r>
        <w:rPr>
          <w:sz w:val="24"/>
          <w:szCs w:val="24"/>
        </w:rPr>
        <w:t>n</w:t>
      </w:r>
      <w:r w:rsidRPr="00D60466">
        <w:rPr>
          <w:sz w:val="24"/>
          <w:szCs w:val="24"/>
        </w:rPr>
        <w:t>ázev výrobku, množství výrobků, místo dodání, termín požadovaného dodání, který musí být stanoven nejméně 1 den před dodáním zboží, pokud smluvní strany nedohodnou předem jinak</w:t>
      </w:r>
      <w:r>
        <w:rPr>
          <w:sz w:val="24"/>
          <w:szCs w:val="24"/>
        </w:rPr>
        <w:t>.</w:t>
      </w:r>
    </w:p>
    <w:p w:rsidR="00386F25" w:rsidRDefault="00386F25" w:rsidP="00386F25">
      <w:pPr>
        <w:spacing w:line="240" w:lineRule="auto"/>
        <w:jc w:val="both"/>
        <w:rPr>
          <w:sz w:val="24"/>
          <w:szCs w:val="24"/>
        </w:rPr>
      </w:pPr>
      <w:r>
        <w:rPr>
          <w:sz w:val="24"/>
          <w:szCs w:val="24"/>
        </w:rPr>
        <w:t>Kupující (příjemce zboží) se zavazuje dodané zboží podle objednávky převzít a potvrdit podpisem a razítkem na dodacím listu. Právo potvrdit dodací list prodávajícího mají zaměstnanci určeni kupujícím. Potvrzením a podpisem dodacího listu kupující uznává, že zboží bylo převzato v objednaném množství a bez zjevných vad.</w:t>
      </w:r>
    </w:p>
    <w:p w:rsidR="00386F25" w:rsidRDefault="00386F25" w:rsidP="00386F25">
      <w:pPr>
        <w:spacing w:line="240" w:lineRule="auto"/>
        <w:jc w:val="both"/>
        <w:rPr>
          <w:sz w:val="24"/>
          <w:szCs w:val="24"/>
        </w:rPr>
      </w:pPr>
      <w:r>
        <w:rPr>
          <w:sz w:val="24"/>
          <w:szCs w:val="24"/>
        </w:rPr>
        <w:t>Prodávající není v prodlení s dodáním zboží, jestliže kupující neodebere, anebo jinak neumožní prodávajícímu splnění jeho závazku dle objednávky.</w:t>
      </w:r>
    </w:p>
    <w:p w:rsidR="00386F25" w:rsidRPr="00D60466" w:rsidRDefault="00386F25" w:rsidP="00386F25">
      <w:pPr>
        <w:spacing w:line="240" w:lineRule="auto"/>
        <w:jc w:val="both"/>
        <w:rPr>
          <w:sz w:val="24"/>
          <w:szCs w:val="24"/>
        </w:rPr>
      </w:pPr>
      <w:r>
        <w:rPr>
          <w:sz w:val="24"/>
          <w:szCs w:val="24"/>
        </w:rPr>
        <w:t>Pokud ze strany prodávajícího nelze objednávku splnit v požadovaném množství a sortimentu, neprodleně písemně, případně dle dohody ústně požádá kupujícího o změnu objednávky nebo o změnu termínu dodávky. Tato změna musí být oběma smluvními stranami písemně potvrzena.</w:t>
      </w:r>
    </w:p>
    <w:p w:rsidR="00386F25" w:rsidRDefault="00386F25" w:rsidP="00386F25">
      <w:pPr>
        <w:spacing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Vratné obaly</w:t>
      </w:r>
    </w:p>
    <w:p w:rsidR="00386F25" w:rsidRDefault="00386F25" w:rsidP="00386F25">
      <w:pPr>
        <w:spacing w:line="240" w:lineRule="auto"/>
        <w:jc w:val="both"/>
        <w:rPr>
          <w:sz w:val="24"/>
          <w:szCs w:val="24"/>
        </w:rPr>
      </w:pPr>
      <w:r>
        <w:rPr>
          <w:sz w:val="24"/>
          <w:szCs w:val="24"/>
        </w:rPr>
        <w:t>Součástí dodávky zboží jsou pekařské přepravky. Kupující se zavazuje tyto vracet zpět prodávajícímu v čistém a neporušeném stavu. Pokud se takto nestane, budou mu tyto následně naúčtovány daňovým dokladem (faktura).</w:t>
      </w:r>
    </w:p>
    <w:p w:rsidR="00386F25" w:rsidRDefault="00386F25" w:rsidP="00386F25">
      <w:pPr>
        <w:spacing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Platební podmínky</w:t>
      </w:r>
    </w:p>
    <w:p w:rsidR="00386F25" w:rsidRDefault="00386F25" w:rsidP="00386F25">
      <w:pPr>
        <w:spacing w:line="240" w:lineRule="auto"/>
        <w:jc w:val="both"/>
        <w:rPr>
          <w:sz w:val="24"/>
          <w:szCs w:val="24"/>
        </w:rPr>
      </w:pPr>
      <w:r>
        <w:rPr>
          <w:sz w:val="24"/>
          <w:szCs w:val="24"/>
        </w:rPr>
        <w:t xml:space="preserve">Právo na úhradu kupní ceny vzniká prodávajícímu dnem splnění dodávky zboží. Jako platební prostředek se sjednává daňový doklad (faktura). Daňový doklad (fakturu) včetně DPH vystaví </w:t>
      </w: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r>
        <w:rPr>
          <w:sz w:val="24"/>
          <w:szCs w:val="24"/>
        </w:rPr>
        <w:t>prodávající. Lhůta splatnosti daňového dokladu (faktury) je 14 kalendářních dnů od data jejího vystavení, pokud se prodávající a kupující nedohodnou na jiné době splatnosti.</w:t>
      </w:r>
    </w:p>
    <w:p w:rsidR="00386F25" w:rsidRDefault="00386F25" w:rsidP="00386F25">
      <w:pPr>
        <w:spacing w:line="240" w:lineRule="auto"/>
        <w:jc w:val="both"/>
        <w:rPr>
          <w:sz w:val="24"/>
          <w:szCs w:val="24"/>
        </w:rPr>
      </w:pPr>
      <w:r>
        <w:rPr>
          <w:sz w:val="24"/>
          <w:szCs w:val="24"/>
        </w:rPr>
        <w:t>Zboží zůstává majetkem prodávajícího až do jeho úplného zaplacení kupujícím. Pro zjištění termínu zaplacení faktury je rozhodující datum připsání platby na účet prodávajícího, případně den hotovostní platby do pokladny prodávajícího.</w:t>
      </w:r>
    </w:p>
    <w:p w:rsidR="00386F25" w:rsidRDefault="00386F25" w:rsidP="00386F25">
      <w:pPr>
        <w:spacing w:line="240" w:lineRule="auto"/>
        <w:jc w:val="both"/>
        <w:rPr>
          <w:sz w:val="24"/>
          <w:szCs w:val="24"/>
        </w:rPr>
      </w:pPr>
      <w:r>
        <w:rPr>
          <w:sz w:val="24"/>
          <w:szCs w:val="24"/>
        </w:rPr>
        <w:t>Úrok z prodlení při pozdní úhradě se sjednává ve výši 0,05 % z fakturované částky, a to za každý den prodlení.</w:t>
      </w:r>
    </w:p>
    <w:p w:rsidR="00386F25" w:rsidRDefault="00386F25" w:rsidP="00386F25">
      <w:pPr>
        <w:spacing w:line="240" w:lineRule="auto"/>
        <w:jc w:val="both"/>
        <w:rPr>
          <w:sz w:val="24"/>
          <w:szCs w:val="24"/>
        </w:rPr>
      </w:pPr>
      <w:r>
        <w:rPr>
          <w:sz w:val="24"/>
          <w:szCs w:val="24"/>
        </w:rPr>
        <w:t>Pokud dojde k opakovanému prodlení v úhradách plateb, vyhrazuje si prodávající právo vystavit pro další dodávku zboží zálohovou fakturu splatnou předem.</w:t>
      </w:r>
    </w:p>
    <w:p w:rsidR="00386F25" w:rsidRDefault="00386F25" w:rsidP="00386F25">
      <w:pPr>
        <w:spacing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Odpovědnost za vady</w:t>
      </w:r>
    </w:p>
    <w:p w:rsidR="00386F25" w:rsidRDefault="00386F25" w:rsidP="00386F25">
      <w:pPr>
        <w:spacing w:line="240" w:lineRule="auto"/>
        <w:jc w:val="both"/>
        <w:rPr>
          <w:sz w:val="24"/>
          <w:szCs w:val="24"/>
        </w:rPr>
      </w:pPr>
      <w:r>
        <w:rPr>
          <w:sz w:val="24"/>
          <w:szCs w:val="24"/>
        </w:rPr>
        <w:t>Pokud dodané zboží neodpovídá co do množství, jakosti nebo balení dohodnutým podmínkám mezi smluvními stranami, má zboží vady. Kupující je povinen prohlédnout zboží bez zbytečného odkladu při jeho dodání do místa určení. Vady zaznamená kupující do dodacího listu nebo na daňový doklad (fakturu) a nedohodne-li se s prodávajícím v konkrétním případě jinak, vrátí kupující prodávajícímu zboží.</w:t>
      </w:r>
    </w:p>
    <w:p w:rsidR="00386F25" w:rsidRDefault="00386F25" w:rsidP="00386F25">
      <w:pPr>
        <w:spacing w:line="240" w:lineRule="auto"/>
        <w:jc w:val="both"/>
        <w:rPr>
          <w:sz w:val="24"/>
          <w:szCs w:val="24"/>
        </w:rPr>
      </w:pPr>
    </w:p>
    <w:p w:rsidR="00386F25" w:rsidRPr="0024754C" w:rsidRDefault="00386F25" w:rsidP="00386F25">
      <w:pPr>
        <w:pStyle w:val="Odstavecseseznamem"/>
        <w:numPr>
          <w:ilvl w:val="0"/>
          <w:numId w:val="25"/>
        </w:numPr>
        <w:spacing w:line="240" w:lineRule="auto"/>
        <w:jc w:val="center"/>
        <w:rPr>
          <w:b/>
          <w:sz w:val="24"/>
          <w:szCs w:val="24"/>
        </w:rPr>
      </w:pPr>
      <w:r w:rsidRPr="0024754C">
        <w:rPr>
          <w:b/>
          <w:sz w:val="24"/>
          <w:szCs w:val="24"/>
        </w:rPr>
        <w:t>Kupní cena</w:t>
      </w:r>
    </w:p>
    <w:p w:rsidR="00386F25" w:rsidRDefault="00386F25" w:rsidP="00386F25">
      <w:pPr>
        <w:spacing w:line="240" w:lineRule="auto"/>
        <w:jc w:val="both"/>
        <w:rPr>
          <w:sz w:val="24"/>
          <w:szCs w:val="24"/>
        </w:rPr>
      </w:pPr>
      <w:r>
        <w:rPr>
          <w:sz w:val="24"/>
          <w:szCs w:val="24"/>
        </w:rPr>
        <w:t>Kupní cena zboží je stanovena v „Ceníku zboží“ (dále jen cena), se kterým byl kupující seznámen. Ceny zboží v ceníku jsou uvedeny bez DPH. V ceně zboží jsou zahrnuty také náklady na dopravu zboží k jeho příjemci.</w:t>
      </w:r>
    </w:p>
    <w:p w:rsidR="00386F25" w:rsidRPr="0024754C" w:rsidRDefault="00386F25" w:rsidP="00386F25">
      <w:pPr>
        <w:spacing w:line="240" w:lineRule="auto"/>
        <w:jc w:val="both"/>
        <w:rPr>
          <w:sz w:val="24"/>
          <w:szCs w:val="24"/>
        </w:rPr>
      </w:pPr>
      <w:r>
        <w:rPr>
          <w:sz w:val="24"/>
          <w:szCs w:val="24"/>
        </w:rPr>
        <w:t>Prodávající je oprávněn jednostranně změnit cenu jednotlivých druhů zboží, jestliže dojde ke zvýšení kteréhokoliv z výrobních nákladů, jež se na stanovení ceny podílí. O jednostranném zvýšení ceny bude prodávající kupujícího písemně informovat minimálně 10 dnů před účinností této změny, a to rozesláním nového „Ceníku zboží“, ve kterém budou uvedeny nové aktuální ceny zboží.</w:t>
      </w:r>
    </w:p>
    <w:p w:rsidR="00386F25" w:rsidRDefault="00386F25" w:rsidP="00386F25">
      <w:pPr>
        <w:spacing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Další ujednání</w:t>
      </w:r>
    </w:p>
    <w:p w:rsidR="00386F25" w:rsidRDefault="00386F25" w:rsidP="00386F25">
      <w:pPr>
        <w:spacing w:line="240" w:lineRule="auto"/>
        <w:jc w:val="both"/>
        <w:rPr>
          <w:sz w:val="24"/>
          <w:szCs w:val="24"/>
        </w:rPr>
      </w:pPr>
      <w:r>
        <w:rPr>
          <w:sz w:val="24"/>
          <w:szCs w:val="24"/>
        </w:rPr>
        <w:t>Kupující se zavazuje neprodleně ohlásit prodávajícímu veškeré změny týkající se smluvních vztahů (změna adresy, název firmy, ukončení činnosti, prodej firmy atd.). Pokud kupující tuto změnu prodávajícímu neoznámí a dojde z tohoto důvodu k neuznání daňového dokladu kupujícím, zavazuje se kupující k zaplacení smluvní pokuty. Smluvní pokuta bude stanovena ve výši rovnající se plnění (dodávky zboží) ze strany prodávajícího.</w:t>
      </w:r>
    </w:p>
    <w:p w:rsidR="00386F25" w:rsidRDefault="00386F25" w:rsidP="00386F25">
      <w:pPr>
        <w:spacing w:line="240" w:lineRule="auto"/>
        <w:jc w:val="both"/>
        <w:rPr>
          <w:sz w:val="24"/>
          <w:szCs w:val="24"/>
        </w:rPr>
      </w:pPr>
      <w:r>
        <w:rPr>
          <w:sz w:val="24"/>
          <w:szCs w:val="24"/>
        </w:rPr>
        <w:t xml:space="preserve">Prodávající je povinen převzít reklamaci jak od příjemce, tak od kupujícího. Reklamace dodaného zboží se řídí příslušnými ustanoveními občanského zákoníku a jsou prováděny zásadně písemně. Vady dodávky zboží musí kupující nebo příjemce, který je k tomu tímto zmocněn, oznámit prodávajícímu při převzetí, pokud to není možné, pak do dvou hodin po </w:t>
      </w:r>
      <w:r>
        <w:rPr>
          <w:sz w:val="24"/>
          <w:szCs w:val="24"/>
        </w:rPr>
        <w:lastRenderedPageBreak/>
        <w:t>dodání. Vady zboží pak nejpozději do konce životnosti zboží. Údaje o zjištěných vadách potvrzené písemně pracovníkem prodávajícího, budou obě strany považovat za závazné.</w:t>
      </w:r>
    </w:p>
    <w:p w:rsidR="00386F25" w:rsidRDefault="00386F25" w:rsidP="000843FB">
      <w:pPr>
        <w:spacing w:after="120" w:line="240" w:lineRule="auto"/>
        <w:jc w:val="both"/>
        <w:rPr>
          <w:sz w:val="24"/>
          <w:szCs w:val="24"/>
        </w:rPr>
      </w:pPr>
      <w:r>
        <w:rPr>
          <w:sz w:val="24"/>
          <w:szCs w:val="24"/>
        </w:rPr>
        <w:t>Nebezpečí škody na zboží přechází na kupujícího okamžikem, kdy prodávající dodá ve stanoveném termínu zboží na místo dodání s tím, že zboží bude zřetelně označeno jako zboží pro kupujícího.</w:t>
      </w:r>
    </w:p>
    <w:p w:rsidR="00386F25" w:rsidRDefault="00386F25" w:rsidP="000843FB">
      <w:pPr>
        <w:spacing w:after="120" w:line="240" w:lineRule="auto"/>
        <w:jc w:val="both"/>
        <w:rPr>
          <w:sz w:val="24"/>
          <w:szCs w:val="24"/>
        </w:rPr>
      </w:pPr>
      <w:r>
        <w:rPr>
          <w:sz w:val="24"/>
          <w:szCs w:val="24"/>
        </w:rPr>
        <w:t>Kupující je povinen zajistit součinnost příjemce zboží k převzetí zboží a podpisu dodacích listů.</w:t>
      </w:r>
    </w:p>
    <w:p w:rsidR="00386F25" w:rsidRDefault="00386F25" w:rsidP="000843FB">
      <w:pPr>
        <w:spacing w:after="120" w:line="240" w:lineRule="auto"/>
        <w:jc w:val="both"/>
        <w:rPr>
          <w:sz w:val="24"/>
          <w:szCs w:val="24"/>
        </w:rPr>
      </w:pPr>
      <w:r>
        <w:rPr>
          <w:sz w:val="24"/>
          <w:szCs w:val="24"/>
        </w:rPr>
        <w:t>Smluvní strany se dohodly, že příjemce zboží (kupujíc) potvrdí prodávajícímu dodací list osvědčující dodání zboží. V případě, že toto není možné z důvodu na straně kupujícího při převzetí zboží, zašle prodávající kupujícímu přehled dodávek a tím, že platí, že v případě, že kupující nebude reagovat do tří dnů, tak tento přehled dodávek odpovídá skutečně realizované dodávce zboží. I v případě uplatnění výhrad k přehledu je kupující povinen uhradit nespornou část dodávky.</w:t>
      </w:r>
    </w:p>
    <w:p w:rsidR="00386F25" w:rsidRDefault="00386F25" w:rsidP="000843FB">
      <w:pPr>
        <w:spacing w:after="120" w:line="240" w:lineRule="auto"/>
        <w:jc w:val="both"/>
        <w:rPr>
          <w:sz w:val="24"/>
          <w:szCs w:val="24"/>
        </w:rPr>
      </w:pPr>
      <w:r>
        <w:rPr>
          <w:sz w:val="24"/>
          <w:szCs w:val="24"/>
        </w:rPr>
        <w:t>Prodávající se zavazuje dostát svým povinnostem, které mu vyplývají z </w:t>
      </w:r>
      <w:proofErr w:type="spellStart"/>
      <w:r>
        <w:rPr>
          <w:sz w:val="24"/>
          <w:szCs w:val="24"/>
        </w:rPr>
        <w:t>ust</w:t>
      </w:r>
      <w:proofErr w:type="spellEnd"/>
      <w:r>
        <w:rPr>
          <w:sz w:val="24"/>
          <w:szCs w:val="24"/>
        </w:rPr>
        <w:t>. § 9, 1</w:t>
      </w:r>
      <w:r w:rsidR="00933318">
        <w:rPr>
          <w:sz w:val="24"/>
          <w:szCs w:val="24"/>
        </w:rPr>
        <w:t>0 a 11 zákona č. 634/1992 Sb., Z</w:t>
      </w:r>
      <w:r>
        <w:rPr>
          <w:sz w:val="24"/>
          <w:szCs w:val="24"/>
        </w:rPr>
        <w:t>ákon o ochraně spotřebitele, a to jak vůči kupujícímu, tak vůči spotřebitelům.</w:t>
      </w:r>
    </w:p>
    <w:p w:rsidR="00386F25" w:rsidRDefault="00386F25" w:rsidP="000843FB">
      <w:pPr>
        <w:spacing w:after="120" w:line="240" w:lineRule="auto"/>
        <w:jc w:val="both"/>
        <w:rPr>
          <w:sz w:val="24"/>
          <w:szCs w:val="24"/>
        </w:rPr>
      </w:pPr>
      <w:r>
        <w:rPr>
          <w:sz w:val="24"/>
          <w:szCs w:val="24"/>
        </w:rPr>
        <w:t>Prodávající garantuje, že dodané zboží bude svou jakostí odpovídat podmínkám stano</w:t>
      </w:r>
      <w:r w:rsidR="00933318">
        <w:rPr>
          <w:sz w:val="24"/>
          <w:szCs w:val="24"/>
        </w:rPr>
        <w:t>veným zákonem č. 110/1997 Sb., Z</w:t>
      </w:r>
      <w:r>
        <w:rPr>
          <w:sz w:val="24"/>
          <w:szCs w:val="24"/>
        </w:rPr>
        <w:t>ákon o potravinách a tabákových výrobcích.</w:t>
      </w:r>
    </w:p>
    <w:p w:rsidR="000843FB" w:rsidRDefault="000843FB" w:rsidP="000843FB">
      <w:pPr>
        <w:spacing w:after="120"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Zajištění</w:t>
      </w:r>
    </w:p>
    <w:p w:rsidR="00386F25" w:rsidRDefault="00386F25" w:rsidP="00386F25">
      <w:pPr>
        <w:spacing w:line="240" w:lineRule="auto"/>
        <w:jc w:val="both"/>
        <w:rPr>
          <w:sz w:val="24"/>
          <w:szCs w:val="24"/>
        </w:rPr>
      </w:pPr>
      <w:r>
        <w:rPr>
          <w:sz w:val="24"/>
          <w:szCs w:val="24"/>
        </w:rPr>
        <w:t>Smluvní pokuta, resp. penále (§2048-2052 zákona č. 89/2012 Sb., občanský zákoník) se sjednává pro případy, kdy dojde k porušení nějaké smluvní povinnosti, např. k pozdní úhradě pohledávky. Nesjednají-li si strany smluvně jinak, platí následující ustanovení zákona.</w:t>
      </w:r>
    </w:p>
    <w:p w:rsidR="00933318" w:rsidRDefault="00386F25" w:rsidP="00386F25">
      <w:pPr>
        <w:spacing w:line="240" w:lineRule="auto"/>
        <w:jc w:val="both"/>
        <w:rPr>
          <w:sz w:val="24"/>
          <w:szCs w:val="24"/>
        </w:rPr>
      </w:pPr>
      <w:r>
        <w:rPr>
          <w:sz w:val="24"/>
          <w:szCs w:val="24"/>
        </w:rPr>
        <w:t>V případě neodebrání objednaného zboží se sjednává smluvní pokuta ve výši ceny neodebraného objednaného zboží.</w:t>
      </w:r>
    </w:p>
    <w:p w:rsidR="000843FB" w:rsidRDefault="000843FB" w:rsidP="00386F25">
      <w:pPr>
        <w:spacing w:line="240" w:lineRule="auto"/>
        <w:jc w:val="both"/>
        <w:rPr>
          <w:sz w:val="24"/>
          <w:szCs w:val="24"/>
        </w:rPr>
      </w:pPr>
    </w:p>
    <w:p w:rsidR="00386F25" w:rsidRDefault="00386F25" w:rsidP="00386F25">
      <w:pPr>
        <w:pStyle w:val="Odstavecseseznamem"/>
        <w:numPr>
          <w:ilvl w:val="0"/>
          <w:numId w:val="25"/>
        </w:numPr>
        <w:spacing w:line="240" w:lineRule="auto"/>
        <w:jc w:val="center"/>
        <w:rPr>
          <w:b/>
          <w:sz w:val="24"/>
          <w:szCs w:val="24"/>
        </w:rPr>
      </w:pPr>
      <w:r>
        <w:rPr>
          <w:b/>
          <w:sz w:val="24"/>
          <w:szCs w:val="24"/>
        </w:rPr>
        <w:t>Závěrečná ustanovení</w:t>
      </w:r>
    </w:p>
    <w:p w:rsidR="000843FB" w:rsidRPr="000843FB" w:rsidRDefault="000843FB" w:rsidP="000843FB">
      <w:pPr>
        <w:pStyle w:val="Odstavecseseznamem"/>
        <w:spacing w:line="240" w:lineRule="auto"/>
        <w:ind w:left="1080"/>
        <w:jc w:val="both"/>
        <w:rPr>
          <w:sz w:val="24"/>
          <w:szCs w:val="24"/>
        </w:rPr>
      </w:pPr>
    </w:p>
    <w:p w:rsidR="00386F25" w:rsidRDefault="00386F25" w:rsidP="00386F25">
      <w:pPr>
        <w:spacing w:line="240" w:lineRule="auto"/>
        <w:jc w:val="both"/>
        <w:rPr>
          <w:sz w:val="24"/>
          <w:szCs w:val="24"/>
        </w:rPr>
      </w:pPr>
      <w:r>
        <w:rPr>
          <w:sz w:val="24"/>
          <w:szCs w:val="24"/>
        </w:rPr>
        <w:t>Smluvní strany mohou odstoupit od této smlouvy v případě, že druhá strana poruší podstatným způsobem tuto smlouvu nebo povinnosti vyplývající z občanského zákoníku v platném znění. Prodávající je oprávněn od této smlouvy odstoupit zejména, je-li kupující v prodlení se zaplacením ceny za dodané zboží.</w:t>
      </w:r>
    </w:p>
    <w:p w:rsidR="00386F25" w:rsidRDefault="00386F25" w:rsidP="00386F25">
      <w:pPr>
        <w:spacing w:line="240" w:lineRule="auto"/>
        <w:jc w:val="both"/>
        <w:rPr>
          <w:sz w:val="24"/>
          <w:szCs w:val="24"/>
        </w:rPr>
      </w:pPr>
      <w:r>
        <w:rPr>
          <w:sz w:val="24"/>
          <w:szCs w:val="24"/>
        </w:rPr>
        <w:t xml:space="preserve">Tato smlouva je uzavírána na dobu neurčitou a může být vypovězena kteroukoli smluvní stranou i bez udání důvodu. Výpovědní lhůta činí jeden měsíc a počíná běžet od prvního dne </w:t>
      </w:r>
      <w:r w:rsidR="00933318">
        <w:rPr>
          <w:sz w:val="24"/>
          <w:szCs w:val="24"/>
        </w:rPr>
        <w:t xml:space="preserve">měsíce </w:t>
      </w:r>
      <w:r>
        <w:rPr>
          <w:sz w:val="24"/>
          <w:szCs w:val="24"/>
        </w:rPr>
        <w:t>následujícího po doručení písemné výpovědi druhé smluvní straně, v pochybnostech platí, že dnem doručení je třetí den ode dne prokazatelného doručení písemné výpovědi doručenou poštou.</w:t>
      </w:r>
    </w:p>
    <w:p w:rsidR="000843FB" w:rsidRDefault="000843FB" w:rsidP="00386F25">
      <w:pPr>
        <w:spacing w:line="240" w:lineRule="auto"/>
        <w:jc w:val="both"/>
        <w:rPr>
          <w:sz w:val="24"/>
          <w:szCs w:val="24"/>
        </w:rPr>
      </w:pPr>
      <w:r>
        <w:rPr>
          <w:sz w:val="24"/>
          <w:szCs w:val="24"/>
        </w:rPr>
        <w:t xml:space="preserve">Tato smlouva nahrazuje Rámcovou kupní smlouvu, uzavřenou dne 1. 2. 2018 se společností Oldřich </w:t>
      </w:r>
      <w:proofErr w:type="gramStart"/>
      <w:r>
        <w:rPr>
          <w:sz w:val="24"/>
          <w:szCs w:val="24"/>
        </w:rPr>
        <w:t>Vašut, , IČ</w:t>
      </w:r>
      <w:proofErr w:type="gramEnd"/>
      <w:r>
        <w:rPr>
          <w:sz w:val="24"/>
          <w:szCs w:val="24"/>
        </w:rPr>
        <w:t xml:space="preserve">:  71958801, která tímto končí svou </w:t>
      </w:r>
      <w:proofErr w:type="gramStart"/>
      <w:r>
        <w:rPr>
          <w:sz w:val="24"/>
          <w:szCs w:val="24"/>
        </w:rPr>
        <w:t>platnost.</w:t>
      </w:r>
      <w:r w:rsidR="00AC3330">
        <w:rPr>
          <w:sz w:val="24"/>
          <w:szCs w:val="24"/>
        </w:rPr>
        <w:t xml:space="preserve">  </w:t>
      </w:r>
      <w:r w:rsidR="00AC3330" w:rsidRPr="00AC3330">
        <w:rPr>
          <w:sz w:val="18"/>
          <w:szCs w:val="18"/>
        </w:rPr>
        <w:t>(čj</w:t>
      </w:r>
      <w:proofErr w:type="gramEnd"/>
      <w:r w:rsidR="00AC3330" w:rsidRPr="00AC3330">
        <w:rPr>
          <w:sz w:val="18"/>
          <w:szCs w:val="18"/>
        </w:rPr>
        <w:t>. SOSFM/00146/2018)</w:t>
      </w:r>
    </w:p>
    <w:p w:rsidR="000843FB" w:rsidRDefault="000843FB" w:rsidP="00386F25">
      <w:pPr>
        <w:spacing w:line="240" w:lineRule="auto"/>
        <w:jc w:val="both"/>
        <w:rPr>
          <w:sz w:val="24"/>
          <w:szCs w:val="24"/>
        </w:rPr>
      </w:pPr>
    </w:p>
    <w:p w:rsidR="00386F25" w:rsidRDefault="00386F25" w:rsidP="00386F25">
      <w:pPr>
        <w:spacing w:line="240" w:lineRule="auto"/>
        <w:jc w:val="both"/>
        <w:rPr>
          <w:sz w:val="24"/>
          <w:szCs w:val="24"/>
        </w:rPr>
      </w:pPr>
      <w:r>
        <w:rPr>
          <w:sz w:val="24"/>
          <w:szCs w:val="24"/>
        </w:rPr>
        <w:lastRenderedPageBreak/>
        <w:t>Tuto smlouvu lze měnit anebo doplňovat pouze písemnými dodatky, označovanými a číslovanými vzestupnou řadou po dohodě smluvních stran.</w:t>
      </w:r>
    </w:p>
    <w:p w:rsidR="00386F25" w:rsidRDefault="00386F25" w:rsidP="00386F25">
      <w:pPr>
        <w:spacing w:line="240" w:lineRule="auto"/>
        <w:jc w:val="both"/>
        <w:rPr>
          <w:sz w:val="24"/>
          <w:szCs w:val="24"/>
        </w:rPr>
      </w:pPr>
      <w:r>
        <w:rPr>
          <w:sz w:val="24"/>
          <w:szCs w:val="24"/>
        </w:rPr>
        <w:t>Tato smlouva jakož i smluvní vztahy výslovně neupravené touto smlouvou nebo upravené pouze částečně se řídí ustanoveními zákona č. 89/2012 Sb., občanský zákoník.</w:t>
      </w:r>
    </w:p>
    <w:p w:rsidR="00386F25" w:rsidRDefault="00386F25" w:rsidP="00386F25">
      <w:pPr>
        <w:spacing w:line="240" w:lineRule="auto"/>
        <w:jc w:val="both"/>
        <w:rPr>
          <w:sz w:val="24"/>
          <w:szCs w:val="24"/>
        </w:rPr>
      </w:pPr>
      <w:r>
        <w:rPr>
          <w:sz w:val="24"/>
          <w:szCs w:val="24"/>
        </w:rPr>
        <w:t>Tato smlouva se vyhotovuje ve 2 (dvou) vyhotoveních s platností originálu, z nichž každá ze smluvních stran obdrží po jednom vyhotovení.</w:t>
      </w:r>
    </w:p>
    <w:p w:rsidR="00386F25" w:rsidRDefault="00386F25" w:rsidP="00386F25">
      <w:pPr>
        <w:spacing w:line="240" w:lineRule="auto"/>
        <w:jc w:val="both"/>
        <w:rPr>
          <w:sz w:val="24"/>
          <w:szCs w:val="24"/>
        </w:rPr>
      </w:pPr>
      <w:r>
        <w:rPr>
          <w:sz w:val="24"/>
          <w:szCs w:val="24"/>
        </w:rPr>
        <w:t>Smluvní strany prohlašují, že smlouvu uzavřely po vzájemném projednání, že odpovídá jejich pravé a svobodné vůli, že smlouva nebyla uzavřena v tísni ani za jinak nápadně nevýhodných podmínek. Před podpisem si smluvní strany smlouvu řádně přečetly a s jejím obsahem souhlasí.</w:t>
      </w:r>
    </w:p>
    <w:p w:rsidR="00386F25" w:rsidRDefault="00386F25" w:rsidP="00386F25">
      <w:pPr>
        <w:spacing w:line="240" w:lineRule="auto"/>
        <w:jc w:val="both"/>
        <w:rPr>
          <w:sz w:val="24"/>
          <w:szCs w:val="24"/>
        </w:rPr>
      </w:pPr>
      <w:r>
        <w:rPr>
          <w:sz w:val="24"/>
          <w:szCs w:val="24"/>
        </w:rPr>
        <w:t>Tato smlouva nabývá platnosti dnem jejího podpisu oběma smluvními stranami a účinností dnem, kdy vyjádření souhlasu o obsahem návrhu smlouvy dojde druhé smluvní straně, pokud nestanoví zákon č. 340/215 Sb., o zvláštních podmínkách účinnosti některých smluv, uveřejňování těchto smluv a o registru smluv (zákon o registru smluv), jinak. V takovém případě smlouva nabývá platnosti dnem jejího podpisu smluvními stranami a účinností uveřejněním v registru smluv.</w:t>
      </w:r>
    </w:p>
    <w:p w:rsidR="00386F25" w:rsidRDefault="00386F25" w:rsidP="00386F25">
      <w:pPr>
        <w:spacing w:line="240" w:lineRule="auto"/>
        <w:jc w:val="both"/>
        <w:rPr>
          <w:sz w:val="24"/>
          <w:szCs w:val="24"/>
        </w:rPr>
      </w:pPr>
      <w:r>
        <w:rPr>
          <w:sz w:val="24"/>
          <w:szCs w:val="24"/>
        </w:rPr>
        <w:t>Smluvní strany se dohodly, že pokud se na tuto smlouvu vztahuje povinnost uveřejnění v registru smluv ve smyslu zákona č. 340/2015 S., o zvláštních podmínkách účinnosti některých smluv, uveřejňování těchto smluv a o registru smluv (zákon registru smluv), provede uveřejnění v souladu se zákonem Střední odborná škola, Frýdek-Místek, příspěvková organizace.</w:t>
      </w: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C56E0" w:rsidP="00386F25">
      <w:pPr>
        <w:spacing w:line="240" w:lineRule="auto"/>
        <w:jc w:val="both"/>
        <w:rPr>
          <w:sz w:val="24"/>
          <w:szCs w:val="24"/>
        </w:rPr>
      </w:pPr>
      <w:r>
        <w:rPr>
          <w:sz w:val="24"/>
          <w:szCs w:val="24"/>
        </w:rPr>
        <w:t xml:space="preserve">Ve Frýdku-Místku, dne  </w:t>
      </w:r>
      <w:proofErr w:type="gramStart"/>
      <w:r>
        <w:rPr>
          <w:sz w:val="24"/>
          <w:szCs w:val="24"/>
        </w:rPr>
        <w:t>9.9.2019</w:t>
      </w:r>
      <w:proofErr w:type="gramEnd"/>
      <w:r>
        <w:rPr>
          <w:sz w:val="24"/>
          <w:szCs w:val="24"/>
        </w:rPr>
        <w:t xml:space="preserve"> </w:t>
      </w:r>
      <w:r w:rsidR="00386F25">
        <w:rPr>
          <w:sz w:val="24"/>
          <w:szCs w:val="24"/>
        </w:rPr>
        <w:tab/>
      </w:r>
      <w:r w:rsidR="00386F25">
        <w:rPr>
          <w:sz w:val="24"/>
          <w:szCs w:val="24"/>
        </w:rPr>
        <w:tab/>
      </w:r>
      <w:r>
        <w:rPr>
          <w:sz w:val="24"/>
          <w:szCs w:val="24"/>
        </w:rPr>
        <w:t xml:space="preserve">                            </w:t>
      </w:r>
      <w:r w:rsidR="000A49F0">
        <w:rPr>
          <w:sz w:val="24"/>
          <w:szCs w:val="24"/>
        </w:rPr>
        <w:t xml:space="preserve"> </w:t>
      </w:r>
      <w:r w:rsidR="00386F25">
        <w:rPr>
          <w:sz w:val="24"/>
          <w:szCs w:val="24"/>
        </w:rPr>
        <w:t>V</w:t>
      </w:r>
      <w:r>
        <w:rPr>
          <w:sz w:val="24"/>
          <w:szCs w:val="24"/>
        </w:rPr>
        <w:t> </w:t>
      </w:r>
      <w:r w:rsidR="00386F25">
        <w:rPr>
          <w:sz w:val="24"/>
          <w:szCs w:val="24"/>
        </w:rPr>
        <w:t>Tiché</w:t>
      </w:r>
      <w:r>
        <w:rPr>
          <w:sz w:val="24"/>
          <w:szCs w:val="24"/>
        </w:rPr>
        <w:t>,</w:t>
      </w:r>
      <w:r w:rsidR="00386F25">
        <w:rPr>
          <w:sz w:val="24"/>
          <w:szCs w:val="24"/>
        </w:rPr>
        <w:t xml:space="preserve">  dne  2.9.2019</w:t>
      </w: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0A49F0" w:rsidRDefault="000A49F0" w:rsidP="00386F25">
      <w:pPr>
        <w:spacing w:line="240" w:lineRule="auto"/>
        <w:jc w:val="both"/>
        <w:rPr>
          <w:sz w:val="24"/>
          <w:szCs w:val="24"/>
        </w:rPr>
      </w:pPr>
    </w:p>
    <w:p w:rsidR="000A49F0" w:rsidRDefault="000A49F0"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r>
        <w:rPr>
          <w:sz w:val="24"/>
          <w:szCs w:val="24"/>
        </w:rPr>
        <w:t>…………………………………………………………………..</w:t>
      </w:r>
      <w:r>
        <w:rPr>
          <w:sz w:val="24"/>
          <w:szCs w:val="24"/>
        </w:rPr>
        <w:tab/>
      </w:r>
      <w:r>
        <w:rPr>
          <w:sz w:val="24"/>
          <w:szCs w:val="24"/>
        </w:rPr>
        <w:tab/>
        <w:t>…………………………………………………….</w:t>
      </w:r>
    </w:p>
    <w:p w:rsidR="00386F25" w:rsidRDefault="00386F25" w:rsidP="00386F25">
      <w:pPr>
        <w:spacing w:line="240" w:lineRule="auto"/>
        <w:jc w:val="both"/>
        <w:rPr>
          <w:sz w:val="24"/>
          <w:szCs w:val="24"/>
        </w:rPr>
      </w:pPr>
      <w:r>
        <w:rPr>
          <w:sz w:val="24"/>
          <w:szCs w:val="24"/>
        </w:rPr>
        <w:tab/>
      </w:r>
      <w:r>
        <w:rPr>
          <w:sz w:val="24"/>
          <w:szCs w:val="24"/>
        </w:rPr>
        <w:tab/>
        <w:t xml:space="preserve">   Kupující</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Prodávající</w:t>
      </w: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86F25" w:rsidP="00386F25">
      <w:pPr>
        <w:spacing w:line="240" w:lineRule="auto"/>
        <w:jc w:val="both"/>
        <w:rPr>
          <w:sz w:val="24"/>
          <w:szCs w:val="24"/>
        </w:rPr>
      </w:pPr>
    </w:p>
    <w:p w:rsidR="00386F25" w:rsidRDefault="00386F25" w:rsidP="00386F25">
      <w:pPr>
        <w:spacing w:line="240" w:lineRule="auto"/>
        <w:jc w:val="center"/>
        <w:rPr>
          <w:sz w:val="24"/>
          <w:szCs w:val="24"/>
        </w:rPr>
      </w:pPr>
      <w:r>
        <w:rPr>
          <w:sz w:val="24"/>
          <w:szCs w:val="24"/>
        </w:rPr>
        <w:lastRenderedPageBreak/>
        <w:t>Všeobecné nařízení o ochraně osobních údajů GDPR</w:t>
      </w:r>
    </w:p>
    <w:p w:rsidR="00386F25" w:rsidRDefault="00386F25" w:rsidP="00386F25">
      <w:pPr>
        <w:spacing w:line="240" w:lineRule="auto"/>
        <w:jc w:val="center"/>
        <w:rPr>
          <w:sz w:val="24"/>
          <w:szCs w:val="24"/>
        </w:rPr>
      </w:pPr>
      <w:proofErr w:type="gramStart"/>
      <w:r>
        <w:rPr>
          <w:sz w:val="24"/>
          <w:szCs w:val="24"/>
        </w:rPr>
        <w:t>NAŘÍZENÍ  EVROPSKÉHO</w:t>
      </w:r>
      <w:proofErr w:type="gramEnd"/>
      <w:r>
        <w:rPr>
          <w:sz w:val="24"/>
          <w:szCs w:val="24"/>
        </w:rPr>
        <w:t xml:space="preserve">  PARLAMENTU  A  RADY  (EU)  2016/679</w:t>
      </w:r>
    </w:p>
    <w:p w:rsidR="00386F25" w:rsidRPr="00213AED" w:rsidRDefault="00386F25" w:rsidP="00386F25">
      <w:pPr>
        <w:spacing w:line="240" w:lineRule="auto"/>
        <w:jc w:val="center"/>
        <w:rPr>
          <w:sz w:val="20"/>
          <w:szCs w:val="20"/>
        </w:rPr>
      </w:pPr>
    </w:p>
    <w:p w:rsidR="00386F25" w:rsidRPr="00213AED" w:rsidRDefault="00386F25" w:rsidP="00386F25">
      <w:pPr>
        <w:spacing w:line="240" w:lineRule="auto"/>
        <w:jc w:val="center"/>
        <w:rPr>
          <w:b/>
          <w:sz w:val="36"/>
          <w:szCs w:val="36"/>
        </w:rPr>
      </w:pPr>
      <w:r w:rsidRPr="00213AED">
        <w:rPr>
          <w:b/>
          <w:sz w:val="36"/>
          <w:szCs w:val="36"/>
        </w:rPr>
        <w:t>Souhlas se zpracováním osobních údajů</w:t>
      </w:r>
    </w:p>
    <w:p w:rsidR="00386F25" w:rsidRPr="00213AED" w:rsidRDefault="00386F25" w:rsidP="00386F25">
      <w:pPr>
        <w:spacing w:line="240" w:lineRule="auto"/>
        <w:jc w:val="center"/>
        <w:rPr>
          <w:sz w:val="20"/>
          <w:szCs w:val="20"/>
        </w:rPr>
      </w:pPr>
    </w:p>
    <w:p w:rsidR="00386F25" w:rsidRPr="000A49F0" w:rsidRDefault="00386F25" w:rsidP="00386F25">
      <w:pPr>
        <w:spacing w:line="240" w:lineRule="auto"/>
        <w:jc w:val="both"/>
        <w:rPr>
          <w:sz w:val="24"/>
          <w:szCs w:val="24"/>
        </w:rPr>
      </w:pPr>
      <w:r>
        <w:rPr>
          <w:sz w:val="24"/>
          <w:szCs w:val="24"/>
        </w:rPr>
        <w:t>Právnická osoba (fyzická osoba)</w:t>
      </w:r>
    </w:p>
    <w:p w:rsidR="00386F25" w:rsidRDefault="000A49F0" w:rsidP="00386F25">
      <w:pPr>
        <w:spacing w:line="240" w:lineRule="auto"/>
        <w:jc w:val="both"/>
        <w:rPr>
          <w:sz w:val="24"/>
          <w:szCs w:val="24"/>
        </w:rPr>
      </w:pPr>
      <w:r>
        <w:rPr>
          <w:sz w:val="24"/>
          <w:szCs w:val="24"/>
        </w:rPr>
        <w:t xml:space="preserve">….. </w:t>
      </w:r>
      <w:r w:rsidR="00386F25">
        <w:rPr>
          <w:b/>
          <w:sz w:val="24"/>
          <w:szCs w:val="24"/>
        </w:rPr>
        <w:t xml:space="preserve">Střední odborná škola Frýdek-Místek, příspěvková </w:t>
      </w:r>
      <w:proofErr w:type="gramStart"/>
      <w:r w:rsidR="00386F25">
        <w:rPr>
          <w:b/>
          <w:sz w:val="24"/>
          <w:szCs w:val="24"/>
        </w:rPr>
        <w:t>organizace-</w:t>
      </w:r>
      <w:r>
        <w:rPr>
          <w:b/>
          <w:sz w:val="24"/>
          <w:szCs w:val="24"/>
        </w:rPr>
        <w:t xml:space="preserve"> ..</w:t>
      </w:r>
      <w:r w:rsidR="00386F25">
        <w:rPr>
          <w:b/>
          <w:sz w:val="24"/>
          <w:szCs w:val="24"/>
        </w:rPr>
        <w:t>.</w:t>
      </w:r>
      <w:r w:rsidR="00386F25">
        <w:rPr>
          <w:sz w:val="24"/>
          <w:szCs w:val="24"/>
        </w:rPr>
        <w:t>.</w:t>
      </w:r>
      <w:r>
        <w:rPr>
          <w:sz w:val="24"/>
          <w:szCs w:val="24"/>
        </w:rPr>
        <w:t>IČ</w:t>
      </w:r>
      <w:proofErr w:type="gramEnd"/>
      <w:r>
        <w:rPr>
          <w:sz w:val="24"/>
          <w:szCs w:val="24"/>
        </w:rPr>
        <w:t xml:space="preserve"> … </w:t>
      </w:r>
      <w:r w:rsidR="00386F25">
        <w:rPr>
          <w:sz w:val="24"/>
          <w:szCs w:val="24"/>
        </w:rPr>
        <w:t xml:space="preserve">00844691  </w:t>
      </w:r>
      <w:r>
        <w:rPr>
          <w:sz w:val="24"/>
          <w:szCs w:val="24"/>
        </w:rPr>
        <w:t>…………………………</w:t>
      </w:r>
      <w:r w:rsidR="00386F25">
        <w:rPr>
          <w:sz w:val="24"/>
          <w:szCs w:val="24"/>
        </w:rPr>
        <w:t>(dále jen kupující – odběratel)</w:t>
      </w:r>
    </w:p>
    <w:p w:rsidR="00386F25" w:rsidRPr="00213AED" w:rsidRDefault="00386F25" w:rsidP="00386F25">
      <w:pPr>
        <w:spacing w:line="240" w:lineRule="auto"/>
        <w:jc w:val="both"/>
        <w:rPr>
          <w:sz w:val="20"/>
          <w:szCs w:val="20"/>
        </w:rPr>
      </w:pPr>
    </w:p>
    <w:p w:rsidR="00386F25" w:rsidRDefault="00386F25" w:rsidP="00386F25">
      <w:pPr>
        <w:spacing w:line="240" w:lineRule="auto"/>
        <w:jc w:val="both"/>
        <w:rPr>
          <w:sz w:val="24"/>
          <w:szCs w:val="24"/>
        </w:rPr>
      </w:pPr>
      <w:r>
        <w:rPr>
          <w:sz w:val="24"/>
          <w:szCs w:val="24"/>
        </w:rPr>
        <w:t>Uděluje tímto souhlas společnosti</w:t>
      </w:r>
    </w:p>
    <w:p w:rsidR="00386F25" w:rsidRDefault="00386F25" w:rsidP="00386F25">
      <w:pPr>
        <w:spacing w:line="240" w:lineRule="auto"/>
        <w:jc w:val="both"/>
        <w:rPr>
          <w:sz w:val="24"/>
          <w:szCs w:val="24"/>
        </w:rPr>
      </w:pPr>
      <w:r>
        <w:rPr>
          <w:b/>
          <w:sz w:val="24"/>
          <w:szCs w:val="24"/>
        </w:rPr>
        <w:t>GENUS, spol. s r.o.</w:t>
      </w:r>
      <w:r>
        <w:rPr>
          <w:sz w:val="24"/>
          <w:szCs w:val="24"/>
        </w:rPr>
        <w:t xml:space="preserve">, se sídlem č. p. 400, </w:t>
      </w:r>
      <w:proofErr w:type="gramStart"/>
      <w:r>
        <w:rPr>
          <w:sz w:val="24"/>
          <w:szCs w:val="24"/>
        </w:rPr>
        <w:t>742 53  Kunín</w:t>
      </w:r>
      <w:proofErr w:type="gramEnd"/>
      <w:r>
        <w:rPr>
          <w:sz w:val="24"/>
          <w:szCs w:val="24"/>
        </w:rPr>
        <w:t>, IČ  483 94 653  (dále jen správce),</w:t>
      </w:r>
    </w:p>
    <w:p w:rsidR="00386F25" w:rsidRDefault="00386F25" w:rsidP="00386F25">
      <w:pPr>
        <w:spacing w:line="240" w:lineRule="auto"/>
        <w:jc w:val="both"/>
        <w:rPr>
          <w:sz w:val="24"/>
          <w:szCs w:val="24"/>
        </w:rPr>
      </w:pPr>
      <w:r>
        <w:rPr>
          <w:sz w:val="24"/>
          <w:szCs w:val="24"/>
        </w:rPr>
        <w:t>aby ve smyslu Nařízení evropského parlamentu a rady (EU) 2016/679 (dále jen GDPR) zpracovával osobní údaje odběratele.</w:t>
      </w:r>
    </w:p>
    <w:p w:rsidR="00386F25" w:rsidRPr="004B70AF" w:rsidRDefault="00386F25" w:rsidP="00386F25">
      <w:pPr>
        <w:pStyle w:val="Odstavecseseznamem"/>
        <w:numPr>
          <w:ilvl w:val="0"/>
          <w:numId w:val="24"/>
        </w:numPr>
        <w:spacing w:line="240" w:lineRule="auto"/>
        <w:jc w:val="both"/>
        <w:rPr>
          <w:sz w:val="24"/>
          <w:szCs w:val="24"/>
        </w:rPr>
      </w:pPr>
      <w:r w:rsidRPr="004B70AF">
        <w:rPr>
          <w:sz w:val="24"/>
          <w:szCs w:val="24"/>
        </w:rPr>
        <w:t>Osobním údajem se rozumí: jména, příjmení, telefonní čísla a emailové adresy a je nutné tyto údaje zpracovávat za účelem:</w:t>
      </w:r>
    </w:p>
    <w:p w:rsidR="00386F25" w:rsidRDefault="00386F25" w:rsidP="00386F25">
      <w:pPr>
        <w:pStyle w:val="Odstavecseseznamem"/>
        <w:numPr>
          <w:ilvl w:val="0"/>
          <w:numId w:val="3"/>
        </w:numPr>
        <w:spacing w:line="240" w:lineRule="auto"/>
        <w:jc w:val="both"/>
        <w:rPr>
          <w:sz w:val="24"/>
          <w:szCs w:val="24"/>
        </w:rPr>
      </w:pPr>
      <w:r>
        <w:rPr>
          <w:sz w:val="24"/>
          <w:szCs w:val="24"/>
        </w:rPr>
        <w:t>plnění práv a povinností, vyplývajících z obchodního styku odběratele a správce;</w:t>
      </w:r>
    </w:p>
    <w:p w:rsidR="00386F25" w:rsidRDefault="00386F25" w:rsidP="00386F25">
      <w:pPr>
        <w:pStyle w:val="Odstavecseseznamem"/>
        <w:numPr>
          <w:ilvl w:val="0"/>
          <w:numId w:val="3"/>
        </w:numPr>
        <w:spacing w:line="240" w:lineRule="auto"/>
        <w:jc w:val="both"/>
        <w:rPr>
          <w:sz w:val="24"/>
          <w:szCs w:val="24"/>
        </w:rPr>
      </w:pPr>
      <w:r>
        <w:rPr>
          <w:sz w:val="24"/>
          <w:szCs w:val="24"/>
        </w:rPr>
        <w:t>marketingových aktivit správce.</w:t>
      </w:r>
    </w:p>
    <w:p w:rsidR="00386F25" w:rsidRPr="00773D2E" w:rsidRDefault="00386F25" w:rsidP="00386F25">
      <w:pPr>
        <w:pStyle w:val="Odstavecseseznamem"/>
        <w:numPr>
          <w:ilvl w:val="0"/>
          <w:numId w:val="24"/>
        </w:numPr>
        <w:spacing w:line="240" w:lineRule="auto"/>
        <w:jc w:val="both"/>
        <w:rPr>
          <w:sz w:val="24"/>
          <w:szCs w:val="24"/>
        </w:rPr>
      </w:pPr>
      <w:r w:rsidRPr="00773D2E">
        <w:rPr>
          <w:sz w:val="24"/>
          <w:szCs w:val="24"/>
        </w:rPr>
        <w:t>Zpracování osobních údajů je prováděno správcem, tyto údaje však pro správce mohou zpracovávat i poskytovatelé zpracovatelských software, služeb a aplikací, které současné době správce využívá.</w:t>
      </w:r>
    </w:p>
    <w:p w:rsidR="00386F25" w:rsidRDefault="00386F25" w:rsidP="00386F25">
      <w:pPr>
        <w:pStyle w:val="Odstavecseseznamem"/>
        <w:numPr>
          <w:ilvl w:val="0"/>
          <w:numId w:val="24"/>
        </w:numPr>
        <w:spacing w:line="240" w:lineRule="auto"/>
        <w:jc w:val="both"/>
        <w:rPr>
          <w:sz w:val="24"/>
          <w:szCs w:val="24"/>
        </w:rPr>
      </w:pPr>
      <w:r>
        <w:rPr>
          <w:sz w:val="24"/>
          <w:szCs w:val="24"/>
        </w:rPr>
        <w:t>Odběratel bere na vědomí, že podle zákona O ochraně osobních údajů má právo:</w:t>
      </w:r>
    </w:p>
    <w:p w:rsidR="00386F25" w:rsidRDefault="00386F25" w:rsidP="00386F25">
      <w:pPr>
        <w:pStyle w:val="Odstavecseseznamem"/>
        <w:numPr>
          <w:ilvl w:val="0"/>
          <w:numId w:val="3"/>
        </w:numPr>
        <w:spacing w:line="240" w:lineRule="auto"/>
        <w:jc w:val="both"/>
        <w:rPr>
          <w:sz w:val="24"/>
          <w:szCs w:val="24"/>
        </w:rPr>
      </w:pPr>
      <w:r>
        <w:rPr>
          <w:sz w:val="24"/>
          <w:szCs w:val="24"/>
        </w:rPr>
        <w:t>vzít souhlas kdykoliv zpět;</w:t>
      </w:r>
    </w:p>
    <w:p w:rsidR="00386F25" w:rsidRDefault="00386F25" w:rsidP="00386F25">
      <w:pPr>
        <w:pStyle w:val="Odstavecseseznamem"/>
        <w:numPr>
          <w:ilvl w:val="0"/>
          <w:numId w:val="3"/>
        </w:numPr>
        <w:spacing w:line="240" w:lineRule="auto"/>
        <w:jc w:val="both"/>
        <w:rPr>
          <w:sz w:val="24"/>
          <w:szCs w:val="24"/>
        </w:rPr>
      </w:pPr>
      <w:r>
        <w:rPr>
          <w:sz w:val="24"/>
          <w:szCs w:val="24"/>
        </w:rPr>
        <w:t>požadovat po správci informaci, jaké osobní údaje zpracovává;</w:t>
      </w:r>
    </w:p>
    <w:p w:rsidR="00386F25" w:rsidRDefault="00386F25" w:rsidP="00386F25">
      <w:pPr>
        <w:pStyle w:val="Odstavecseseznamem"/>
        <w:numPr>
          <w:ilvl w:val="0"/>
          <w:numId w:val="3"/>
        </w:numPr>
        <w:spacing w:line="240" w:lineRule="auto"/>
        <w:jc w:val="both"/>
        <w:rPr>
          <w:sz w:val="24"/>
          <w:szCs w:val="24"/>
        </w:rPr>
      </w:pPr>
      <w:r>
        <w:rPr>
          <w:sz w:val="24"/>
          <w:szCs w:val="24"/>
        </w:rPr>
        <w:t>požadovat po správci vysvětlení ohledně zpracování osobních údajů;</w:t>
      </w:r>
    </w:p>
    <w:p w:rsidR="00386F25" w:rsidRDefault="00386F25" w:rsidP="00386F25">
      <w:pPr>
        <w:pStyle w:val="Odstavecseseznamem"/>
        <w:numPr>
          <w:ilvl w:val="0"/>
          <w:numId w:val="3"/>
        </w:numPr>
        <w:spacing w:line="240" w:lineRule="auto"/>
        <w:jc w:val="both"/>
        <w:rPr>
          <w:sz w:val="24"/>
          <w:szCs w:val="24"/>
        </w:rPr>
      </w:pPr>
      <w:r>
        <w:rPr>
          <w:sz w:val="24"/>
          <w:szCs w:val="24"/>
        </w:rPr>
        <w:t>vyžádat si u správce přístup ke svým osobním údajům a tyto nechat aktualizovat nebo upravit;</w:t>
      </w:r>
    </w:p>
    <w:p w:rsidR="00386F25" w:rsidRDefault="00386F25" w:rsidP="00386F25">
      <w:pPr>
        <w:pStyle w:val="Odstavecseseznamem"/>
        <w:numPr>
          <w:ilvl w:val="0"/>
          <w:numId w:val="3"/>
        </w:numPr>
        <w:spacing w:line="240" w:lineRule="auto"/>
        <w:jc w:val="both"/>
        <w:rPr>
          <w:sz w:val="24"/>
          <w:szCs w:val="24"/>
        </w:rPr>
      </w:pPr>
      <w:r>
        <w:rPr>
          <w:sz w:val="24"/>
          <w:szCs w:val="24"/>
        </w:rPr>
        <w:t>požadovat po správci vymazání těchto osobních údajů;</w:t>
      </w:r>
    </w:p>
    <w:p w:rsidR="00386F25" w:rsidRDefault="00386F25" w:rsidP="00386F25">
      <w:pPr>
        <w:pStyle w:val="Odstavecseseznamem"/>
        <w:numPr>
          <w:ilvl w:val="0"/>
          <w:numId w:val="3"/>
        </w:numPr>
        <w:spacing w:line="240" w:lineRule="auto"/>
        <w:jc w:val="both"/>
        <w:rPr>
          <w:sz w:val="24"/>
          <w:szCs w:val="24"/>
        </w:rPr>
      </w:pPr>
      <w:r>
        <w:rPr>
          <w:sz w:val="24"/>
          <w:szCs w:val="24"/>
        </w:rPr>
        <w:t>v případě pochybnosti o dodržování povinností, souvisejících se zpracováním osobních údajů, obrátit se na Úřad pro ochranu osobních údajů.</w:t>
      </w:r>
    </w:p>
    <w:p w:rsidR="00386F25" w:rsidRDefault="00386F25" w:rsidP="00386F25">
      <w:pPr>
        <w:pStyle w:val="Odstavecseseznamem"/>
        <w:numPr>
          <w:ilvl w:val="0"/>
          <w:numId w:val="24"/>
        </w:numPr>
        <w:spacing w:line="240" w:lineRule="auto"/>
        <w:jc w:val="both"/>
        <w:rPr>
          <w:sz w:val="24"/>
          <w:szCs w:val="24"/>
        </w:rPr>
      </w:pPr>
      <w:r>
        <w:rPr>
          <w:sz w:val="24"/>
          <w:szCs w:val="24"/>
        </w:rPr>
        <w:t>S výše uvedeným zpracováním uděluje odběratel dobrovolný a výslovný souhlas. Souhlas lze kdykoliv vzít zpět, a to zasláním emailu nebo dopisu na kontaktní údaje společnosti GENUS, spol. s </w:t>
      </w:r>
      <w:proofErr w:type="gramStart"/>
      <w:r>
        <w:rPr>
          <w:sz w:val="24"/>
          <w:szCs w:val="24"/>
        </w:rPr>
        <w:t>r.o..</w:t>
      </w:r>
      <w:proofErr w:type="gramEnd"/>
    </w:p>
    <w:p w:rsidR="00386F25" w:rsidRDefault="00386F25" w:rsidP="00386F25">
      <w:pPr>
        <w:pStyle w:val="Odstavecseseznamem"/>
        <w:numPr>
          <w:ilvl w:val="0"/>
          <w:numId w:val="24"/>
        </w:numPr>
        <w:spacing w:line="240" w:lineRule="auto"/>
        <w:jc w:val="both"/>
        <w:rPr>
          <w:sz w:val="24"/>
          <w:szCs w:val="24"/>
        </w:rPr>
      </w:pPr>
      <w:r>
        <w:rPr>
          <w:sz w:val="24"/>
          <w:szCs w:val="24"/>
        </w:rPr>
        <w:t>Odběratel se zavazuje neprodleně hlásit správci změnu svých osobních nebo kontaktních údajů.</w:t>
      </w:r>
    </w:p>
    <w:p w:rsidR="00386F25" w:rsidRDefault="00386F25" w:rsidP="00386F25">
      <w:pPr>
        <w:spacing w:line="240" w:lineRule="auto"/>
        <w:jc w:val="both"/>
        <w:rPr>
          <w:sz w:val="24"/>
          <w:szCs w:val="24"/>
        </w:rPr>
      </w:pPr>
    </w:p>
    <w:p w:rsidR="000A49F0" w:rsidRDefault="000A49F0" w:rsidP="00386F25">
      <w:pPr>
        <w:spacing w:line="240" w:lineRule="auto"/>
        <w:jc w:val="both"/>
        <w:rPr>
          <w:sz w:val="24"/>
          <w:szCs w:val="24"/>
        </w:rPr>
      </w:pPr>
    </w:p>
    <w:p w:rsidR="00386F25" w:rsidRDefault="003C56E0" w:rsidP="00386F25">
      <w:pPr>
        <w:spacing w:line="240" w:lineRule="auto"/>
        <w:jc w:val="both"/>
        <w:rPr>
          <w:sz w:val="24"/>
          <w:szCs w:val="24"/>
        </w:rPr>
      </w:pPr>
      <w:r>
        <w:rPr>
          <w:sz w:val="24"/>
          <w:szCs w:val="24"/>
        </w:rPr>
        <w:t xml:space="preserve">Ve Frýdku-Místku,  dne  </w:t>
      </w:r>
      <w:proofErr w:type="gramStart"/>
      <w:r>
        <w:rPr>
          <w:sz w:val="24"/>
          <w:szCs w:val="24"/>
        </w:rPr>
        <w:t>9.9.2019</w:t>
      </w:r>
      <w:proofErr w:type="gramEnd"/>
      <w:r>
        <w:rPr>
          <w:sz w:val="24"/>
          <w:szCs w:val="24"/>
        </w:rPr>
        <w:t xml:space="preserve">                                 </w:t>
      </w:r>
      <w:r w:rsidR="00386F25">
        <w:rPr>
          <w:sz w:val="24"/>
          <w:szCs w:val="24"/>
        </w:rPr>
        <w:tab/>
      </w:r>
      <w:r w:rsidR="00386F25">
        <w:rPr>
          <w:sz w:val="24"/>
          <w:szCs w:val="24"/>
        </w:rPr>
        <w:tab/>
        <w:t>…………………………………………</w:t>
      </w:r>
    </w:p>
    <w:p w:rsidR="00785EF0" w:rsidRPr="00386F25" w:rsidRDefault="00386F25" w:rsidP="00386F25">
      <w:pPr>
        <w:spacing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C56E0">
        <w:rPr>
          <w:sz w:val="24"/>
          <w:szCs w:val="24"/>
        </w:rPr>
        <w:t xml:space="preserve"> </w:t>
      </w:r>
      <w:r>
        <w:rPr>
          <w:sz w:val="24"/>
          <w:szCs w:val="24"/>
        </w:rPr>
        <w:t xml:space="preserve">    Podpis odběratele</w:t>
      </w:r>
    </w:p>
    <w:sectPr w:rsidR="00785EF0" w:rsidRPr="00386F25" w:rsidSect="00013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9F"/>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20567A"/>
    <w:multiLevelType w:val="hybridMultilevel"/>
    <w:tmpl w:val="2730D446"/>
    <w:lvl w:ilvl="0" w:tplc="D5FA68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221100"/>
    <w:multiLevelType w:val="hybridMultilevel"/>
    <w:tmpl w:val="B6C65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F670EA"/>
    <w:multiLevelType w:val="hybridMultilevel"/>
    <w:tmpl w:val="46F6D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FC2D77"/>
    <w:multiLevelType w:val="hybridMultilevel"/>
    <w:tmpl w:val="75F6B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119A2"/>
    <w:multiLevelType w:val="hybridMultilevel"/>
    <w:tmpl w:val="4B824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ED38CB"/>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485889"/>
    <w:multiLevelType w:val="hybridMultilevel"/>
    <w:tmpl w:val="25186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6535F0"/>
    <w:multiLevelType w:val="hybridMultilevel"/>
    <w:tmpl w:val="F926D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A00A63"/>
    <w:multiLevelType w:val="hybridMultilevel"/>
    <w:tmpl w:val="E2FC8278"/>
    <w:lvl w:ilvl="0" w:tplc="02608E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041D36"/>
    <w:multiLevelType w:val="hybridMultilevel"/>
    <w:tmpl w:val="611CD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845C4A"/>
    <w:multiLevelType w:val="hybridMultilevel"/>
    <w:tmpl w:val="548E4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0D7BDE"/>
    <w:multiLevelType w:val="hybridMultilevel"/>
    <w:tmpl w:val="EE40964C"/>
    <w:lvl w:ilvl="0" w:tplc="F866FC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1F6D2A"/>
    <w:multiLevelType w:val="hybridMultilevel"/>
    <w:tmpl w:val="8ED85C36"/>
    <w:lvl w:ilvl="0" w:tplc="1FCAE8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B93DF1"/>
    <w:multiLevelType w:val="hybridMultilevel"/>
    <w:tmpl w:val="EE281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2B17F2"/>
    <w:multiLevelType w:val="hybridMultilevel"/>
    <w:tmpl w:val="24C61ACA"/>
    <w:lvl w:ilvl="0" w:tplc="EBCA5B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B956B5"/>
    <w:multiLevelType w:val="hybridMultilevel"/>
    <w:tmpl w:val="028AC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34648"/>
    <w:multiLevelType w:val="hybridMultilevel"/>
    <w:tmpl w:val="11C404B2"/>
    <w:lvl w:ilvl="0" w:tplc="C908BB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115D70"/>
    <w:multiLevelType w:val="hybridMultilevel"/>
    <w:tmpl w:val="56AA2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935401"/>
    <w:multiLevelType w:val="hybridMultilevel"/>
    <w:tmpl w:val="30521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BF78FF"/>
    <w:multiLevelType w:val="hybridMultilevel"/>
    <w:tmpl w:val="CF4E7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163000"/>
    <w:multiLevelType w:val="hybridMultilevel"/>
    <w:tmpl w:val="86F60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1A65EA"/>
    <w:multiLevelType w:val="hybridMultilevel"/>
    <w:tmpl w:val="D8223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A65F51"/>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ED1F25"/>
    <w:multiLevelType w:val="hybridMultilevel"/>
    <w:tmpl w:val="F3C2E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CA07A1"/>
    <w:multiLevelType w:val="hybridMultilevel"/>
    <w:tmpl w:val="4EC6582C"/>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F15730"/>
    <w:multiLevelType w:val="hybridMultilevel"/>
    <w:tmpl w:val="338497E0"/>
    <w:lvl w:ilvl="0" w:tplc="2A544A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8457FA"/>
    <w:multiLevelType w:val="hybridMultilevel"/>
    <w:tmpl w:val="41E43838"/>
    <w:lvl w:ilvl="0" w:tplc="680867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DE32B4"/>
    <w:multiLevelType w:val="hybridMultilevel"/>
    <w:tmpl w:val="B0D43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637090"/>
    <w:multiLevelType w:val="hybridMultilevel"/>
    <w:tmpl w:val="33387632"/>
    <w:lvl w:ilvl="0" w:tplc="992EF4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1B00EE"/>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4715CC"/>
    <w:multiLevelType w:val="hybridMultilevel"/>
    <w:tmpl w:val="DF4E43B4"/>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7724FD"/>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DAF1B04"/>
    <w:multiLevelType w:val="hybridMultilevel"/>
    <w:tmpl w:val="A344F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DA2451"/>
    <w:multiLevelType w:val="hybridMultilevel"/>
    <w:tmpl w:val="1436B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1E2B73"/>
    <w:multiLevelType w:val="hybridMultilevel"/>
    <w:tmpl w:val="BF8CEB5C"/>
    <w:lvl w:ilvl="0" w:tplc="42FE6A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2FE5FA4"/>
    <w:multiLevelType w:val="hybridMultilevel"/>
    <w:tmpl w:val="DF02D818"/>
    <w:lvl w:ilvl="0" w:tplc="537AF3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35D0AA8"/>
    <w:multiLevelType w:val="hybridMultilevel"/>
    <w:tmpl w:val="FCD64720"/>
    <w:lvl w:ilvl="0" w:tplc="0ACA5B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57A1F1B"/>
    <w:multiLevelType w:val="hybridMultilevel"/>
    <w:tmpl w:val="667AA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5C5492C"/>
    <w:multiLevelType w:val="hybridMultilevel"/>
    <w:tmpl w:val="331065FA"/>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7582F9E"/>
    <w:multiLevelType w:val="hybridMultilevel"/>
    <w:tmpl w:val="C82605C0"/>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6220F7"/>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D7834CB"/>
    <w:multiLevelType w:val="hybridMultilevel"/>
    <w:tmpl w:val="2A8C9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E3C215D"/>
    <w:multiLevelType w:val="hybridMultilevel"/>
    <w:tmpl w:val="11B6D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5C7D38"/>
    <w:multiLevelType w:val="hybridMultilevel"/>
    <w:tmpl w:val="3FEE1752"/>
    <w:lvl w:ilvl="0" w:tplc="29D67C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28C1584"/>
    <w:multiLevelType w:val="hybridMultilevel"/>
    <w:tmpl w:val="8AE03DF4"/>
    <w:lvl w:ilvl="0" w:tplc="97200C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8D9348D"/>
    <w:multiLevelType w:val="hybridMultilevel"/>
    <w:tmpl w:val="E35CC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B5000D"/>
    <w:multiLevelType w:val="hybridMultilevel"/>
    <w:tmpl w:val="2D2AED2C"/>
    <w:lvl w:ilvl="0" w:tplc="123A82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EF22B2C"/>
    <w:multiLevelType w:val="hybridMultilevel"/>
    <w:tmpl w:val="49328B30"/>
    <w:lvl w:ilvl="0" w:tplc="B022AA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0026C6C"/>
    <w:multiLevelType w:val="hybridMultilevel"/>
    <w:tmpl w:val="00E0FFD2"/>
    <w:lvl w:ilvl="0" w:tplc="5D46A8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3260042"/>
    <w:multiLevelType w:val="hybridMultilevel"/>
    <w:tmpl w:val="68FC0CCE"/>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A44B69"/>
    <w:multiLevelType w:val="hybridMultilevel"/>
    <w:tmpl w:val="50006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9053F5D"/>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9C8688F"/>
    <w:multiLevelType w:val="hybridMultilevel"/>
    <w:tmpl w:val="3C866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8F3B16"/>
    <w:multiLevelType w:val="hybridMultilevel"/>
    <w:tmpl w:val="B198891E"/>
    <w:lvl w:ilvl="0" w:tplc="FFC0341E">
      <w:start w:val="1"/>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6AAE5ACC"/>
    <w:multiLevelType w:val="hybridMultilevel"/>
    <w:tmpl w:val="5AD88770"/>
    <w:lvl w:ilvl="0" w:tplc="9EE89A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B2B2D9C"/>
    <w:multiLevelType w:val="hybridMultilevel"/>
    <w:tmpl w:val="F2B832AC"/>
    <w:lvl w:ilvl="0" w:tplc="04C691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B3E75AE"/>
    <w:multiLevelType w:val="hybridMultilevel"/>
    <w:tmpl w:val="4EC6582C"/>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C711E2"/>
    <w:multiLevelType w:val="hybridMultilevel"/>
    <w:tmpl w:val="D6C4A610"/>
    <w:lvl w:ilvl="0" w:tplc="FD541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C943AB5"/>
    <w:multiLevelType w:val="hybridMultilevel"/>
    <w:tmpl w:val="C45A6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58421A8"/>
    <w:multiLevelType w:val="hybridMultilevel"/>
    <w:tmpl w:val="FF84FE9A"/>
    <w:lvl w:ilvl="0" w:tplc="1988E1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62E0C44"/>
    <w:multiLevelType w:val="hybridMultilevel"/>
    <w:tmpl w:val="68FC0CCE"/>
    <w:lvl w:ilvl="0" w:tplc="2620FE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72A6800"/>
    <w:multiLevelType w:val="hybridMultilevel"/>
    <w:tmpl w:val="B7E20BC8"/>
    <w:lvl w:ilvl="0" w:tplc="E286DF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7D043B6"/>
    <w:multiLevelType w:val="hybridMultilevel"/>
    <w:tmpl w:val="A8C65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D9877B2"/>
    <w:multiLevelType w:val="hybridMultilevel"/>
    <w:tmpl w:val="21D2E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FDC00E8"/>
    <w:multiLevelType w:val="hybridMultilevel"/>
    <w:tmpl w:val="E33C1F28"/>
    <w:lvl w:ilvl="0" w:tplc="D09CA8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53"/>
  </w:num>
  <w:num w:numId="3">
    <w:abstractNumId w:val="54"/>
  </w:num>
  <w:num w:numId="4">
    <w:abstractNumId w:val="37"/>
  </w:num>
  <w:num w:numId="5">
    <w:abstractNumId w:val="19"/>
  </w:num>
  <w:num w:numId="6">
    <w:abstractNumId w:val="56"/>
  </w:num>
  <w:num w:numId="7">
    <w:abstractNumId w:val="51"/>
  </w:num>
  <w:num w:numId="8">
    <w:abstractNumId w:val="20"/>
  </w:num>
  <w:num w:numId="9">
    <w:abstractNumId w:val="27"/>
  </w:num>
  <w:num w:numId="10">
    <w:abstractNumId w:val="8"/>
  </w:num>
  <w:num w:numId="11">
    <w:abstractNumId w:val="47"/>
  </w:num>
  <w:num w:numId="12">
    <w:abstractNumId w:val="46"/>
  </w:num>
  <w:num w:numId="13">
    <w:abstractNumId w:val="65"/>
  </w:num>
  <w:num w:numId="14">
    <w:abstractNumId w:val="38"/>
  </w:num>
  <w:num w:numId="15">
    <w:abstractNumId w:val="62"/>
  </w:num>
  <w:num w:numId="16">
    <w:abstractNumId w:val="16"/>
  </w:num>
  <w:num w:numId="17">
    <w:abstractNumId w:val="36"/>
  </w:num>
  <w:num w:numId="18">
    <w:abstractNumId w:val="50"/>
  </w:num>
  <w:num w:numId="19">
    <w:abstractNumId w:val="18"/>
  </w:num>
  <w:num w:numId="20">
    <w:abstractNumId w:val="34"/>
  </w:num>
  <w:num w:numId="21">
    <w:abstractNumId w:val="9"/>
  </w:num>
  <w:num w:numId="22">
    <w:abstractNumId w:val="21"/>
  </w:num>
  <w:num w:numId="23">
    <w:abstractNumId w:val="35"/>
  </w:num>
  <w:num w:numId="24">
    <w:abstractNumId w:val="2"/>
  </w:num>
  <w:num w:numId="25">
    <w:abstractNumId w:val="13"/>
  </w:num>
  <w:num w:numId="26">
    <w:abstractNumId w:val="4"/>
  </w:num>
  <w:num w:numId="27">
    <w:abstractNumId w:val="26"/>
  </w:num>
  <w:num w:numId="28">
    <w:abstractNumId w:val="33"/>
  </w:num>
  <w:num w:numId="29">
    <w:abstractNumId w:val="1"/>
  </w:num>
  <w:num w:numId="30">
    <w:abstractNumId w:val="11"/>
  </w:num>
  <w:num w:numId="31">
    <w:abstractNumId w:val="12"/>
  </w:num>
  <w:num w:numId="32">
    <w:abstractNumId w:val="3"/>
  </w:num>
  <w:num w:numId="33">
    <w:abstractNumId w:val="32"/>
  </w:num>
  <w:num w:numId="34">
    <w:abstractNumId w:val="6"/>
  </w:num>
  <w:num w:numId="35">
    <w:abstractNumId w:val="0"/>
  </w:num>
  <w:num w:numId="36">
    <w:abstractNumId w:val="41"/>
  </w:num>
  <w:num w:numId="37">
    <w:abstractNumId w:val="58"/>
  </w:num>
  <w:num w:numId="38">
    <w:abstractNumId w:val="30"/>
  </w:num>
  <w:num w:numId="39">
    <w:abstractNumId w:val="14"/>
  </w:num>
  <w:num w:numId="40">
    <w:abstractNumId w:val="57"/>
  </w:num>
  <w:num w:numId="41">
    <w:abstractNumId w:val="25"/>
  </w:num>
  <w:num w:numId="42">
    <w:abstractNumId w:val="23"/>
  </w:num>
  <w:num w:numId="43">
    <w:abstractNumId w:val="52"/>
  </w:num>
  <w:num w:numId="44">
    <w:abstractNumId w:val="42"/>
  </w:num>
  <w:num w:numId="45">
    <w:abstractNumId w:val="17"/>
  </w:num>
  <w:num w:numId="46">
    <w:abstractNumId w:val="43"/>
  </w:num>
  <w:num w:numId="47">
    <w:abstractNumId w:val="44"/>
  </w:num>
  <w:num w:numId="48">
    <w:abstractNumId w:val="59"/>
  </w:num>
  <w:num w:numId="49">
    <w:abstractNumId w:val="60"/>
  </w:num>
  <w:num w:numId="50">
    <w:abstractNumId w:val="61"/>
  </w:num>
  <w:num w:numId="51">
    <w:abstractNumId w:val="63"/>
  </w:num>
  <w:num w:numId="52">
    <w:abstractNumId w:val="39"/>
  </w:num>
  <w:num w:numId="53">
    <w:abstractNumId w:val="10"/>
  </w:num>
  <w:num w:numId="54">
    <w:abstractNumId w:val="31"/>
  </w:num>
  <w:num w:numId="55">
    <w:abstractNumId w:val="24"/>
  </w:num>
  <w:num w:numId="56">
    <w:abstractNumId w:val="40"/>
  </w:num>
  <w:num w:numId="57">
    <w:abstractNumId w:val="22"/>
  </w:num>
  <w:num w:numId="58">
    <w:abstractNumId w:val="49"/>
  </w:num>
  <w:num w:numId="59">
    <w:abstractNumId w:val="5"/>
  </w:num>
  <w:num w:numId="60">
    <w:abstractNumId w:val="55"/>
  </w:num>
  <w:num w:numId="61">
    <w:abstractNumId w:val="64"/>
  </w:num>
  <w:num w:numId="62">
    <w:abstractNumId w:val="15"/>
  </w:num>
  <w:num w:numId="63">
    <w:abstractNumId w:val="7"/>
  </w:num>
  <w:num w:numId="64">
    <w:abstractNumId w:val="45"/>
  </w:num>
  <w:num w:numId="65">
    <w:abstractNumId w:val="28"/>
  </w:num>
  <w:num w:numId="66">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45FE1"/>
    <w:rsid w:val="000013A2"/>
    <w:rsid w:val="000079D9"/>
    <w:rsid w:val="00013182"/>
    <w:rsid w:val="00014818"/>
    <w:rsid w:val="00022A01"/>
    <w:rsid w:val="00051EC6"/>
    <w:rsid w:val="00060F67"/>
    <w:rsid w:val="00083E92"/>
    <w:rsid w:val="000843FB"/>
    <w:rsid w:val="000A49F0"/>
    <w:rsid w:val="000C055D"/>
    <w:rsid w:val="000C0C90"/>
    <w:rsid w:val="000F1988"/>
    <w:rsid w:val="00111737"/>
    <w:rsid w:val="00122A04"/>
    <w:rsid w:val="00132162"/>
    <w:rsid w:val="00134C6C"/>
    <w:rsid w:val="001422ED"/>
    <w:rsid w:val="001465F4"/>
    <w:rsid w:val="001B783B"/>
    <w:rsid w:val="001D1554"/>
    <w:rsid w:val="001D43F1"/>
    <w:rsid w:val="001D6107"/>
    <w:rsid w:val="001F4F66"/>
    <w:rsid w:val="002122BF"/>
    <w:rsid w:val="00213AED"/>
    <w:rsid w:val="0021578E"/>
    <w:rsid w:val="00215837"/>
    <w:rsid w:val="002335DB"/>
    <w:rsid w:val="00235C22"/>
    <w:rsid w:val="00252224"/>
    <w:rsid w:val="002706E5"/>
    <w:rsid w:val="002B2CE3"/>
    <w:rsid w:val="0030338E"/>
    <w:rsid w:val="003075DF"/>
    <w:rsid w:val="00325E28"/>
    <w:rsid w:val="003267FE"/>
    <w:rsid w:val="00341C1F"/>
    <w:rsid w:val="00373054"/>
    <w:rsid w:val="00386F25"/>
    <w:rsid w:val="003C56E0"/>
    <w:rsid w:val="003C64AE"/>
    <w:rsid w:val="003E5927"/>
    <w:rsid w:val="004001EF"/>
    <w:rsid w:val="004332BC"/>
    <w:rsid w:val="004800FE"/>
    <w:rsid w:val="00491EEB"/>
    <w:rsid w:val="004A0AA9"/>
    <w:rsid w:val="004B70AF"/>
    <w:rsid w:val="004D38A4"/>
    <w:rsid w:val="004E2E10"/>
    <w:rsid w:val="00500A91"/>
    <w:rsid w:val="00516280"/>
    <w:rsid w:val="00516EFB"/>
    <w:rsid w:val="00525931"/>
    <w:rsid w:val="005272EF"/>
    <w:rsid w:val="00532F37"/>
    <w:rsid w:val="00532FB9"/>
    <w:rsid w:val="005C0972"/>
    <w:rsid w:val="005D114A"/>
    <w:rsid w:val="005D5EB8"/>
    <w:rsid w:val="005E2997"/>
    <w:rsid w:val="005F72BD"/>
    <w:rsid w:val="00605EF5"/>
    <w:rsid w:val="006440C2"/>
    <w:rsid w:val="00683E61"/>
    <w:rsid w:val="006D669E"/>
    <w:rsid w:val="006F15D4"/>
    <w:rsid w:val="00710882"/>
    <w:rsid w:val="00713F2A"/>
    <w:rsid w:val="00725B52"/>
    <w:rsid w:val="007323A2"/>
    <w:rsid w:val="007426E5"/>
    <w:rsid w:val="007477BD"/>
    <w:rsid w:val="00773D2E"/>
    <w:rsid w:val="00785EF0"/>
    <w:rsid w:val="00796C26"/>
    <w:rsid w:val="007977AE"/>
    <w:rsid w:val="007A136F"/>
    <w:rsid w:val="007A5F1C"/>
    <w:rsid w:val="008250F1"/>
    <w:rsid w:val="0083725B"/>
    <w:rsid w:val="00847399"/>
    <w:rsid w:val="00870DC0"/>
    <w:rsid w:val="0089623E"/>
    <w:rsid w:val="008A00EF"/>
    <w:rsid w:val="008A0CE6"/>
    <w:rsid w:val="008B4180"/>
    <w:rsid w:val="008F47CC"/>
    <w:rsid w:val="00927D7B"/>
    <w:rsid w:val="00933318"/>
    <w:rsid w:val="00943225"/>
    <w:rsid w:val="00964DE6"/>
    <w:rsid w:val="009931F5"/>
    <w:rsid w:val="00997DBE"/>
    <w:rsid w:val="009B4736"/>
    <w:rsid w:val="009C3003"/>
    <w:rsid w:val="009C738A"/>
    <w:rsid w:val="009C7F19"/>
    <w:rsid w:val="009D3ECC"/>
    <w:rsid w:val="009D66C2"/>
    <w:rsid w:val="00A07544"/>
    <w:rsid w:val="00A261FC"/>
    <w:rsid w:val="00A40F97"/>
    <w:rsid w:val="00AC3330"/>
    <w:rsid w:val="00AE22E2"/>
    <w:rsid w:val="00B1176D"/>
    <w:rsid w:val="00B45B13"/>
    <w:rsid w:val="00B4605C"/>
    <w:rsid w:val="00B552C6"/>
    <w:rsid w:val="00B94AB4"/>
    <w:rsid w:val="00BA4185"/>
    <w:rsid w:val="00BC43D5"/>
    <w:rsid w:val="00C17FE3"/>
    <w:rsid w:val="00C2186B"/>
    <w:rsid w:val="00C47B28"/>
    <w:rsid w:val="00C556D7"/>
    <w:rsid w:val="00C63102"/>
    <w:rsid w:val="00C709D0"/>
    <w:rsid w:val="00C75D56"/>
    <w:rsid w:val="00CB7E27"/>
    <w:rsid w:val="00CE4F7B"/>
    <w:rsid w:val="00D166DC"/>
    <w:rsid w:val="00D65079"/>
    <w:rsid w:val="00D82433"/>
    <w:rsid w:val="00D92E4F"/>
    <w:rsid w:val="00D930CF"/>
    <w:rsid w:val="00DC5A78"/>
    <w:rsid w:val="00DD4D91"/>
    <w:rsid w:val="00E05C90"/>
    <w:rsid w:val="00E20A2B"/>
    <w:rsid w:val="00E31AC9"/>
    <w:rsid w:val="00E35E8E"/>
    <w:rsid w:val="00E45FE1"/>
    <w:rsid w:val="00EA4DD4"/>
    <w:rsid w:val="00EE5D6D"/>
    <w:rsid w:val="00F30FAB"/>
    <w:rsid w:val="00F3457C"/>
    <w:rsid w:val="00F41A65"/>
    <w:rsid w:val="00F54F89"/>
    <w:rsid w:val="00F6001C"/>
    <w:rsid w:val="00F95224"/>
    <w:rsid w:val="00FB57E6"/>
    <w:rsid w:val="00FE51C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C42BC-59F0-47B0-A604-425AE546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5E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4DD4"/>
    <w:pPr>
      <w:ind w:left="720"/>
      <w:contextualSpacing/>
    </w:pPr>
  </w:style>
  <w:style w:type="character" w:styleId="Hypertextovodkaz">
    <w:name w:val="Hyperlink"/>
    <w:basedOn w:val="Standardnpsmoodstavce"/>
    <w:uiPriority w:val="99"/>
    <w:unhideWhenUsed/>
    <w:rsid w:val="002122BF"/>
    <w:rPr>
      <w:color w:val="0563C1" w:themeColor="hyperlink"/>
      <w:u w:val="single"/>
    </w:rPr>
  </w:style>
  <w:style w:type="table" w:styleId="Mkatabulky">
    <w:name w:val="Table Grid"/>
    <w:basedOn w:val="Normlntabulka"/>
    <w:uiPriority w:val="39"/>
    <w:rsid w:val="002122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2837-D86E-4CBF-9363-1195EAB2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10020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 </cp:lastModifiedBy>
  <cp:revision>3</cp:revision>
  <cp:lastPrinted>2019-09-26T05:08:00Z</cp:lastPrinted>
  <dcterms:created xsi:type="dcterms:W3CDTF">2019-10-07T13:52:00Z</dcterms:created>
  <dcterms:modified xsi:type="dcterms:W3CDTF">2019-10-07T13:53:00Z</dcterms:modified>
</cp:coreProperties>
</file>