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7B" w:rsidRPr="00DA20B7" w:rsidRDefault="00384CC2" w:rsidP="007054B6">
      <w:pPr>
        <w:pStyle w:val="Bezmezer"/>
        <w:jc w:val="both"/>
        <w:rPr>
          <w:rFonts w:ascii="Arial" w:hAnsi="Arial" w:cs="Arial"/>
          <w:snapToGrid w:val="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-690880</wp:posOffset>
            </wp:positionV>
            <wp:extent cx="649605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537" y="21228"/>
                <wp:lineTo x="21537" y="0"/>
                <wp:lineTo x="0" y="0"/>
              </wp:wrapPolygon>
            </wp:wrapTight>
            <wp:docPr id="2" name="obrázek 2" descr="hlav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č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92B" w:rsidRPr="00DA20B7" w:rsidRDefault="0045592B" w:rsidP="007054B6">
      <w:pPr>
        <w:pStyle w:val="Bezmezer"/>
        <w:jc w:val="both"/>
        <w:rPr>
          <w:rFonts w:ascii="Arial" w:hAnsi="Arial" w:cs="Arial"/>
          <w:snapToGrid w:val="0"/>
          <w:sz w:val="22"/>
          <w:szCs w:val="22"/>
        </w:rPr>
      </w:pPr>
    </w:p>
    <w:p w:rsidR="007054B6" w:rsidRPr="00DA20B7" w:rsidRDefault="009A1B4D" w:rsidP="007054B6">
      <w:pPr>
        <w:pStyle w:val="Bezmezer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Česká republika - </w:t>
      </w:r>
      <w:r w:rsidR="00B44DEF" w:rsidRPr="00DA20B7">
        <w:rPr>
          <w:rFonts w:ascii="Arial" w:hAnsi="Arial" w:cs="Arial"/>
          <w:b/>
          <w:bCs/>
          <w:iCs/>
          <w:sz w:val="22"/>
          <w:szCs w:val="22"/>
        </w:rPr>
        <w:t>Agentura ochrany přírody a krajiny České republiky</w:t>
      </w:r>
    </w:p>
    <w:p w:rsidR="007054B6" w:rsidRPr="00DA20B7" w:rsidRDefault="00B44DEF" w:rsidP="007054B6">
      <w:pPr>
        <w:pStyle w:val="Bezmezer"/>
        <w:jc w:val="both"/>
        <w:rPr>
          <w:rFonts w:ascii="Arial" w:hAnsi="Arial" w:cs="Arial"/>
          <w:bCs/>
          <w:iCs/>
          <w:sz w:val="22"/>
          <w:szCs w:val="22"/>
        </w:rPr>
      </w:pPr>
      <w:r w:rsidRPr="00DA20B7">
        <w:rPr>
          <w:rFonts w:ascii="Arial" w:hAnsi="Arial" w:cs="Arial"/>
          <w:bCs/>
          <w:iCs/>
          <w:sz w:val="22"/>
          <w:szCs w:val="22"/>
        </w:rPr>
        <w:t>s</w:t>
      </w:r>
      <w:r w:rsidR="007054B6" w:rsidRPr="00DA20B7">
        <w:rPr>
          <w:rFonts w:ascii="Arial" w:hAnsi="Arial" w:cs="Arial"/>
          <w:bCs/>
          <w:iCs/>
          <w:sz w:val="22"/>
          <w:szCs w:val="22"/>
        </w:rPr>
        <w:t xml:space="preserve">e sídlem: </w:t>
      </w:r>
      <w:r w:rsidRPr="00DA20B7">
        <w:rPr>
          <w:rFonts w:ascii="Arial" w:hAnsi="Arial" w:cs="Arial"/>
          <w:bCs/>
          <w:iCs/>
          <w:sz w:val="22"/>
          <w:szCs w:val="22"/>
        </w:rPr>
        <w:t>Kaplanova 1931/1, 148 00 Praha</w:t>
      </w:r>
    </w:p>
    <w:p w:rsidR="007054B6" w:rsidRPr="00DA20B7" w:rsidRDefault="00F84772" w:rsidP="007054B6">
      <w:pPr>
        <w:pStyle w:val="Bezmezer"/>
        <w:jc w:val="both"/>
        <w:rPr>
          <w:rFonts w:ascii="Arial" w:hAnsi="Arial" w:cs="Arial"/>
          <w:bCs/>
          <w:iCs/>
          <w:sz w:val="22"/>
          <w:szCs w:val="22"/>
        </w:rPr>
      </w:pPr>
      <w:r w:rsidRPr="00DA20B7">
        <w:rPr>
          <w:rFonts w:ascii="Arial" w:hAnsi="Arial" w:cs="Arial"/>
          <w:bCs/>
          <w:iCs/>
          <w:sz w:val="22"/>
          <w:szCs w:val="22"/>
        </w:rPr>
        <w:t xml:space="preserve">IČO: </w:t>
      </w:r>
      <w:r w:rsidR="00B44DEF" w:rsidRPr="00DA20B7">
        <w:rPr>
          <w:rFonts w:ascii="Arial" w:hAnsi="Arial" w:cs="Arial"/>
          <w:bCs/>
          <w:iCs/>
          <w:sz w:val="22"/>
          <w:szCs w:val="22"/>
        </w:rPr>
        <w:t>62933591</w:t>
      </w:r>
    </w:p>
    <w:p w:rsidR="007054B6" w:rsidRPr="00DA20B7" w:rsidRDefault="00D902A3" w:rsidP="007054B6">
      <w:pPr>
        <w:pStyle w:val="Bezmezer"/>
        <w:jc w:val="both"/>
        <w:rPr>
          <w:rFonts w:ascii="Arial" w:hAnsi="Arial" w:cs="Arial"/>
          <w:bCs/>
          <w:iCs/>
          <w:sz w:val="22"/>
          <w:szCs w:val="22"/>
        </w:rPr>
      </w:pPr>
      <w:r w:rsidRPr="00DA20B7">
        <w:rPr>
          <w:rFonts w:ascii="Arial" w:hAnsi="Arial" w:cs="Arial"/>
          <w:bCs/>
          <w:iCs/>
          <w:sz w:val="22"/>
          <w:szCs w:val="22"/>
        </w:rPr>
        <w:t>zastoupena</w:t>
      </w:r>
      <w:r w:rsidR="007054B6" w:rsidRPr="00DA20B7">
        <w:rPr>
          <w:rFonts w:ascii="Arial" w:hAnsi="Arial" w:cs="Arial"/>
          <w:bCs/>
          <w:iCs/>
          <w:sz w:val="22"/>
          <w:szCs w:val="22"/>
        </w:rPr>
        <w:t xml:space="preserve">: </w:t>
      </w:r>
      <w:r w:rsidR="00B44DEF" w:rsidRPr="00D17D4E">
        <w:rPr>
          <w:rFonts w:ascii="Arial" w:hAnsi="Arial" w:cs="Arial"/>
          <w:bCs/>
          <w:iCs/>
          <w:sz w:val="22"/>
          <w:szCs w:val="22"/>
        </w:rPr>
        <w:t>RNDr. Františk</w:t>
      </w:r>
      <w:r w:rsidR="00AA58A9">
        <w:rPr>
          <w:rFonts w:ascii="Arial" w:hAnsi="Arial" w:cs="Arial"/>
          <w:bCs/>
          <w:iCs/>
          <w:sz w:val="22"/>
          <w:szCs w:val="22"/>
        </w:rPr>
        <w:t>em</w:t>
      </w:r>
      <w:r w:rsidR="00B44DEF" w:rsidRPr="00D17D4E">
        <w:rPr>
          <w:rFonts w:ascii="Arial" w:hAnsi="Arial" w:cs="Arial"/>
          <w:bCs/>
          <w:iCs/>
          <w:sz w:val="22"/>
          <w:szCs w:val="22"/>
        </w:rPr>
        <w:t xml:space="preserve"> Pelc</w:t>
      </w:r>
      <w:r w:rsidR="00AA58A9">
        <w:rPr>
          <w:rFonts w:ascii="Arial" w:hAnsi="Arial" w:cs="Arial"/>
          <w:bCs/>
          <w:iCs/>
          <w:sz w:val="22"/>
          <w:szCs w:val="22"/>
        </w:rPr>
        <w:t>em</w:t>
      </w:r>
      <w:r w:rsidR="007054B6" w:rsidRPr="00DA20B7">
        <w:rPr>
          <w:rFonts w:ascii="Arial" w:hAnsi="Arial" w:cs="Arial"/>
          <w:bCs/>
          <w:iCs/>
          <w:sz w:val="22"/>
          <w:szCs w:val="22"/>
        </w:rPr>
        <w:t xml:space="preserve">, </w:t>
      </w:r>
      <w:r w:rsidR="009A1B4D">
        <w:rPr>
          <w:rFonts w:ascii="Arial" w:hAnsi="Arial" w:cs="Arial"/>
          <w:bCs/>
          <w:iCs/>
          <w:sz w:val="22"/>
          <w:szCs w:val="22"/>
        </w:rPr>
        <w:t>ředitel</w:t>
      </w:r>
      <w:r w:rsidR="00AA58A9">
        <w:rPr>
          <w:rFonts w:ascii="Arial" w:hAnsi="Arial" w:cs="Arial"/>
          <w:bCs/>
          <w:iCs/>
          <w:sz w:val="22"/>
          <w:szCs w:val="22"/>
        </w:rPr>
        <w:t>em</w:t>
      </w:r>
    </w:p>
    <w:p w:rsidR="0045592B" w:rsidRPr="000A64AD" w:rsidRDefault="0045592B" w:rsidP="007054B6">
      <w:pPr>
        <w:pStyle w:val="Bezmezer"/>
        <w:jc w:val="both"/>
        <w:rPr>
          <w:rFonts w:ascii="Arial" w:hAnsi="Arial" w:cs="Arial"/>
          <w:sz w:val="22"/>
          <w:szCs w:val="22"/>
        </w:rPr>
      </w:pPr>
    </w:p>
    <w:p w:rsidR="0045592B" w:rsidRPr="00D17D4E" w:rsidRDefault="0045592B" w:rsidP="007054B6">
      <w:pPr>
        <w:pStyle w:val="Bezmezer"/>
        <w:jc w:val="both"/>
        <w:rPr>
          <w:rFonts w:ascii="Arial" w:hAnsi="Arial" w:cs="Arial"/>
          <w:iCs/>
          <w:sz w:val="22"/>
          <w:szCs w:val="22"/>
        </w:rPr>
      </w:pPr>
      <w:r w:rsidRPr="00D17D4E">
        <w:rPr>
          <w:rFonts w:ascii="Arial" w:hAnsi="Arial" w:cs="Arial"/>
          <w:iCs/>
          <w:sz w:val="22"/>
          <w:szCs w:val="22"/>
        </w:rPr>
        <w:t>na straně jedné (dále jen „</w:t>
      </w:r>
      <w:r w:rsidR="00C60570">
        <w:rPr>
          <w:rFonts w:ascii="Arial" w:hAnsi="Arial" w:cs="Arial"/>
          <w:iCs/>
          <w:sz w:val="22"/>
          <w:szCs w:val="22"/>
        </w:rPr>
        <w:t>Ú</w:t>
      </w:r>
      <w:r w:rsidRPr="00D17D4E">
        <w:rPr>
          <w:rFonts w:ascii="Arial" w:hAnsi="Arial" w:cs="Arial"/>
          <w:iCs/>
          <w:sz w:val="22"/>
          <w:szCs w:val="22"/>
        </w:rPr>
        <w:t xml:space="preserve">častník 1“) </w:t>
      </w:r>
    </w:p>
    <w:p w:rsidR="00E82DDC" w:rsidRPr="00DA20B7" w:rsidRDefault="00E82DDC" w:rsidP="007054B6">
      <w:pPr>
        <w:pStyle w:val="Bezmezer"/>
        <w:jc w:val="both"/>
        <w:rPr>
          <w:rFonts w:ascii="Arial" w:hAnsi="Arial" w:cs="Arial"/>
          <w:i/>
          <w:iCs/>
          <w:sz w:val="22"/>
          <w:szCs w:val="22"/>
        </w:rPr>
      </w:pPr>
    </w:p>
    <w:p w:rsidR="00E82DDC" w:rsidRPr="00D17D4E" w:rsidRDefault="00E82DDC" w:rsidP="007054B6">
      <w:pPr>
        <w:pStyle w:val="Bezmezer"/>
        <w:jc w:val="both"/>
        <w:rPr>
          <w:rFonts w:ascii="Arial" w:hAnsi="Arial" w:cs="Arial"/>
          <w:iCs/>
          <w:sz w:val="22"/>
          <w:szCs w:val="22"/>
        </w:rPr>
      </w:pPr>
      <w:r w:rsidRPr="00D17D4E">
        <w:rPr>
          <w:rFonts w:ascii="Arial" w:hAnsi="Arial" w:cs="Arial"/>
          <w:iCs/>
          <w:sz w:val="22"/>
          <w:szCs w:val="22"/>
        </w:rPr>
        <w:t>a</w:t>
      </w:r>
    </w:p>
    <w:p w:rsidR="0045592B" w:rsidRPr="00DA20B7" w:rsidRDefault="0045592B" w:rsidP="007054B6">
      <w:pPr>
        <w:pStyle w:val="Bezmezer"/>
        <w:jc w:val="both"/>
        <w:rPr>
          <w:rFonts w:ascii="Arial" w:hAnsi="Arial" w:cs="Arial"/>
          <w:sz w:val="22"/>
          <w:szCs w:val="22"/>
        </w:rPr>
      </w:pPr>
    </w:p>
    <w:p w:rsidR="007054B6" w:rsidRPr="00DA20B7" w:rsidRDefault="000076C0" w:rsidP="007054B6">
      <w:pPr>
        <w:pStyle w:val="Bezmezer"/>
        <w:jc w:val="both"/>
        <w:rPr>
          <w:rFonts w:ascii="Arial" w:hAnsi="Arial" w:cs="Arial"/>
          <w:b/>
          <w:sz w:val="22"/>
          <w:szCs w:val="22"/>
        </w:rPr>
      </w:pPr>
      <w:r>
        <w:rPr>
          <w:rStyle w:val="platne"/>
          <w:rFonts w:ascii="Arial" w:hAnsi="Arial" w:cs="Arial"/>
          <w:b/>
          <w:sz w:val="22"/>
          <w:szCs w:val="22"/>
        </w:rPr>
        <w:t>Equica, a.s.</w:t>
      </w:r>
      <w:r w:rsidR="007054B6" w:rsidRPr="00DA20B7">
        <w:rPr>
          <w:rStyle w:val="platne"/>
          <w:rFonts w:ascii="Arial" w:hAnsi="Arial" w:cs="Arial"/>
          <w:b/>
          <w:sz w:val="22"/>
          <w:szCs w:val="22"/>
        </w:rPr>
        <w:t xml:space="preserve"> </w:t>
      </w:r>
    </w:p>
    <w:p w:rsidR="007054B6" w:rsidRPr="00DA20B7" w:rsidRDefault="00B44DEF" w:rsidP="007054B6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DA20B7">
        <w:rPr>
          <w:rFonts w:ascii="Arial" w:hAnsi="Arial" w:cs="Arial"/>
          <w:sz w:val="22"/>
          <w:szCs w:val="22"/>
        </w:rPr>
        <w:t>s</w:t>
      </w:r>
      <w:r w:rsidR="007054B6" w:rsidRPr="00DA20B7">
        <w:rPr>
          <w:rFonts w:ascii="Arial" w:hAnsi="Arial" w:cs="Arial"/>
          <w:sz w:val="22"/>
          <w:szCs w:val="22"/>
        </w:rPr>
        <w:t xml:space="preserve">e sídlem: </w:t>
      </w:r>
      <w:r w:rsidR="000076C0" w:rsidRPr="000076C0">
        <w:rPr>
          <w:rFonts w:ascii="Arial" w:hAnsi="Arial" w:cs="Arial"/>
          <w:bCs/>
          <w:iCs/>
          <w:sz w:val="22"/>
          <w:szCs w:val="22"/>
        </w:rPr>
        <w:t>Praha 9 - Vysočany, Rubeška 215/1, PSČ 19000</w:t>
      </w:r>
    </w:p>
    <w:p w:rsidR="00F84772" w:rsidRDefault="007054B6" w:rsidP="000076C0">
      <w:pPr>
        <w:pStyle w:val="Bezmezer"/>
        <w:jc w:val="both"/>
        <w:rPr>
          <w:rStyle w:val="platne"/>
          <w:rFonts w:ascii="Arial" w:hAnsi="Arial" w:cs="Arial"/>
          <w:sz w:val="22"/>
          <w:szCs w:val="22"/>
        </w:rPr>
      </w:pPr>
      <w:r w:rsidRPr="00DA20B7">
        <w:rPr>
          <w:rFonts w:ascii="Arial" w:hAnsi="Arial" w:cs="Arial"/>
          <w:sz w:val="22"/>
          <w:szCs w:val="22"/>
        </w:rPr>
        <w:t xml:space="preserve">IČO: </w:t>
      </w:r>
      <w:r w:rsidR="000076C0" w:rsidRPr="000076C0">
        <w:rPr>
          <w:rStyle w:val="platne"/>
          <w:rFonts w:ascii="Arial" w:hAnsi="Arial" w:cs="Arial"/>
          <w:sz w:val="22"/>
          <w:szCs w:val="22"/>
        </w:rPr>
        <w:t>26490951</w:t>
      </w:r>
    </w:p>
    <w:p w:rsidR="00867C4D" w:rsidRPr="00C60570" w:rsidRDefault="00867C4D" w:rsidP="00867C4D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C60570">
        <w:rPr>
          <w:rFonts w:ascii="Arial" w:hAnsi="Arial" w:cs="Arial"/>
          <w:sz w:val="22"/>
          <w:szCs w:val="22"/>
        </w:rPr>
        <w:t>zapsaná v obchodním rejstříku veden</w:t>
      </w:r>
      <w:r w:rsidR="009A1B4D" w:rsidRPr="00C60570">
        <w:rPr>
          <w:rFonts w:ascii="Arial" w:hAnsi="Arial" w:cs="Arial"/>
          <w:sz w:val="22"/>
          <w:szCs w:val="22"/>
        </w:rPr>
        <w:t>é</w:t>
      </w:r>
      <w:r w:rsidRPr="00C60570">
        <w:rPr>
          <w:rFonts w:ascii="Arial" w:hAnsi="Arial" w:cs="Arial"/>
          <w:sz w:val="22"/>
          <w:szCs w:val="22"/>
        </w:rPr>
        <w:t>m Městským soudem v Praze, sp.</w:t>
      </w:r>
      <w:r w:rsidR="009A1B4D" w:rsidRPr="00C60570">
        <w:rPr>
          <w:rFonts w:ascii="Arial" w:hAnsi="Arial" w:cs="Arial"/>
          <w:sz w:val="22"/>
          <w:szCs w:val="22"/>
        </w:rPr>
        <w:t xml:space="preserve"> </w:t>
      </w:r>
      <w:r w:rsidRPr="00C60570">
        <w:rPr>
          <w:rFonts w:ascii="Arial" w:hAnsi="Arial" w:cs="Arial"/>
          <w:sz w:val="22"/>
          <w:szCs w:val="22"/>
        </w:rPr>
        <w:t xml:space="preserve">zn. </w:t>
      </w:r>
      <w:r w:rsidR="000076C0" w:rsidRPr="000076C0">
        <w:rPr>
          <w:rFonts w:ascii="Arial" w:hAnsi="Arial" w:cs="Arial"/>
          <w:sz w:val="22"/>
          <w:szCs w:val="22"/>
        </w:rPr>
        <w:t>B 7407</w:t>
      </w:r>
    </w:p>
    <w:p w:rsidR="00867C4D" w:rsidRPr="00867C4D" w:rsidRDefault="007054B6" w:rsidP="00867C4D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DA20B7">
        <w:rPr>
          <w:rFonts w:ascii="Arial" w:hAnsi="Arial" w:cs="Arial"/>
          <w:sz w:val="22"/>
          <w:szCs w:val="22"/>
        </w:rPr>
        <w:t>zastoupená</w:t>
      </w:r>
      <w:r w:rsidR="0050701B" w:rsidRPr="00DA20B7">
        <w:rPr>
          <w:rFonts w:ascii="Arial" w:hAnsi="Arial" w:cs="Arial"/>
          <w:sz w:val="22"/>
          <w:szCs w:val="22"/>
        </w:rPr>
        <w:t>:</w:t>
      </w:r>
      <w:r w:rsidR="00B44DEF" w:rsidRPr="00DA20B7">
        <w:rPr>
          <w:rFonts w:ascii="Arial" w:hAnsi="Arial" w:cs="Arial"/>
          <w:sz w:val="22"/>
          <w:szCs w:val="22"/>
        </w:rPr>
        <w:t xml:space="preserve"> </w:t>
      </w:r>
      <w:r w:rsidR="000B6858">
        <w:rPr>
          <w:rFonts w:ascii="Arial" w:hAnsi="Arial" w:cs="Arial"/>
          <w:sz w:val="22"/>
          <w:szCs w:val="22"/>
        </w:rPr>
        <w:t>xxxxxxxxxxxxxxx</w:t>
      </w:r>
      <w:r w:rsidR="000076C0">
        <w:rPr>
          <w:rFonts w:ascii="Arial" w:hAnsi="Arial" w:cs="Arial"/>
          <w:sz w:val="22"/>
          <w:szCs w:val="22"/>
        </w:rPr>
        <w:t xml:space="preserve">, </w:t>
      </w:r>
      <w:r w:rsidR="00D77CE5">
        <w:rPr>
          <w:rFonts w:ascii="Arial" w:hAnsi="Arial" w:cs="Arial"/>
          <w:sz w:val="22"/>
          <w:szCs w:val="22"/>
        </w:rPr>
        <w:t xml:space="preserve">obchodním ředitelem Equica, a.s. na základě plné moci ze dne </w:t>
      </w:r>
      <w:proofErr w:type="gramStart"/>
      <w:r w:rsidR="00D77CE5">
        <w:rPr>
          <w:rFonts w:ascii="Arial" w:hAnsi="Arial" w:cs="Arial"/>
          <w:sz w:val="22"/>
          <w:szCs w:val="22"/>
        </w:rPr>
        <w:t>5.11.2014</w:t>
      </w:r>
      <w:proofErr w:type="gramEnd"/>
      <w:r w:rsidR="00867C4D" w:rsidRPr="00867C4D">
        <w:rPr>
          <w:rFonts w:ascii="Arial" w:hAnsi="Arial" w:cs="Arial"/>
          <w:sz w:val="22"/>
          <w:szCs w:val="22"/>
        </w:rPr>
        <w:t xml:space="preserve">  </w:t>
      </w:r>
    </w:p>
    <w:p w:rsidR="0045592B" w:rsidRPr="00DA20B7" w:rsidRDefault="0045592B" w:rsidP="007054B6">
      <w:pPr>
        <w:pStyle w:val="Zhlav"/>
        <w:tabs>
          <w:tab w:val="left" w:pos="708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45592B" w:rsidRPr="00DA20B7" w:rsidRDefault="0045592B" w:rsidP="007054B6">
      <w:pPr>
        <w:pStyle w:val="Zhlav"/>
        <w:tabs>
          <w:tab w:val="left" w:pos="708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D17D4E">
        <w:rPr>
          <w:rFonts w:ascii="Arial" w:hAnsi="Arial" w:cs="Arial"/>
          <w:iCs/>
          <w:sz w:val="22"/>
          <w:szCs w:val="22"/>
        </w:rPr>
        <w:t>na straně druhé (dále jen „</w:t>
      </w:r>
      <w:r w:rsidR="00C60570">
        <w:rPr>
          <w:rFonts w:ascii="Arial" w:hAnsi="Arial" w:cs="Arial"/>
          <w:iCs/>
          <w:sz w:val="22"/>
          <w:szCs w:val="22"/>
        </w:rPr>
        <w:t>Ú</w:t>
      </w:r>
      <w:r w:rsidRPr="00D17D4E">
        <w:rPr>
          <w:rFonts w:ascii="Arial" w:hAnsi="Arial" w:cs="Arial"/>
          <w:iCs/>
          <w:sz w:val="22"/>
          <w:szCs w:val="22"/>
        </w:rPr>
        <w:t xml:space="preserve">častník 2“) </w:t>
      </w:r>
    </w:p>
    <w:p w:rsidR="0045592B" w:rsidRPr="000A64AD" w:rsidRDefault="0045592B" w:rsidP="007054B6">
      <w:pPr>
        <w:jc w:val="both"/>
        <w:rPr>
          <w:rFonts w:ascii="Arial" w:hAnsi="Arial" w:cs="Arial"/>
          <w:b/>
          <w:sz w:val="22"/>
          <w:szCs w:val="22"/>
        </w:rPr>
      </w:pPr>
    </w:p>
    <w:p w:rsidR="0045592B" w:rsidRPr="00AA58A9" w:rsidRDefault="009A1B4D" w:rsidP="007054B6">
      <w:pPr>
        <w:jc w:val="both"/>
        <w:rPr>
          <w:rFonts w:ascii="Arial" w:hAnsi="Arial" w:cs="Arial"/>
          <w:sz w:val="22"/>
          <w:szCs w:val="22"/>
        </w:rPr>
      </w:pPr>
      <w:r w:rsidRPr="00543F69">
        <w:rPr>
          <w:rFonts w:ascii="Arial" w:hAnsi="Arial" w:cs="Arial"/>
          <w:sz w:val="22"/>
          <w:szCs w:val="22"/>
        </w:rPr>
        <w:t>(</w:t>
      </w:r>
      <w:r w:rsidR="000065DB">
        <w:rPr>
          <w:rFonts w:ascii="Arial" w:hAnsi="Arial" w:cs="Arial"/>
          <w:sz w:val="22"/>
          <w:szCs w:val="22"/>
        </w:rPr>
        <w:t>Ú</w:t>
      </w:r>
      <w:r w:rsidR="000065DB" w:rsidRPr="00543F69">
        <w:rPr>
          <w:rFonts w:ascii="Arial" w:hAnsi="Arial" w:cs="Arial"/>
          <w:sz w:val="22"/>
          <w:szCs w:val="22"/>
        </w:rPr>
        <w:t xml:space="preserve">častník </w:t>
      </w:r>
      <w:r w:rsidR="00BD2F3C" w:rsidRPr="00543F69">
        <w:rPr>
          <w:rFonts w:ascii="Arial" w:hAnsi="Arial" w:cs="Arial"/>
          <w:sz w:val="22"/>
          <w:szCs w:val="22"/>
        </w:rPr>
        <w:t xml:space="preserve">1 a </w:t>
      </w:r>
      <w:r w:rsidR="000065DB">
        <w:rPr>
          <w:rFonts w:ascii="Arial" w:hAnsi="Arial" w:cs="Arial"/>
          <w:sz w:val="22"/>
          <w:szCs w:val="22"/>
        </w:rPr>
        <w:t>Ú</w:t>
      </w:r>
      <w:r w:rsidR="000065DB" w:rsidRPr="00543F69">
        <w:rPr>
          <w:rFonts w:ascii="Arial" w:hAnsi="Arial" w:cs="Arial"/>
          <w:sz w:val="22"/>
          <w:szCs w:val="22"/>
        </w:rPr>
        <w:t xml:space="preserve">častník </w:t>
      </w:r>
      <w:r w:rsidRPr="00543F69">
        <w:rPr>
          <w:rFonts w:ascii="Arial" w:hAnsi="Arial" w:cs="Arial"/>
          <w:sz w:val="22"/>
          <w:szCs w:val="22"/>
        </w:rPr>
        <w:t>2 s</w:t>
      </w:r>
      <w:r w:rsidR="0045592B" w:rsidRPr="00543F69">
        <w:rPr>
          <w:rFonts w:ascii="Arial" w:hAnsi="Arial" w:cs="Arial"/>
          <w:sz w:val="22"/>
          <w:szCs w:val="22"/>
        </w:rPr>
        <w:t xml:space="preserve">polečně </w:t>
      </w:r>
      <w:r w:rsidRPr="00543F69">
        <w:rPr>
          <w:rFonts w:ascii="Arial" w:hAnsi="Arial" w:cs="Arial"/>
          <w:sz w:val="22"/>
          <w:szCs w:val="22"/>
        </w:rPr>
        <w:t xml:space="preserve">dále </w:t>
      </w:r>
      <w:r w:rsidR="00C60570">
        <w:rPr>
          <w:rFonts w:ascii="Arial" w:hAnsi="Arial" w:cs="Arial"/>
          <w:sz w:val="22"/>
          <w:szCs w:val="22"/>
        </w:rPr>
        <w:t>též „S</w:t>
      </w:r>
      <w:r w:rsidR="0045592B" w:rsidRPr="00543F69">
        <w:rPr>
          <w:rFonts w:ascii="Arial" w:hAnsi="Arial" w:cs="Arial"/>
          <w:sz w:val="22"/>
          <w:szCs w:val="22"/>
        </w:rPr>
        <w:t>mluvní strany</w:t>
      </w:r>
      <w:r w:rsidR="0045592B" w:rsidRPr="000A64AD">
        <w:rPr>
          <w:rFonts w:ascii="Arial" w:hAnsi="Arial" w:cs="Arial"/>
          <w:sz w:val="22"/>
          <w:szCs w:val="22"/>
        </w:rPr>
        <w:t>“)</w:t>
      </w:r>
    </w:p>
    <w:p w:rsidR="0045592B" w:rsidRPr="00DA20B7" w:rsidRDefault="0045592B" w:rsidP="0045592B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45592B" w:rsidRPr="00DA20B7" w:rsidRDefault="00080176" w:rsidP="0045592B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DA20B7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45592B" w:rsidRPr="00DA20B7" w:rsidRDefault="0008165C" w:rsidP="0045592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Arial" w:hAnsi="Arial" w:cs="Arial"/>
          <w:snapToGrid w:val="0"/>
          <w:sz w:val="22"/>
          <w:szCs w:val="22"/>
        </w:rPr>
      </w:pPr>
      <w:r w:rsidRPr="00DA20B7">
        <w:rPr>
          <w:rFonts w:ascii="Arial" w:hAnsi="Arial" w:cs="Arial"/>
          <w:snapToGrid w:val="0"/>
          <w:sz w:val="22"/>
          <w:szCs w:val="22"/>
        </w:rPr>
        <w:t>VZHLEDEM K TOMU</w:t>
      </w:r>
      <w:r w:rsidR="0045592B" w:rsidRPr="00DA20B7">
        <w:rPr>
          <w:rFonts w:ascii="Arial" w:hAnsi="Arial" w:cs="Arial"/>
          <w:snapToGrid w:val="0"/>
          <w:sz w:val="22"/>
          <w:szCs w:val="22"/>
        </w:rPr>
        <w:t>, ŽE:</w:t>
      </w:r>
    </w:p>
    <w:p w:rsidR="0045592B" w:rsidRPr="00DA20B7" w:rsidRDefault="0045592B" w:rsidP="0045592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Arial" w:hAnsi="Arial" w:cs="Arial"/>
          <w:snapToGrid w:val="0"/>
          <w:sz w:val="22"/>
          <w:szCs w:val="22"/>
        </w:rPr>
      </w:pPr>
    </w:p>
    <w:p w:rsidR="009A1B4D" w:rsidRDefault="009A1B4D" w:rsidP="0045592B">
      <w:pPr>
        <w:pStyle w:val="Zkladntextodsazen2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C60570">
        <w:rPr>
          <w:rFonts w:ascii="Arial" w:hAnsi="Arial" w:cs="Arial"/>
          <w:sz w:val="22"/>
          <w:szCs w:val="22"/>
        </w:rPr>
        <w:t>ezi S</w:t>
      </w:r>
      <w:r w:rsidR="0045592B" w:rsidRPr="00DA20B7">
        <w:rPr>
          <w:rFonts w:ascii="Arial" w:hAnsi="Arial" w:cs="Arial"/>
          <w:sz w:val="22"/>
          <w:szCs w:val="22"/>
        </w:rPr>
        <w:t xml:space="preserve">mluvními stranami byla dne </w:t>
      </w:r>
      <w:r w:rsidR="000076C0">
        <w:rPr>
          <w:rFonts w:ascii="Arial" w:hAnsi="Arial" w:cs="Arial"/>
          <w:sz w:val="22"/>
          <w:szCs w:val="22"/>
        </w:rPr>
        <w:t>4</w:t>
      </w:r>
      <w:r w:rsidR="00B44DEF" w:rsidRPr="00DA20B7">
        <w:rPr>
          <w:rFonts w:ascii="Arial" w:hAnsi="Arial" w:cs="Arial"/>
          <w:sz w:val="22"/>
          <w:szCs w:val="22"/>
        </w:rPr>
        <w:t>.</w:t>
      </w:r>
      <w:r w:rsidR="002F3058">
        <w:rPr>
          <w:rFonts w:ascii="Arial" w:hAnsi="Arial" w:cs="Arial"/>
          <w:sz w:val="22"/>
          <w:szCs w:val="22"/>
        </w:rPr>
        <w:t xml:space="preserve"> </w:t>
      </w:r>
      <w:r w:rsidR="000076C0">
        <w:rPr>
          <w:rFonts w:ascii="Arial" w:hAnsi="Arial" w:cs="Arial"/>
          <w:sz w:val="22"/>
          <w:szCs w:val="22"/>
        </w:rPr>
        <w:t>10</w:t>
      </w:r>
      <w:r w:rsidR="00B44DEF" w:rsidRPr="00DA20B7">
        <w:rPr>
          <w:rFonts w:ascii="Arial" w:hAnsi="Arial" w:cs="Arial"/>
          <w:sz w:val="22"/>
          <w:szCs w:val="22"/>
        </w:rPr>
        <w:t>.</w:t>
      </w:r>
      <w:r w:rsidR="002F3058">
        <w:rPr>
          <w:rFonts w:ascii="Arial" w:hAnsi="Arial" w:cs="Arial"/>
          <w:sz w:val="22"/>
          <w:szCs w:val="22"/>
        </w:rPr>
        <w:t xml:space="preserve"> </w:t>
      </w:r>
      <w:r w:rsidR="000076C0">
        <w:rPr>
          <w:rFonts w:ascii="Arial" w:hAnsi="Arial" w:cs="Arial"/>
          <w:sz w:val="22"/>
          <w:szCs w:val="22"/>
        </w:rPr>
        <w:t>2018</w:t>
      </w:r>
      <w:r w:rsidR="00B44DEF" w:rsidRPr="00DA20B7">
        <w:rPr>
          <w:rFonts w:ascii="Arial" w:hAnsi="Arial" w:cs="Arial"/>
          <w:sz w:val="22"/>
          <w:szCs w:val="22"/>
        </w:rPr>
        <w:t xml:space="preserve"> uzavřen</w:t>
      </w:r>
      <w:r>
        <w:rPr>
          <w:rFonts w:ascii="Arial" w:hAnsi="Arial" w:cs="Arial"/>
          <w:sz w:val="22"/>
          <w:szCs w:val="22"/>
        </w:rPr>
        <w:t xml:space="preserve">a smlouva </w:t>
      </w:r>
      <w:r w:rsidR="000076C0">
        <w:rPr>
          <w:rFonts w:ascii="Arial" w:hAnsi="Arial" w:cs="Arial"/>
          <w:sz w:val="22"/>
          <w:szCs w:val="22"/>
        </w:rPr>
        <w:t xml:space="preserve">o dílo, </w:t>
      </w:r>
      <w:proofErr w:type="gramStart"/>
      <w:r w:rsidR="000076C0">
        <w:rPr>
          <w:rFonts w:ascii="Arial" w:hAnsi="Arial" w:cs="Arial"/>
          <w:sz w:val="22"/>
          <w:szCs w:val="22"/>
        </w:rPr>
        <w:t>č.j.</w:t>
      </w:r>
      <w:proofErr w:type="gramEnd"/>
      <w:r w:rsidR="000076C0">
        <w:rPr>
          <w:rFonts w:ascii="Arial" w:hAnsi="Arial" w:cs="Arial"/>
          <w:sz w:val="22"/>
          <w:szCs w:val="22"/>
        </w:rPr>
        <w:t xml:space="preserve"> </w:t>
      </w:r>
      <w:r w:rsidR="001C010C">
        <w:rPr>
          <w:rFonts w:ascii="Arial" w:hAnsi="Arial" w:cs="Arial"/>
          <w:sz w:val="22"/>
          <w:szCs w:val="22"/>
        </w:rPr>
        <w:t>13096/SVSL/18</w:t>
      </w:r>
      <w:r w:rsidR="000076C0">
        <w:rPr>
          <w:rFonts w:ascii="Arial" w:hAnsi="Arial" w:cs="Arial"/>
          <w:sz w:val="22"/>
          <w:szCs w:val="22"/>
        </w:rPr>
        <w:t xml:space="preserve">, jejímž předmětem je zpracování zadávací dokumentace k veřejné zakázce VZ 01 Pořízení ISOP k projektu „Sjednocený informační systém ochrany přírody ČR – nástroj podpory hodnocení stavu chráněných území a chráněných druhů (ISOP) v celkové hodnotě 181 500,- Kč vč. </w:t>
      </w:r>
      <w:r w:rsidR="001C010C">
        <w:rPr>
          <w:rFonts w:ascii="Arial" w:hAnsi="Arial" w:cs="Arial"/>
          <w:sz w:val="22"/>
          <w:szCs w:val="22"/>
        </w:rPr>
        <w:t xml:space="preserve">DPH </w:t>
      </w:r>
      <w:r w:rsidR="00C60570">
        <w:rPr>
          <w:rFonts w:ascii="Arial" w:hAnsi="Arial" w:cs="Arial"/>
          <w:sz w:val="22"/>
          <w:szCs w:val="22"/>
        </w:rPr>
        <w:t>(dále jen „</w:t>
      </w:r>
      <w:r w:rsidR="000076C0">
        <w:rPr>
          <w:rFonts w:ascii="Arial" w:hAnsi="Arial" w:cs="Arial"/>
          <w:sz w:val="22"/>
          <w:szCs w:val="22"/>
        </w:rPr>
        <w:t>Smlouva</w:t>
      </w:r>
      <w:r w:rsidR="00CC75A7" w:rsidRPr="00DA20B7">
        <w:rPr>
          <w:rFonts w:ascii="Arial" w:hAnsi="Arial" w:cs="Arial"/>
          <w:sz w:val="22"/>
          <w:szCs w:val="22"/>
        </w:rPr>
        <w:t>“)</w:t>
      </w:r>
      <w:r>
        <w:rPr>
          <w:rFonts w:ascii="Arial" w:hAnsi="Arial" w:cs="Arial"/>
          <w:sz w:val="22"/>
          <w:szCs w:val="22"/>
        </w:rPr>
        <w:t>;</w:t>
      </w:r>
    </w:p>
    <w:p w:rsidR="000076C0" w:rsidRDefault="001C010C" w:rsidP="0045592B">
      <w:pPr>
        <w:pStyle w:val="Zkladntextodsazen2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mezi Smluvními stranami byl dne </w:t>
      </w:r>
      <w:r w:rsidR="007411F5">
        <w:rPr>
          <w:rFonts w:ascii="Arial" w:hAnsi="Arial" w:cs="Arial"/>
          <w:sz w:val="22"/>
          <w:szCs w:val="22"/>
        </w:rPr>
        <w:t>5. 11. 2018</w:t>
      </w:r>
      <w:r>
        <w:rPr>
          <w:rFonts w:ascii="Arial" w:hAnsi="Arial" w:cs="Arial"/>
          <w:sz w:val="22"/>
          <w:szCs w:val="22"/>
        </w:rPr>
        <w:t xml:space="preserve"> uzavřen dodatek </w:t>
      </w:r>
      <w:r w:rsidR="009008A9">
        <w:rPr>
          <w:rFonts w:ascii="Arial" w:hAnsi="Arial" w:cs="Arial"/>
          <w:sz w:val="22"/>
          <w:szCs w:val="22"/>
        </w:rPr>
        <w:t xml:space="preserve">č. 1 </w:t>
      </w:r>
      <w:r>
        <w:rPr>
          <w:rFonts w:ascii="Arial" w:hAnsi="Arial" w:cs="Arial"/>
          <w:sz w:val="22"/>
          <w:szCs w:val="22"/>
        </w:rPr>
        <w:t xml:space="preserve">ke Smlouvě, </w:t>
      </w:r>
      <w:proofErr w:type="gramStart"/>
      <w:r>
        <w:rPr>
          <w:rFonts w:ascii="Arial" w:hAnsi="Arial" w:cs="Arial"/>
          <w:sz w:val="22"/>
          <w:szCs w:val="22"/>
        </w:rPr>
        <w:t>č.j.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9008A9">
        <w:rPr>
          <w:rFonts w:ascii="Arial" w:hAnsi="Arial" w:cs="Arial"/>
          <w:sz w:val="22"/>
          <w:szCs w:val="22"/>
        </w:rPr>
        <w:t xml:space="preserve">13096 /SVSL/18 </w:t>
      </w:r>
      <w:r>
        <w:rPr>
          <w:rFonts w:ascii="Arial" w:hAnsi="Arial" w:cs="Arial"/>
          <w:sz w:val="22"/>
          <w:szCs w:val="22"/>
        </w:rPr>
        <w:t>(dále jen „Dodatek“);</w:t>
      </w:r>
    </w:p>
    <w:p w:rsidR="001C010C" w:rsidRDefault="00C60570" w:rsidP="0045592B">
      <w:pPr>
        <w:pStyle w:val="Zkladntextodsazen2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="009A1B4D">
        <w:rPr>
          <w:rFonts w:ascii="Arial" w:hAnsi="Arial" w:cs="Arial"/>
          <w:sz w:val="22"/>
          <w:szCs w:val="22"/>
        </w:rPr>
        <w:t xml:space="preserve">častník 2 </w:t>
      </w:r>
      <w:r w:rsidR="001C010C">
        <w:rPr>
          <w:rFonts w:ascii="Arial" w:hAnsi="Arial" w:cs="Arial"/>
          <w:sz w:val="22"/>
          <w:szCs w:val="22"/>
        </w:rPr>
        <w:t xml:space="preserve">po uzavření Smlouvy zahájil </w:t>
      </w:r>
      <w:r w:rsidR="007411F5">
        <w:rPr>
          <w:rFonts w:ascii="Arial" w:hAnsi="Arial" w:cs="Arial"/>
          <w:sz w:val="22"/>
          <w:szCs w:val="22"/>
        </w:rPr>
        <w:t>zpracování zadávací dokumentace dle Smlouvy</w:t>
      </w:r>
      <w:r w:rsidR="001C010C">
        <w:rPr>
          <w:rFonts w:ascii="Arial" w:hAnsi="Arial" w:cs="Arial"/>
          <w:sz w:val="22"/>
          <w:szCs w:val="22"/>
        </w:rPr>
        <w:t>;</w:t>
      </w:r>
    </w:p>
    <w:p w:rsidR="001C010C" w:rsidRDefault="001C010C" w:rsidP="0045592B">
      <w:pPr>
        <w:pStyle w:val="Zkladntextodsazen2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dodatečně bylo Účastníkem 1 zjištěno, že způsob uzavření a uveřejnění Smlouvy a Dodatku v registru smluv vykazuje </w:t>
      </w:r>
      <w:r w:rsidR="0021264D">
        <w:rPr>
          <w:rFonts w:ascii="Arial" w:hAnsi="Arial" w:cs="Arial"/>
          <w:sz w:val="22"/>
          <w:szCs w:val="22"/>
        </w:rPr>
        <w:t xml:space="preserve">nezhojitelné </w:t>
      </w:r>
      <w:r>
        <w:rPr>
          <w:rFonts w:ascii="Arial" w:hAnsi="Arial" w:cs="Arial"/>
          <w:sz w:val="22"/>
          <w:szCs w:val="22"/>
        </w:rPr>
        <w:t>vady</w:t>
      </w:r>
      <w:r w:rsidR="0021264D">
        <w:rPr>
          <w:rFonts w:ascii="Arial" w:hAnsi="Arial" w:cs="Arial"/>
          <w:sz w:val="22"/>
          <w:szCs w:val="22"/>
        </w:rPr>
        <w:t>, pro které jsou Smlouva a Dodatek neplatné, a tedy by plnění započaté, i plnění, které teprve proběhne, bylo bezdůvodným obohacením, protože by bylo plněno bez právního důvodu</w:t>
      </w:r>
      <w:r>
        <w:rPr>
          <w:rFonts w:ascii="Arial" w:hAnsi="Arial" w:cs="Arial"/>
          <w:sz w:val="22"/>
          <w:szCs w:val="22"/>
        </w:rPr>
        <w:t>;</w:t>
      </w:r>
    </w:p>
    <w:p w:rsidR="00344BED" w:rsidRDefault="00344BED" w:rsidP="0045592B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B942C0" w:rsidRPr="00DA20B7" w:rsidRDefault="00C60570" w:rsidP="0045592B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dohodly se S</w:t>
      </w:r>
      <w:r w:rsidR="0008165C" w:rsidRPr="00DA20B7">
        <w:rPr>
          <w:rFonts w:ascii="Arial" w:hAnsi="Arial" w:cs="Arial"/>
          <w:snapToGrid w:val="0"/>
          <w:sz w:val="22"/>
          <w:szCs w:val="22"/>
        </w:rPr>
        <w:t>mluvní strany na uzavření této</w:t>
      </w:r>
    </w:p>
    <w:p w:rsidR="0045592B" w:rsidRPr="00DA20B7" w:rsidRDefault="0045592B" w:rsidP="00C60570">
      <w:pPr>
        <w:widowControl w:val="0"/>
        <w:rPr>
          <w:rFonts w:ascii="Arial" w:hAnsi="Arial" w:cs="Arial"/>
          <w:sz w:val="22"/>
          <w:szCs w:val="22"/>
        </w:rPr>
      </w:pPr>
      <w:r w:rsidRPr="00DA20B7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45592B" w:rsidRDefault="00327DB1" w:rsidP="00C60570">
      <w:pPr>
        <w:keepNext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Dohody o</w:t>
      </w:r>
      <w:r w:rsidR="0045592B" w:rsidRPr="00DA20B7">
        <w:rPr>
          <w:rFonts w:ascii="Arial" w:hAnsi="Arial" w:cs="Arial"/>
          <w:b/>
          <w:sz w:val="28"/>
          <w:szCs w:val="22"/>
        </w:rPr>
        <w:t xml:space="preserve"> </w:t>
      </w:r>
      <w:r w:rsidR="007411F5">
        <w:rPr>
          <w:rFonts w:ascii="Arial" w:hAnsi="Arial" w:cs="Arial"/>
          <w:b/>
          <w:sz w:val="28"/>
          <w:szCs w:val="22"/>
        </w:rPr>
        <w:t>vypořádání závazků</w:t>
      </w:r>
    </w:p>
    <w:p w:rsidR="007411F5" w:rsidRPr="007411F5" w:rsidRDefault="007411F5" w:rsidP="00C60570">
      <w:pPr>
        <w:keepNext/>
        <w:jc w:val="center"/>
        <w:rPr>
          <w:rFonts w:ascii="Arial" w:hAnsi="Arial" w:cs="Arial"/>
          <w:sz w:val="22"/>
          <w:szCs w:val="22"/>
        </w:rPr>
      </w:pPr>
      <w:r w:rsidRPr="007411F5">
        <w:rPr>
          <w:rFonts w:ascii="Arial" w:hAnsi="Arial" w:cs="Arial"/>
          <w:sz w:val="22"/>
          <w:szCs w:val="22"/>
        </w:rPr>
        <w:t xml:space="preserve">dle § 1746, odst. 2 zákona č. 89/2012 Sb., občanský zákoník, </w:t>
      </w:r>
      <w:r w:rsidR="00344BED">
        <w:rPr>
          <w:rFonts w:ascii="Arial" w:hAnsi="Arial" w:cs="Arial"/>
          <w:sz w:val="22"/>
          <w:szCs w:val="22"/>
        </w:rPr>
        <w:t xml:space="preserve">ve znění pozdějších předpisů </w:t>
      </w:r>
    </w:p>
    <w:p w:rsidR="0045592B" w:rsidRPr="00DA20B7" w:rsidRDefault="0045592B" w:rsidP="0045592B">
      <w:pPr>
        <w:jc w:val="center"/>
        <w:rPr>
          <w:rFonts w:ascii="Arial" w:hAnsi="Arial" w:cs="Arial"/>
          <w:sz w:val="22"/>
          <w:szCs w:val="22"/>
        </w:rPr>
      </w:pPr>
      <w:r w:rsidRPr="00DA20B7">
        <w:rPr>
          <w:rFonts w:ascii="Arial" w:hAnsi="Arial" w:cs="Arial"/>
          <w:sz w:val="22"/>
          <w:szCs w:val="22"/>
        </w:rPr>
        <w:t>(dále jen „Dohoda“)</w:t>
      </w:r>
    </w:p>
    <w:p w:rsidR="000A0541" w:rsidRPr="00DA20B7" w:rsidRDefault="000A0541" w:rsidP="0045592B">
      <w:pPr>
        <w:jc w:val="center"/>
        <w:rPr>
          <w:rFonts w:ascii="Arial" w:hAnsi="Arial" w:cs="Arial"/>
          <w:sz w:val="22"/>
          <w:szCs w:val="22"/>
        </w:rPr>
      </w:pPr>
    </w:p>
    <w:p w:rsidR="0045592B" w:rsidRPr="00D17D4E" w:rsidRDefault="00D27BA0" w:rsidP="00D17D4E">
      <w:pPr>
        <w:pStyle w:val="Odstavecseseznamem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Účel Dohody</w:t>
      </w:r>
    </w:p>
    <w:p w:rsidR="0045592B" w:rsidRPr="00DA20B7" w:rsidRDefault="0045592B" w:rsidP="0045592B">
      <w:pPr>
        <w:pStyle w:val="Nadpis3"/>
        <w:rPr>
          <w:rFonts w:ascii="Arial" w:hAnsi="Arial" w:cs="Arial"/>
          <w:i w:val="0"/>
          <w:sz w:val="22"/>
          <w:szCs w:val="22"/>
        </w:rPr>
      </w:pPr>
    </w:p>
    <w:p w:rsidR="004537BF" w:rsidRDefault="004537BF" w:rsidP="004537BF">
      <w:pPr>
        <w:pStyle w:val="Zkladntextodsazen"/>
        <w:numPr>
          <w:ilvl w:val="1"/>
          <w:numId w:val="5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</w:t>
      </w:r>
      <w:r w:rsidR="00D27BA0">
        <w:rPr>
          <w:rFonts w:ascii="Arial" w:hAnsi="Arial" w:cs="Arial"/>
          <w:sz w:val="22"/>
          <w:szCs w:val="22"/>
        </w:rPr>
        <w:t xml:space="preserve">výše uvedených skutečností uzavírají Smluvní strany </w:t>
      </w:r>
      <w:r w:rsidR="0021264D">
        <w:rPr>
          <w:rFonts w:ascii="Arial" w:hAnsi="Arial" w:cs="Arial"/>
          <w:sz w:val="22"/>
          <w:szCs w:val="22"/>
        </w:rPr>
        <w:t>z důvodu neplatnosti Smlouvy a Dodatku</w:t>
      </w:r>
      <w:r w:rsidR="00972F52">
        <w:rPr>
          <w:rFonts w:ascii="Arial" w:hAnsi="Arial" w:cs="Arial"/>
          <w:sz w:val="22"/>
          <w:szCs w:val="22"/>
        </w:rPr>
        <w:t xml:space="preserve"> </w:t>
      </w:r>
      <w:r w:rsidR="00344BED">
        <w:rPr>
          <w:rFonts w:ascii="Arial" w:hAnsi="Arial" w:cs="Arial"/>
          <w:sz w:val="22"/>
          <w:szCs w:val="22"/>
        </w:rPr>
        <w:t xml:space="preserve">a </w:t>
      </w:r>
      <w:r w:rsidR="00482734">
        <w:rPr>
          <w:rFonts w:ascii="Arial" w:hAnsi="Arial" w:cs="Arial"/>
          <w:sz w:val="22"/>
          <w:szCs w:val="22"/>
        </w:rPr>
        <w:t xml:space="preserve">zároveň </w:t>
      </w:r>
      <w:r w:rsidR="00344BED">
        <w:rPr>
          <w:rFonts w:ascii="Arial" w:hAnsi="Arial" w:cs="Arial"/>
          <w:sz w:val="22"/>
          <w:szCs w:val="22"/>
        </w:rPr>
        <w:t xml:space="preserve">v zájmu úpravy vzájemných práv a povinností vyplývajících z původně uzavřené Smlouvy ve znění Dodatku, s ohledem na </w:t>
      </w:r>
      <w:r w:rsidR="00344BED">
        <w:rPr>
          <w:rFonts w:ascii="Arial" w:hAnsi="Arial" w:cs="Arial"/>
          <w:sz w:val="22"/>
          <w:szCs w:val="22"/>
        </w:rPr>
        <w:lastRenderedPageBreak/>
        <w:t xml:space="preserve">skutečnost, že obě Smluvní strany jednaly s vědomím závaznosti uzavřené Smlouvy ve znění Dodatku a v souladu s jejím obsahem Účastník 2 započal s prováděním plnění za součinnosti Účastníka 1, a </w:t>
      </w:r>
      <w:r w:rsidR="00482734">
        <w:rPr>
          <w:rFonts w:ascii="Arial" w:hAnsi="Arial" w:cs="Arial"/>
          <w:sz w:val="22"/>
          <w:szCs w:val="22"/>
        </w:rPr>
        <w:t xml:space="preserve">ve snaze napravit stav vzniklý v důsledku výše uvedených vad, </w:t>
      </w:r>
      <w:r w:rsidR="00D27BA0">
        <w:rPr>
          <w:rFonts w:ascii="Arial" w:hAnsi="Arial" w:cs="Arial"/>
          <w:sz w:val="22"/>
          <w:szCs w:val="22"/>
        </w:rPr>
        <w:t>tuto Dohodu.</w:t>
      </w:r>
    </w:p>
    <w:p w:rsidR="00D27BA0" w:rsidRDefault="00D27BA0" w:rsidP="00D27BA0">
      <w:pPr>
        <w:pStyle w:val="Zkladntextodsazen"/>
        <w:ind w:left="567"/>
        <w:rPr>
          <w:rFonts w:ascii="Arial" w:hAnsi="Arial" w:cs="Arial"/>
          <w:sz w:val="22"/>
          <w:szCs w:val="22"/>
        </w:rPr>
      </w:pPr>
    </w:p>
    <w:p w:rsidR="00D27BA0" w:rsidRPr="00D17D4E" w:rsidRDefault="004269A1" w:rsidP="00D27BA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Dohoda o </w:t>
      </w:r>
      <w:r w:rsidR="00344BED">
        <w:rPr>
          <w:rFonts w:ascii="Arial" w:hAnsi="Arial" w:cs="Arial"/>
          <w:b/>
          <w:sz w:val="22"/>
          <w:szCs w:val="22"/>
        </w:rPr>
        <w:t>vypořádání závazků</w:t>
      </w:r>
    </w:p>
    <w:p w:rsidR="00D27BA0" w:rsidRPr="00DA20B7" w:rsidRDefault="00D27BA0" w:rsidP="00D27BA0">
      <w:pPr>
        <w:pStyle w:val="Nadpis3"/>
        <w:rPr>
          <w:rFonts w:ascii="Arial" w:hAnsi="Arial" w:cs="Arial"/>
          <w:i w:val="0"/>
          <w:sz w:val="22"/>
          <w:szCs w:val="22"/>
        </w:rPr>
      </w:pPr>
    </w:p>
    <w:p w:rsidR="004269A1" w:rsidRDefault="00482734" w:rsidP="004269A1">
      <w:pPr>
        <w:pStyle w:val="Zkladntextodsazen"/>
        <w:numPr>
          <w:ilvl w:val="1"/>
          <w:numId w:val="5"/>
        </w:numPr>
        <w:ind w:left="567" w:hanging="567"/>
        <w:rPr>
          <w:rFonts w:ascii="Arial" w:hAnsi="Arial" w:cs="Arial"/>
          <w:sz w:val="22"/>
          <w:szCs w:val="22"/>
        </w:rPr>
      </w:pPr>
      <w:r w:rsidRPr="00482734">
        <w:rPr>
          <w:rFonts w:ascii="Arial" w:hAnsi="Arial" w:cs="Arial"/>
          <w:sz w:val="22"/>
          <w:szCs w:val="22"/>
        </w:rPr>
        <w:t xml:space="preserve">Smluvní strany si tímto ujednáním vzájemně stvrzují, že obsah vzájemných </w:t>
      </w:r>
      <w:r>
        <w:rPr>
          <w:rFonts w:ascii="Arial" w:hAnsi="Arial" w:cs="Arial"/>
          <w:sz w:val="22"/>
          <w:szCs w:val="22"/>
        </w:rPr>
        <w:t>práv a povinností, který touto Dohodou</w:t>
      </w:r>
      <w:r w:rsidRPr="00482734">
        <w:rPr>
          <w:rFonts w:ascii="Arial" w:hAnsi="Arial" w:cs="Arial"/>
          <w:sz w:val="22"/>
          <w:szCs w:val="22"/>
        </w:rPr>
        <w:t xml:space="preserve"> nově sjednávají, je zcela a beze zbytku vy</w:t>
      </w:r>
      <w:r>
        <w:rPr>
          <w:rFonts w:ascii="Arial" w:hAnsi="Arial" w:cs="Arial"/>
          <w:sz w:val="22"/>
          <w:szCs w:val="22"/>
        </w:rPr>
        <w:t>jádřen textem původně sjednané S</w:t>
      </w:r>
      <w:r w:rsidRPr="00482734">
        <w:rPr>
          <w:rFonts w:ascii="Arial" w:hAnsi="Arial" w:cs="Arial"/>
          <w:sz w:val="22"/>
          <w:szCs w:val="22"/>
        </w:rPr>
        <w:t xml:space="preserve">mlouvy </w:t>
      </w:r>
      <w:r>
        <w:rPr>
          <w:rFonts w:ascii="Arial" w:hAnsi="Arial" w:cs="Arial"/>
          <w:sz w:val="22"/>
          <w:szCs w:val="22"/>
        </w:rPr>
        <w:t>ve znění Dodatku, které</w:t>
      </w:r>
      <w:r w:rsidRPr="00482734">
        <w:rPr>
          <w:rFonts w:ascii="Arial" w:hAnsi="Arial" w:cs="Arial"/>
          <w:sz w:val="22"/>
          <w:szCs w:val="22"/>
        </w:rPr>
        <w:t xml:space="preserve"> tvoří pro tyto účely příloh</w:t>
      </w:r>
      <w:r>
        <w:rPr>
          <w:rFonts w:ascii="Arial" w:hAnsi="Arial" w:cs="Arial"/>
          <w:sz w:val="22"/>
          <w:szCs w:val="22"/>
        </w:rPr>
        <w:t xml:space="preserve">y </w:t>
      </w:r>
      <w:r w:rsidRPr="00482734">
        <w:rPr>
          <w:rFonts w:ascii="Arial" w:hAnsi="Arial" w:cs="Arial"/>
          <w:sz w:val="22"/>
          <w:szCs w:val="22"/>
        </w:rPr>
        <w:t xml:space="preserve">této </w:t>
      </w:r>
      <w:r>
        <w:rPr>
          <w:rFonts w:ascii="Arial" w:hAnsi="Arial" w:cs="Arial"/>
          <w:sz w:val="22"/>
          <w:szCs w:val="22"/>
        </w:rPr>
        <w:t>Dohody</w:t>
      </w:r>
      <w:r w:rsidRPr="00482734">
        <w:rPr>
          <w:rFonts w:ascii="Arial" w:hAnsi="Arial" w:cs="Arial"/>
          <w:sz w:val="22"/>
          <w:szCs w:val="22"/>
        </w:rPr>
        <w:t xml:space="preserve">. Lhůty se rovněž řídí původně sjednanou </w:t>
      </w:r>
      <w:r>
        <w:rPr>
          <w:rFonts w:ascii="Arial" w:hAnsi="Arial" w:cs="Arial"/>
          <w:sz w:val="22"/>
          <w:szCs w:val="22"/>
        </w:rPr>
        <w:t>Smlouvou ve znění Dodatku.</w:t>
      </w:r>
      <w:r w:rsidRPr="00482734">
        <w:rPr>
          <w:rFonts w:ascii="Arial" w:hAnsi="Arial" w:cs="Arial"/>
          <w:sz w:val="22"/>
          <w:szCs w:val="22"/>
        </w:rPr>
        <w:t xml:space="preserve"> </w:t>
      </w:r>
    </w:p>
    <w:p w:rsidR="00482734" w:rsidRPr="00482734" w:rsidRDefault="00482734" w:rsidP="00482734">
      <w:pPr>
        <w:pStyle w:val="Zkladntextodsazen"/>
        <w:ind w:left="567"/>
        <w:rPr>
          <w:rFonts w:ascii="Arial" w:hAnsi="Arial" w:cs="Arial"/>
          <w:sz w:val="22"/>
          <w:szCs w:val="22"/>
        </w:rPr>
      </w:pPr>
    </w:p>
    <w:p w:rsidR="004269A1" w:rsidRDefault="004269A1" w:rsidP="00D27BA0">
      <w:pPr>
        <w:pStyle w:val="Zkladntextodsazen"/>
        <w:numPr>
          <w:ilvl w:val="1"/>
          <w:numId w:val="5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tímto výslovně dohodly, že nebudou požadovat ve smyslu § 2993 zák. č. 89/2012 Sb., občanský zákoník, ve znění pozdějších před</w:t>
      </w:r>
      <w:r w:rsidR="00482734">
        <w:rPr>
          <w:rFonts w:ascii="Arial" w:hAnsi="Arial" w:cs="Arial"/>
          <w:sz w:val="22"/>
          <w:szCs w:val="22"/>
        </w:rPr>
        <w:t xml:space="preserve">pisů (dále jen „občanský zákoník“), </w:t>
      </w:r>
      <w:r w:rsidR="001E2893">
        <w:rPr>
          <w:rFonts w:ascii="Arial" w:hAnsi="Arial" w:cs="Arial"/>
          <w:sz w:val="22"/>
          <w:szCs w:val="22"/>
        </w:rPr>
        <w:t xml:space="preserve">vrácení toho, co již </w:t>
      </w:r>
      <w:r w:rsidR="00F41BE1">
        <w:rPr>
          <w:rFonts w:ascii="Arial" w:hAnsi="Arial" w:cs="Arial"/>
          <w:sz w:val="22"/>
          <w:szCs w:val="22"/>
        </w:rPr>
        <w:t xml:space="preserve">případně druhá ze </w:t>
      </w:r>
      <w:r w:rsidR="001E2893">
        <w:rPr>
          <w:rFonts w:ascii="Arial" w:hAnsi="Arial" w:cs="Arial"/>
          <w:sz w:val="22"/>
          <w:szCs w:val="22"/>
        </w:rPr>
        <w:t xml:space="preserve">Smluvních stran podle neplatné Smlouvy </w:t>
      </w:r>
      <w:r w:rsidR="00482734">
        <w:rPr>
          <w:rFonts w:ascii="Arial" w:hAnsi="Arial" w:cs="Arial"/>
          <w:sz w:val="22"/>
          <w:szCs w:val="22"/>
        </w:rPr>
        <w:t>a/nebo</w:t>
      </w:r>
      <w:r w:rsidR="001E2893">
        <w:rPr>
          <w:rFonts w:ascii="Arial" w:hAnsi="Arial" w:cs="Arial"/>
          <w:sz w:val="22"/>
          <w:szCs w:val="22"/>
        </w:rPr>
        <w:t xml:space="preserve"> Dodatku plnila, ani nebudou ve smyslu</w:t>
      </w:r>
      <w:r w:rsidR="00482734">
        <w:rPr>
          <w:rFonts w:ascii="Arial" w:hAnsi="Arial" w:cs="Arial"/>
          <w:sz w:val="22"/>
          <w:szCs w:val="22"/>
        </w:rPr>
        <w:t xml:space="preserve"> § 2999 občanského zákoník</w:t>
      </w:r>
      <w:r w:rsidR="001E2893">
        <w:rPr>
          <w:rFonts w:ascii="Arial" w:hAnsi="Arial" w:cs="Arial"/>
          <w:sz w:val="22"/>
          <w:szCs w:val="22"/>
        </w:rPr>
        <w:t xml:space="preserve">u požadovat jakoukoliv peněžitou náhradu za </w:t>
      </w:r>
      <w:r w:rsidR="00F41BE1">
        <w:rPr>
          <w:rFonts w:ascii="Arial" w:hAnsi="Arial" w:cs="Arial"/>
          <w:sz w:val="22"/>
          <w:szCs w:val="22"/>
        </w:rPr>
        <w:t xml:space="preserve">případně </w:t>
      </w:r>
      <w:r w:rsidR="001E2893">
        <w:rPr>
          <w:rFonts w:ascii="Arial" w:hAnsi="Arial" w:cs="Arial"/>
          <w:sz w:val="22"/>
          <w:szCs w:val="22"/>
        </w:rPr>
        <w:t xml:space="preserve">poskytnutá plnění </w:t>
      </w:r>
      <w:r w:rsidR="00F41BE1">
        <w:rPr>
          <w:rFonts w:ascii="Arial" w:hAnsi="Arial" w:cs="Arial"/>
          <w:sz w:val="22"/>
          <w:szCs w:val="22"/>
        </w:rPr>
        <w:t>z neplatné</w:t>
      </w:r>
      <w:r w:rsidR="001E2893">
        <w:rPr>
          <w:rFonts w:ascii="Arial" w:hAnsi="Arial" w:cs="Arial"/>
          <w:sz w:val="22"/>
          <w:szCs w:val="22"/>
        </w:rPr>
        <w:t xml:space="preserve"> Smlouvy a</w:t>
      </w:r>
      <w:r w:rsidR="00482734">
        <w:rPr>
          <w:rFonts w:ascii="Arial" w:hAnsi="Arial" w:cs="Arial"/>
          <w:sz w:val="22"/>
          <w:szCs w:val="22"/>
        </w:rPr>
        <w:t>/nebo</w:t>
      </w:r>
      <w:r w:rsidR="001E2893">
        <w:rPr>
          <w:rFonts w:ascii="Arial" w:hAnsi="Arial" w:cs="Arial"/>
          <w:sz w:val="22"/>
          <w:szCs w:val="22"/>
        </w:rPr>
        <w:t xml:space="preserve"> Dodatku, či </w:t>
      </w:r>
      <w:r w:rsidR="00F41BE1">
        <w:rPr>
          <w:rFonts w:ascii="Arial" w:hAnsi="Arial" w:cs="Arial"/>
          <w:sz w:val="22"/>
          <w:szCs w:val="22"/>
        </w:rPr>
        <w:t>jakoukoliv případnou náhradu škody vzniklou v důsledku vadného způsobu uzavření a uveřejnění Smlouvy a Dodatku v registru smluv.</w:t>
      </w:r>
    </w:p>
    <w:p w:rsidR="00482734" w:rsidRDefault="00482734" w:rsidP="00F41BE1">
      <w:pPr>
        <w:pStyle w:val="Zkladntextodsazen"/>
        <w:rPr>
          <w:rFonts w:ascii="Arial" w:hAnsi="Arial" w:cs="Arial"/>
          <w:sz w:val="22"/>
          <w:szCs w:val="22"/>
        </w:rPr>
      </w:pPr>
    </w:p>
    <w:p w:rsidR="001E2893" w:rsidRDefault="00F41BE1" w:rsidP="00D27BA0">
      <w:pPr>
        <w:pStyle w:val="Zkladntextodsazen"/>
        <w:numPr>
          <w:ilvl w:val="1"/>
          <w:numId w:val="5"/>
        </w:numPr>
        <w:ind w:left="567" w:hanging="567"/>
        <w:rPr>
          <w:rFonts w:ascii="Arial" w:hAnsi="Arial" w:cs="Arial"/>
          <w:sz w:val="22"/>
          <w:szCs w:val="22"/>
        </w:rPr>
      </w:pPr>
      <w:r w:rsidRPr="00F41BE1">
        <w:rPr>
          <w:rFonts w:ascii="Arial" w:hAnsi="Arial" w:cs="Arial"/>
          <w:sz w:val="22"/>
          <w:szCs w:val="22"/>
        </w:rPr>
        <w:t xml:space="preserve">Smluvní strany prohlašují, že veškerá budoucí plnění z této </w:t>
      </w:r>
      <w:r>
        <w:rPr>
          <w:rFonts w:ascii="Arial" w:hAnsi="Arial" w:cs="Arial"/>
          <w:sz w:val="22"/>
          <w:szCs w:val="22"/>
        </w:rPr>
        <w:t>Dohody</w:t>
      </w:r>
      <w:r w:rsidRPr="00F41BE1">
        <w:rPr>
          <w:rFonts w:ascii="Arial" w:hAnsi="Arial" w:cs="Arial"/>
          <w:sz w:val="22"/>
          <w:szCs w:val="22"/>
        </w:rPr>
        <w:t>, která mají být od okamžiku jejího uveřejnění v registru smluv plněna v souladu s obsahem vzájemných závazků vyjádřeným v</w:t>
      </w:r>
      <w:r>
        <w:rPr>
          <w:rFonts w:ascii="Arial" w:hAnsi="Arial" w:cs="Arial"/>
          <w:sz w:val="22"/>
          <w:szCs w:val="22"/>
        </w:rPr>
        <w:t> přílohách této Dohody</w:t>
      </w:r>
      <w:r w:rsidRPr="00F41BE1">
        <w:rPr>
          <w:rFonts w:ascii="Arial" w:hAnsi="Arial" w:cs="Arial"/>
          <w:sz w:val="22"/>
          <w:szCs w:val="22"/>
        </w:rPr>
        <w:t>, budou sp</w:t>
      </w:r>
      <w:r>
        <w:rPr>
          <w:rFonts w:ascii="Arial" w:hAnsi="Arial" w:cs="Arial"/>
          <w:sz w:val="22"/>
          <w:szCs w:val="22"/>
        </w:rPr>
        <w:t>lněna podle sjednaných podmínek</w:t>
      </w:r>
      <w:r w:rsidR="001E2893">
        <w:rPr>
          <w:rFonts w:ascii="Arial" w:hAnsi="Arial" w:cs="Arial"/>
          <w:sz w:val="22"/>
          <w:szCs w:val="22"/>
        </w:rPr>
        <w:t xml:space="preserve">. </w:t>
      </w:r>
    </w:p>
    <w:p w:rsidR="004537BF" w:rsidRDefault="004537BF" w:rsidP="00D17D4E">
      <w:pPr>
        <w:pStyle w:val="Zkladntextodsazen"/>
        <w:ind w:left="567"/>
        <w:rPr>
          <w:rFonts w:ascii="Arial" w:hAnsi="Arial" w:cs="Arial"/>
          <w:sz w:val="22"/>
          <w:szCs w:val="22"/>
        </w:rPr>
      </w:pPr>
    </w:p>
    <w:p w:rsidR="000A64AD" w:rsidRPr="00D17D4E" w:rsidRDefault="000A64AD" w:rsidP="00D17D4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D17D4E">
        <w:rPr>
          <w:rFonts w:ascii="Arial" w:hAnsi="Arial" w:cs="Arial"/>
          <w:b/>
          <w:sz w:val="22"/>
          <w:szCs w:val="22"/>
        </w:rPr>
        <w:t>Závěrečná ustanovení</w:t>
      </w:r>
    </w:p>
    <w:p w:rsidR="000A64AD" w:rsidRPr="00D17D4E" w:rsidRDefault="000A64AD" w:rsidP="000A64AD">
      <w:pPr>
        <w:jc w:val="both"/>
        <w:rPr>
          <w:rFonts w:ascii="Arial" w:hAnsi="Arial" w:cs="Arial"/>
          <w:sz w:val="22"/>
          <w:szCs w:val="22"/>
        </w:rPr>
      </w:pPr>
    </w:p>
    <w:p w:rsidR="00AA58A9" w:rsidRDefault="00AA58A9" w:rsidP="00AA58A9">
      <w:pPr>
        <w:pStyle w:val="Zkladntextodsazen"/>
        <w:numPr>
          <w:ilvl w:val="1"/>
          <w:numId w:val="5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Právní vztahy založené touto Dohodou se řídí právním řádem České republiky.</w:t>
      </w:r>
    </w:p>
    <w:p w:rsidR="00AA58A9" w:rsidRPr="004378AC" w:rsidRDefault="00AA58A9" w:rsidP="00D17D4E">
      <w:pPr>
        <w:pStyle w:val="Zkladntextodsazen"/>
        <w:ind w:left="567"/>
        <w:rPr>
          <w:rFonts w:ascii="Arial" w:hAnsi="Arial" w:cs="Arial"/>
          <w:sz w:val="22"/>
          <w:szCs w:val="22"/>
        </w:rPr>
      </w:pPr>
    </w:p>
    <w:p w:rsidR="0045592B" w:rsidRPr="000A64AD" w:rsidRDefault="0045592B" w:rsidP="00D17D4E">
      <w:pPr>
        <w:pStyle w:val="Zkladntextodsazen"/>
        <w:numPr>
          <w:ilvl w:val="1"/>
          <w:numId w:val="5"/>
        </w:numPr>
        <w:ind w:left="567" w:hanging="567"/>
        <w:rPr>
          <w:rFonts w:ascii="Arial" w:hAnsi="Arial" w:cs="Arial"/>
          <w:szCs w:val="22"/>
        </w:rPr>
      </w:pPr>
      <w:r w:rsidRPr="00D17D4E">
        <w:rPr>
          <w:rFonts w:ascii="Arial" w:hAnsi="Arial" w:cs="Arial"/>
          <w:sz w:val="22"/>
          <w:szCs w:val="22"/>
        </w:rPr>
        <w:t>Pokud kterékoliv ustanovení této Dohody nebo jeho část</w:t>
      </w:r>
      <w:r w:rsidR="0092065B" w:rsidRPr="00D17D4E">
        <w:rPr>
          <w:rFonts w:ascii="Arial" w:hAnsi="Arial" w:cs="Arial"/>
          <w:sz w:val="22"/>
          <w:szCs w:val="22"/>
        </w:rPr>
        <w:t xml:space="preserve"> bude neplatné či nevynutitelné, </w:t>
      </w:r>
      <w:r w:rsidRPr="00D17D4E">
        <w:rPr>
          <w:rFonts w:ascii="Arial" w:hAnsi="Arial" w:cs="Arial"/>
          <w:sz w:val="22"/>
          <w:szCs w:val="22"/>
        </w:rPr>
        <w:t>stane</w:t>
      </w:r>
      <w:r w:rsidR="0092065B" w:rsidRPr="00D17D4E">
        <w:rPr>
          <w:rFonts w:ascii="Arial" w:hAnsi="Arial" w:cs="Arial"/>
          <w:sz w:val="22"/>
          <w:szCs w:val="22"/>
        </w:rPr>
        <w:t xml:space="preserve"> se neplatným či nevynutitelným, </w:t>
      </w:r>
      <w:r w:rsidRPr="00D17D4E">
        <w:rPr>
          <w:rFonts w:ascii="Arial" w:hAnsi="Arial" w:cs="Arial"/>
          <w:sz w:val="22"/>
          <w:szCs w:val="22"/>
        </w:rPr>
        <w:t>bude shledáno neplatným či nevynutite</w:t>
      </w:r>
      <w:r w:rsidR="00B92C03" w:rsidRPr="00D17D4E">
        <w:rPr>
          <w:rFonts w:ascii="Arial" w:hAnsi="Arial" w:cs="Arial"/>
          <w:sz w:val="22"/>
          <w:szCs w:val="22"/>
        </w:rPr>
        <w:t xml:space="preserve">lným soudem či jiným příslušným </w:t>
      </w:r>
      <w:r w:rsidR="00883FA4" w:rsidRPr="00D17D4E">
        <w:rPr>
          <w:rFonts w:ascii="Arial" w:hAnsi="Arial" w:cs="Arial"/>
          <w:sz w:val="22"/>
          <w:szCs w:val="22"/>
        </w:rPr>
        <w:t xml:space="preserve">orgánem, </w:t>
      </w:r>
      <w:r w:rsidRPr="00D17D4E">
        <w:rPr>
          <w:rFonts w:ascii="Arial" w:hAnsi="Arial" w:cs="Arial"/>
          <w:sz w:val="22"/>
          <w:szCs w:val="22"/>
        </w:rPr>
        <w:t>tato neplatnost či nevynutitelnost nebude mít vliv na platnost či vynutitelnost ostatních ustanovení této Dohody nebo jejich částí.</w:t>
      </w:r>
    </w:p>
    <w:p w:rsidR="000A64AD" w:rsidRPr="000A64AD" w:rsidRDefault="000A64AD" w:rsidP="00D17D4E">
      <w:pPr>
        <w:pStyle w:val="Zkladntextodsazen"/>
        <w:ind w:left="567"/>
        <w:rPr>
          <w:rFonts w:ascii="Arial" w:hAnsi="Arial" w:cs="Arial"/>
          <w:szCs w:val="22"/>
        </w:rPr>
      </w:pPr>
    </w:p>
    <w:p w:rsidR="00AA58A9" w:rsidRPr="00D17D4E" w:rsidRDefault="00AA58A9" w:rsidP="00AA58A9">
      <w:pPr>
        <w:pStyle w:val="Zkladntextodsazen"/>
        <w:numPr>
          <w:ilvl w:val="1"/>
          <w:numId w:val="5"/>
        </w:numPr>
        <w:ind w:left="567" w:hanging="567"/>
        <w:rPr>
          <w:rFonts w:ascii="Arial" w:hAnsi="Arial" w:cs="Arial"/>
          <w:sz w:val="22"/>
          <w:szCs w:val="22"/>
        </w:rPr>
      </w:pPr>
      <w:r w:rsidRPr="00042B7E">
        <w:rPr>
          <w:rFonts w:ascii="Arial" w:hAnsi="Arial" w:cs="Arial"/>
          <w:snapToGrid w:val="0"/>
          <w:sz w:val="22"/>
          <w:szCs w:val="22"/>
        </w:rPr>
        <w:t>Tuto Dohodu lze měnit, doplňovat a upřesňovat pouze oboustranně odsouhlasenými, písemnými a průběžně číslovanými dodatky, podepsa</w:t>
      </w:r>
      <w:r w:rsidR="00C60570">
        <w:rPr>
          <w:rFonts w:ascii="Arial" w:hAnsi="Arial" w:cs="Arial"/>
          <w:snapToGrid w:val="0"/>
          <w:sz w:val="22"/>
          <w:szCs w:val="22"/>
        </w:rPr>
        <w:t>nými oprávněnými zástupci obou S</w:t>
      </w:r>
      <w:r w:rsidRPr="00042B7E">
        <w:rPr>
          <w:rFonts w:ascii="Arial" w:hAnsi="Arial" w:cs="Arial"/>
          <w:snapToGrid w:val="0"/>
          <w:sz w:val="22"/>
          <w:szCs w:val="22"/>
        </w:rPr>
        <w:t>mluvních stran, které musí být obsaženy na téže listině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0A64AD" w:rsidRPr="00D17D4E" w:rsidRDefault="000A64AD" w:rsidP="00D17D4E">
      <w:pPr>
        <w:pStyle w:val="Zkladntextodsazen"/>
        <w:ind w:left="567"/>
        <w:rPr>
          <w:rFonts w:ascii="Arial" w:hAnsi="Arial" w:cs="Arial"/>
          <w:szCs w:val="22"/>
        </w:rPr>
      </w:pPr>
    </w:p>
    <w:p w:rsidR="000A64AD" w:rsidRDefault="000A64AD" w:rsidP="00D17D4E">
      <w:pPr>
        <w:pStyle w:val="Zkladntextodsazen"/>
        <w:numPr>
          <w:ilvl w:val="1"/>
          <w:numId w:val="5"/>
        </w:numPr>
        <w:ind w:left="567" w:hanging="567"/>
        <w:rPr>
          <w:rFonts w:ascii="Arial" w:hAnsi="Arial" w:cs="Arial"/>
          <w:szCs w:val="22"/>
        </w:rPr>
      </w:pPr>
      <w:r w:rsidRPr="000A64AD">
        <w:rPr>
          <w:rFonts w:ascii="Arial" w:hAnsi="Arial" w:cs="Arial"/>
          <w:sz w:val="22"/>
          <w:szCs w:val="22"/>
        </w:rPr>
        <w:t>Tato Dohoda nabývá platnosti dnem podpisu poslední smluvní strany a účinnosti dnem uveřejnění v registru smluv podle zákona o registru smluv.</w:t>
      </w:r>
    </w:p>
    <w:p w:rsidR="000A64AD" w:rsidRDefault="000A64AD" w:rsidP="00D17D4E">
      <w:pPr>
        <w:pStyle w:val="Zkladntextodsazen"/>
        <w:ind w:left="567"/>
        <w:rPr>
          <w:rFonts w:ascii="Arial" w:hAnsi="Arial" w:cs="Arial"/>
          <w:szCs w:val="22"/>
        </w:rPr>
      </w:pPr>
    </w:p>
    <w:p w:rsidR="000A64AD" w:rsidRPr="00D17D4E" w:rsidRDefault="002F3058" w:rsidP="00D17D4E">
      <w:pPr>
        <w:pStyle w:val="Zkladntextodsazen"/>
        <w:numPr>
          <w:ilvl w:val="1"/>
          <w:numId w:val="5"/>
        </w:numPr>
        <w:ind w:left="567" w:hanging="567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Tato </w:t>
      </w:r>
      <w:r w:rsidR="000A64AD" w:rsidRPr="000A64AD">
        <w:rPr>
          <w:rFonts w:ascii="Arial" w:hAnsi="Arial" w:cs="Arial"/>
          <w:snapToGrid w:val="0"/>
          <w:sz w:val="22"/>
          <w:szCs w:val="22"/>
        </w:rPr>
        <w:t xml:space="preserve">Dohoda je vyhotovena ve dvou stejnopisech, z nichž každá </w:t>
      </w:r>
      <w:r w:rsidR="00C60570">
        <w:rPr>
          <w:rFonts w:ascii="Arial" w:hAnsi="Arial" w:cs="Arial"/>
          <w:snapToGrid w:val="0"/>
          <w:sz w:val="22"/>
          <w:szCs w:val="22"/>
        </w:rPr>
        <w:t xml:space="preserve">Smluvní </w:t>
      </w:r>
      <w:r w:rsidR="000A64AD" w:rsidRPr="000A64AD">
        <w:rPr>
          <w:rFonts w:ascii="Arial" w:hAnsi="Arial" w:cs="Arial"/>
          <w:snapToGrid w:val="0"/>
          <w:sz w:val="22"/>
          <w:szCs w:val="22"/>
        </w:rPr>
        <w:t>strana obdrží jeden stejnopis. Každý stejnopis má právní sílu originálu</w:t>
      </w:r>
      <w:r w:rsidR="000A64AD">
        <w:rPr>
          <w:rFonts w:ascii="Arial" w:hAnsi="Arial" w:cs="Arial"/>
          <w:snapToGrid w:val="0"/>
          <w:sz w:val="22"/>
          <w:szCs w:val="22"/>
        </w:rPr>
        <w:t>.</w:t>
      </w:r>
    </w:p>
    <w:p w:rsidR="00D9687E" w:rsidRPr="00D17D4E" w:rsidRDefault="00D9687E" w:rsidP="00D17D4E">
      <w:pPr>
        <w:pStyle w:val="Zkladntextodsazen"/>
        <w:ind w:left="567"/>
        <w:rPr>
          <w:rFonts w:ascii="Arial" w:hAnsi="Arial" w:cs="Arial"/>
          <w:sz w:val="20"/>
          <w:szCs w:val="22"/>
        </w:rPr>
      </w:pPr>
    </w:p>
    <w:p w:rsidR="00D9687E" w:rsidRPr="00C60570" w:rsidRDefault="002F3058" w:rsidP="00D17D4E">
      <w:pPr>
        <w:pStyle w:val="Zkladntextodsazen"/>
        <w:numPr>
          <w:ilvl w:val="1"/>
          <w:numId w:val="5"/>
        </w:numPr>
        <w:ind w:left="567" w:hanging="567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si tuto D</w:t>
      </w:r>
      <w:r w:rsidR="00D9687E" w:rsidRPr="00D17D4E">
        <w:rPr>
          <w:rFonts w:ascii="Arial" w:hAnsi="Arial" w:cs="Arial"/>
          <w:sz w:val="22"/>
          <w:szCs w:val="22"/>
        </w:rPr>
        <w:t>ohodu přečetli, že vyjadřuje jejich pravou a svobodnou vůli, na důkaz čehož níže připojují své vlastnoruční podpisy.</w:t>
      </w:r>
    </w:p>
    <w:p w:rsidR="00C60570" w:rsidRPr="00C60570" w:rsidRDefault="00C60570" w:rsidP="00C60570">
      <w:pPr>
        <w:pStyle w:val="Zkladntextodsazen"/>
        <w:ind w:left="567"/>
        <w:rPr>
          <w:rFonts w:ascii="Arial" w:hAnsi="Arial" w:cs="Arial"/>
          <w:szCs w:val="22"/>
        </w:rPr>
      </w:pPr>
    </w:p>
    <w:p w:rsidR="00C60570" w:rsidRPr="00C60570" w:rsidRDefault="00C60570" w:rsidP="00D17D4E">
      <w:pPr>
        <w:pStyle w:val="Zkladntextodsazen"/>
        <w:numPr>
          <w:ilvl w:val="1"/>
          <w:numId w:val="5"/>
        </w:numPr>
        <w:ind w:left="567" w:hanging="567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Nedílnou součástí této Dohody jsou následující přílohy:</w:t>
      </w:r>
    </w:p>
    <w:p w:rsidR="00C60570" w:rsidRPr="00C60570" w:rsidRDefault="004269A1" w:rsidP="00C60570">
      <w:pPr>
        <w:pStyle w:val="Zkladntextodsazen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Smlouva </w:t>
      </w:r>
    </w:p>
    <w:p w:rsidR="00D9687E" w:rsidRPr="00C60570" w:rsidRDefault="004269A1" w:rsidP="00D17D4E">
      <w:pPr>
        <w:pStyle w:val="Zkladntextodsazen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</w:t>
      </w:r>
    </w:p>
    <w:p w:rsidR="000A64AD" w:rsidRDefault="000A64AD" w:rsidP="00D17D4E">
      <w:pPr>
        <w:pStyle w:val="Zkladntextodsazen"/>
        <w:rPr>
          <w:rFonts w:ascii="Arial" w:hAnsi="Arial" w:cs="Arial"/>
          <w:sz w:val="22"/>
          <w:szCs w:val="22"/>
        </w:rPr>
      </w:pPr>
    </w:p>
    <w:p w:rsidR="00C60570" w:rsidRPr="00C60570" w:rsidRDefault="00C60570" w:rsidP="00D17D4E">
      <w:pPr>
        <w:pStyle w:val="Zkladntextodsazen"/>
        <w:rPr>
          <w:rFonts w:ascii="Arial" w:hAnsi="Arial" w:cs="Arial"/>
          <w:sz w:val="22"/>
          <w:szCs w:val="22"/>
        </w:rPr>
      </w:pPr>
    </w:p>
    <w:p w:rsidR="00C60570" w:rsidRPr="00C60570" w:rsidRDefault="00C60570" w:rsidP="00D17D4E">
      <w:pPr>
        <w:pStyle w:val="Zkladntextodsazen"/>
        <w:rPr>
          <w:rFonts w:ascii="Arial" w:hAnsi="Arial" w:cs="Arial"/>
          <w:sz w:val="22"/>
          <w:szCs w:val="22"/>
        </w:rPr>
      </w:pPr>
    </w:p>
    <w:p w:rsidR="00D9687E" w:rsidRPr="00D17D4E" w:rsidRDefault="00D9687E" w:rsidP="00D9687E">
      <w:pPr>
        <w:pStyle w:val="Zkladntextodsazen"/>
        <w:keepNext/>
        <w:keepLines/>
        <w:tabs>
          <w:tab w:val="left" w:pos="1276"/>
        </w:tabs>
        <w:rPr>
          <w:rFonts w:ascii="Arial" w:hAnsi="Arial" w:cs="Arial"/>
          <w:sz w:val="22"/>
          <w:szCs w:val="22"/>
        </w:rPr>
      </w:pPr>
      <w:r w:rsidRPr="00D17D4E">
        <w:rPr>
          <w:rFonts w:ascii="Arial" w:hAnsi="Arial" w:cs="Arial"/>
          <w:sz w:val="22"/>
          <w:szCs w:val="22"/>
        </w:rPr>
        <w:lastRenderedPageBreak/>
        <w:t>V _</w:t>
      </w:r>
      <w:r w:rsidRPr="00AA58A9">
        <w:rPr>
          <w:rFonts w:ascii="Arial" w:hAnsi="Arial" w:cs="Arial"/>
          <w:sz w:val="22"/>
          <w:szCs w:val="22"/>
        </w:rPr>
        <w:t>___________</w:t>
      </w:r>
      <w:r w:rsidRPr="00D17D4E">
        <w:rPr>
          <w:rFonts w:ascii="Arial" w:hAnsi="Arial" w:cs="Arial"/>
          <w:sz w:val="22"/>
          <w:szCs w:val="22"/>
        </w:rPr>
        <w:t xml:space="preserve"> dne ___________</w:t>
      </w:r>
      <w:r w:rsidRPr="00D17D4E">
        <w:rPr>
          <w:rFonts w:ascii="Arial" w:hAnsi="Arial" w:cs="Arial"/>
          <w:sz w:val="22"/>
          <w:szCs w:val="22"/>
        </w:rPr>
        <w:tab/>
      </w:r>
      <w:r w:rsidRPr="00D17D4E">
        <w:rPr>
          <w:rFonts w:ascii="Arial" w:hAnsi="Arial" w:cs="Arial"/>
          <w:sz w:val="22"/>
          <w:szCs w:val="22"/>
        </w:rPr>
        <w:tab/>
      </w:r>
      <w:r w:rsidRPr="00D17D4E">
        <w:rPr>
          <w:rFonts w:ascii="Arial" w:hAnsi="Arial" w:cs="Arial"/>
          <w:sz w:val="22"/>
          <w:szCs w:val="22"/>
        </w:rPr>
        <w:tab/>
        <w:t>V _</w:t>
      </w:r>
      <w:r w:rsidRPr="00AA58A9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</w:t>
      </w:r>
      <w:r w:rsidRPr="00AA58A9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dne </w:t>
      </w:r>
      <w:r w:rsidRPr="00D17D4E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</w:t>
      </w:r>
      <w:r w:rsidRPr="00D17D4E">
        <w:rPr>
          <w:rFonts w:ascii="Arial" w:hAnsi="Arial" w:cs="Arial"/>
          <w:sz w:val="22"/>
          <w:szCs w:val="22"/>
        </w:rPr>
        <w:t>__</w:t>
      </w:r>
    </w:p>
    <w:p w:rsidR="00D9687E" w:rsidRPr="00D17D4E" w:rsidRDefault="00D9687E" w:rsidP="00D9687E">
      <w:pPr>
        <w:pStyle w:val="Zkladntextodsazen"/>
        <w:keepNext/>
        <w:keepLines/>
        <w:tabs>
          <w:tab w:val="left" w:pos="1276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D9687E" w:rsidRPr="00D9687E" w:rsidTr="00C52CEC">
        <w:tc>
          <w:tcPr>
            <w:tcW w:w="3700" w:type="dxa"/>
          </w:tcPr>
          <w:p w:rsidR="00D9687E" w:rsidRPr="00AA58A9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Účastník 1</w:t>
            </w:r>
          </w:p>
        </w:tc>
        <w:tc>
          <w:tcPr>
            <w:tcW w:w="1332" w:type="dxa"/>
          </w:tcPr>
          <w:p w:rsidR="00D9687E" w:rsidRPr="00D17D4E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</w:tcPr>
          <w:p w:rsidR="00D9687E" w:rsidRPr="00AA58A9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Účastník 2</w:t>
            </w:r>
          </w:p>
        </w:tc>
      </w:tr>
      <w:tr w:rsidR="00D9687E" w:rsidRPr="00D9687E" w:rsidTr="00C52CEC">
        <w:tc>
          <w:tcPr>
            <w:tcW w:w="3700" w:type="dxa"/>
          </w:tcPr>
          <w:p w:rsidR="00D9687E" w:rsidRPr="00AA58A9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332" w:type="dxa"/>
          </w:tcPr>
          <w:p w:rsidR="00D9687E" w:rsidRPr="00D17D4E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</w:tcPr>
          <w:p w:rsidR="00D9687E" w:rsidRPr="00D17D4E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</w:tr>
      <w:tr w:rsidR="00D9687E" w:rsidRPr="00D9687E" w:rsidTr="00C52CEC">
        <w:tc>
          <w:tcPr>
            <w:tcW w:w="3700" w:type="dxa"/>
          </w:tcPr>
          <w:p w:rsidR="00D9687E" w:rsidRPr="00AA58A9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332" w:type="dxa"/>
          </w:tcPr>
          <w:p w:rsidR="00D9687E" w:rsidRPr="00D17D4E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</w:tcPr>
          <w:p w:rsidR="00D9687E" w:rsidRPr="00D17D4E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</w:tr>
      <w:tr w:rsidR="00D9687E" w:rsidRPr="00D9687E" w:rsidTr="00C52CEC">
        <w:tc>
          <w:tcPr>
            <w:tcW w:w="3700" w:type="dxa"/>
            <w:tcBorders>
              <w:bottom w:val="single" w:sz="4" w:space="0" w:color="auto"/>
            </w:tcBorders>
          </w:tcPr>
          <w:p w:rsidR="00D9687E" w:rsidRPr="00AA58A9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  <w:p w:rsidR="00D9687E" w:rsidRPr="00D17D4E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332" w:type="dxa"/>
          </w:tcPr>
          <w:p w:rsidR="00D9687E" w:rsidRPr="00D17D4E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D9687E" w:rsidRPr="00D17D4E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</w:tr>
      <w:tr w:rsidR="00D9687E" w:rsidRPr="00D9687E" w:rsidTr="00C52CEC">
        <w:tc>
          <w:tcPr>
            <w:tcW w:w="3700" w:type="dxa"/>
            <w:tcBorders>
              <w:top w:val="single" w:sz="4" w:space="0" w:color="auto"/>
            </w:tcBorders>
          </w:tcPr>
          <w:p w:rsidR="00D9687E" w:rsidRPr="00AA58A9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RNDr. František Pelc</w:t>
            </w:r>
          </w:p>
        </w:tc>
        <w:tc>
          <w:tcPr>
            <w:tcW w:w="1332" w:type="dxa"/>
          </w:tcPr>
          <w:p w:rsidR="00D9687E" w:rsidRPr="00D17D4E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D9687E" w:rsidRPr="000076C0" w:rsidRDefault="000B6858" w:rsidP="00C52CE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xxxxxxxxxxxxx</w:t>
            </w:r>
          </w:p>
        </w:tc>
      </w:tr>
      <w:tr w:rsidR="00D9687E" w:rsidRPr="00D9687E" w:rsidTr="00C52CEC">
        <w:tc>
          <w:tcPr>
            <w:tcW w:w="3700" w:type="dxa"/>
          </w:tcPr>
          <w:p w:rsidR="00D9687E" w:rsidRPr="00AA58A9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ředitel</w:t>
            </w:r>
          </w:p>
        </w:tc>
        <w:tc>
          <w:tcPr>
            <w:tcW w:w="1332" w:type="dxa"/>
          </w:tcPr>
          <w:p w:rsidR="00D9687E" w:rsidRPr="00D17D4E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</w:tcPr>
          <w:p w:rsidR="00D9687E" w:rsidRPr="000076C0" w:rsidRDefault="00D77CE5" w:rsidP="00C52CE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obchodní</w:t>
            </w:r>
            <w:r w:rsidRPr="000076C0">
              <w:rPr>
                <w:rFonts w:ascii="Arial" w:hAnsi="Arial" w:cs="Arial"/>
                <w:szCs w:val="22"/>
              </w:rPr>
              <w:t xml:space="preserve"> </w:t>
            </w:r>
            <w:r w:rsidR="000076C0" w:rsidRPr="000076C0">
              <w:rPr>
                <w:rFonts w:ascii="Arial" w:hAnsi="Arial" w:cs="Arial"/>
                <w:szCs w:val="22"/>
              </w:rPr>
              <w:t>ředitel</w:t>
            </w:r>
            <w:r>
              <w:rPr>
                <w:rFonts w:ascii="Arial" w:hAnsi="Arial" w:cs="Arial"/>
                <w:szCs w:val="22"/>
              </w:rPr>
              <w:t xml:space="preserve"> Equica</w:t>
            </w:r>
          </w:p>
        </w:tc>
      </w:tr>
    </w:tbl>
    <w:p w:rsidR="00D9687E" w:rsidRDefault="00D9687E" w:rsidP="00D9687E">
      <w:pPr>
        <w:keepNext/>
        <w:keepLines/>
        <w:tabs>
          <w:tab w:val="right" w:pos="9072"/>
        </w:tabs>
      </w:pPr>
    </w:p>
    <w:p w:rsidR="00B177C3" w:rsidRPr="00DA20B7" w:rsidRDefault="00512BA3" w:rsidP="00D17D4E">
      <w:pPr>
        <w:jc w:val="both"/>
        <w:rPr>
          <w:rFonts w:ascii="Arial" w:hAnsi="Arial" w:cs="Arial"/>
        </w:rPr>
      </w:pPr>
    </w:p>
    <w:sectPr w:rsidR="00B177C3" w:rsidRPr="00DA20B7" w:rsidSect="00307694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A3" w:rsidRDefault="00512BA3">
      <w:r>
        <w:separator/>
      </w:r>
    </w:p>
  </w:endnote>
  <w:endnote w:type="continuationSeparator" w:id="0">
    <w:p w:rsidR="00512BA3" w:rsidRDefault="0051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A3" w:rsidRDefault="00512BA3">
      <w:r>
        <w:separator/>
      </w:r>
    </w:p>
  </w:footnote>
  <w:footnote w:type="continuationSeparator" w:id="0">
    <w:p w:rsidR="00512BA3" w:rsidRDefault="00512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A94" w:rsidRPr="00203A94" w:rsidRDefault="00512B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79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FF5A32"/>
    <w:multiLevelType w:val="hybridMultilevel"/>
    <w:tmpl w:val="4CB2D75C"/>
    <w:lvl w:ilvl="0" w:tplc="962EE8EA">
      <w:start w:val="1"/>
      <w:numFmt w:val="decimal"/>
      <w:lvlText w:val="%1)"/>
      <w:lvlJc w:val="left"/>
      <w:pPr>
        <w:ind w:left="1287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84009A"/>
    <w:multiLevelType w:val="hybridMultilevel"/>
    <w:tmpl w:val="7B249172"/>
    <w:lvl w:ilvl="0" w:tplc="44BAE258">
      <w:start w:val="1"/>
      <w:numFmt w:val="upperLetter"/>
      <w:lvlText w:val="(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">
    <w:nsid w:val="3A26000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C2973A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387229C"/>
    <w:multiLevelType w:val="multilevel"/>
    <w:tmpl w:val="859889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51601F6"/>
    <w:multiLevelType w:val="multilevel"/>
    <w:tmpl w:val="F404041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B58054B"/>
    <w:multiLevelType w:val="multilevel"/>
    <w:tmpl w:val="8380304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1A21393"/>
    <w:multiLevelType w:val="hybridMultilevel"/>
    <w:tmpl w:val="24308B50"/>
    <w:lvl w:ilvl="0" w:tplc="040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A0032E3"/>
    <w:multiLevelType w:val="multilevel"/>
    <w:tmpl w:val="8380304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2B"/>
    <w:rsid w:val="000065DB"/>
    <w:rsid w:val="0000744E"/>
    <w:rsid w:val="000076C0"/>
    <w:rsid w:val="00056101"/>
    <w:rsid w:val="000715DF"/>
    <w:rsid w:val="00072A4F"/>
    <w:rsid w:val="00080176"/>
    <w:rsid w:val="0008165C"/>
    <w:rsid w:val="000A0541"/>
    <w:rsid w:val="000A64AD"/>
    <w:rsid w:val="000B6858"/>
    <w:rsid w:val="000C5E88"/>
    <w:rsid w:val="000D00C6"/>
    <w:rsid w:val="000E52CC"/>
    <w:rsid w:val="000E6249"/>
    <w:rsid w:val="000F0E3C"/>
    <w:rsid w:val="00133130"/>
    <w:rsid w:val="001618FA"/>
    <w:rsid w:val="001B28D2"/>
    <w:rsid w:val="001B679B"/>
    <w:rsid w:val="001C010C"/>
    <w:rsid w:val="001E15DF"/>
    <w:rsid w:val="001E2893"/>
    <w:rsid w:val="002017A0"/>
    <w:rsid w:val="0021264D"/>
    <w:rsid w:val="002942AF"/>
    <w:rsid w:val="002A72AB"/>
    <w:rsid w:val="002F3058"/>
    <w:rsid w:val="003002DE"/>
    <w:rsid w:val="00327DB1"/>
    <w:rsid w:val="00344BED"/>
    <w:rsid w:val="00384CC2"/>
    <w:rsid w:val="004269A1"/>
    <w:rsid w:val="004537BF"/>
    <w:rsid w:val="0045592B"/>
    <w:rsid w:val="00460AC7"/>
    <w:rsid w:val="00482734"/>
    <w:rsid w:val="0050701B"/>
    <w:rsid w:val="00512BA3"/>
    <w:rsid w:val="00514C4A"/>
    <w:rsid w:val="005265AF"/>
    <w:rsid w:val="0054043A"/>
    <w:rsid w:val="00543F69"/>
    <w:rsid w:val="005450C3"/>
    <w:rsid w:val="0055044C"/>
    <w:rsid w:val="00606382"/>
    <w:rsid w:val="00652395"/>
    <w:rsid w:val="00661EE5"/>
    <w:rsid w:val="006A4F26"/>
    <w:rsid w:val="006A6805"/>
    <w:rsid w:val="006D22CD"/>
    <w:rsid w:val="006F38DC"/>
    <w:rsid w:val="007054B6"/>
    <w:rsid w:val="00710EB4"/>
    <w:rsid w:val="00714E1B"/>
    <w:rsid w:val="00720591"/>
    <w:rsid w:val="0073472A"/>
    <w:rsid w:val="007411F5"/>
    <w:rsid w:val="00763345"/>
    <w:rsid w:val="00807B7E"/>
    <w:rsid w:val="00867C4D"/>
    <w:rsid w:val="0087397B"/>
    <w:rsid w:val="00873CF4"/>
    <w:rsid w:val="00883AC5"/>
    <w:rsid w:val="00883FA4"/>
    <w:rsid w:val="008F4E5A"/>
    <w:rsid w:val="009008A9"/>
    <w:rsid w:val="0092065B"/>
    <w:rsid w:val="00921639"/>
    <w:rsid w:val="00972F52"/>
    <w:rsid w:val="00981849"/>
    <w:rsid w:val="009A1B4D"/>
    <w:rsid w:val="009C1C2D"/>
    <w:rsid w:val="009D1EED"/>
    <w:rsid w:val="009D7EED"/>
    <w:rsid w:val="00A865C6"/>
    <w:rsid w:val="00A92A4A"/>
    <w:rsid w:val="00AA58A9"/>
    <w:rsid w:val="00AA7BC0"/>
    <w:rsid w:val="00AC21CD"/>
    <w:rsid w:val="00B117D7"/>
    <w:rsid w:val="00B24C95"/>
    <w:rsid w:val="00B40837"/>
    <w:rsid w:val="00B44DEF"/>
    <w:rsid w:val="00B92C03"/>
    <w:rsid w:val="00B942C0"/>
    <w:rsid w:val="00BD2F3C"/>
    <w:rsid w:val="00BE11CC"/>
    <w:rsid w:val="00BE2DDF"/>
    <w:rsid w:val="00C01A34"/>
    <w:rsid w:val="00C16B09"/>
    <w:rsid w:val="00C27880"/>
    <w:rsid w:val="00C42B3D"/>
    <w:rsid w:val="00C60570"/>
    <w:rsid w:val="00C776DD"/>
    <w:rsid w:val="00CB26E0"/>
    <w:rsid w:val="00CC0666"/>
    <w:rsid w:val="00CC1715"/>
    <w:rsid w:val="00CC75A7"/>
    <w:rsid w:val="00CE619E"/>
    <w:rsid w:val="00CE7DFE"/>
    <w:rsid w:val="00CF1560"/>
    <w:rsid w:val="00D17D4E"/>
    <w:rsid w:val="00D25236"/>
    <w:rsid w:val="00D2660A"/>
    <w:rsid w:val="00D27BA0"/>
    <w:rsid w:val="00D37692"/>
    <w:rsid w:val="00D77CE5"/>
    <w:rsid w:val="00D902A3"/>
    <w:rsid w:val="00D9687E"/>
    <w:rsid w:val="00DA20B7"/>
    <w:rsid w:val="00DA3E49"/>
    <w:rsid w:val="00DA513A"/>
    <w:rsid w:val="00E25EE3"/>
    <w:rsid w:val="00E65907"/>
    <w:rsid w:val="00E73106"/>
    <w:rsid w:val="00E7731C"/>
    <w:rsid w:val="00E8234F"/>
    <w:rsid w:val="00E82DDC"/>
    <w:rsid w:val="00EA099C"/>
    <w:rsid w:val="00EA30DE"/>
    <w:rsid w:val="00EC0C70"/>
    <w:rsid w:val="00ED0619"/>
    <w:rsid w:val="00EF132D"/>
    <w:rsid w:val="00F02075"/>
    <w:rsid w:val="00F17CFC"/>
    <w:rsid w:val="00F23894"/>
    <w:rsid w:val="00F41BE1"/>
    <w:rsid w:val="00F4584E"/>
    <w:rsid w:val="00F84772"/>
    <w:rsid w:val="00FA0DE4"/>
    <w:rsid w:val="00FD2808"/>
    <w:rsid w:val="00FE02AE"/>
    <w:rsid w:val="00FE42D9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5592B"/>
    <w:pPr>
      <w:keepNext/>
      <w:widowControl w:val="0"/>
      <w:snapToGrid w:val="0"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45592B"/>
    <w:pPr>
      <w:keepNext/>
      <w:widowControl w:val="0"/>
      <w:snapToGrid w:val="0"/>
      <w:jc w:val="center"/>
      <w:outlineLvl w:val="2"/>
    </w:pPr>
    <w:rPr>
      <w:b/>
      <w:i/>
      <w:sz w:val="28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45592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5592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45592B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45592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45592B"/>
    <w:pPr>
      <w:widowControl w:val="0"/>
      <w:snapToGrid w:val="0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592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45592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45592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">
    <w:name w:val="platne"/>
    <w:basedOn w:val="Standardnpsmoodstavce"/>
    <w:uiPriority w:val="99"/>
    <w:rsid w:val="0045592B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45592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55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odsazen">
    <w:name w:val="Normal Indent"/>
    <w:basedOn w:val="Normln"/>
    <w:uiPriority w:val="99"/>
    <w:semiHidden/>
    <w:rsid w:val="0045592B"/>
    <w:pPr>
      <w:spacing w:after="240"/>
      <w:ind w:left="1134"/>
    </w:pPr>
    <w:rPr>
      <w:sz w:val="22"/>
      <w:szCs w:val="20"/>
    </w:rPr>
  </w:style>
  <w:style w:type="character" w:styleId="Zdraznnjemn">
    <w:name w:val="Subtle Emphasis"/>
    <w:basedOn w:val="Standardnpsmoodstavce"/>
    <w:uiPriority w:val="99"/>
    <w:qFormat/>
    <w:rsid w:val="0045592B"/>
    <w:rPr>
      <w:rFonts w:cs="Times New Roman"/>
      <w:i/>
      <w:iCs/>
      <w:color w:val="808080"/>
    </w:rPr>
  </w:style>
  <w:style w:type="paragraph" w:styleId="Odstavecseseznamem">
    <w:name w:val="List Paragraph"/>
    <w:basedOn w:val="Normln"/>
    <w:uiPriority w:val="99"/>
    <w:qFormat/>
    <w:rsid w:val="0045592B"/>
    <w:pPr>
      <w:ind w:left="720"/>
      <w:contextualSpacing/>
    </w:pPr>
  </w:style>
  <w:style w:type="paragraph" w:styleId="Bezmezer">
    <w:name w:val="No Spacing"/>
    <w:uiPriority w:val="1"/>
    <w:qFormat/>
    <w:rsid w:val="0070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902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02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02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02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02A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02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2A3"/>
    <w:rPr>
      <w:rFonts w:ascii="Tahoma" w:eastAsia="Times New Roman" w:hAnsi="Tahoma" w:cs="Tahoma"/>
      <w:sz w:val="16"/>
      <w:szCs w:val="16"/>
      <w:lang w:eastAsia="cs-CZ"/>
    </w:rPr>
  </w:style>
  <w:style w:type="paragraph" w:styleId="Zptenadresanaoblku">
    <w:name w:val="envelope return"/>
    <w:basedOn w:val="Normln"/>
    <w:rsid w:val="00D9687E"/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5592B"/>
    <w:pPr>
      <w:keepNext/>
      <w:widowControl w:val="0"/>
      <w:snapToGrid w:val="0"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45592B"/>
    <w:pPr>
      <w:keepNext/>
      <w:widowControl w:val="0"/>
      <w:snapToGrid w:val="0"/>
      <w:jc w:val="center"/>
      <w:outlineLvl w:val="2"/>
    </w:pPr>
    <w:rPr>
      <w:b/>
      <w:i/>
      <w:sz w:val="28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45592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5592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45592B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45592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45592B"/>
    <w:pPr>
      <w:widowControl w:val="0"/>
      <w:snapToGrid w:val="0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592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45592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45592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">
    <w:name w:val="platne"/>
    <w:basedOn w:val="Standardnpsmoodstavce"/>
    <w:uiPriority w:val="99"/>
    <w:rsid w:val="0045592B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45592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55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odsazen">
    <w:name w:val="Normal Indent"/>
    <w:basedOn w:val="Normln"/>
    <w:uiPriority w:val="99"/>
    <w:semiHidden/>
    <w:rsid w:val="0045592B"/>
    <w:pPr>
      <w:spacing w:after="240"/>
      <w:ind w:left="1134"/>
    </w:pPr>
    <w:rPr>
      <w:sz w:val="22"/>
      <w:szCs w:val="20"/>
    </w:rPr>
  </w:style>
  <w:style w:type="character" w:styleId="Zdraznnjemn">
    <w:name w:val="Subtle Emphasis"/>
    <w:basedOn w:val="Standardnpsmoodstavce"/>
    <w:uiPriority w:val="99"/>
    <w:qFormat/>
    <w:rsid w:val="0045592B"/>
    <w:rPr>
      <w:rFonts w:cs="Times New Roman"/>
      <w:i/>
      <w:iCs/>
      <w:color w:val="808080"/>
    </w:rPr>
  </w:style>
  <w:style w:type="paragraph" w:styleId="Odstavecseseznamem">
    <w:name w:val="List Paragraph"/>
    <w:basedOn w:val="Normln"/>
    <w:uiPriority w:val="99"/>
    <w:qFormat/>
    <w:rsid w:val="0045592B"/>
    <w:pPr>
      <w:ind w:left="720"/>
      <w:contextualSpacing/>
    </w:pPr>
  </w:style>
  <w:style w:type="paragraph" w:styleId="Bezmezer">
    <w:name w:val="No Spacing"/>
    <w:uiPriority w:val="1"/>
    <w:qFormat/>
    <w:rsid w:val="0070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902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02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02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02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02A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02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2A3"/>
    <w:rPr>
      <w:rFonts w:ascii="Tahoma" w:eastAsia="Times New Roman" w:hAnsi="Tahoma" w:cs="Tahoma"/>
      <w:sz w:val="16"/>
      <w:szCs w:val="16"/>
      <w:lang w:eastAsia="cs-CZ"/>
    </w:rPr>
  </w:style>
  <w:style w:type="paragraph" w:styleId="Zptenadresanaoblku">
    <w:name w:val="envelope return"/>
    <w:basedOn w:val="Normln"/>
    <w:rsid w:val="00D9687E"/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39552-ECD8-4347-BCDC-D698756B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 Moc</dc:creator>
  <cp:lastModifiedBy>Zuzana Pražáková</cp:lastModifiedBy>
  <cp:revision>2</cp:revision>
  <cp:lastPrinted>2019-10-01T10:57:00Z</cp:lastPrinted>
  <dcterms:created xsi:type="dcterms:W3CDTF">2019-10-04T10:46:00Z</dcterms:created>
  <dcterms:modified xsi:type="dcterms:W3CDTF">2019-10-04T10:46:00Z</dcterms:modified>
</cp:coreProperties>
</file>