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BF" w:rsidRPr="003E0D2B" w:rsidRDefault="002B4BBF" w:rsidP="002B4BBF">
      <w:pPr>
        <w:widowControl w:val="0"/>
        <w:shd w:val="clear" w:color="auto" w:fill="FFFFFF"/>
        <w:autoSpaceDE w:val="0"/>
        <w:autoSpaceDN w:val="0"/>
        <w:adjustRightInd w:val="0"/>
        <w:spacing w:line="280" w:lineRule="exact"/>
        <w:ind w:left="67"/>
        <w:rPr>
          <w:rFonts w:ascii="Tahoma" w:hAnsi="Tahoma" w:cs="Tahoma"/>
          <w:b/>
          <w:sz w:val="20"/>
          <w:szCs w:val="20"/>
        </w:rPr>
      </w:pPr>
      <w:r>
        <w:rPr>
          <w:rFonts w:ascii="Tahoma" w:hAnsi="Tahoma" w:cs="Tahoma"/>
          <w:b/>
          <w:sz w:val="20"/>
          <w:szCs w:val="20"/>
        </w:rPr>
        <w:t>statutární město Havířov</w:t>
      </w:r>
    </w:p>
    <w:p w:rsidR="002B4BBF" w:rsidRPr="009F49AB" w:rsidRDefault="002B4BBF" w:rsidP="002B4BBF">
      <w:pPr>
        <w:widowControl w:val="0"/>
        <w:shd w:val="clear" w:color="auto" w:fill="FFFFFF"/>
        <w:autoSpaceDE w:val="0"/>
        <w:autoSpaceDN w:val="0"/>
        <w:adjustRightInd w:val="0"/>
        <w:spacing w:line="280" w:lineRule="exact"/>
        <w:ind w:left="67"/>
        <w:rPr>
          <w:rFonts w:ascii="Tahoma" w:hAnsi="Tahoma" w:cs="Tahoma"/>
          <w:sz w:val="20"/>
          <w:szCs w:val="20"/>
        </w:rPr>
      </w:pPr>
      <w:r>
        <w:rPr>
          <w:rFonts w:ascii="Tahoma" w:hAnsi="Tahoma" w:cs="Tahoma"/>
          <w:sz w:val="20"/>
          <w:szCs w:val="20"/>
        </w:rPr>
        <w:t>Svornosti 86/2, Město, 736 01 Havířov</w:t>
      </w:r>
    </w:p>
    <w:p w:rsidR="002B4BBF" w:rsidRDefault="002B4BBF" w:rsidP="002B4BBF">
      <w:pPr>
        <w:widowControl w:val="0"/>
        <w:shd w:val="clear" w:color="auto" w:fill="FFFFFF"/>
        <w:autoSpaceDE w:val="0"/>
        <w:autoSpaceDN w:val="0"/>
        <w:adjustRightInd w:val="0"/>
        <w:spacing w:line="280" w:lineRule="exact"/>
        <w:ind w:left="67"/>
        <w:rPr>
          <w:rFonts w:ascii="Tahoma" w:hAnsi="Tahoma" w:cs="Tahoma"/>
          <w:sz w:val="20"/>
          <w:szCs w:val="20"/>
        </w:rPr>
      </w:pPr>
      <w:r>
        <w:rPr>
          <w:rFonts w:ascii="Tahoma" w:hAnsi="Tahoma" w:cs="Tahoma"/>
          <w:sz w:val="20"/>
          <w:szCs w:val="20"/>
        </w:rPr>
        <w:t>zastoupeno náměstkem primátora pro ekonomiku a správu majetku</w:t>
      </w:r>
    </w:p>
    <w:p w:rsidR="002B4BBF" w:rsidRPr="009F49AB" w:rsidRDefault="002B4BBF" w:rsidP="002B4BBF">
      <w:pPr>
        <w:widowControl w:val="0"/>
        <w:shd w:val="clear" w:color="auto" w:fill="FFFFFF"/>
        <w:autoSpaceDE w:val="0"/>
        <w:autoSpaceDN w:val="0"/>
        <w:adjustRightInd w:val="0"/>
        <w:spacing w:line="280" w:lineRule="exact"/>
        <w:ind w:left="67"/>
        <w:rPr>
          <w:rFonts w:ascii="Tahoma" w:hAnsi="Tahoma" w:cs="Tahoma"/>
          <w:sz w:val="20"/>
          <w:szCs w:val="20"/>
        </w:rPr>
      </w:pPr>
      <w:r>
        <w:rPr>
          <w:rFonts w:ascii="Tahoma" w:hAnsi="Tahoma" w:cs="Tahoma"/>
          <w:sz w:val="20"/>
          <w:szCs w:val="20"/>
        </w:rPr>
        <w:t>Ing. Ondřejem Baránkem</w:t>
      </w:r>
    </w:p>
    <w:p w:rsidR="002B4BBF" w:rsidRPr="009F49AB" w:rsidRDefault="002B4BBF" w:rsidP="002B4BBF">
      <w:pPr>
        <w:widowControl w:val="0"/>
        <w:shd w:val="clear" w:color="auto" w:fill="FFFFFF"/>
        <w:autoSpaceDE w:val="0"/>
        <w:autoSpaceDN w:val="0"/>
        <w:adjustRightInd w:val="0"/>
        <w:spacing w:line="280" w:lineRule="exact"/>
        <w:ind w:left="67"/>
        <w:rPr>
          <w:rFonts w:ascii="Tahoma" w:hAnsi="Tahoma" w:cs="Tahoma"/>
          <w:sz w:val="20"/>
          <w:szCs w:val="20"/>
        </w:rPr>
      </w:pPr>
      <w:r>
        <w:rPr>
          <w:rFonts w:ascii="Tahoma" w:hAnsi="Tahoma" w:cs="Tahoma"/>
          <w:sz w:val="20"/>
          <w:szCs w:val="20"/>
        </w:rPr>
        <w:t>IČ: 002 97 488</w:t>
      </w:r>
    </w:p>
    <w:p w:rsidR="002B4BBF" w:rsidRDefault="002B4BBF" w:rsidP="002B4BBF">
      <w:pPr>
        <w:widowControl w:val="0"/>
        <w:shd w:val="clear" w:color="auto" w:fill="FFFFFF"/>
        <w:autoSpaceDE w:val="0"/>
        <w:autoSpaceDN w:val="0"/>
        <w:adjustRightInd w:val="0"/>
        <w:spacing w:line="280" w:lineRule="exact"/>
        <w:ind w:left="67"/>
        <w:rPr>
          <w:rFonts w:ascii="Tahoma" w:hAnsi="Tahoma" w:cs="Tahoma"/>
          <w:sz w:val="20"/>
          <w:szCs w:val="20"/>
        </w:rPr>
      </w:pPr>
      <w:r>
        <w:rPr>
          <w:rFonts w:ascii="Tahoma" w:hAnsi="Tahoma" w:cs="Tahoma"/>
          <w:sz w:val="20"/>
          <w:szCs w:val="20"/>
        </w:rPr>
        <w:t>Bankovní spojení: Česká spořitelna, a.s., centrála v Praze</w:t>
      </w:r>
    </w:p>
    <w:p w:rsidR="002B4BBF" w:rsidRDefault="002B4BBF" w:rsidP="002B4BBF">
      <w:pPr>
        <w:widowControl w:val="0"/>
        <w:shd w:val="clear" w:color="auto" w:fill="FFFFFF"/>
        <w:autoSpaceDE w:val="0"/>
        <w:autoSpaceDN w:val="0"/>
        <w:adjustRightInd w:val="0"/>
        <w:spacing w:line="280" w:lineRule="exact"/>
        <w:ind w:left="67"/>
        <w:rPr>
          <w:rFonts w:ascii="Tahoma" w:hAnsi="Tahoma" w:cs="Tahoma"/>
          <w:sz w:val="20"/>
          <w:szCs w:val="20"/>
        </w:rPr>
      </w:pPr>
      <w:r>
        <w:rPr>
          <w:rFonts w:ascii="Tahoma" w:hAnsi="Tahoma" w:cs="Tahoma"/>
          <w:sz w:val="20"/>
          <w:szCs w:val="20"/>
        </w:rPr>
        <w:t>Č. účtu: 19-1721604319/0800, plátce DPH</w:t>
      </w:r>
    </w:p>
    <w:p w:rsidR="002B4BBF" w:rsidRDefault="00241EC6" w:rsidP="002B4BBF">
      <w:pPr>
        <w:widowControl w:val="0"/>
        <w:shd w:val="clear" w:color="auto" w:fill="FFFFFF"/>
        <w:autoSpaceDE w:val="0"/>
        <w:autoSpaceDN w:val="0"/>
        <w:adjustRightInd w:val="0"/>
        <w:spacing w:line="280" w:lineRule="exact"/>
        <w:ind w:left="67"/>
        <w:rPr>
          <w:rFonts w:ascii="Tahoma" w:hAnsi="Tahoma" w:cs="Tahoma"/>
          <w:sz w:val="20"/>
          <w:szCs w:val="20"/>
        </w:rPr>
      </w:pPr>
      <w:r>
        <w:rPr>
          <w:rFonts w:ascii="Tahoma" w:hAnsi="Tahoma" w:cs="Tahoma"/>
          <w:sz w:val="20"/>
          <w:szCs w:val="20"/>
        </w:rPr>
        <w:t>VS: 5500001142</w:t>
      </w:r>
    </w:p>
    <w:p w:rsidR="005463C8" w:rsidRDefault="00241EC6">
      <w:pPr>
        <w:widowControl w:val="0"/>
        <w:shd w:val="clear" w:color="auto" w:fill="FFFFFF"/>
        <w:autoSpaceDE w:val="0"/>
        <w:autoSpaceDN w:val="0"/>
        <w:adjustRightInd w:val="0"/>
        <w:spacing w:before="120" w:line="280" w:lineRule="exact"/>
        <w:ind w:left="68"/>
        <w:rPr>
          <w:rFonts w:ascii="Tahoma" w:hAnsi="Tahoma" w:cs="Tahoma"/>
          <w:sz w:val="20"/>
          <w:szCs w:val="20"/>
        </w:rPr>
      </w:pPr>
      <w:r>
        <w:rPr>
          <w:rFonts w:ascii="Tahoma" w:hAnsi="Tahoma" w:cs="Tahoma"/>
          <w:sz w:val="20"/>
          <w:szCs w:val="20"/>
        </w:rPr>
        <w:t xml:space="preserve"> </w:t>
      </w:r>
      <w:r w:rsidR="008218E3">
        <w:rPr>
          <w:rFonts w:ascii="Tahoma" w:hAnsi="Tahoma" w:cs="Tahoma"/>
          <w:sz w:val="20"/>
          <w:szCs w:val="20"/>
        </w:rPr>
        <w:t>(dále jen „Povinná“)</w:t>
      </w:r>
    </w:p>
    <w:p w:rsidR="005463C8" w:rsidRDefault="005463C8">
      <w:pPr>
        <w:spacing w:line="240" w:lineRule="atLeast"/>
        <w:ind w:left="708" w:hanging="708"/>
        <w:jc w:val="both"/>
        <w:rPr>
          <w:rFonts w:ascii="Tahoma" w:hAnsi="Tahoma" w:cs="Tahoma"/>
          <w:snapToGrid w:val="0"/>
          <w:sz w:val="20"/>
          <w:szCs w:val="20"/>
        </w:rPr>
      </w:pPr>
    </w:p>
    <w:p w:rsidR="005463C8" w:rsidRDefault="008218E3">
      <w:pPr>
        <w:spacing w:line="240" w:lineRule="atLeast"/>
        <w:ind w:left="708" w:hanging="708"/>
        <w:rPr>
          <w:rFonts w:ascii="Tahoma" w:hAnsi="Tahoma" w:cs="Tahoma"/>
          <w:snapToGrid w:val="0"/>
          <w:sz w:val="20"/>
          <w:szCs w:val="20"/>
        </w:rPr>
      </w:pPr>
      <w:r>
        <w:rPr>
          <w:rFonts w:ascii="Tahoma" w:hAnsi="Tahoma" w:cs="Tahoma"/>
          <w:snapToGrid w:val="0"/>
          <w:sz w:val="20"/>
          <w:szCs w:val="20"/>
        </w:rPr>
        <w:t>a</w:t>
      </w:r>
    </w:p>
    <w:p w:rsidR="005463C8" w:rsidRDefault="005463C8">
      <w:pPr>
        <w:spacing w:line="240" w:lineRule="atLeast"/>
        <w:ind w:left="708" w:hanging="708"/>
        <w:jc w:val="both"/>
        <w:rPr>
          <w:rFonts w:ascii="Tahoma" w:hAnsi="Tahoma" w:cs="Tahoma"/>
          <w:b/>
          <w:snapToGrid w:val="0"/>
          <w:sz w:val="20"/>
          <w:szCs w:val="20"/>
        </w:rPr>
      </w:pPr>
    </w:p>
    <w:p w:rsidR="005463C8" w:rsidRDefault="008218E3">
      <w:pPr>
        <w:spacing w:line="240" w:lineRule="atLeast"/>
        <w:jc w:val="both"/>
        <w:rPr>
          <w:rFonts w:ascii="Tahoma" w:hAnsi="Tahoma" w:cs="Tahoma"/>
          <w:snapToGrid w:val="0"/>
          <w:sz w:val="20"/>
          <w:szCs w:val="20"/>
        </w:rPr>
      </w:pPr>
      <w:r>
        <w:rPr>
          <w:rFonts w:ascii="Tahoma" w:hAnsi="Tahoma" w:cs="Tahoma"/>
          <w:snapToGrid w:val="0"/>
          <w:sz w:val="20"/>
          <w:szCs w:val="20"/>
        </w:rPr>
        <w:t xml:space="preserve">společností </w:t>
      </w:r>
      <w:r>
        <w:rPr>
          <w:rFonts w:ascii="Tahoma" w:hAnsi="Tahoma" w:cs="Tahoma"/>
          <w:b/>
          <w:snapToGrid w:val="0"/>
          <w:sz w:val="20"/>
          <w:szCs w:val="20"/>
        </w:rPr>
        <w:t xml:space="preserve">ČEZ Distribuce, a.s. </w:t>
      </w:r>
      <w:r>
        <w:rPr>
          <w:rFonts w:ascii="Tahoma" w:hAnsi="Tahoma" w:cs="Tahoma"/>
          <w:snapToGrid w:val="0"/>
          <w:sz w:val="20"/>
          <w:szCs w:val="20"/>
        </w:rPr>
        <w:t>se sídlem Děčín, Děčín IV-Podmokly, Teplická 874/8, PSČ 405 02, IČ: 24729035, DIČ: CZ24729035, zápis v obchodním rejstříku vedeném Krajským soudem v Ústí nad Labem, oddíl B, vložka 2145,</w:t>
      </w:r>
    </w:p>
    <w:p w:rsidR="005463C8" w:rsidRPr="002B4BBF" w:rsidRDefault="008218E3">
      <w:pPr>
        <w:rPr>
          <w:rFonts w:ascii="Tahoma" w:hAnsi="Tahoma" w:cs="Tahoma"/>
          <w:sz w:val="20"/>
          <w:szCs w:val="20"/>
        </w:rPr>
      </w:pPr>
      <w:r w:rsidRPr="002B4BBF">
        <w:rPr>
          <w:rFonts w:ascii="Tahoma" w:hAnsi="Tahoma" w:cs="Tahoma"/>
          <w:sz w:val="20"/>
          <w:szCs w:val="20"/>
        </w:rPr>
        <w:t xml:space="preserve">zastoupenou na základě jí písemně udělené plné moci evid. č. PM/II - 086/2019: </w:t>
      </w:r>
      <w:r w:rsidRPr="002B4BBF">
        <w:rPr>
          <w:rFonts w:ascii="Tahoma" w:hAnsi="Tahoma" w:cs="Tahoma"/>
          <w:sz w:val="20"/>
          <w:szCs w:val="20"/>
        </w:rPr>
        <w:br/>
        <w:t>společností NOVPRO FM, s.r.o., se sídlem Frýdek-Místek, Sadová 609, PSČ 738 01,</w:t>
      </w:r>
    </w:p>
    <w:p w:rsidR="005463C8" w:rsidRPr="002B4BBF" w:rsidRDefault="008218E3">
      <w:pPr>
        <w:rPr>
          <w:rFonts w:ascii="Tahoma" w:hAnsi="Tahoma" w:cs="Tahoma"/>
          <w:sz w:val="20"/>
          <w:szCs w:val="20"/>
        </w:rPr>
      </w:pPr>
      <w:r w:rsidRPr="002B4BBF">
        <w:rPr>
          <w:rFonts w:ascii="Tahoma" w:hAnsi="Tahoma" w:cs="Tahoma"/>
          <w:sz w:val="20"/>
          <w:szCs w:val="20"/>
        </w:rPr>
        <w:t>IČ: 28633504, DIČ: CZ28633504, zápis v obchodním rejstříku vedeném Krajským soudem v Ostravě, oddíl C, vložka 35878,</w:t>
      </w:r>
    </w:p>
    <w:p w:rsidR="005463C8" w:rsidRPr="002B4BBF" w:rsidRDefault="008218E3">
      <w:pPr>
        <w:rPr>
          <w:rFonts w:ascii="Tahoma" w:hAnsi="Tahoma" w:cs="Tahoma"/>
          <w:sz w:val="20"/>
          <w:szCs w:val="20"/>
        </w:rPr>
      </w:pPr>
      <w:r w:rsidRPr="002B4BBF">
        <w:rPr>
          <w:rFonts w:ascii="Tahoma" w:hAnsi="Tahoma" w:cs="Tahoma"/>
          <w:sz w:val="20"/>
          <w:szCs w:val="20"/>
        </w:rPr>
        <w:t>zastoupena jednatelem Vítem N o v á k e m</w:t>
      </w:r>
    </w:p>
    <w:p w:rsidR="005463C8" w:rsidRDefault="008218E3">
      <w:pPr>
        <w:tabs>
          <w:tab w:val="num" w:pos="720"/>
        </w:tabs>
        <w:spacing w:line="240" w:lineRule="atLeast"/>
        <w:ind w:left="720" w:hanging="720"/>
        <w:jc w:val="both"/>
        <w:rPr>
          <w:snapToGrid w:val="0"/>
        </w:rPr>
      </w:pPr>
      <w:r>
        <w:rPr>
          <w:rStyle w:val="Text10"/>
          <w:rFonts w:ascii="Tahoma" w:hAnsi="Tahoma" w:cs="Tahoma"/>
          <w:szCs w:val="20"/>
        </w:rPr>
        <w:t xml:space="preserve">          </w:t>
      </w:r>
    </w:p>
    <w:p w:rsidR="005463C8" w:rsidRDefault="008218E3">
      <w:pPr>
        <w:widowControl w:val="0"/>
        <w:shd w:val="clear" w:color="auto" w:fill="FFFFFF"/>
        <w:autoSpaceDE w:val="0"/>
        <w:autoSpaceDN w:val="0"/>
        <w:adjustRightInd w:val="0"/>
        <w:spacing w:before="120" w:line="280" w:lineRule="exact"/>
        <w:ind w:left="68"/>
        <w:rPr>
          <w:rFonts w:ascii="Tahoma" w:hAnsi="Tahoma" w:cs="Tahoma"/>
          <w:sz w:val="20"/>
          <w:szCs w:val="20"/>
        </w:rPr>
      </w:pPr>
      <w:r>
        <w:rPr>
          <w:rFonts w:ascii="Tahoma" w:hAnsi="Tahoma" w:cs="Tahoma"/>
          <w:sz w:val="20"/>
          <w:szCs w:val="20"/>
        </w:rPr>
        <w:t>(dále jen „Oprávněná“)</w:t>
      </w:r>
    </w:p>
    <w:p w:rsidR="005463C8" w:rsidRDefault="005463C8">
      <w:pPr>
        <w:widowControl w:val="0"/>
        <w:shd w:val="clear" w:color="auto" w:fill="FFFFFF"/>
        <w:autoSpaceDE w:val="0"/>
        <w:autoSpaceDN w:val="0"/>
        <w:adjustRightInd w:val="0"/>
        <w:ind w:left="67"/>
        <w:rPr>
          <w:rFonts w:ascii="Tahoma" w:hAnsi="Tahoma" w:cs="Tahoma"/>
          <w:bCs/>
          <w:sz w:val="20"/>
          <w:szCs w:val="20"/>
        </w:rPr>
      </w:pPr>
    </w:p>
    <w:p w:rsidR="005463C8" w:rsidRDefault="008218E3">
      <w:pPr>
        <w:widowControl w:val="0"/>
        <w:shd w:val="clear" w:color="auto" w:fill="FFFFFF"/>
        <w:autoSpaceDE w:val="0"/>
        <w:autoSpaceDN w:val="0"/>
        <w:adjustRightInd w:val="0"/>
        <w:ind w:left="67"/>
        <w:rPr>
          <w:rFonts w:ascii="Tahoma" w:hAnsi="Tahoma" w:cs="Tahoma"/>
          <w:bCs/>
          <w:sz w:val="20"/>
          <w:szCs w:val="20"/>
        </w:rPr>
      </w:pPr>
      <w:r>
        <w:rPr>
          <w:rFonts w:ascii="Tahoma" w:hAnsi="Tahoma" w:cs="Tahoma"/>
          <w:bCs/>
          <w:sz w:val="20"/>
          <w:szCs w:val="20"/>
        </w:rPr>
        <w:t>(společně dále též „Smluvní strany“),</w:t>
      </w:r>
    </w:p>
    <w:p w:rsidR="005463C8" w:rsidRDefault="005463C8">
      <w:pPr>
        <w:widowControl w:val="0"/>
        <w:shd w:val="clear" w:color="auto" w:fill="FFFFFF"/>
        <w:autoSpaceDE w:val="0"/>
        <w:autoSpaceDN w:val="0"/>
        <w:adjustRightInd w:val="0"/>
        <w:ind w:left="67"/>
        <w:rPr>
          <w:rFonts w:ascii="Tahoma" w:hAnsi="Tahoma" w:cs="Tahoma"/>
          <w:sz w:val="20"/>
          <w:szCs w:val="20"/>
        </w:rPr>
      </w:pPr>
    </w:p>
    <w:p w:rsidR="005463C8" w:rsidRDefault="008218E3">
      <w:pPr>
        <w:widowControl w:val="0"/>
        <w:shd w:val="clear" w:color="auto" w:fill="FFFFFF"/>
        <w:autoSpaceDE w:val="0"/>
        <w:autoSpaceDN w:val="0"/>
        <w:adjustRightInd w:val="0"/>
        <w:ind w:left="67"/>
        <w:rPr>
          <w:rFonts w:ascii="Tahoma" w:hAnsi="Tahoma" w:cs="Tahoma"/>
          <w:sz w:val="20"/>
          <w:szCs w:val="20"/>
        </w:rPr>
      </w:pPr>
      <w:r>
        <w:rPr>
          <w:rFonts w:ascii="Tahoma" w:hAnsi="Tahoma" w:cs="Tahoma"/>
          <w:sz w:val="20"/>
          <w:szCs w:val="20"/>
        </w:rPr>
        <w:t>uzavřeli níže uvedeného dne, měsíce a roku tuto:</w:t>
      </w:r>
    </w:p>
    <w:p w:rsidR="005463C8" w:rsidRDefault="005463C8">
      <w:pPr>
        <w:widowControl w:val="0"/>
        <w:shd w:val="clear" w:color="auto" w:fill="FFFFFF"/>
        <w:autoSpaceDE w:val="0"/>
        <w:autoSpaceDN w:val="0"/>
        <w:adjustRightInd w:val="0"/>
        <w:ind w:left="67"/>
        <w:rPr>
          <w:rFonts w:ascii="Tahoma" w:hAnsi="Tahoma" w:cs="Tahoma"/>
          <w:sz w:val="20"/>
          <w:szCs w:val="20"/>
        </w:rPr>
      </w:pPr>
    </w:p>
    <w:p w:rsidR="005463C8" w:rsidRDefault="005463C8">
      <w:pPr>
        <w:widowControl w:val="0"/>
        <w:shd w:val="clear" w:color="auto" w:fill="FFFFFF"/>
        <w:autoSpaceDE w:val="0"/>
        <w:autoSpaceDN w:val="0"/>
        <w:adjustRightInd w:val="0"/>
        <w:ind w:left="67"/>
        <w:rPr>
          <w:rFonts w:ascii="Tahoma" w:hAnsi="Tahoma" w:cs="Tahoma"/>
          <w:sz w:val="20"/>
          <w:szCs w:val="20"/>
        </w:rPr>
      </w:pPr>
    </w:p>
    <w:p w:rsidR="005463C8" w:rsidRDefault="008218E3">
      <w:pPr>
        <w:widowControl w:val="0"/>
        <w:shd w:val="clear" w:color="auto" w:fill="FFFFFF"/>
        <w:autoSpaceDE w:val="0"/>
        <w:autoSpaceDN w:val="0"/>
        <w:adjustRightInd w:val="0"/>
        <w:spacing w:line="259" w:lineRule="exact"/>
        <w:ind w:right="-96"/>
        <w:jc w:val="center"/>
        <w:rPr>
          <w:rFonts w:ascii="Tahoma" w:hAnsi="Tahoma" w:cs="Tahoma"/>
          <w:b/>
          <w:caps/>
          <w:color w:val="000000"/>
          <w:spacing w:val="-3"/>
          <w:sz w:val="22"/>
          <w:szCs w:val="22"/>
        </w:rPr>
      </w:pPr>
      <w:r>
        <w:rPr>
          <w:rFonts w:ascii="Tahoma" w:hAnsi="Tahoma" w:cs="Tahoma"/>
          <w:b/>
          <w:caps/>
          <w:color w:val="000000"/>
          <w:spacing w:val="-3"/>
          <w:sz w:val="22"/>
          <w:szCs w:val="22"/>
        </w:rPr>
        <w:t>Smlouvu o zřízení věcného břemene - služebnosti</w:t>
      </w:r>
    </w:p>
    <w:p w:rsidR="005463C8" w:rsidRDefault="005463C8">
      <w:pPr>
        <w:spacing w:line="240" w:lineRule="atLeast"/>
        <w:ind w:left="737" w:hanging="737"/>
        <w:jc w:val="center"/>
        <w:rPr>
          <w:rFonts w:ascii="Tahoma" w:hAnsi="Tahoma" w:cs="Tahoma"/>
          <w:i/>
          <w:snapToGrid w:val="0"/>
          <w:sz w:val="20"/>
          <w:szCs w:val="20"/>
        </w:rPr>
      </w:pPr>
    </w:p>
    <w:p w:rsidR="005463C8" w:rsidRDefault="008218E3">
      <w:pPr>
        <w:spacing w:line="240" w:lineRule="atLeast"/>
        <w:ind w:left="737" w:hanging="737"/>
        <w:jc w:val="center"/>
        <w:rPr>
          <w:rFonts w:ascii="Tahoma" w:hAnsi="Tahoma" w:cs="Tahoma"/>
          <w:b/>
          <w:bCs/>
          <w:sz w:val="22"/>
          <w:szCs w:val="22"/>
        </w:rPr>
      </w:pPr>
      <w:r>
        <w:rPr>
          <w:rFonts w:ascii="Tahoma" w:hAnsi="Tahoma" w:cs="Tahoma"/>
          <w:b/>
          <w:bCs/>
          <w:iCs/>
          <w:snapToGrid w:val="0"/>
          <w:sz w:val="22"/>
          <w:szCs w:val="22"/>
        </w:rPr>
        <w:t xml:space="preserve">číslo </w:t>
      </w:r>
      <w:r>
        <w:rPr>
          <w:rFonts w:ascii="Tahoma" w:hAnsi="Tahoma" w:cs="Tahoma"/>
          <w:b/>
          <w:bCs/>
          <w:sz w:val="22"/>
          <w:szCs w:val="22"/>
        </w:rPr>
        <w:t>IV-12-8015455 / 05</w:t>
      </w:r>
    </w:p>
    <w:p w:rsidR="002B4BBF" w:rsidRDefault="002B4BBF" w:rsidP="002B4BBF">
      <w:pPr>
        <w:spacing w:line="240" w:lineRule="atLeast"/>
        <w:ind w:left="17"/>
        <w:jc w:val="center"/>
        <w:rPr>
          <w:rFonts w:ascii="Tahoma" w:hAnsi="Tahoma" w:cs="Tahoma"/>
          <w:b/>
          <w:sz w:val="22"/>
          <w:szCs w:val="22"/>
        </w:rPr>
      </w:pPr>
    </w:p>
    <w:p w:rsidR="002B4BBF" w:rsidRDefault="002B4BBF" w:rsidP="002B4BBF">
      <w:pPr>
        <w:spacing w:line="240" w:lineRule="atLeast"/>
        <w:ind w:left="17"/>
        <w:jc w:val="center"/>
        <w:rPr>
          <w:rFonts w:ascii="Tahoma" w:hAnsi="Tahoma" w:cs="Tahoma"/>
          <w:b/>
          <w:sz w:val="22"/>
          <w:szCs w:val="22"/>
        </w:rPr>
      </w:pPr>
      <w:r w:rsidRPr="002B4BBF">
        <w:rPr>
          <w:rFonts w:ascii="Tahoma" w:hAnsi="Tahoma" w:cs="Tahoma"/>
          <w:b/>
          <w:sz w:val="22"/>
          <w:szCs w:val="22"/>
        </w:rPr>
        <w:t xml:space="preserve">Havířov 81/7, příp. </w:t>
      </w:r>
      <w:proofErr w:type="spellStart"/>
      <w:r w:rsidRPr="002B4BBF">
        <w:rPr>
          <w:rFonts w:ascii="Tahoma" w:hAnsi="Tahoma" w:cs="Tahoma"/>
          <w:b/>
          <w:sz w:val="22"/>
          <w:szCs w:val="22"/>
        </w:rPr>
        <w:t>NNk</w:t>
      </w:r>
      <w:proofErr w:type="spellEnd"/>
    </w:p>
    <w:p w:rsidR="002B4BBF" w:rsidRPr="002B4BBF" w:rsidRDefault="002B4BBF" w:rsidP="002B4BBF">
      <w:pPr>
        <w:spacing w:line="240" w:lineRule="atLeast"/>
        <w:ind w:left="17"/>
        <w:jc w:val="center"/>
        <w:rPr>
          <w:rFonts w:ascii="Tahoma" w:hAnsi="Tahoma" w:cs="Tahoma"/>
          <w:b/>
          <w:snapToGrid w:val="0"/>
          <w:sz w:val="22"/>
          <w:szCs w:val="22"/>
        </w:rPr>
      </w:pPr>
    </w:p>
    <w:p w:rsidR="002B4BBF" w:rsidRPr="00A13FA5" w:rsidRDefault="002B4BBF" w:rsidP="002B4BBF">
      <w:pPr>
        <w:widowControl w:val="0"/>
        <w:autoSpaceDE w:val="0"/>
        <w:autoSpaceDN w:val="0"/>
        <w:adjustRightInd w:val="0"/>
        <w:spacing w:line="280" w:lineRule="exact"/>
        <w:jc w:val="both"/>
        <w:rPr>
          <w:rFonts w:ascii="Tahoma" w:hAnsi="Tahoma" w:cs="Tahoma"/>
          <w:sz w:val="20"/>
          <w:szCs w:val="20"/>
        </w:rPr>
      </w:pPr>
      <w:r w:rsidRPr="00A13FA5">
        <w:rPr>
          <w:rFonts w:ascii="Tahoma" w:hAnsi="Tahoma" w:cs="Tahoma"/>
          <w:sz w:val="20"/>
          <w:szCs w:val="20"/>
        </w:rPr>
        <w:t>podle ustanovení</w:t>
      </w:r>
      <w:r>
        <w:rPr>
          <w:rFonts w:ascii="Tahoma" w:hAnsi="Tahoma" w:cs="Tahoma"/>
          <w:sz w:val="20"/>
          <w:szCs w:val="20"/>
        </w:rPr>
        <w:t xml:space="preserve"> </w:t>
      </w:r>
      <w:r w:rsidRPr="00A13FA5">
        <w:rPr>
          <w:rFonts w:ascii="Tahoma" w:hAnsi="Tahoma" w:cs="Tahoma"/>
          <w:sz w:val="20"/>
          <w:szCs w:val="20"/>
        </w:rPr>
        <w:t>§ 1257 a násl. zákona č. 89/2012 Sb. občansk</w:t>
      </w:r>
      <w:r>
        <w:rPr>
          <w:rFonts w:ascii="Tahoma" w:hAnsi="Tahoma" w:cs="Tahoma"/>
          <w:sz w:val="20"/>
          <w:szCs w:val="20"/>
        </w:rPr>
        <w:t xml:space="preserve">ého zákoníku a </w:t>
      </w:r>
      <w:r w:rsidRPr="00A13FA5">
        <w:rPr>
          <w:rFonts w:ascii="Tahoma" w:hAnsi="Tahoma" w:cs="Tahoma"/>
          <w:sz w:val="20"/>
          <w:szCs w:val="20"/>
        </w:rPr>
        <w:t>ustanovení § 25 odst. 4 zákona č.  458/2000 Sb.</w:t>
      </w:r>
      <w:r>
        <w:rPr>
          <w:rFonts w:ascii="Tahoma" w:hAnsi="Tahoma" w:cs="Tahoma"/>
          <w:sz w:val="20"/>
          <w:szCs w:val="20"/>
        </w:rPr>
        <w:t xml:space="preserve"> energetického zákona</w:t>
      </w:r>
      <w:r w:rsidRPr="00A13FA5">
        <w:rPr>
          <w:rFonts w:ascii="Tahoma" w:hAnsi="Tahoma" w:cs="Tahoma"/>
          <w:sz w:val="20"/>
          <w:szCs w:val="20"/>
        </w:rPr>
        <w:t>.</w:t>
      </w:r>
    </w:p>
    <w:p w:rsidR="002B4BBF" w:rsidRDefault="002B4BBF">
      <w:pPr>
        <w:shd w:val="clear" w:color="auto" w:fill="FFFFFF"/>
        <w:spacing w:line="280" w:lineRule="exact"/>
        <w:ind w:right="-96"/>
        <w:jc w:val="center"/>
        <w:rPr>
          <w:rFonts w:ascii="Tahoma" w:hAnsi="Tahoma" w:cs="Tahoma"/>
          <w:b/>
          <w:color w:val="000000"/>
          <w:spacing w:val="-6"/>
          <w:sz w:val="20"/>
          <w:szCs w:val="20"/>
        </w:rPr>
      </w:pPr>
    </w:p>
    <w:p w:rsidR="005463C8" w:rsidRDefault="008218E3">
      <w:pPr>
        <w:shd w:val="clear" w:color="auto" w:fill="FFFFFF"/>
        <w:spacing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Článek I.</w:t>
      </w:r>
    </w:p>
    <w:p w:rsidR="005463C8" w:rsidRDefault="008218E3">
      <w:pPr>
        <w:shd w:val="clear" w:color="auto" w:fill="FFFFFF"/>
        <w:spacing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Úvodní ustanovení</w:t>
      </w:r>
    </w:p>
    <w:p w:rsidR="005463C8" w:rsidRDefault="008218E3">
      <w:pPr>
        <w:shd w:val="clear" w:color="auto" w:fill="FFFFFF"/>
        <w:spacing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 xml:space="preserve"> </w:t>
      </w:r>
    </w:p>
    <w:p w:rsidR="005463C8" w:rsidRDefault="008218E3">
      <w:pPr>
        <w:widowControl w:val="0"/>
        <w:autoSpaceDE w:val="0"/>
        <w:autoSpaceDN w:val="0"/>
        <w:adjustRightInd w:val="0"/>
        <w:spacing w:line="280" w:lineRule="exact"/>
        <w:jc w:val="both"/>
        <w:rPr>
          <w:rFonts w:ascii="Tahoma" w:hAnsi="Tahoma" w:cs="Tahoma"/>
          <w:sz w:val="20"/>
          <w:szCs w:val="20"/>
        </w:rPr>
      </w:pPr>
      <w:r>
        <w:rPr>
          <w:rFonts w:ascii="Tahoma" w:hAnsi="Tahoma" w:cs="Tahoma"/>
          <w:sz w:val="20"/>
          <w:szCs w:val="20"/>
        </w:rPr>
        <w:t xml:space="preserve">Oprávněná je provozovatelem distribuční soustavy (dále také „PDS“) na území vymezeném licencí na distribuci elektřiny udělenou PDS Energetickým regulačním úřadem. Distribuční soustava je provozována ve veřejném zájmu. PDS má povinnost zajišťovat spolehlivé provozování, obnovu </w:t>
      </w:r>
      <w:r w:rsidR="00241EC6">
        <w:rPr>
          <w:rFonts w:ascii="Tahoma" w:hAnsi="Tahoma" w:cs="Tahoma"/>
          <w:sz w:val="20"/>
          <w:szCs w:val="20"/>
        </w:rPr>
        <w:br/>
      </w:r>
      <w:r>
        <w:rPr>
          <w:rFonts w:ascii="Tahoma" w:hAnsi="Tahoma" w:cs="Tahoma"/>
          <w:sz w:val="20"/>
          <w:szCs w:val="20"/>
        </w:rPr>
        <w:t xml:space="preserve">a  rozvoj distribuční soustavy, přičemž pokud dochází k umístění zařízení distribuční soustavy na cizí nemovitost, je PDS povinen podle § 25 odst. 4 energetického zákona k této nemovitosti zřídit věcné břemeno (služebnost).  </w:t>
      </w:r>
    </w:p>
    <w:p w:rsidR="002B4BBF" w:rsidRDefault="002B4BBF">
      <w:pPr>
        <w:widowControl w:val="0"/>
        <w:shd w:val="clear" w:color="auto" w:fill="FFFFFF"/>
        <w:autoSpaceDE w:val="0"/>
        <w:autoSpaceDN w:val="0"/>
        <w:adjustRightInd w:val="0"/>
        <w:spacing w:line="280" w:lineRule="exact"/>
        <w:jc w:val="center"/>
        <w:rPr>
          <w:rFonts w:ascii="Tahoma" w:hAnsi="Tahoma" w:cs="Tahoma"/>
          <w:b/>
          <w:color w:val="000000"/>
          <w:spacing w:val="-5"/>
          <w:sz w:val="20"/>
          <w:szCs w:val="20"/>
        </w:rPr>
      </w:pPr>
    </w:p>
    <w:p w:rsidR="00241EC6" w:rsidRDefault="00241EC6">
      <w:pPr>
        <w:widowControl w:val="0"/>
        <w:shd w:val="clear" w:color="auto" w:fill="FFFFFF"/>
        <w:autoSpaceDE w:val="0"/>
        <w:autoSpaceDN w:val="0"/>
        <w:adjustRightInd w:val="0"/>
        <w:spacing w:line="280" w:lineRule="exact"/>
        <w:jc w:val="center"/>
        <w:rPr>
          <w:rFonts w:ascii="Tahoma" w:hAnsi="Tahoma" w:cs="Tahoma"/>
          <w:b/>
          <w:color w:val="000000"/>
          <w:spacing w:val="-5"/>
          <w:sz w:val="20"/>
          <w:szCs w:val="20"/>
        </w:rPr>
      </w:pPr>
    </w:p>
    <w:p w:rsidR="00241EC6" w:rsidRDefault="00241EC6">
      <w:pPr>
        <w:widowControl w:val="0"/>
        <w:shd w:val="clear" w:color="auto" w:fill="FFFFFF"/>
        <w:autoSpaceDE w:val="0"/>
        <w:autoSpaceDN w:val="0"/>
        <w:adjustRightInd w:val="0"/>
        <w:spacing w:line="280" w:lineRule="exact"/>
        <w:jc w:val="center"/>
        <w:rPr>
          <w:rFonts w:ascii="Tahoma" w:hAnsi="Tahoma" w:cs="Tahoma"/>
          <w:b/>
          <w:color w:val="000000"/>
          <w:spacing w:val="-5"/>
          <w:sz w:val="20"/>
          <w:szCs w:val="20"/>
        </w:rPr>
      </w:pPr>
    </w:p>
    <w:p w:rsidR="00241EC6" w:rsidRDefault="00241EC6">
      <w:pPr>
        <w:widowControl w:val="0"/>
        <w:shd w:val="clear" w:color="auto" w:fill="FFFFFF"/>
        <w:autoSpaceDE w:val="0"/>
        <w:autoSpaceDN w:val="0"/>
        <w:adjustRightInd w:val="0"/>
        <w:spacing w:line="280" w:lineRule="exact"/>
        <w:jc w:val="center"/>
        <w:rPr>
          <w:rFonts w:ascii="Tahoma" w:hAnsi="Tahoma" w:cs="Tahoma"/>
          <w:b/>
          <w:color w:val="000000"/>
          <w:spacing w:val="-5"/>
          <w:sz w:val="20"/>
          <w:szCs w:val="20"/>
        </w:rPr>
      </w:pPr>
    </w:p>
    <w:p w:rsidR="00241EC6" w:rsidRDefault="00241EC6">
      <w:pPr>
        <w:widowControl w:val="0"/>
        <w:shd w:val="clear" w:color="auto" w:fill="FFFFFF"/>
        <w:autoSpaceDE w:val="0"/>
        <w:autoSpaceDN w:val="0"/>
        <w:adjustRightInd w:val="0"/>
        <w:spacing w:line="280" w:lineRule="exact"/>
        <w:jc w:val="center"/>
        <w:rPr>
          <w:rFonts w:ascii="Tahoma" w:hAnsi="Tahoma" w:cs="Tahoma"/>
          <w:b/>
          <w:color w:val="000000"/>
          <w:spacing w:val="-5"/>
          <w:sz w:val="20"/>
          <w:szCs w:val="20"/>
        </w:rPr>
      </w:pPr>
    </w:p>
    <w:p w:rsidR="005463C8" w:rsidRDefault="008218E3">
      <w:pPr>
        <w:widowControl w:val="0"/>
        <w:shd w:val="clear" w:color="auto" w:fill="FFFFFF"/>
        <w:autoSpaceDE w:val="0"/>
        <w:autoSpaceDN w:val="0"/>
        <w:adjustRightInd w:val="0"/>
        <w:spacing w:line="280" w:lineRule="exact"/>
        <w:jc w:val="center"/>
        <w:rPr>
          <w:rFonts w:ascii="Tahoma" w:hAnsi="Tahoma" w:cs="Tahoma"/>
          <w:b/>
          <w:color w:val="000000"/>
          <w:spacing w:val="-5"/>
          <w:sz w:val="20"/>
          <w:szCs w:val="20"/>
        </w:rPr>
      </w:pPr>
      <w:r>
        <w:rPr>
          <w:rFonts w:ascii="Tahoma" w:hAnsi="Tahoma" w:cs="Tahoma"/>
          <w:b/>
          <w:color w:val="000000"/>
          <w:spacing w:val="-5"/>
          <w:sz w:val="20"/>
          <w:szCs w:val="20"/>
        </w:rPr>
        <w:lastRenderedPageBreak/>
        <w:t>Článek II.</w:t>
      </w:r>
    </w:p>
    <w:p w:rsidR="005463C8" w:rsidRDefault="008218E3">
      <w:pPr>
        <w:widowControl w:val="0"/>
        <w:shd w:val="clear" w:color="auto" w:fill="FFFFFF"/>
        <w:autoSpaceDE w:val="0"/>
        <w:autoSpaceDN w:val="0"/>
        <w:adjustRightInd w:val="0"/>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Prohlášení o právním a faktickém stavu</w:t>
      </w:r>
    </w:p>
    <w:p w:rsidR="005463C8" w:rsidRDefault="005463C8">
      <w:pPr>
        <w:widowControl w:val="0"/>
        <w:shd w:val="clear" w:color="auto" w:fill="FFFFFF"/>
        <w:autoSpaceDE w:val="0"/>
        <w:autoSpaceDN w:val="0"/>
        <w:adjustRightInd w:val="0"/>
        <w:spacing w:line="280" w:lineRule="exact"/>
        <w:ind w:right="-96"/>
        <w:jc w:val="center"/>
        <w:rPr>
          <w:rFonts w:ascii="Tahoma" w:hAnsi="Tahoma" w:cs="Tahoma"/>
          <w:b/>
          <w:bCs/>
          <w:color w:val="000000"/>
          <w:spacing w:val="-4"/>
          <w:sz w:val="20"/>
          <w:szCs w:val="20"/>
        </w:rPr>
      </w:pPr>
    </w:p>
    <w:p w:rsidR="005463C8" w:rsidRPr="00D430ED" w:rsidRDefault="008218E3" w:rsidP="00D430ED">
      <w:pPr>
        <w:pStyle w:val="Odstavecseseznamem"/>
        <w:widowControl w:val="0"/>
        <w:numPr>
          <w:ilvl w:val="0"/>
          <w:numId w:val="1"/>
        </w:numPr>
        <w:shd w:val="clear" w:color="auto" w:fill="FFFFFF"/>
        <w:tabs>
          <w:tab w:val="left" w:pos="426"/>
        </w:tabs>
        <w:autoSpaceDE w:val="0"/>
        <w:autoSpaceDN w:val="0"/>
        <w:adjustRightInd w:val="0"/>
        <w:spacing w:line="280" w:lineRule="exact"/>
        <w:ind w:left="360"/>
        <w:jc w:val="both"/>
        <w:rPr>
          <w:rFonts w:ascii="Tahoma" w:eastAsia="Times New Roman" w:hAnsi="Tahoma" w:cs="Tahoma"/>
          <w:color w:val="000000"/>
          <w:spacing w:val="-1"/>
          <w:sz w:val="20"/>
          <w:szCs w:val="20"/>
          <w:lang w:eastAsia="cs-CZ"/>
        </w:rPr>
      </w:pPr>
      <w:r w:rsidRPr="00D430ED">
        <w:rPr>
          <w:rFonts w:ascii="Tahoma" w:eastAsia="Times New Roman" w:hAnsi="Tahoma" w:cs="Tahoma"/>
          <w:color w:val="000000"/>
          <w:spacing w:val="-4"/>
          <w:sz w:val="20"/>
          <w:szCs w:val="20"/>
          <w:lang w:eastAsia="cs-CZ"/>
        </w:rPr>
        <w:t>Povinná prohlašuje, že je výlučným vlastníkem</w:t>
      </w:r>
      <w:r w:rsidRPr="00D430ED">
        <w:rPr>
          <w:rFonts w:ascii="Tahoma" w:hAnsi="Tahoma" w:cs="Tahoma"/>
          <w:color w:val="000000"/>
          <w:spacing w:val="-3"/>
          <w:sz w:val="20"/>
          <w:szCs w:val="20"/>
          <w:lang w:eastAsia="cs-CZ"/>
        </w:rPr>
        <w:t>:</w:t>
      </w:r>
      <w:r w:rsidR="00D430ED" w:rsidRPr="00D430ED">
        <w:rPr>
          <w:rFonts w:ascii="Tahoma" w:hAnsi="Tahoma" w:cs="Tahoma"/>
          <w:color w:val="000000"/>
          <w:spacing w:val="-3"/>
          <w:sz w:val="20"/>
          <w:szCs w:val="20"/>
          <w:lang w:eastAsia="cs-CZ"/>
        </w:rPr>
        <w:t xml:space="preserve"> </w:t>
      </w:r>
      <w:r w:rsidRPr="00D430ED">
        <w:rPr>
          <w:rFonts w:ascii="Tahoma" w:hAnsi="Tahoma" w:cs="Tahoma"/>
          <w:sz w:val="20"/>
          <w:szCs w:val="20"/>
        </w:rPr>
        <w:t xml:space="preserve">pozemku </w:t>
      </w:r>
      <w:proofErr w:type="spellStart"/>
      <w:proofErr w:type="gramStart"/>
      <w:r w:rsidRPr="00D430ED">
        <w:rPr>
          <w:rFonts w:ascii="Tahoma" w:hAnsi="Tahoma" w:cs="Tahoma"/>
          <w:sz w:val="20"/>
          <w:szCs w:val="20"/>
        </w:rPr>
        <w:t>p.č</w:t>
      </w:r>
      <w:proofErr w:type="spellEnd"/>
      <w:r w:rsidRPr="00D430ED">
        <w:rPr>
          <w:rFonts w:ascii="Tahoma" w:hAnsi="Tahoma" w:cs="Tahoma"/>
          <w:sz w:val="20"/>
          <w:szCs w:val="20"/>
        </w:rPr>
        <w:t>.</w:t>
      </w:r>
      <w:proofErr w:type="gramEnd"/>
      <w:r w:rsidRPr="00D430ED">
        <w:rPr>
          <w:rFonts w:ascii="Tahoma" w:hAnsi="Tahoma" w:cs="Tahoma"/>
          <w:sz w:val="20"/>
          <w:szCs w:val="20"/>
        </w:rPr>
        <w:t xml:space="preserve"> </w:t>
      </w:r>
      <w:r w:rsidRPr="00D430ED">
        <w:rPr>
          <w:rFonts w:ascii="Tahoma" w:hAnsi="Tahoma" w:cs="Tahoma"/>
          <w:b/>
          <w:sz w:val="20"/>
          <w:szCs w:val="20"/>
        </w:rPr>
        <w:t>709/2</w:t>
      </w:r>
      <w:r w:rsidRPr="00D430ED">
        <w:rPr>
          <w:rFonts w:ascii="Tahoma" w:hAnsi="Tahoma" w:cs="Tahoma"/>
          <w:sz w:val="20"/>
          <w:szCs w:val="20"/>
        </w:rPr>
        <w:t>, k.</w:t>
      </w:r>
      <w:proofErr w:type="spellStart"/>
      <w:r w:rsidRPr="00D430ED">
        <w:rPr>
          <w:rFonts w:ascii="Tahoma" w:hAnsi="Tahoma" w:cs="Tahoma"/>
          <w:sz w:val="20"/>
          <w:szCs w:val="20"/>
        </w:rPr>
        <w:t>ú</w:t>
      </w:r>
      <w:proofErr w:type="spellEnd"/>
      <w:r w:rsidRPr="00D430ED">
        <w:rPr>
          <w:rFonts w:ascii="Tahoma" w:hAnsi="Tahoma" w:cs="Tahoma"/>
          <w:sz w:val="20"/>
          <w:szCs w:val="20"/>
        </w:rPr>
        <w:t xml:space="preserve">. </w:t>
      </w:r>
      <w:r w:rsidRPr="00D430ED">
        <w:rPr>
          <w:rFonts w:ascii="Tahoma" w:hAnsi="Tahoma" w:cs="Tahoma"/>
          <w:b/>
          <w:sz w:val="20"/>
          <w:szCs w:val="20"/>
        </w:rPr>
        <w:t xml:space="preserve">Dolní </w:t>
      </w:r>
      <w:proofErr w:type="spellStart"/>
      <w:r w:rsidRPr="00D430ED">
        <w:rPr>
          <w:rFonts w:ascii="Tahoma" w:hAnsi="Tahoma" w:cs="Tahoma"/>
          <w:b/>
          <w:sz w:val="20"/>
          <w:szCs w:val="20"/>
        </w:rPr>
        <w:t>Datyně</w:t>
      </w:r>
      <w:proofErr w:type="spellEnd"/>
      <w:r w:rsidRPr="00D430ED">
        <w:rPr>
          <w:rFonts w:ascii="Tahoma" w:hAnsi="Tahoma" w:cs="Tahoma"/>
          <w:sz w:val="20"/>
          <w:szCs w:val="20"/>
        </w:rPr>
        <w:t xml:space="preserve">, obec </w:t>
      </w:r>
      <w:r w:rsidRPr="00D430ED">
        <w:rPr>
          <w:rFonts w:ascii="Tahoma" w:hAnsi="Tahoma" w:cs="Tahoma"/>
          <w:b/>
          <w:sz w:val="20"/>
          <w:szCs w:val="20"/>
        </w:rPr>
        <w:t>Havířov</w:t>
      </w:r>
      <w:r w:rsidR="00D430ED" w:rsidRPr="00D430ED">
        <w:rPr>
          <w:rFonts w:ascii="Tahoma" w:hAnsi="Tahoma" w:cs="Tahoma"/>
          <w:b/>
          <w:sz w:val="20"/>
          <w:szCs w:val="20"/>
        </w:rPr>
        <w:t xml:space="preserve">, </w:t>
      </w:r>
      <w:r w:rsidRPr="00D430ED">
        <w:rPr>
          <w:rFonts w:ascii="Tahoma" w:eastAsia="Times New Roman" w:hAnsi="Tahoma" w:cs="Tahoma"/>
          <w:color w:val="000000"/>
          <w:spacing w:val="-3"/>
          <w:sz w:val="20"/>
          <w:szCs w:val="20"/>
          <w:lang w:eastAsia="cs-CZ"/>
        </w:rPr>
        <w:t xml:space="preserve">zapsáno v katastru nemovitostí vedeném Katastrálním úřadem pro </w:t>
      </w:r>
      <w:r w:rsidRPr="00D430ED">
        <w:rPr>
          <w:rFonts w:ascii="Tahoma" w:hAnsi="Tahoma" w:cs="Tahoma"/>
          <w:sz w:val="20"/>
          <w:szCs w:val="20"/>
        </w:rPr>
        <w:t>Moravskoslezský kraj</w:t>
      </w:r>
      <w:r w:rsidRPr="00D430ED">
        <w:rPr>
          <w:rFonts w:ascii="Tahoma" w:eastAsia="Times New Roman" w:hAnsi="Tahoma" w:cs="Tahoma"/>
          <w:color w:val="000000"/>
          <w:spacing w:val="-3"/>
          <w:sz w:val="20"/>
          <w:szCs w:val="20"/>
          <w:lang w:eastAsia="cs-CZ"/>
        </w:rPr>
        <w:t xml:space="preserve">, Katastrální pracoviště </w:t>
      </w:r>
      <w:r w:rsidRPr="00D430ED">
        <w:rPr>
          <w:rFonts w:ascii="Tahoma" w:hAnsi="Tahoma" w:cs="Tahoma"/>
          <w:b/>
          <w:sz w:val="20"/>
          <w:szCs w:val="20"/>
        </w:rPr>
        <w:t>Ostrava</w:t>
      </w:r>
      <w:r w:rsidRPr="00D430ED">
        <w:rPr>
          <w:rFonts w:ascii="Tahoma" w:eastAsia="Times New Roman" w:hAnsi="Tahoma" w:cs="Tahoma"/>
          <w:color w:val="000000"/>
          <w:spacing w:val="-1"/>
          <w:sz w:val="20"/>
          <w:szCs w:val="20"/>
          <w:lang w:eastAsia="cs-CZ"/>
        </w:rPr>
        <w:t xml:space="preserve"> (dále jen „</w:t>
      </w:r>
      <w:r w:rsidRPr="00D430ED">
        <w:rPr>
          <w:rFonts w:ascii="Tahoma" w:eastAsia="Times New Roman" w:hAnsi="Tahoma" w:cs="Tahoma"/>
          <w:b/>
          <w:color w:val="000000"/>
          <w:spacing w:val="-1"/>
          <w:sz w:val="20"/>
          <w:szCs w:val="20"/>
          <w:lang w:eastAsia="cs-CZ"/>
        </w:rPr>
        <w:t>Dotčená nemovitost</w:t>
      </w:r>
      <w:r w:rsidRPr="00D430ED">
        <w:rPr>
          <w:rFonts w:ascii="Tahoma" w:eastAsia="Times New Roman" w:hAnsi="Tahoma" w:cs="Tahoma"/>
          <w:color w:val="000000"/>
          <w:spacing w:val="-1"/>
          <w:sz w:val="20"/>
          <w:szCs w:val="20"/>
          <w:lang w:eastAsia="cs-CZ"/>
        </w:rPr>
        <w:t>“)</w:t>
      </w:r>
    </w:p>
    <w:p w:rsidR="005463C8" w:rsidRDefault="005463C8">
      <w:pPr>
        <w:pStyle w:val="Odstavecseseznamem"/>
        <w:widowControl w:val="0"/>
        <w:shd w:val="clear" w:color="auto" w:fill="FFFFFF"/>
        <w:tabs>
          <w:tab w:val="left" w:pos="360"/>
        </w:tabs>
        <w:autoSpaceDE w:val="0"/>
        <w:autoSpaceDN w:val="0"/>
        <w:adjustRightInd w:val="0"/>
        <w:spacing w:line="280" w:lineRule="exact"/>
        <w:ind w:left="360"/>
        <w:jc w:val="both"/>
        <w:rPr>
          <w:rFonts w:ascii="Tahoma" w:eastAsia="Times New Roman" w:hAnsi="Tahoma" w:cs="Tahoma"/>
          <w:color w:val="000000"/>
          <w:spacing w:val="-3"/>
          <w:sz w:val="20"/>
          <w:szCs w:val="20"/>
          <w:lang w:eastAsia="cs-CZ"/>
        </w:rPr>
      </w:pPr>
    </w:p>
    <w:p w:rsidR="005463C8" w:rsidRDefault="008218E3">
      <w:pPr>
        <w:ind w:left="426" w:hanging="426"/>
        <w:jc w:val="both"/>
        <w:rPr>
          <w:rFonts w:ascii="Tahoma" w:hAnsi="Tahoma" w:cs="Tahoma"/>
          <w:color w:val="000000"/>
          <w:spacing w:val="-3"/>
          <w:sz w:val="20"/>
          <w:szCs w:val="20"/>
        </w:rPr>
      </w:pPr>
      <w:r>
        <w:rPr>
          <w:rFonts w:ascii="Tahoma" w:hAnsi="Tahoma" w:cs="Tahoma"/>
          <w:color w:val="000000"/>
          <w:spacing w:val="-4"/>
          <w:sz w:val="20"/>
          <w:szCs w:val="20"/>
        </w:rPr>
        <w:t xml:space="preserve">2.   Oprávněná </w:t>
      </w:r>
      <w:r>
        <w:rPr>
          <w:rFonts w:ascii="Tahoma" w:hAnsi="Tahoma" w:cs="Tahoma"/>
          <w:sz w:val="20"/>
          <w:szCs w:val="20"/>
        </w:rPr>
        <w:t>je vlastníkem stavby</w:t>
      </w:r>
      <w:r>
        <w:rPr>
          <w:rFonts w:ascii="Tahoma" w:hAnsi="Tahoma" w:cs="Tahoma"/>
          <w:color w:val="000000"/>
          <w:spacing w:val="-4"/>
          <w:sz w:val="20"/>
          <w:szCs w:val="20"/>
        </w:rPr>
        <w:t xml:space="preserve"> zařízení distribuční soustavy - </w:t>
      </w:r>
      <w:r w:rsidRPr="002772D7">
        <w:rPr>
          <w:rFonts w:ascii="Tahoma" w:hAnsi="Tahoma" w:cs="Tahoma"/>
          <w:b/>
          <w:i/>
          <w:spacing w:val="-4"/>
          <w:sz w:val="20"/>
          <w:szCs w:val="20"/>
        </w:rPr>
        <w:t>zemní vedení NN</w:t>
      </w:r>
      <w:r>
        <w:rPr>
          <w:rFonts w:ascii="Tahoma" w:hAnsi="Tahoma" w:cs="Tahoma"/>
          <w:spacing w:val="-4"/>
          <w:sz w:val="20"/>
          <w:szCs w:val="20"/>
        </w:rPr>
        <w:t xml:space="preserve"> (</w:t>
      </w:r>
      <w:r>
        <w:rPr>
          <w:rFonts w:ascii="Tahoma" w:hAnsi="Tahoma" w:cs="Tahoma"/>
          <w:color w:val="000000"/>
          <w:spacing w:val="-3"/>
          <w:sz w:val="20"/>
          <w:szCs w:val="20"/>
        </w:rPr>
        <w:t>dále jen „</w:t>
      </w:r>
      <w:r>
        <w:rPr>
          <w:rFonts w:ascii="Tahoma" w:hAnsi="Tahoma" w:cs="Tahoma"/>
          <w:b/>
          <w:color w:val="000000"/>
          <w:spacing w:val="-4"/>
          <w:sz w:val="20"/>
          <w:szCs w:val="20"/>
        </w:rPr>
        <w:t>Zařízení distribuční soustavy</w:t>
      </w:r>
      <w:r>
        <w:rPr>
          <w:rFonts w:ascii="Tahoma" w:hAnsi="Tahoma" w:cs="Tahoma"/>
          <w:color w:val="000000"/>
          <w:spacing w:val="-3"/>
          <w:sz w:val="20"/>
          <w:szCs w:val="20"/>
        </w:rPr>
        <w:t xml:space="preserve">“), která se nachází mj. </w:t>
      </w:r>
      <w:r>
        <w:rPr>
          <w:rFonts w:ascii="Tahoma" w:hAnsi="Tahoma" w:cs="Tahoma"/>
          <w:sz w:val="20"/>
          <w:szCs w:val="20"/>
        </w:rPr>
        <w:t xml:space="preserve">na Dotčené nemovitosti. </w:t>
      </w:r>
      <w:r>
        <w:rPr>
          <w:rFonts w:ascii="Tahoma" w:hAnsi="Tahoma" w:cs="Tahoma"/>
          <w:color w:val="000000"/>
          <w:spacing w:val="-2"/>
          <w:sz w:val="20"/>
          <w:szCs w:val="20"/>
        </w:rPr>
        <w:t xml:space="preserve">Zařízení distribuční soustavy je inženýrskou sítí ve smyslu § 509 </w:t>
      </w:r>
      <w:r>
        <w:rPr>
          <w:rFonts w:ascii="Tahoma" w:hAnsi="Tahoma" w:cs="Tahoma"/>
          <w:color w:val="000000"/>
          <w:spacing w:val="-3"/>
          <w:sz w:val="20"/>
          <w:szCs w:val="20"/>
        </w:rPr>
        <w:t>občanského zákoníku.</w:t>
      </w:r>
    </w:p>
    <w:p w:rsidR="005463C8" w:rsidRDefault="005463C8">
      <w:pPr>
        <w:jc w:val="both"/>
        <w:rPr>
          <w:rFonts w:ascii="Tahoma" w:hAnsi="Tahoma" w:cs="Tahoma"/>
          <w:sz w:val="20"/>
        </w:rPr>
      </w:pPr>
    </w:p>
    <w:p w:rsidR="00D430ED" w:rsidRDefault="00D430ED">
      <w:pPr>
        <w:jc w:val="both"/>
        <w:rPr>
          <w:rFonts w:ascii="Tahoma" w:hAnsi="Tahoma" w:cs="Tahoma"/>
          <w:sz w:val="20"/>
        </w:rPr>
      </w:pPr>
    </w:p>
    <w:p w:rsidR="005463C8" w:rsidRDefault="008218E3">
      <w:pPr>
        <w:shd w:val="clear" w:color="auto" w:fill="FFFFFF"/>
        <w:spacing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Článek III.</w:t>
      </w:r>
    </w:p>
    <w:p w:rsidR="005463C8" w:rsidRDefault="008218E3">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 xml:space="preserve">Předmět Smlouvy </w:t>
      </w:r>
    </w:p>
    <w:p w:rsidR="005463C8" w:rsidRDefault="005463C8">
      <w:pPr>
        <w:shd w:val="clear" w:color="auto" w:fill="FFFFFF"/>
        <w:spacing w:line="280" w:lineRule="exact"/>
        <w:ind w:right="-96"/>
        <w:jc w:val="center"/>
        <w:rPr>
          <w:rFonts w:ascii="Tahoma" w:hAnsi="Tahoma" w:cs="Tahoma"/>
          <w:b/>
          <w:color w:val="000000"/>
          <w:spacing w:val="-6"/>
          <w:sz w:val="20"/>
          <w:szCs w:val="20"/>
        </w:rPr>
      </w:pPr>
    </w:p>
    <w:p w:rsidR="005463C8" w:rsidRDefault="008218E3">
      <w:pPr>
        <w:numPr>
          <w:ilvl w:val="0"/>
          <w:numId w:val="2"/>
        </w:numPr>
        <w:shd w:val="clear" w:color="auto" w:fill="FFFFFF"/>
        <w:spacing w:line="280" w:lineRule="exact"/>
        <w:jc w:val="both"/>
        <w:rPr>
          <w:rFonts w:ascii="Tahoma" w:hAnsi="Tahoma" w:cs="Tahoma"/>
          <w:color w:val="000000"/>
          <w:spacing w:val="-2"/>
          <w:sz w:val="20"/>
          <w:szCs w:val="20"/>
        </w:rPr>
      </w:pPr>
      <w:r>
        <w:rPr>
          <w:rFonts w:ascii="Tahoma" w:hAnsi="Tahoma" w:cs="Tahoma"/>
          <w:color w:val="000000"/>
          <w:spacing w:val="-3"/>
          <w:sz w:val="20"/>
          <w:szCs w:val="20"/>
        </w:rPr>
        <w:t xml:space="preserve">Povinná, jako vlastník </w:t>
      </w:r>
      <w:r>
        <w:rPr>
          <w:rFonts w:ascii="Tahoma" w:hAnsi="Tahoma" w:cs="Tahoma"/>
          <w:spacing w:val="-2"/>
          <w:sz w:val="20"/>
          <w:szCs w:val="20"/>
        </w:rPr>
        <w:t>Dotčené nemovitosti</w:t>
      </w:r>
      <w:r>
        <w:rPr>
          <w:rFonts w:ascii="Tahoma" w:hAnsi="Tahoma" w:cs="Tahoma"/>
          <w:spacing w:val="-3"/>
          <w:sz w:val="20"/>
          <w:szCs w:val="20"/>
        </w:rPr>
        <w:t xml:space="preserve">, </w:t>
      </w:r>
      <w:r>
        <w:rPr>
          <w:rFonts w:ascii="Tahoma" w:hAnsi="Tahoma" w:cs="Tahoma"/>
          <w:color w:val="000000"/>
          <w:spacing w:val="-3"/>
          <w:sz w:val="20"/>
          <w:szCs w:val="20"/>
        </w:rPr>
        <w:t>zřizuje k </w:t>
      </w:r>
      <w:r>
        <w:rPr>
          <w:rFonts w:ascii="Tahoma" w:hAnsi="Tahoma" w:cs="Tahoma"/>
          <w:spacing w:val="-3"/>
          <w:sz w:val="20"/>
          <w:szCs w:val="20"/>
        </w:rPr>
        <w:t xml:space="preserve">Dotčené nemovitosti ve </w:t>
      </w:r>
      <w:r>
        <w:rPr>
          <w:rFonts w:ascii="Tahoma" w:hAnsi="Tahoma" w:cs="Tahoma"/>
          <w:color w:val="000000"/>
          <w:spacing w:val="-3"/>
          <w:sz w:val="20"/>
          <w:szCs w:val="20"/>
        </w:rPr>
        <w:t xml:space="preserve">prospěch Oprávněné </w:t>
      </w:r>
      <w:r>
        <w:rPr>
          <w:rFonts w:ascii="Tahoma" w:hAnsi="Tahoma" w:cs="Tahoma"/>
          <w:sz w:val="20"/>
          <w:szCs w:val="20"/>
        </w:rPr>
        <w:t xml:space="preserve">věcné břemeno podle § 25 odst. 4 energetického zákona. </w:t>
      </w:r>
    </w:p>
    <w:p w:rsidR="005463C8" w:rsidRDefault="005463C8">
      <w:pPr>
        <w:shd w:val="clear" w:color="auto" w:fill="FFFFFF"/>
        <w:spacing w:line="280" w:lineRule="exact"/>
        <w:ind w:left="390"/>
        <w:jc w:val="both"/>
        <w:rPr>
          <w:rFonts w:ascii="Tahoma" w:hAnsi="Tahoma" w:cs="Tahoma"/>
          <w:color w:val="000000"/>
          <w:spacing w:val="-2"/>
          <w:sz w:val="20"/>
          <w:szCs w:val="20"/>
        </w:rPr>
      </w:pPr>
    </w:p>
    <w:p w:rsidR="005463C8" w:rsidRDefault="008218E3">
      <w:pPr>
        <w:numPr>
          <w:ilvl w:val="0"/>
          <w:numId w:val="2"/>
        </w:numPr>
        <w:shd w:val="clear" w:color="auto" w:fill="FFFFFF"/>
        <w:spacing w:line="280" w:lineRule="exact"/>
        <w:jc w:val="both"/>
        <w:rPr>
          <w:rFonts w:ascii="Tahoma" w:hAnsi="Tahoma" w:cs="Tahoma"/>
          <w:color w:val="000000"/>
          <w:spacing w:val="-2"/>
          <w:sz w:val="20"/>
          <w:szCs w:val="20"/>
        </w:rPr>
      </w:pPr>
      <w:r>
        <w:rPr>
          <w:rFonts w:ascii="Tahoma" w:hAnsi="Tahoma" w:cs="Tahoma"/>
          <w:sz w:val="20"/>
          <w:szCs w:val="20"/>
        </w:rPr>
        <w:t xml:space="preserve">Obsahem věcného břemene je právo Oprávněné </w:t>
      </w:r>
      <w:r>
        <w:rPr>
          <w:rFonts w:ascii="Tahoma" w:hAnsi="Tahoma" w:cs="Tahoma"/>
          <w:color w:val="000000"/>
          <w:spacing w:val="-4"/>
          <w:sz w:val="20"/>
          <w:szCs w:val="20"/>
        </w:rPr>
        <w:t>umístit, provozovat, opravovat a udržovat Zařízení distribuční soustavy na Dotčené nemovitosti, provádět jeho obnovu, výměnu a modernizaci,</w:t>
      </w:r>
      <w:r>
        <w:rPr>
          <w:rFonts w:ascii="Tahoma" w:hAnsi="Tahoma" w:cs="Tahoma"/>
          <w:spacing w:val="-4"/>
          <w:sz w:val="20"/>
          <w:szCs w:val="20"/>
        </w:rPr>
        <w:t xml:space="preserve"> </w:t>
      </w:r>
      <w:r>
        <w:rPr>
          <w:rFonts w:ascii="Tahoma" w:hAnsi="Tahoma" w:cs="Tahoma"/>
          <w:sz w:val="20"/>
          <w:szCs w:val="20"/>
        </w:rPr>
        <w:t>a povinnost Povinné výkon těchto práv strpět (dále jen „</w:t>
      </w:r>
      <w:r>
        <w:rPr>
          <w:rFonts w:ascii="Tahoma" w:hAnsi="Tahoma" w:cs="Tahoma"/>
          <w:b/>
          <w:sz w:val="20"/>
          <w:szCs w:val="20"/>
        </w:rPr>
        <w:t>věcné břemeno</w:t>
      </w:r>
      <w:r>
        <w:rPr>
          <w:rFonts w:ascii="Tahoma" w:hAnsi="Tahoma" w:cs="Tahoma"/>
          <w:sz w:val="20"/>
          <w:szCs w:val="20"/>
        </w:rPr>
        <w:t>“).</w:t>
      </w:r>
      <w:r>
        <w:rPr>
          <w:rFonts w:ascii="Tahoma" w:hAnsi="Tahoma" w:cs="Tahoma"/>
          <w:color w:val="000000"/>
          <w:spacing w:val="-4"/>
          <w:sz w:val="20"/>
          <w:szCs w:val="20"/>
        </w:rPr>
        <w:t xml:space="preserve"> </w:t>
      </w:r>
    </w:p>
    <w:p w:rsidR="005463C8" w:rsidRDefault="005463C8">
      <w:pPr>
        <w:pStyle w:val="Odstavecseseznamem"/>
        <w:rPr>
          <w:rFonts w:ascii="Tahoma" w:hAnsi="Tahoma" w:cs="Tahoma"/>
          <w:color w:val="000000"/>
          <w:spacing w:val="-4"/>
          <w:sz w:val="20"/>
          <w:szCs w:val="20"/>
        </w:rPr>
      </w:pPr>
    </w:p>
    <w:p w:rsidR="005463C8" w:rsidRDefault="008218E3">
      <w:pPr>
        <w:numPr>
          <w:ilvl w:val="0"/>
          <w:numId w:val="2"/>
        </w:numPr>
        <w:shd w:val="clear" w:color="auto" w:fill="FFFFFF"/>
        <w:spacing w:line="280" w:lineRule="exact"/>
        <w:jc w:val="both"/>
        <w:rPr>
          <w:rFonts w:ascii="Tahoma" w:hAnsi="Tahoma" w:cs="Tahoma"/>
          <w:color w:val="000000"/>
          <w:spacing w:val="-2"/>
          <w:sz w:val="20"/>
          <w:szCs w:val="20"/>
        </w:rPr>
      </w:pPr>
      <w:r>
        <w:rPr>
          <w:rFonts w:ascii="Tahoma" w:hAnsi="Tahoma" w:cs="Tahoma"/>
          <w:color w:val="000000"/>
          <w:spacing w:val="-4"/>
          <w:sz w:val="20"/>
          <w:szCs w:val="20"/>
        </w:rPr>
        <w:t xml:space="preserve">Rozsah věcného břemene na Dotčené nemovitosti podle této smlouvy je vymezen v geometrickém plánu č. </w:t>
      </w:r>
      <w:r w:rsidRPr="002772D7">
        <w:rPr>
          <w:rFonts w:ascii="Tahoma" w:hAnsi="Tahoma" w:cs="Tahoma"/>
          <w:b/>
          <w:sz w:val="20"/>
          <w:szCs w:val="20"/>
        </w:rPr>
        <w:t>766-35/2019</w:t>
      </w:r>
      <w:r>
        <w:rPr>
          <w:rFonts w:ascii="Tahoma" w:hAnsi="Tahoma" w:cs="Tahoma"/>
          <w:sz w:val="20"/>
          <w:szCs w:val="20"/>
        </w:rPr>
        <w:t xml:space="preserve"> potvrzený Katastrálním úřadem pro Moravskoslezský kraj, Katastrálním pracovištěm </w:t>
      </w:r>
      <w:r w:rsidRPr="002772D7">
        <w:rPr>
          <w:rFonts w:ascii="Tahoma" w:hAnsi="Tahoma" w:cs="Tahoma"/>
          <w:b/>
          <w:sz w:val="20"/>
          <w:szCs w:val="20"/>
        </w:rPr>
        <w:t>Ostrava</w:t>
      </w:r>
      <w:r>
        <w:rPr>
          <w:rFonts w:ascii="Tahoma" w:hAnsi="Tahoma" w:cs="Tahoma"/>
          <w:sz w:val="20"/>
          <w:szCs w:val="20"/>
        </w:rPr>
        <w:t xml:space="preserve"> dne </w:t>
      </w:r>
      <w:proofErr w:type="gramStart"/>
      <w:r w:rsidRPr="002772D7">
        <w:rPr>
          <w:rFonts w:ascii="Tahoma" w:hAnsi="Tahoma" w:cs="Tahoma"/>
          <w:b/>
          <w:sz w:val="20"/>
          <w:szCs w:val="20"/>
        </w:rPr>
        <w:t>31.05.2019</w:t>
      </w:r>
      <w:proofErr w:type="gramEnd"/>
      <w:r>
        <w:rPr>
          <w:rFonts w:ascii="Tahoma" w:hAnsi="Tahoma" w:cs="Tahoma"/>
          <w:sz w:val="20"/>
          <w:szCs w:val="20"/>
        </w:rPr>
        <w:t xml:space="preserve"> pod č. </w:t>
      </w:r>
      <w:r w:rsidRPr="002772D7">
        <w:rPr>
          <w:rFonts w:ascii="Tahoma" w:hAnsi="Tahoma" w:cs="Tahoma"/>
          <w:b/>
          <w:sz w:val="20"/>
          <w:szCs w:val="20"/>
        </w:rPr>
        <w:t>PGP-1346/2019-807</w:t>
      </w:r>
      <w:r>
        <w:rPr>
          <w:rFonts w:ascii="Tahoma" w:hAnsi="Tahoma" w:cs="Tahoma"/>
          <w:sz w:val="20"/>
          <w:szCs w:val="20"/>
        </w:rPr>
        <w:t>.</w:t>
      </w:r>
      <w:r>
        <w:rPr>
          <w:rFonts w:ascii="Tahoma" w:hAnsi="Tahoma" w:cs="Tahoma"/>
          <w:color w:val="000000"/>
          <w:spacing w:val="-4"/>
          <w:sz w:val="20"/>
          <w:szCs w:val="20"/>
        </w:rPr>
        <w:t xml:space="preserve"> Geometrický plán je přílohou této smlouvy. </w:t>
      </w:r>
    </w:p>
    <w:p w:rsidR="005463C8" w:rsidRDefault="005463C8">
      <w:pPr>
        <w:shd w:val="clear" w:color="auto" w:fill="FFFFFF"/>
        <w:spacing w:line="280" w:lineRule="exact"/>
        <w:ind w:left="390"/>
        <w:jc w:val="both"/>
        <w:rPr>
          <w:rFonts w:ascii="Tahoma" w:hAnsi="Tahoma" w:cs="Tahoma"/>
          <w:color w:val="000000"/>
          <w:spacing w:val="-2"/>
          <w:sz w:val="20"/>
          <w:szCs w:val="20"/>
        </w:rPr>
      </w:pPr>
    </w:p>
    <w:p w:rsidR="005463C8" w:rsidRDefault="008218E3">
      <w:pPr>
        <w:numPr>
          <w:ilvl w:val="0"/>
          <w:numId w:val="2"/>
        </w:numPr>
        <w:shd w:val="clear" w:color="auto" w:fill="FFFFFF"/>
        <w:spacing w:line="280" w:lineRule="exact"/>
        <w:jc w:val="both"/>
        <w:rPr>
          <w:rFonts w:ascii="Tahoma" w:hAnsi="Tahoma" w:cs="Tahoma"/>
          <w:color w:val="000000"/>
          <w:spacing w:val="-2"/>
          <w:sz w:val="20"/>
          <w:szCs w:val="20"/>
        </w:rPr>
      </w:pPr>
      <w:r>
        <w:rPr>
          <w:rFonts w:ascii="Tahoma" w:hAnsi="Tahoma" w:cs="Tahoma"/>
          <w:sz w:val="20"/>
          <w:szCs w:val="20"/>
        </w:rPr>
        <w:t xml:space="preserve">Věcné břemeno zřízené touto smlouvou se sjednává na dobu neurčitou. </w:t>
      </w:r>
    </w:p>
    <w:p w:rsidR="005463C8" w:rsidRDefault="005463C8">
      <w:pPr>
        <w:spacing w:line="240" w:lineRule="atLeast"/>
        <w:outlineLvl w:val="0"/>
        <w:rPr>
          <w:rFonts w:ascii="Tahoma" w:hAnsi="Tahoma" w:cs="Tahoma"/>
          <w:b/>
          <w:sz w:val="20"/>
          <w:szCs w:val="20"/>
        </w:rPr>
      </w:pPr>
    </w:p>
    <w:p w:rsidR="002772D7" w:rsidRDefault="002772D7">
      <w:pPr>
        <w:spacing w:line="240" w:lineRule="atLeast"/>
        <w:outlineLvl w:val="0"/>
        <w:rPr>
          <w:rFonts w:ascii="Tahoma" w:hAnsi="Tahoma" w:cs="Tahoma"/>
          <w:b/>
          <w:sz w:val="20"/>
          <w:szCs w:val="20"/>
        </w:rPr>
      </w:pPr>
    </w:p>
    <w:p w:rsidR="005463C8" w:rsidRDefault="008218E3">
      <w:pPr>
        <w:shd w:val="clear" w:color="auto" w:fill="FFFFFF"/>
        <w:spacing w:line="280" w:lineRule="exact"/>
        <w:ind w:right="-96"/>
        <w:jc w:val="center"/>
        <w:rPr>
          <w:rFonts w:ascii="Tahoma" w:hAnsi="Tahoma" w:cs="Tahoma"/>
          <w:b/>
          <w:bCs/>
          <w:color w:val="000000"/>
          <w:spacing w:val="-4"/>
          <w:sz w:val="20"/>
          <w:szCs w:val="20"/>
        </w:rPr>
      </w:pPr>
      <w:bookmarkStart w:id="0" w:name="_Hlk507589971"/>
      <w:r>
        <w:rPr>
          <w:rFonts w:ascii="Tahoma" w:hAnsi="Tahoma" w:cs="Tahoma"/>
          <w:b/>
          <w:bCs/>
          <w:color w:val="000000"/>
          <w:spacing w:val="-4"/>
          <w:sz w:val="20"/>
          <w:szCs w:val="20"/>
        </w:rPr>
        <w:t>Článek IV.</w:t>
      </w:r>
    </w:p>
    <w:p w:rsidR="005463C8" w:rsidRDefault="008218E3">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Cena a platební podmínky</w:t>
      </w:r>
    </w:p>
    <w:p w:rsidR="005463C8" w:rsidRDefault="005463C8">
      <w:pPr>
        <w:shd w:val="clear" w:color="auto" w:fill="FFFFFF"/>
        <w:spacing w:line="280" w:lineRule="exact"/>
        <w:ind w:right="-96"/>
        <w:jc w:val="center"/>
        <w:rPr>
          <w:rFonts w:ascii="Tahoma" w:hAnsi="Tahoma" w:cs="Tahoma"/>
          <w:b/>
          <w:bCs/>
          <w:color w:val="000000"/>
          <w:spacing w:val="-4"/>
          <w:sz w:val="20"/>
          <w:szCs w:val="20"/>
        </w:rPr>
      </w:pPr>
    </w:p>
    <w:bookmarkEnd w:id="0"/>
    <w:p w:rsidR="002772D7" w:rsidRDefault="002772D7" w:rsidP="002772D7">
      <w:pPr>
        <w:pStyle w:val="Odstavecseseznamem"/>
        <w:numPr>
          <w:ilvl w:val="0"/>
          <w:numId w:val="3"/>
        </w:numPr>
        <w:shd w:val="clear" w:color="auto" w:fill="FFFFFF"/>
        <w:spacing w:before="120"/>
        <w:jc w:val="both"/>
        <w:rPr>
          <w:rFonts w:ascii="Tahoma" w:hAnsi="Tahoma" w:cs="Tahoma"/>
          <w:color w:val="000000"/>
          <w:spacing w:val="-3"/>
          <w:sz w:val="20"/>
          <w:szCs w:val="20"/>
        </w:rPr>
      </w:pPr>
      <w:r w:rsidRPr="008F3160">
        <w:rPr>
          <w:rFonts w:ascii="Tahoma" w:hAnsi="Tahoma" w:cs="Tahoma"/>
          <w:color w:val="000000"/>
          <w:spacing w:val="-3"/>
          <w:sz w:val="20"/>
          <w:szCs w:val="20"/>
        </w:rPr>
        <w:t xml:space="preserve">Věcné břemeno podle této smlouvy se zřizuje úplatně. </w:t>
      </w:r>
    </w:p>
    <w:p w:rsidR="002772D7" w:rsidRPr="008F3160" w:rsidRDefault="002772D7" w:rsidP="002772D7">
      <w:pPr>
        <w:pStyle w:val="Odstavecseseznamem"/>
        <w:shd w:val="clear" w:color="auto" w:fill="FFFFFF"/>
        <w:spacing w:before="120"/>
        <w:ind w:left="426" w:hanging="66"/>
        <w:jc w:val="both"/>
        <w:rPr>
          <w:rFonts w:ascii="Tahoma" w:hAnsi="Tahoma" w:cs="Tahoma"/>
          <w:color w:val="000000"/>
          <w:spacing w:val="-3"/>
          <w:sz w:val="20"/>
          <w:szCs w:val="20"/>
        </w:rPr>
      </w:pPr>
    </w:p>
    <w:p w:rsidR="002772D7" w:rsidRPr="008F3160" w:rsidRDefault="002772D7" w:rsidP="002772D7">
      <w:pPr>
        <w:pStyle w:val="Odstavecseseznamem"/>
        <w:numPr>
          <w:ilvl w:val="0"/>
          <w:numId w:val="3"/>
        </w:numPr>
        <w:shd w:val="clear" w:color="auto" w:fill="FFFFFF"/>
        <w:tabs>
          <w:tab w:val="left" w:pos="754"/>
        </w:tabs>
        <w:spacing w:before="120"/>
        <w:jc w:val="both"/>
        <w:rPr>
          <w:rFonts w:ascii="Tahoma" w:hAnsi="Tahoma" w:cs="Tahoma"/>
          <w:color w:val="000000"/>
          <w:spacing w:val="-3"/>
          <w:sz w:val="20"/>
          <w:szCs w:val="20"/>
        </w:rPr>
      </w:pPr>
      <w:r w:rsidRPr="008F3160">
        <w:rPr>
          <w:rFonts w:ascii="Tahoma" w:hAnsi="Tahoma" w:cs="Tahoma"/>
          <w:color w:val="000000"/>
          <w:spacing w:val="-3"/>
          <w:sz w:val="20"/>
          <w:szCs w:val="20"/>
        </w:rPr>
        <w:t>Věcné břemeno se zřizuje z</w:t>
      </w:r>
      <w:r w:rsidR="00A4142F">
        <w:rPr>
          <w:rFonts w:ascii="Tahoma" w:hAnsi="Tahoma" w:cs="Tahoma"/>
          <w:color w:val="000000"/>
          <w:spacing w:val="-3"/>
          <w:sz w:val="20"/>
          <w:szCs w:val="20"/>
        </w:rPr>
        <w:t>a</w:t>
      </w:r>
      <w:r w:rsidRPr="008F3160">
        <w:rPr>
          <w:rFonts w:ascii="Tahoma" w:hAnsi="Tahoma" w:cs="Tahoma"/>
          <w:color w:val="000000"/>
          <w:spacing w:val="-3"/>
          <w:sz w:val="20"/>
          <w:szCs w:val="20"/>
        </w:rPr>
        <w:t xml:space="preserve"> jednorázovou úhradu v celkové výši 1</w:t>
      </w:r>
      <w:r>
        <w:rPr>
          <w:rFonts w:ascii="Tahoma" w:hAnsi="Tahoma" w:cs="Tahoma"/>
          <w:color w:val="000000"/>
          <w:spacing w:val="-3"/>
          <w:sz w:val="20"/>
          <w:szCs w:val="20"/>
        </w:rPr>
        <w:t>0</w:t>
      </w:r>
      <w:r w:rsidRPr="008F3160">
        <w:rPr>
          <w:rFonts w:ascii="Tahoma" w:hAnsi="Tahoma" w:cs="Tahoma"/>
          <w:color w:val="000000"/>
          <w:spacing w:val="-3"/>
          <w:sz w:val="20"/>
          <w:szCs w:val="20"/>
        </w:rPr>
        <w:t>.</w:t>
      </w:r>
      <w:r>
        <w:rPr>
          <w:rFonts w:ascii="Tahoma" w:hAnsi="Tahoma" w:cs="Tahoma"/>
          <w:color w:val="000000"/>
          <w:spacing w:val="-3"/>
          <w:sz w:val="20"/>
          <w:szCs w:val="20"/>
        </w:rPr>
        <w:t>0</w:t>
      </w:r>
      <w:r w:rsidRPr="008F3160">
        <w:rPr>
          <w:rFonts w:ascii="Tahoma" w:hAnsi="Tahoma" w:cs="Tahoma"/>
          <w:color w:val="000000"/>
          <w:spacing w:val="-3"/>
          <w:sz w:val="20"/>
          <w:szCs w:val="20"/>
        </w:rPr>
        <w:t>00,00 Kč + DPH, tj. 1</w:t>
      </w:r>
      <w:r>
        <w:rPr>
          <w:rFonts w:ascii="Tahoma" w:hAnsi="Tahoma" w:cs="Tahoma"/>
          <w:color w:val="000000"/>
          <w:spacing w:val="-3"/>
          <w:sz w:val="20"/>
          <w:szCs w:val="20"/>
        </w:rPr>
        <w:t>0</w:t>
      </w:r>
      <w:r w:rsidRPr="008F3160">
        <w:rPr>
          <w:rFonts w:ascii="Tahoma" w:hAnsi="Tahoma" w:cs="Tahoma"/>
          <w:color w:val="000000"/>
          <w:spacing w:val="-3"/>
          <w:sz w:val="20"/>
          <w:szCs w:val="20"/>
        </w:rPr>
        <w:t>.</w:t>
      </w:r>
      <w:r>
        <w:rPr>
          <w:rFonts w:ascii="Tahoma" w:hAnsi="Tahoma" w:cs="Tahoma"/>
          <w:color w:val="000000"/>
          <w:spacing w:val="-3"/>
          <w:sz w:val="20"/>
          <w:szCs w:val="20"/>
        </w:rPr>
        <w:t>0</w:t>
      </w:r>
      <w:r w:rsidRPr="008F3160">
        <w:rPr>
          <w:rFonts w:ascii="Tahoma" w:hAnsi="Tahoma" w:cs="Tahoma"/>
          <w:color w:val="000000"/>
          <w:spacing w:val="-3"/>
          <w:sz w:val="20"/>
          <w:szCs w:val="20"/>
        </w:rPr>
        <w:t xml:space="preserve">00,00 Kč + </w:t>
      </w:r>
      <w:r>
        <w:rPr>
          <w:rFonts w:ascii="Tahoma" w:hAnsi="Tahoma" w:cs="Tahoma"/>
          <w:color w:val="000000"/>
          <w:spacing w:val="-3"/>
          <w:sz w:val="20"/>
          <w:szCs w:val="20"/>
        </w:rPr>
        <w:t>2</w:t>
      </w:r>
      <w:r w:rsidRPr="008F3160">
        <w:rPr>
          <w:rFonts w:ascii="Tahoma" w:hAnsi="Tahoma" w:cs="Tahoma"/>
          <w:color w:val="000000"/>
          <w:spacing w:val="-3"/>
          <w:sz w:val="20"/>
          <w:szCs w:val="20"/>
        </w:rPr>
        <w:t>.</w:t>
      </w:r>
      <w:r>
        <w:rPr>
          <w:rFonts w:ascii="Tahoma" w:hAnsi="Tahoma" w:cs="Tahoma"/>
          <w:color w:val="000000"/>
          <w:spacing w:val="-3"/>
          <w:sz w:val="20"/>
          <w:szCs w:val="20"/>
        </w:rPr>
        <w:t>100</w:t>
      </w:r>
      <w:r w:rsidRPr="008F3160">
        <w:rPr>
          <w:rFonts w:ascii="Tahoma" w:hAnsi="Tahoma" w:cs="Tahoma"/>
          <w:color w:val="000000"/>
          <w:spacing w:val="-3"/>
          <w:sz w:val="20"/>
          <w:szCs w:val="20"/>
        </w:rPr>
        <w:t>,00 Kč = 1</w:t>
      </w:r>
      <w:r>
        <w:rPr>
          <w:rFonts w:ascii="Tahoma" w:hAnsi="Tahoma" w:cs="Tahoma"/>
          <w:color w:val="000000"/>
          <w:spacing w:val="-3"/>
          <w:sz w:val="20"/>
          <w:szCs w:val="20"/>
        </w:rPr>
        <w:t>2</w:t>
      </w:r>
      <w:r w:rsidRPr="008F3160">
        <w:rPr>
          <w:rFonts w:ascii="Tahoma" w:hAnsi="Tahoma" w:cs="Tahoma"/>
          <w:color w:val="000000"/>
          <w:spacing w:val="-3"/>
          <w:sz w:val="20"/>
          <w:szCs w:val="20"/>
        </w:rPr>
        <w:t>.</w:t>
      </w:r>
      <w:r>
        <w:rPr>
          <w:rFonts w:ascii="Tahoma" w:hAnsi="Tahoma" w:cs="Tahoma"/>
          <w:color w:val="000000"/>
          <w:spacing w:val="-3"/>
          <w:sz w:val="20"/>
          <w:szCs w:val="20"/>
        </w:rPr>
        <w:t>100</w:t>
      </w:r>
      <w:r w:rsidRPr="008F3160">
        <w:rPr>
          <w:rFonts w:ascii="Tahoma" w:hAnsi="Tahoma" w:cs="Tahoma"/>
          <w:color w:val="000000"/>
          <w:spacing w:val="-3"/>
          <w:sz w:val="20"/>
          <w:szCs w:val="20"/>
        </w:rPr>
        <w:t>,00 Kč (slovy:</w:t>
      </w:r>
      <w:proofErr w:type="spellStart"/>
      <w:r w:rsidRPr="008F3160">
        <w:rPr>
          <w:rFonts w:ascii="Tahoma" w:hAnsi="Tahoma" w:cs="Tahoma"/>
          <w:color w:val="000000"/>
          <w:spacing w:val="-3"/>
          <w:sz w:val="20"/>
          <w:szCs w:val="20"/>
        </w:rPr>
        <w:t>D</w:t>
      </w:r>
      <w:r>
        <w:rPr>
          <w:rFonts w:ascii="Tahoma" w:hAnsi="Tahoma" w:cs="Tahoma"/>
          <w:color w:val="000000"/>
          <w:spacing w:val="-3"/>
          <w:sz w:val="20"/>
          <w:szCs w:val="20"/>
        </w:rPr>
        <w:t>vanáct</w:t>
      </w:r>
      <w:r w:rsidRPr="008F3160">
        <w:rPr>
          <w:rFonts w:ascii="Tahoma" w:hAnsi="Tahoma" w:cs="Tahoma"/>
          <w:color w:val="000000"/>
          <w:spacing w:val="-3"/>
          <w:sz w:val="20"/>
          <w:szCs w:val="20"/>
        </w:rPr>
        <w:t>tisíc</w:t>
      </w:r>
      <w:r>
        <w:rPr>
          <w:rFonts w:ascii="Tahoma" w:hAnsi="Tahoma" w:cs="Tahoma"/>
          <w:color w:val="000000"/>
          <w:spacing w:val="-3"/>
          <w:sz w:val="20"/>
          <w:szCs w:val="20"/>
        </w:rPr>
        <w:t>stok</w:t>
      </w:r>
      <w:r w:rsidRPr="008F3160">
        <w:rPr>
          <w:rFonts w:ascii="Tahoma" w:hAnsi="Tahoma" w:cs="Tahoma"/>
          <w:color w:val="000000"/>
          <w:spacing w:val="-3"/>
          <w:sz w:val="20"/>
          <w:szCs w:val="20"/>
        </w:rPr>
        <w:t>orunčeských</w:t>
      </w:r>
      <w:proofErr w:type="spellEnd"/>
      <w:r w:rsidRPr="008F3160">
        <w:rPr>
          <w:rFonts w:ascii="Tahoma" w:hAnsi="Tahoma" w:cs="Tahoma"/>
          <w:color w:val="000000"/>
          <w:spacing w:val="-3"/>
          <w:sz w:val="20"/>
          <w:szCs w:val="20"/>
        </w:rPr>
        <w:t xml:space="preserve">), dotčená plocha </w:t>
      </w:r>
      <w:proofErr w:type="gramStart"/>
      <w:r w:rsidRPr="008F3160">
        <w:rPr>
          <w:rFonts w:ascii="Tahoma" w:hAnsi="Tahoma" w:cs="Tahoma"/>
          <w:color w:val="000000"/>
          <w:spacing w:val="-3"/>
          <w:sz w:val="20"/>
          <w:szCs w:val="20"/>
        </w:rPr>
        <w:t xml:space="preserve">činí  </w:t>
      </w:r>
      <w:r>
        <w:rPr>
          <w:rFonts w:ascii="Tahoma" w:hAnsi="Tahoma" w:cs="Tahoma"/>
          <w:color w:val="000000"/>
          <w:spacing w:val="-3"/>
          <w:sz w:val="20"/>
          <w:szCs w:val="20"/>
        </w:rPr>
        <w:t>1,7</w:t>
      </w:r>
      <w:r w:rsidR="00660336">
        <w:rPr>
          <w:rFonts w:ascii="Tahoma" w:hAnsi="Tahoma" w:cs="Tahoma"/>
          <w:color w:val="000000"/>
          <w:spacing w:val="-3"/>
          <w:sz w:val="20"/>
          <w:szCs w:val="20"/>
        </w:rPr>
        <w:t>0</w:t>
      </w:r>
      <w:proofErr w:type="gramEnd"/>
      <w:r w:rsidRPr="008F3160">
        <w:rPr>
          <w:rFonts w:ascii="Tahoma" w:hAnsi="Tahoma" w:cs="Tahoma"/>
          <w:color w:val="000000"/>
          <w:spacing w:val="-3"/>
          <w:sz w:val="20"/>
          <w:szCs w:val="20"/>
        </w:rPr>
        <w:t xml:space="preserve"> m</w:t>
      </w:r>
      <w:r w:rsidRPr="008F3160">
        <w:rPr>
          <w:rFonts w:ascii="Tahoma" w:hAnsi="Tahoma" w:cs="Tahoma"/>
          <w:color w:val="000000"/>
          <w:spacing w:val="-3"/>
          <w:sz w:val="20"/>
          <w:szCs w:val="20"/>
          <w:vertAlign w:val="superscript"/>
        </w:rPr>
        <w:t>2</w:t>
      </w:r>
      <w:r w:rsidRPr="008F3160">
        <w:rPr>
          <w:rFonts w:ascii="Tahoma" w:hAnsi="Tahoma" w:cs="Tahoma"/>
          <w:color w:val="000000"/>
          <w:spacing w:val="-3"/>
          <w:sz w:val="20"/>
          <w:szCs w:val="20"/>
        </w:rPr>
        <w:t xml:space="preserve">. Datum uskutečnění zdanitelného </w:t>
      </w:r>
      <w:proofErr w:type="gramStart"/>
      <w:r w:rsidRPr="008F3160">
        <w:rPr>
          <w:rFonts w:ascii="Tahoma" w:hAnsi="Tahoma" w:cs="Tahoma"/>
          <w:color w:val="000000"/>
          <w:spacing w:val="-3"/>
          <w:sz w:val="20"/>
          <w:szCs w:val="20"/>
        </w:rPr>
        <w:t>plnění  bude</w:t>
      </w:r>
      <w:proofErr w:type="gramEnd"/>
      <w:r w:rsidRPr="008F3160">
        <w:rPr>
          <w:rFonts w:ascii="Tahoma" w:hAnsi="Tahoma" w:cs="Tahoma"/>
          <w:color w:val="000000"/>
          <w:spacing w:val="-3"/>
          <w:sz w:val="20"/>
          <w:szCs w:val="20"/>
        </w:rPr>
        <w:t xml:space="preserve"> datum uzavření této smlouvy. K tomuto datu vystaví strana povinná z věcného břemene fakturu – daňový doklad se splatností do 30 dnů ode dne uzavření této smlouvy.</w:t>
      </w:r>
    </w:p>
    <w:p w:rsidR="002772D7" w:rsidRDefault="002772D7">
      <w:pPr>
        <w:shd w:val="clear" w:color="auto" w:fill="FFFFFF"/>
        <w:spacing w:before="120" w:line="280" w:lineRule="exact"/>
        <w:ind w:right="-96"/>
        <w:jc w:val="center"/>
        <w:rPr>
          <w:rFonts w:ascii="Tahoma" w:hAnsi="Tahoma" w:cs="Tahoma"/>
          <w:b/>
          <w:color w:val="000000"/>
          <w:spacing w:val="-6"/>
          <w:sz w:val="20"/>
          <w:szCs w:val="20"/>
        </w:rPr>
      </w:pPr>
    </w:p>
    <w:p w:rsidR="005463C8" w:rsidRDefault="008218E3">
      <w:pPr>
        <w:shd w:val="clear" w:color="auto" w:fill="FFFFFF"/>
        <w:spacing w:before="120" w:line="280" w:lineRule="exact"/>
        <w:ind w:right="-96"/>
        <w:jc w:val="center"/>
        <w:rPr>
          <w:rFonts w:ascii="Tahoma" w:hAnsi="Tahoma" w:cs="Tahoma"/>
          <w:b/>
          <w:color w:val="000000"/>
          <w:spacing w:val="-6"/>
          <w:sz w:val="20"/>
          <w:szCs w:val="20"/>
        </w:rPr>
      </w:pPr>
      <w:bookmarkStart w:id="1" w:name="_GoBack"/>
      <w:bookmarkEnd w:id="1"/>
      <w:r>
        <w:rPr>
          <w:rFonts w:ascii="Tahoma" w:hAnsi="Tahoma" w:cs="Tahoma"/>
          <w:b/>
          <w:color w:val="000000"/>
          <w:spacing w:val="-6"/>
          <w:sz w:val="20"/>
          <w:szCs w:val="20"/>
        </w:rPr>
        <w:t>Článek V.</w:t>
      </w:r>
    </w:p>
    <w:p w:rsidR="005463C8" w:rsidRDefault="008218E3">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Vklad věcného břemene do katastru nemovitostí</w:t>
      </w:r>
    </w:p>
    <w:p w:rsidR="005463C8" w:rsidRDefault="008218E3">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 xml:space="preserve"> </w:t>
      </w:r>
    </w:p>
    <w:p w:rsidR="005463C8" w:rsidRDefault="008218E3">
      <w:pPr>
        <w:numPr>
          <w:ilvl w:val="0"/>
          <w:numId w:val="5"/>
        </w:numPr>
        <w:shd w:val="clear" w:color="auto" w:fill="FFFFFF"/>
        <w:tabs>
          <w:tab w:val="left" w:pos="360"/>
        </w:tabs>
        <w:spacing w:line="280" w:lineRule="exact"/>
        <w:ind w:left="357" w:hanging="357"/>
        <w:rPr>
          <w:rFonts w:ascii="Tahoma" w:hAnsi="Tahoma" w:cs="Tahoma"/>
          <w:b/>
          <w:color w:val="000000"/>
          <w:spacing w:val="-4"/>
          <w:sz w:val="20"/>
          <w:szCs w:val="20"/>
        </w:rPr>
      </w:pPr>
      <w:r>
        <w:rPr>
          <w:rFonts w:ascii="Tahoma" w:hAnsi="Tahoma" w:cs="Tahoma"/>
          <w:color w:val="000000"/>
          <w:spacing w:val="-3"/>
          <w:sz w:val="20"/>
          <w:szCs w:val="20"/>
        </w:rPr>
        <w:t>Věcné břemeno podle této smlouvy vzniká jeho vkladem do katastru nemovitostí.</w:t>
      </w:r>
      <w:r>
        <w:rPr>
          <w:rFonts w:ascii="Tahoma" w:hAnsi="Tahoma" w:cs="Tahoma"/>
          <w:b/>
          <w:color w:val="000000"/>
          <w:spacing w:val="-4"/>
          <w:sz w:val="20"/>
          <w:szCs w:val="20"/>
        </w:rPr>
        <w:t xml:space="preserve"> </w:t>
      </w:r>
    </w:p>
    <w:p w:rsidR="005463C8" w:rsidRDefault="005463C8">
      <w:pPr>
        <w:shd w:val="clear" w:color="auto" w:fill="FFFFFF"/>
        <w:tabs>
          <w:tab w:val="left" w:pos="360"/>
        </w:tabs>
        <w:spacing w:line="280" w:lineRule="exact"/>
        <w:ind w:left="357"/>
        <w:rPr>
          <w:rFonts w:ascii="Tahoma" w:hAnsi="Tahoma" w:cs="Tahoma"/>
          <w:b/>
          <w:color w:val="000000"/>
          <w:spacing w:val="-4"/>
          <w:sz w:val="20"/>
          <w:szCs w:val="20"/>
        </w:rPr>
      </w:pPr>
    </w:p>
    <w:p w:rsidR="005463C8" w:rsidRDefault="008218E3">
      <w:pPr>
        <w:numPr>
          <w:ilvl w:val="0"/>
          <w:numId w:val="5"/>
        </w:numPr>
        <w:shd w:val="clear" w:color="auto" w:fill="FFFFFF"/>
        <w:tabs>
          <w:tab w:val="left" w:pos="360"/>
        </w:tabs>
        <w:spacing w:line="280" w:lineRule="exact"/>
        <w:ind w:left="357" w:hanging="357"/>
        <w:jc w:val="both"/>
        <w:rPr>
          <w:rFonts w:ascii="Tahoma" w:hAnsi="Tahoma" w:cs="Tahoma"/>
          <w:b/>
          <w:color w:val="000000"/>
          <w:spacing w:val="-4"/>
          <w:sz w:val="20"/>
          <w:szCs w:val="20"/>
        </w:rPr>
      </w:pPr>
      <w:r>
        <w:rPr>
          <w:rFonts w:ascii="Tahoma" w:hAnsi="Tahoma" w:cs="Tahoma"/>
          <w:color w:val="000000"/>
          <w:spacing w:val="-3"/>
          <w:sz w:val="20"/>
          <w:szCs w:val="20"/>
        </w:rPr>
        <w:t xml:space="preserve">Smluvní strany se dohodly, že návrh na vklad věcného břemene dle této smlouvy do katastru nemovitostí (dále jen návrh na vklad) bude podán Oprávněnou. Správní poplatek za návrh na vklad uhradí Oprávněná. </w:t>
      </w:r>
    </w:p>
    <w:p w:rsidR="005463C8" w:rsidRDefault="005463C8">
      <w:pPr>
        <w:shd w:val="clear" w:color="auto" w:fill="FFFFFF"/>
        <w:tabs>
          <w:tab w:val="left" w:pos="360"/>
        </w:tabs>
        <w:spacing w:line="280" w:lineRule="exact"/>
        <w:jc w:val="both"/>
        <w:rPr>
          <w:rFonts w:ascii="Tahoma" w:hAnsi="Tahoma" w:cs="Tahoma"/>
          <w:b/>
          <w:color w:val="000000"/>
          <w:spacing w:val="-4"/>
          <w:sz w:val="20"/>
          <w:szCs w:val="20"/>
        </w:rPr>
      </w:pPr>
    </w:p>
    <w:p w:rsidR="005463C8" w:rsidRDefault="008218E3">
      <w:pPr>
        <w:numPr>
          <w:ilvl w:val="0"/>
          <w:numId w:val="5"/>
        </w:numPr>
        <w:shd w:val="clear" w:color="auto" w:fill="FFFFFF"/>
        <w:tabs>
          <w:tab w:val="left" w:pos="360"/>
        </w:tabs>
        <w:spacing w:line="280" w:lineRule="exact"/>
        <w:ind w:left="357" w:hanging="357"/>
        <w:jc w:val="both"/>
        <w:rPr>
          <w:rFonts w:ascii="Tahoma" w:hAnsi="Tahoma" w:cs="Tahoma"/>
          <w:b/>
          <w:color w:val="000000"/>
          <w:spacing w:val="-4"/>
          <w:sz w:val="20"/>
          <w:szCs w:val="20"/>
        </w:rPr>
      </w:pPr>
      <w:r>
        <w:rPr>
          <w:rFonts w:ascii="Tahoma" w:hAnsi="Tahoma" w:cs="Tahoma"/>
          <w:color w:val="000000"/>
          <w:spacing w:val="-3"/>
          <w:sz w:val="20"/>
          <w:szCs w:val="20"/>
        </w:rPr>
        <w:lastRenderedPageBreak/>
        <w:t xml:space="preserve">Povinná tímto zmocňuje Oprávněnou, aby za ní podepsala a podala návrh na vklad a aby ji zastupovala ve vkladovém řízení. Udělení zmocnění a jeho přijetí Smluvní strany potvrzují svými podpisy této smlouvy. </w:t>
      </w:r>
    </w:p>
    <w:p w:rsidR="005463C8" w:rsidRDefault="005463C8">
      <w:pPr>
        <w:shd w:val="clear" w:color="auto" w:fill="FFFFFF"/>
        <w:tabs>
          <w:tab w:val="left" w:pos="360"/>
        </w:tabs>
        <w:spacing w:line="280" w:lineRule="exact"/>
        <w:ind w:left="360" w:hanging="360"/>
        <w:rPr>
          <w:rFonts w:ascii="Tahoma" w:hAnsi="Tahoma" w:cs="Tahoma"/>
          <w:color w:val="000000"/>
          <w:spacing w:val="-3"/>
          <w:sz w:val="20"/>
          <w:szCs w:val="20"/>
        </w:rPr>
      </w:pPr>
    </w:p>
    <w:p w:rsidR="005463C8" w:rsidRDefault="008218E3">
      <w:pPr>
        <w:shd w:val="clear" w:color="auto" w:fill="FFFFFF"/>
        <w:ind w:right="-96"/>
        <w:jc w:val="center"/>
        <w:rPr>
          <w:rFonts w:ascii="Tahoma" w:hAnsi="Tahoma" w:cs="Tahoma"/>
          <w:b/>
          <w:color w:val="000000"/>
          <w:spacing w:val="-6"/>
          <w:sz w:val="20"/>
          <w:szCs w:val="20"/>
        </w:rPr>
      </w:pPr>
      <w:r>
        <w:rPr>
          <w:rFonts w:ascii="Tahoma" w:hAnsi="Tahoma" w:cs="Tahoma"/>
          <w:b/>
          <w:color w:val="000000"/>
          <w:spacing w:val="-6"/>
          <w:sz w:val="20"/>
          <w:szCs w:val="20"/>
        </w:rPr>
        <w:t xml:space="preserve">Článek VI. </w:t>
      </w:r>
    </w:p>
    <w:p w:rsidR="005463C8" w:rsidRDefault="008218E3">
      <w:pPr>
        <w:shd w:val="clear" w:color="auto" w:fill="FFFFFF"/>
        <w:ind w:right="-96"/>
        <w:jc w:val="center"/>
        <w:rPr>
          <w:rFonts w:ascii="Tahoma" w:hAnsi="Tahoma" w:cs="Tahoma"/>
          <w:b/>
          <w:bCs/>
          <w:color w:val="000000"/>
          <w:spacing w:val="-4"/>
          <w:sz w:val="20"/>
          <w:szCs w:val="20"/>
        </w:rPr>
      </w:pPr>
      <w:r>
        <w:rPr>
          <w:rFonts w:ascii="Tahoma" w:hAnsi="Tahoma" w:cs="Tahoma"/>
          <w:b/>
          <w:bCs/>
          <w:color w:val="000000"/>
          <w:spacing w:val="-4"/>
          <w:sz w:val="20"/>
          <w:szCs w:val="20"/>
        </w:rPr>
        <w:t xml:space="preserve"> Závěrečná ujednání</w:t>
      </w:r>
    </w:p>
    <w:p w:rsidR="005463C8" w:rsidRDefault="005463C8">
      <w:pPr>
        <w:shd w:val="clear" w:color="auto" w:fill="FFFFFF"/>
        <w:ind w:right="-96"/>
        <w:jc w:val="center"/>
        <w:rPr>
          <w:rFonts w:ascii="Tahoma" w:hAnsi="Tahoma" w:cs="Tahoma"/>
          <w:b/>
          <w:bCs/>
          <w:color w:val="000000"/>
          <w:spacing w:val="-4"/>
          <w:sz w:val="20"/>
          <w:szCs w:val="20"/>
        </w:rPr>
      </w:pPr>
    </w:p>
    <w:p w:rsidR="002772D7" w:rsidRDefault="002772D7" w:rsidP="002772D7">
      <w:pPr>
        <w:shd w:val="clear" w:color="auto" w:fill="FFFFFF"/>
        <w:spacing w:before="120"/>
        <w:ind w:left="360" w:hanging="360"/>
        <w:jc w:val="both"/>
        <w:rPr>
          <w:rFonts w:ascii="Tahoma" w:hAnsi="Tahoma" w:cs="Tahoma"/>
          <w:color w:val="000000"/>
          <w:spacing w:val="-3"/>
          <w:sz w:val="20"/>
          <w:szCs w:val="20"/>
        </w:rPr>
      </w:pPr>
      <w:r>
        <w:rPr>
          <w:rFonts w:ascii="Tahoma" w:hAnsi="Tahoma" w:cs="Tahoma"/>
          <w:color w:val="000000"/>
          <w:spacing w:val="-3"/>
          <w:sz w:val="20"/>
          <w:szCs w:val="20"/>
        </w:rPr>
        <w:t>1.</w:t>
      </w:r>
      <w:r>
        <w:rPr>
          <w:rFonts w:ascii="Tahoma" w:hAnsi="Tahoma" w:cs="Tahoma"/>
          <w:color w:val="000000"/>
          <w:spacing w:val="-3"/>
          <w:sz w:val="20"/>
          <w:szCs w:val="20"/>
        </w:rPr>
        <w:tab/>
        <w:t>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 Smluvní strany prohlašují, že Smlouva představuje úplnou dohodu o veškerých jejích náležitostech a neexistují náležitosti, které by smluvní strany neujednaly.</w:t>
      </w:r>
    </w:p>
    <w:p w:rsidR="002772D7" w:rsidRDefault="002772D7" w:rsidP="002772D7">
      <w:pPr>
        <w:shd w:val="clear" w:color="auto" w:fill="FFFFFF"/>
        <w:spacing w:before="120"/>
        <w:ind w:left="360" w:hanging="360"/>
        <w:jc w:val="both"/>
        <w:rPr>
          <w:rFonts w:ascii="Tahoma" w:hAnsi="Tahoma" w:cs="Tahoma"/>
          <w:color w:val="000000"/>
          <w:spacing w:val="-3"/>
          <w:sz w:val="20"/>
          <w:szCs w:val="20"/>
        </w:rPr>
      </w:pPr>
      <w:r>
        <w:rPr>
          <w:rFonts w:ascii="Tahoma" w:hAnsi="Tahoma" w:cs="Tahoma"/>
          <w:color w:val="000000"/>
          <w:spacing w:val="-3"/>
          <w:sz w:val="20"/>
          <w:szCs w:val="20"/>
        </w:rPr>
        <w:t>2.</w:t>
      </w:r>
      <w:r>
        <w:rPr>
          <w:rFonts w:ascii="Tahoma" w:hAnsi="Tahoma" w:cs="Tahoma"/>
          <w:color w:val="000000"/>
          <w:spacing w:val="-3"/>
          <w:sz w:val="20"/>
          <w:szCs w:val="20"/>
        </w:rPr>
        <w:tab/>
        <w:t xml:space="preserve">Smlouva nabývá </w:t>
      </w:r>
      <w:proofErr w:type="gramStart"/>
      <w:r>
        <w:rPr>
          <w:rFonts w:ascii="Tahoma" w:hAnsi="Tahoma" w:cs="Tahoma"/>
          <w:color w:val="000000"/>
          <w:spacing w:val="-3"/>
          <w:sz w:val="20"/>
          <w:szCs w:val="20"/>
        </w:rPr>
        <w:t>platnosti  a účinnosti</w:t>
      </w:r>
      <w:proofErr w:type="gramEnd"/>
      <w:r>
        <w:rPr>
          <w:rFonts w:ascii="Tahoma" w:hAnsi="Tahoma" w:cs="Tahoma"/>
          <w:color w:val="000000"/>
          <w:spacing w:val="-3"/>
          <w:sz w:val="20"/>
          <w:szCs w:val="20"/>
        </w:rPr>
        <w:t xml:space="preserve"> okamžikem jejího uzavření. Pro případ, že tato Smlouva není uzavírána za přítomnosti obou smluvních stran, platí, že Smlouva nebude uzavřena, pokud ji Povinná či Oprávněná podepíší s jakoukoliv změnou či odchylkou, byť nepodstatnou, nebo dodatkem, ledaže druhá smluvní strana takovou změnu či odchylku nebo dodatek následně ve formě sjednané touto Smlouvou a stanovené zákonem schválí.</w:t>
      </w:r>
    </w:p>
    <w:p w:rsidR="002772D7" w:rsidRDefault="002772D7" w:rsidP="002772D7">
      <w:pPr>
        <w:shd w:val="clear" w:color="auto" w:fill="FFFFFF"/>
        <w:spacing w:before="120"/>
        <w:ind w:left="360" w:hanging="360"/>
        <w:jc w:val="both"/>
        <w:rPr>
          <w:rFonts w:ascii="Tahoma" w:hAnsi="Tahoma" w:cs="Tahoma"/>
          <w:color w:val="000000"/>
          <w:spacing w:val="-3"/>
          <w:sz w:val="20"/>
          <w:szCs w:val="20"/>
        </w:rPr>
      </w:pPr>
      <w:r>
        <w:rPr>
          <w:rFonts w:ascii="Tahoma" w:hAnsi="Tahoma" w:cs="Tahoma"/>
          <w:color w:val="000000"/>
          <w:spacing w:val="-3"/>
          <w:sz w:val="20"/>
          <w:szCs w:val="20"/>
        </w:rPr>
        <w:t>3.</w:t>
      </w:r>
      <w:r>
        <w:rPr>
          <w:rFonts w:ascii="Tahoma" w:hAnsi="Tahoma" w:cs="Tahoma"/>
          <w:color w:val="000000"/>
          <w:spacing w:val="-3"/>
          <w:sz w:val="20"/>
          <w:szCs w:val="20"/>
        </w:rPr>
        <w:tab/>
        <w:t>Smlouva může být měněna nebo doplňována pouze formou vzestupně číslovaných písemných dodatků podepsaných oběma Smluvními stranami.</w:t>
      </w:r>
    </w:p>
    <w:p w:rsidR="002772D7" w:rsidRDefault="002772D7" w:rsidP="002772D7">
      <w:pPr>
        <w:shd w:val="clear" w:color="auto" w:fill="FFFFFF"/>
        <w:spacing w:before="120"/>
        <w:ind w:left="360" w:hanging="360"/>
        <w:jc w:val="both"/>
        <w:rPr>
          <w:rFonts w:ascii="Tahoma" w:hAnsi="Tahoma" w:cs="Tahoma"/>
          <w:color w:val="000000"/>
          <w:spacing w:val="-3"/>
          <w:sz w:val="20"/>
          <w:szCs w:val="20"/>
        </w:rPr>
      </w:pPr>
      <w:r>
        <w:rPr>
          <w:rFonts w:ascii="Tahoma" w:hAnsi="Tahoma" w:cs="Tahoma"/>
          <w:color w:val="000000"/>
          <w:spacing w:val="-3"/>
          <w:sz w:val="20"/>
          <w:szCs w:val="20"/>
        </w:rPr>
        <w:t>4.</w:t>
      </w:r>
      <w:r>
        <w:rPr>
          <w:rFonts w:ascii="Tahoma" w:hAnsi="Tahoma" w:cs="Tahoma"/>
          <w:color w:val="000000"/>
          <w:spacing w:val="-3"/>
          <w:sz w:val="20"/>
          <w:szCs w:val="20"/>
        </w:rPr>
        <w:tab/>
        <w:t>Smlouva a právní vztahy z ní vyplývající se řídí právním řádem České republiky.</w:t>
      </w:r>
    </w:p>
    <w:p w:rsidR="002772D7" w:rsidRDefault="006855AE" w:rsidP="002772D7">
      <w:pPr>
        <w:shd w:val="clear" w:color="auto" w:fill="FFFFFF"/>
        <w:tabs>
          <w:tab w:val="left" w:pos="360"/>
        </w:tabs>
        <w:spacing w:before="120"/>
        <w:ind w:left="426" w:hanging="426"/>
        <w:jc w:val="both"/>
        <w:rPr>
          <w:rFonts w:ascii="Tahoma" w:hAnsi="Tahoma" w:cs="Tahoma"/>
          <w:color w:val="000000"/>
          <w:spacing w:val="-3"/>
          <w:sz w:val="20"/>
          <w:szCs w:val="20"/>
        </w:rPr>
      </w:pPr>
      <w:r>
        <w:rPr>
          <w:rFonts w:ascii="Tahoma" w:hAnsi="Tahoma" w:cs="Tahoma"/>
          <w:color w:val="000000"/>
          <w:spacing w:val="-3"/>
          <w:sz w:val="20"/>
          <w:szCs w:val="20"/>
        </w:rPr>
        <w:t xml:space="preserve">5.   </w:t>
      </w:r>
      <w:r w:rsidR="002772D7">
        <w:rPr>
          <w:rFonts w:ascii="Tahoma" w:hAnsi="Tahoma" w:cs="Tahoma"/>
          <w:color w:val="000000"/>
          <w:spacing w:val="-3"/>
          <w:sz w:val="20"/>
          <w:szCs w:val="20"/>
        </w:rPr>
        <w:t xml:space="preserve">Na právní vztahy vyplývající nebo související s touto Smlouvou a v ní nebo v energetickém zákoně výslovně neupravené se přiměřeně uplatní ustanovení občanského zákoníku. </w:t>
      </w:r>
    </w:p>
    <w:p w:rsidR="002772D7" w:rsidRDefault="006855AE" w:rsidP="002772D7">
      <w:pPr>
        <w:shd w:val="clear" w:color="auto" w:fill="FFFFFF"/>
        <w:tabs>
          <w:tab w:val="left" w:pos="360"/>
        </w:tabs>
        <w:spacing w:before="120"/>
        <w:ind w:left="426" w:hanging="426"/>
        <w:jc w:val="both"/>
        <w:rPr>
          <w:rFonts w:ascii="Tahoma" w:hAnsi="Tahoma" w:cs="Tahoma"/>
          <w:color w:val="000000"/>
          <w:spacing w:val="-3"/>
          <w:sz w:val="20"/>
          <w:szCs w:val="20"/>
        </w:rPr>
      </w:pPr>
      <w:r>
        <w:rPr>
          <w:rFonts w:ascii="Tahoma" w:hAnsi="Tahoma" w:cs="Tahoma"/>
          <w:color w:val="000000"/>
          <w:spacing w:val="-3"/>
          <w:sz w:val="20"/>
          <w:szCs w:val="20"/>
        </w:rPr>
        <w:t xml:space="preserve">6.  </w:t>
      </w:r>
      <w:r w:rsidR="002772D7">
        <w:rPr>
          <w:rFonts w:ascii="Tahoma" w:hAnsi="Tahoma" w:cs="Tahoma"/>
          <w:color w:val="000000"/>
          <w:spacing w:val="-3"/>
          <w:sz w:val="20"/>
          <w:szCs w:val="20"/>
        </w:rPr>
        <w:t>Doložka platnosti právního úkonu podle § 41 zákona č.128/2000 Sb., o obcích (obecní zřízení) v platném znění: K uzavření této smlouvy má povinný souhlas Rady měst</w:t>
      </w:r>
      <w:r w:rsidR="00660336">
        <w:rPr>
          <w:rFonts w:ascii="Tahoma" w:hAnsi="Tahoma" w:cs="Tahoma"/>
          <w:color w:val="000000"/>
          <w:spacing w:val="-3"/>
          <w:sz w:val="20"/>
          <w:szCs w:val="20"/>
        </w:rPr>
        <w:t xml:space="preserve">a Havířov, udělený usnesením č. </w:t>
      </w:r>
      <w:r>
        <w:rPr>
          <w:rFonts w:ascii="Tahoma" w:hAnsi="Tahoma" w:cs="Tahoma"/>
          <w:color w:val="000000"/>
          <w:spacing w:val="-3"/>
          <w:sz w:val="20"/>
          <w:szCs w:val="20"/>
        </w:rPr>
        <w:t>11</w:t>
      </w:r>
      <w:r w:rsidR="00660336">
        <w:rPr>
          <w:rFonts w:ascii="Tahoma" w:hAnsi="Tahoma" w:cs="Tahoma"/>
          <w:color w:val="000000"/>
          <w:spacing w:val="-3"/>
          <w:sz w:val="20"/>
          <w:szCs w:val="20"/>
        </w:rPr>
        <w:t>55/21RM/2019</w:t>
      </w:r>
      <w:r w:rsidR="00241EC6">
        <w:rPr>
          <w:rFonts w:ascii="Tahoma" w:hAnsi="Tahoma" w:cs="Tahoma"/>
          <w:color w:val="000000"/>
          <w:spacing w:val="-3"/>
          <w:sz w:val="20"/>
          <w:szCs w:val="20"/>
        </w:rPr>
        <w:t xml:space="preserve"> ze dne </w:t>
      </w:r>
      <w:proofErr w:type="gramStart"/>
      <w:r w:rsidR="00241EC6">
        <w:rPr>
          <w:rFonts w:ascii="Tahoma" w:hAnsi="Tahoma" w:cs="Tahoma"/>
          <w:color w:val="000000"/>
          <w:spacing w:val="-3"/>
          <w:sz w:val="20"/>
          <w:szCs w:val="20"/>
        </w:rPr>
        <w:t>09.09.2019</w:t>
      </w:r>
      <w:proofErr w:type="gramEnd"/>
      <w:r w:rsidR="00241EC6">
        <w:rPr>
          <w:rFonts w:ascii="Tahoma" w:hAnsi="Tahoma" w:cs="Tahoma"/>
          <w:color w:val="000000"/>
          <w:spacing w:val="-3"/>
          <w:sz w:val="20"/>
          <w:szCs w:val="20"/>
        </w:rPr>
        <w:t>.</w:t>
      </w:r>
    </w:p>
    <w:p w:rsidR="002772D7" w:rsidRDefault="002772D7" w:rsidP="002772D7">
      <w:pPr>
        <w:overflowPunct w:val="0"/>
        <w:autoSpaceDE w:val="0"/>
        <w:autoSpaceDN w:val="0"/>
        <w:adjustRightInd w:val="0"/>
        <w:ind w:left="284"/>
        <w:jc w:val="both"/>
        <w:textAlignment w:val="baseline"/>
        <w:rPr>
          <w:rFonts w:ascii="Tahoma" w:hAnsi="Tahoma" w:cs="Tahoma"/>
          <w:color w:val="000000"/>
          <w:sz w:val="20"/>
          <w:szCs w:val="20"/>
        </w:rPr>
      </w:pPr>
      <w:r>
        <w:rPr>
          <w:rFonts w:ascii="Tahoma" w:hAnsi="Tahoma" w:cs="Tahoma"/>
          <w:color w:val="000000"/>
          <w:spacing w:val="-3"/>
          <w:sz w:val="20"/>
          <w:szCs w:val="20"/>
        </w:rPr>
        <w:tab/>
      </w:r>
    </w:p>
    <w:p w:rsidR="002772D7" w:rsidRDefault="002772D7" w:rsidP="002772D7">
      <w:pPr>
        <w:pStyle w:val="Odstavecseseznamem"/>
        <w:ind w:left="0"/>
        <w:rPr>
          <w:rFonts w:ascii="Tahoma" w:hAnsi="Tahoma" w:cs="Tahoma"/>
          <w:color w:val="000000"/>
          <w:sz w:val="20"/>
          <w:szCs w:val="20"/>
        </w:rPr>
      </w:pPr>
      <w:r>
        <w:rPr>
          <w:rFonts w:ascii="Tahoma" w:hAnsi="Tahoma" w:cs="Tahoma"/>
          <w:color w:val="000000"/>
          <w:sz w:val="20"/>
          <w:szCs w:val="20"/>
        </w:rPr>
        <w:t xml:space="preserve">7.   Oprávněný z pozemkové služebnosti bere na vědomí, že tato smlouva bude </w:t>
      </w:r>
      <w:proofErr w:type="gramStart"/>
      <w:r>
        <w:rPr>
          <w:rFonts w:ascii="Tahoma" w:hAnsi="Tahoma" w:cs="Tahoma"/>
          <w:color w:val="000000"/>
          <w:sz w:val="20"/>
          <w:szCs w:val="20"/>
        </w:rPr>
        <w:t>vedena   v evidenci</w:t>
      </w:r>
      <w:proofErr w:type="gramEnd"/>
    </w:p>
    <w:p w:rsidR="002772D7" w:rsidRDefault="002772D7" w:rsidP="002772D7">
      <w:pPr>
        <w:pStyle w:val="Odstavecseseznamem"/>
        <w:ind w:left="0"/>
        <w:rPr>
          <w:rFonts w:ascii="Tahoma" w:hAnsi="Tahoma" w:cs="Tahoma"/>
          <w:color w:val="000000"/>
          <w:sz w:val="20"/>
          <w:szCs w:val="20"/>
        </w:rPr>
      </w:pPr>
      <w:r>
        <w:rPr>
          <w:rFonts w:ascii="Tahoma" w:hAnsi="Tahoma" w:cs="Tahoma"/>
          <w:color w:val="000000"/>
          <w:sz w:val="20"/>
          <w:szCs w:val="20"/>
        </w:rPr>
        <w:t xml:space="preserve">      smluv Magistrátu města Havířova. Oprávněný z pozemkové služebnosti prohlašuje, že skutečnosti </w:t>
      </w:r>
    </w:p>
    <w:p w:rsidR="002772D7" w:rsidRDefault="002772D7" w:rsidP="002772D7">
      <w:pPr>
        <w:pStyle w:val="Odstavecseseznamem"/>
        <w:ind w:left="0"/>
        <w:rPr>
          <w:rFonts w:ascii="Tahoma" w:hAnsi="Tahoma" w:cs="Tahoma"/>
          <w:color w:val="000000"/>
          <w:sz w:val="20"/>
          <w:szCs w:val="20"/>
        </w:rPr>
      </w:pPr>
      <w:r>
        <w:rPr>
          <w:rFonts w:ascii="Tahoma" w:hAnsi="Tahoma" w:cs="Tahoma"/>
          <w:color w:val="000000"/>
          <w:sz w:val="20"/>
          <w:szCs w:val="20"/>
        </w:rPr>
        <w:t xml:space="preserve">      uvedené ve smlouvě nepovažuje za obchodní tajemství a uděluje svolení k jejich užití a zveřejnění </w:t>
      </w:r>
    </w:p>
    <w:p w:rsidR="002772D7" w:rsidRDefault="002772D7" w:rsidP="002772D7">
      <w:pPr>
        <w:pStyle w:val="Odstavecseseznamem"/>
        <w:ind w:left="0"/>
        <w:rPr>
          <w:rFonts w:ascii="Tahoma" w:hAnsi="Tahoma" w:cs="Tahoma"/>
          <w:color w:val="000000"/>
          <w:sz w:val="20"/>
          <w:szCs w:val="20"/>
        </w:rPr>
      </w:pPr>
      <w:r>
        <w:rPr>
          <w:rFonts w:ascii="Tahoma" w:hAnsi="Tahoma" w:cs="Tahoma"/>
          <w:color w:val="000000"/>
          <w:sz w:val="20"/>
          <w:szCs w:val="20"/>
        </w:rPr>
        <w:t xml:space="preserve">      bez stanovení jakýchkoliv dalších podmínek.</w:t>
      </w:r>
    </w:p>
    <w:p w:rsidR="002772D7" w:rsidRDefault="002772D7" w:rsidP="002772D7">
      <w:pPr>
        <w:pStyle w:val="Odstavecseseznamem"/>
        <w:ind w:left="0"/>
        <w:rPr>
          <w:rFonts w:ascii="Tahoma" w:hAnsi="Tahoma" w:cs="Tahoma"/>
          <w:color w:val="000000"/>
          <w:sz w:val="20"/>
          <w:szCs w:val="20"/>
        </w:rPr>
      </w:pPr>
    </w:p>
    <w:p w:rsidR="002772D7" w:rsidRDefault="002772D7" w:rsidP="002772D7">
      <w:pPr>
        <w:overflowPunct w:val="0"/>
        <w:autoSpaceDE w:val="0"/>
        <w:autoSpaceDN w:val="0"/>
        <w:adjustRightInd w:val="0"/>
        <w:jc w:val="both"/>
        <w:textAlignment w:val="baseline"/>
        <w:rPr>
          <w:rFonts w:ascii="Tahoma" w:hAnsi="Tahoma" w:cs="Tahoma"/>
          <w:color w:val="000000"/>
          <w:sz w:val="20"/>
          <w:szCs w:val="20"/>
        </w:rPr>
      </w:pPr>
      <w:r>
        <w:rPr>
          <w:rFonts w:ascii="Tahoma" w:hAnsi="Tahoma" w:cs="Tahoma"/>
          <w:color w:val="000000"/>
          <w:sz w:val="20"/>
          <w:szCs w:val="20"/>
        </w:rPr>
        <w:t xml:space="preserve">8.  </w:t>
      </w:r>
      <w:r w:rsidR="004C7FD7">
        <w:rPr>
          <w:rFonts w:ascii="Tahoma" w:hAnsi="Tahoma" w:cs="Tahoma"/>
          <w:color w:val="000000"/>
          <w:sz w:val="20"/>
          <w:szCs w:val="20"/>
        </w:rPr>
        <w:t xml:space="preserve"> </w:t>
      </w:r>
      <w:r>
        <w:rPr>
          <w:rFonts w:ascii="Tahoma" w:hAnsi="Tahoma" w:cs="Tahoma"/>
          <w:color w:val="000000"/>
          <w:sz w:val="20"/>
          <w:szCs w:val="20"/>
        </w:rPr>
        <w:t>Tato smlouva, její případné dodatky či dohody o ukončení tohoto smluvního vztahu budou</w:t>
      </w:r>
    </w:p>
    <w:p w:rsidR="002772D7" w:rsidRDefault="002772D7" w:rsidP="002772D7">
      <w:pPr>
        <w:overflowPunct w:val="0"/>
        <w:autoSpaceDE w:val="0"/>
        <w:autoSpaceDN w:val="0"/>
        <w:adjustRightInd w:val="0"/>
        <w:jc w:val="both"/>
        <w:textAlignment w:val="baseline"/>
        <w:rPr>
          <w:rFonts w:ascii="Tahoma" w:hAnsi="Tahoma" w:cs="Tahoma"/>
          <w:color w:val="000000"/>
          <w:sz w:val="20"/>
          <w:szCs w:val="20"/>
        </w:rPr>
      </w:pPr>
      <w:r>
        <w:rPr>
          <w:rFonts w:ascii="Tahoma" w:hAnsi="Tahoma" w:cs="Tahoma"/>
          <w:color w:val="000000"/>
          <w:sz w:val="20"/>
          <w:szCs w:val="20"/>
        </w:rPr>
        <w:t xml:space="preserve">      uveřejněny v Registru smluv na </w:t>
      </w:r>
      <w:hyperlink r:id="rId7" w:history="1">
        <w:r>
          <w:rPr>
            <w:rStyle w:val="Hypertextovodkaz"/>
            <w:rFonts w:ascii="Tahoma" w:hAnsi="Tahoma" w:cs="Tahoma"/>
            <w:color w:val="000000"/>
          </w:rPr>
          <w:t>https://smlouvy.gov.cz/</w:t>
        </w:r>
      </w:hyperlink>
      <w:r>
        <w:rPr>
          <w:rFonts w:ascii="Tahoma" w:hAnsi="Tahoma" w:cs="Tahoma"/>
          <w:color w:val="000000"/>
        </w:rPr>
        <w:t>.</w:t>
      </w:r>
      <w:r>
        <w:rPr>
          <w:rFonts w:ascii="Tahoma" w:hAnsi="Tahoma" w:cs="Tahoma"/>
          <w:color w:val="000000"/>
          <w:sz w:val="20"/>
          <w:szCs w:val="20"/>
        </w:rPr>
        <w:t xml:space="preserve"> Povinný zajistí zveřejnění smlouvy </w:t>
      </w:r>
    </w:p>
    <w:p w:rsidR="002772D7" w:rsidRDefault="002772D7" w:rsidP="002772D7">
      <w:pPr>
        <w:overflowPunct w:val="0"/>
        <w:autoSpaceDE w:val="0"/>
        <w:autoSpaceDN w:val="0"/>
        <w:adjustRightInd w:val="0"/>
        <w:jc w:val="both"/>
        <w:textAlignment w:val="baseline"/>
        <w:rPr>
          <w:rFonts w:ascii="Tahoma" w:hAnsi="Tahoma" w:cs="Tahoma"/>
          <w:color w:val="000000"/>
          <w:sz w:val="20"/>
          <w:szCs w:val="20"/>
        </w:rPr>
      </w:pPr>
      <w:r>
        <w:rPr>
          <w:rFonts w:ascii="Tahoma" w:hAnsi="Tahoma" w:cs="Tahoma"/>
          <w:color w:val="000000"/>
          <w:sz w:val="20"/>
          <w:szCs w:val="20"/>
        </w:rPr>
        <w:t xml:space="preserve">      v Registru smluv do 15 pracovních dnů od uzavření této smlouvy.</w:t>
      </w:r>
    </w:p>
    <w:p w:rsidR="002772D7" w:rsidRDefault="002772D7" w:rsidP="002772D7">
      <w:pPr>
        <w:overflowPunct w:val="0"/>
        <w:autoSpaceDE w:val="0"/>
        <w:autoSpaceDN w:val="0"/>
        <w:adjustRightInd w:val="0"/>
        <w:ind w:left="284"/>
        <w:jc w:val="both"/>
        <w:textAlignment w:val="baseline"/>
        <w:rPr>
          <w:rFonts w:ascii="Tahoma" w:hAnsi="Tahoma" w:cs="Tahoma"/>
          <w:color w:val="000000"/>
          <w:sz w:val="20"/>
          <w:szCs w:val="20"/>
        </w:rPr>
      </w:pPr>
    </w:p>
    <w:p w:rsidR="002772D7" w:rsidRDefault="002772D7" w:rsidP="002772D7">
      <w:pPr>
        <w:overflowPunct w:val="0"/>
        <w:autoSpaceDE w:val="0"/>
        <w:autoSpaceDN w:val="0"/>
        <w:adjustRightInd w:val="0"/>
        <w:jc w:val="both"/>
        <w:textAlignment w:val="baseline"/>
        <w:rPr>
          <w:rFonts w:ascii="Tahoma" w:hAnsi="Tahoma" w:cs="Tahoma"/>
          <w:color w:val="000000"/>
          <w:sz w:val="20"/>
          <w:szCs w:val="20"/>
        </w:rPr>
      </w:pPr>
      <w:r>
        <w:rPr>
          <w:rFonts w:ascii="Tahoma" w:hAnsi="Tahoma" w:cs="Tahoma"/>
          <w:color w:val="000000"/>
          <w:sz w:val="20"/>
          <w:szCs w:val="20"/>
        </w:rPr>
        <w:t xml:space="preserve">9.  Tato smlouva je vyhotovena ve třech stejnopisech, z nichž po jednom vyhotovení obdrží Povinná </w:t>
      </w:r>
      <w:r w:rsidR="00241EC6">
        <w:rPr>
          <w:rFonts w:ascii="Tahoma" w:hAnsi="Tahoma" w:cs="Tahoma"/>
          <w:color w:val="000000"/>
          <w:sz w:val="20"/>
          <w:szCs w:val="20"/>
        </w:rPr>
        <w:br/>
        <w:t xml:space="preserve">      </w:t>
      </w:r>
      <w:r>
        <w:rPr>
          <w:rFonts w:ascii="Tahoma" w:hAnsi="Tahoma" w:cs="Tahoma"/>
          <w:color w:val="000000"/>
          <w:sz w:val="20"/>
          <w:szCs w:val="20"/>
        </w:rPr>
        <w:t>a Oprávněná a jeden stejnopis obdrží místní katastrální úřad.</w:t>
      </w:r>
    </w:p>
    <w:p w:rsidR="002772D7" w:rsidRDefault="002772D7" w:rsidP="002772D7">
      <w:pPr>
        <w:shd w:val="clear" w:color="auto" w:fill="FFFFFF"/>
        <w:ind w:right="-96"/>
        <w:jc w:val="center"/>
        <w:rPr>
          <w:rFonts w:ascii="Tahoma" w:hAnsi="Tahoma" w:cs="Tahoma"/>
          <w:sz w:val="20"/>
          <w:szCs w:val="20"/>
        </w:rPr>
      </w:pPr>
    </w:p>
    <w:p w:rsidR="002772D7" w:rsidRPr="00553DE7" w:rsidRDefault="002772D7" w:rsidP="002772D7">
      <w:pPr>
        <w:widowControl w:val="0"/>
        <w:autoSpaceDE w:val="0"/>
        <w:autoSpaceDN w:val="0"/>
        <w:adjustRightInd w:val="0"/>
        <w:spacing w:line="280" w:lineRule="exact"/>
        <w:contextualSpacing/>
        <w:rPr>
          <w:rFonts w:ascii="Tahoma" w:hAnsi="Tahoma" w:cs="Tahoma"/>
          <w:sz w:val="20"/>
          <w:szCs w:val="20"/>
        </w:rPr>
      </w:pPr>
      <w:r>
        <w:rPr>
          <w:rFonts w:ascii="Tahoma" w:hAnsi="Tahoma" w:cs="Tahoma"/>
          <w:sz w:val="20"/>
          <w:szCs w:val="20"/>
        </w:rPr>
        <w:t xml:space="preserve">10. </w:t>
      </w:r>
      <w:r w:rsidR="006855AE">
        <w:rPr>
          <w:rFonts w:ascii="Tahoma" w:hAnsi="Tahoma" w:cs="Tahoma"/>
          <w:sz w:val="20"/>
          <w:szCs w:val="20"/>
        </w:rPr>
        <w:t xml:space="preserve"> </w:t>
      </w:r>
      <w:r>
        <w:rPr>
          <w:rFonts w:ascii="Tahoma" w:hAnsi="Tahoma" w:cs="Tahoma"/>
          <w:sz w:val="20"/>
          <w:szCs w:val="20"/>
        </w:rPr>
        <w:t>Součástí této smlouvy je její:</w:t>
      </w:r>
    </w:p>
    <w:p w:rsidR="002772D7" w:rsidRPr="00553DE7" w:rsidRDefault="006855AE" w:rsidP="006855AE">
      <w:pPr>
        <w:widowControl w:val="0"/>
        <w:autoSpaceDE w:val="0"/>
        <w:autoSpaceDN w:val="0"/>
        <w:adjustRightInd w:val="0"/>
        <w:spacing w:line="280" w:lineRule="exact"/>
        <w:jc w:val="both"/>
        <w:rPr>
          <w:rFonts w:ascii="Tahoma" w:hAnsi="Tahoma" w:cs="Tahoma"/>
          <w:sz w:val="20"/>
          <w:szCs w:val="20"/>
        </w:rPr>
      </w:pPr>
      <w:r>
        <w:rPr>
          <w:rFonts w:ascii="Tahoma" w:hAnsi="Tahoma" w:cs="Tahoma"/>
          <w:sz w:val="20"/>
          <w:szCs w:val="20"/>
        </w:rPr>
        <w:t xml:space="preserve">      </w:t>
      </w:r>
      <w:r w:rsidR="002772D7" w:rsidRPr="00553DE7">
        <w:rPr>
          <w:rFonts w:ascii="Tahoma" w:hAnsi="Tahoma" w:cs="Tahoma"/>
          <w:sz w:val="20"/>
          <w:szCs w:val="20"/>
        </w:rPr>
        <w:t xml:space="preserve">Příloha  </w:t>
      </w:r>
      <w:r w:rsidR="002772D7">
        <w:rPr>
          <w:rFonts w:ascii="Tahoma" w:hAnsi="Tahoma" w:cs="Tahoma"/>
          <w:sz w:val="20"/>
          <w:szCs w:val="20"/>
        </w:rPr>
        <w:tab/>
      </w:r>
      <w:r w:rsidR="002772D7" w:rsidRPr="00553DE7">
        <w:rPr>
          <w:rFonts w:ascii="Tahoma" w:hAnsi="Tahoma" w:cs="Tahoma"/>
          <w:sz w:val="20"/>
          <w:szCs w:val="20"/>
        </w:rPr>
        <w:t xml:space="preserve">- </w:t>
      </w:r>
      <w:r w:rsidR="002772D7" w:rsidRPr="0054246A">
        <w:rPr>
          <w:rFonts w:ascii="Tahoma" w:hAnsi="Tahoma" w:cs="Tahoma"/>
          <w:i/>
          <w:sz w:val="20"/>
          <w:szCs w:val="20"/>
        </w:rPr>
        <w:t xml:space="preserve">Geometrický plán pro vyznačení věcného břemene </w:t>
      </w:r>
    </w:p>
    <w:p w:rsidR="005463C8" w:rsidRDefault="005463C8">
      <w:pPr>
        <w:tabs>
          <w:tab w:val="left" w:pos="4962"/>
        </w:tabs>
        <w:rPr>
          <w:rFonts w:ascii="Tahoma" w:hAnsi="Tahoma" w:cs="Tahoma"/>
          <w:sz w:val="20"/>
          <w:szCs w:val="20"/>
        </w:rPr>
      </w:pPr>
    </w:p>
    <w:p w:rsidR="005463C8" w:rsidRDefault="005463C8">
      <w:pPr>
        <w:tabs>
          <w:tab w:val="left" w:pos="4962"/>
        </w:tabs>
        <w:rPr>
          <w:rFonts w:ascii="Tahoma" w:hAnsi="Tahoma" w:cs="Tahoma"/>
          <w:sz w:val="20"/>
          <w:szCs w:val="20"/>
        </w:rPr>
      </w:pPr>
    </w:p>
    <w:p w:rsidR="005463C8" w:rsidRDefault="002772D7">
      <w:pPr>
        <w:tabs>
          <w:tab w:val="left" w:pos="4962"/>
        </w:tabs>
        <w:rPr>
          <w:rFonts w:ascii="Tahoma" w:hAnsi="Tahoma" w:cs="Tahoma"/>
          <w:sz w:val="20"/>
          <w:szCs w:val="20"/>
        </w:rPr>
      </w:pPr>
      <w:r>
        <w:rPr>
          <w:rFonts w:ascii="Tahoma" w:hAnsi="Tahoma" w:cs="Tahoma"/>
          <w:sz w:val="20"/>
          <w:szCs w:val="20"/>
        </w:rPr>
        <w:t>D</w:t>
      </w:r>
      <w:r w:rsidR="000C5FE6">
        <w:rPr>
          <w:rFonts w:ascii="Tahoma" w:hAnsi="Tahoma" w:cs="Tahoma"/>
          <w:sz w:val="20"/>
          <w:szCs w:val="20"/>
        </w:rPr>
        <w:t xml:space="preserve">ne  3.10. </w:t>
      </w:r>
      <w:r>
        <w:rPr>
          <w:rFonts w:ascii="Tahoma" w:hAnsi="Tahoma" w:cs="Tahoma"/>
          <w:sz w:val="20"/>
          <w:szCs w:val="20"/>
        </w:rPr>
        <w:t>2019</w:t>
      </w:r>
      <w:r w:rsidR="008218E3">
        <w:rPr>
          <w:rFonts w:ascii="Tahoma" w:hAnsi="Tahoma" w:cs="Tahoma"/>
          <w:sz w:val="20"/>
          <w:szCs w:val="20"/>
        </w:rPr>
        <w:t xml:space="preserve">                        </w:t>
      </w:r>
      <w:r>
        <w:rPr>
          <w:rFonts w:ascii="Tahoma" w:hAnsi="Tahoma" w:cs="Tahoma"/>
          <w:sz w:val="20"/>
          <w:szCs w:val="20"/>
        </w:rPr>
        <w:t xml:space="preserve">                                </w:t>
      </w:r>
      <w:r w:rsidR="000C5FE6">
        <w:rPr>
          <w:rFonts w:ascii="Tahoma" w:hAnsi="Tahoma" w:cs="Tahoma"/>
          <w:sz w:val="20"/>
          <w:szCs w:val="20"/>
        </w:rPr>
        <w:t xml:space="preserve">     </w:t>
      </w:r>
      <w:r>
        <w:rPr>
          <w:rFonts w:ascii="Tahoma" w:hAnsi="Tahoma" w:cs="Tahoma"/>
          <w:sz w:val="20"/>
          <w:szCs w:val="20"/>
        </w:rPr>
        <w:t>D</w:t>
      </w:r>
      <w:r w:rsidR="008218E3">
        <w:rPr>
          <w:rFonts w:ascii="Tahoma" w:hAnsi="Tahoma" w:cs="Tahoma"/>
          <w:sz w:val="20"/>
          <w:szCs w:val="20"/>
        </w:rPr>
        <w:t xml:space="preserve">ne </w:t>
      </w:r>
      <w:proofErr w:type="gramStart"/>
      <w:r w:rsidR="000C5FE6">
        <w:rPr>
          <w:rFonts w:ascii="Tahoma" w:hAnsi="Tahoma" w:cs="Tahoma"/>
          <w:sz w:val="20"/>
          <w:szCs w:val="20"/>
        </w:rPr>
        <w:t xml:space="preserve">2.10. </w:t>
      </w:r>
      <w:r w:rsidR="008218E3">
        <w:rPr>
          <w:rFonts w:ascii="Tahoma" w:hAnsi="Tahoma" w:cs="Tahoma"/>
          <w:sz w:val="20"/>
          <w:szCs w:val="20"/>
        </w:rPr>
        <w:t>2019</w:t>
      </w:r>
      <w:proofErr w:type="gramEnd"/>
      <w:r w:rsidR="008218E3">
        <w:rPr>
          <w:rFonts w:ascii="Tahoma" w:hAnsi="Tahoma" w:cs="Tahoma"/>
          <w:sz w:val="20"/>
          <w:szCs w:val="20"/>
        </w:rPr>
        <w:t> </w:t>
      </w:r>
    </w:p>
    <w:p w:rsidR="005463C8" w:rsidRDefault="005463C8">
      <w:pPr>
        <w:jc w:val="both"/>
        <w:rPr>
          <w:rFonts w:ascii="Tahoma" w:hAnsi="Tahoma" w:cs="Tahoma"/>
          <w:sz w:val="20"/>
          <w:szCs w:val="20"/>
        </w:rPr>
      </w:pPr>
    </w:p>
    <w:p w:rsidR="005463C8" w:rsidRDefault="008218E3">
      <w:pPr>
        <w:jc w:val="both"/>
        <w:rPr>
          <w:rFonts w:ascii="Tahoma" w:hAnsi="Tahoma" w:cs="Tahoma"/>
          <w:sz w:val="20"/>
          <w:szCs w:val="20"/>
        </w:rPr>
      </w:pPr>
      <w:r>
        <w:rPr>
          <w:rFonts w:ascii="Tahoma" w:hAnsi="Tahoma" w:cs="Tahoma"/>
          <w:sz w:val="20"/>
          <w:szCs w:val="20"/>
        </w:rPr>
        <w:t xml:space="preserve">   za  </w:t>
      </w:r>
      <w:proofErr w:type="gramStart"/>
      <w:r>
        <w:rPr>
          <w:rFonts w:ascii="Tahoma" w:hAnsi="Tahoma" w:cs="Tahoma"/>
          <w:sz w:val="20"/>
          <w:szCs w:val="20"/>
        </w:rPr>
        <w:t xml:space="preserve">vlastníka :                              </w:t>
      </w:r>
      <w:r>
        <w:rPr>
          <w:rFonts w:ascii="Tahoma" w:hAnsi="Tahoma" w:cs="Tahoma"/>
          <w:sz w:val="20"/>
          <w:szCs w:val="20"/>
        </w:rPr>
        <w:tab/>
        <w:t xml:space="preserve">                                  za</w:t>
      </w:r>
      <w:proofErr w:type="gramEnd"/>
      <w:r>
        <w:rPr>
          <w:rFonts w:ascii="Tahoma" w:hAnsi="Tahoma" w:cs="Tahoma"/>
          <w:sz w:val="20"/>
          <w:szCs w:val="20"/>
        </w:rPr>
        <w:t xml:space="preserve"> oprávněného:</w:t>
      </w:r>
    </w:p>
    <w:p w:rsidR="005463C8" w:rsidRDefault="005463C8">
      <w:pPr>
        <w:jc w:val="both"/>
        <w:rPr>
          <w:rFonts w:ascii="Tahoma" w:hAnsi="Tahoma" w:cs="Tahoma"/>
          <w:sz w:val="20"/>
          <w:szCs w:val="20"/>
        </w:rPr>
      </w:pPr>
    </w:p>
    <w:p w:rsidR="005463C8" w:rsidRDefault="005463C8">
      <w:pPr>
        <w:jc w:val="both"/>
        <w:rPr>
          <w:rFonts w:ascii="Tahoma" w:hAnsi="Tahoma" w:cs="Tahoma"/>
          <w:sz w:val="20"/>
          <w:szCs w:val="20"/>
        </w:rPr>
      </w:pPr>
    </w:p>
    <w:p w:rsidR="002772D7" w:rsidRDefault="002772D7" w:rsidP="002772D7">
      <w:pPr>
        <w:jc w:val="both"/>
        <w:rPr>
          <w:rFonts w:ascii="Tahoma" w:hAnsi="Tahoma" w:cs="Tahoma"/>
          <w:sz w:val="20"/>
          <w:szCs w:val="20"/>
        </w:rPr>
      </w:pPr>
    </w:p>
    <w:tbl>
      <w:tblPr>
        <w:tblW w:w="0" w:type="auto"/>
        <w:tblCellMar>
          <w:left w:w="70" w:type="dxa"/>
          <w:right w:w="70" w:type="dxa"/>
        </w:tblCellMar>
        <w:tblLook w:val="04A0"/>
      </w:tblPr>
      <w:tblGrid>
        <w:gridCol w:w="4606"/>
        <w:gridCol w:w="4606"/>
      </w:tblGrid>
      <w:tr w:rsidR="002772D7" w:rsidTr="008B314F">
        <w:tc>
          <w:tcPr>
            <w:tcW w:w="4606" w:type="dxa"/>
            <w:hideMark/>
          </w:tcPr>
          <w:p w:rsidR="002772D7" w:rsidRPr="00B478E9" w:rsidRDefault="002772D7" w:rsidP="008B314F">
            <w:pPr>
              <w:widowControl w:val="0"/>
              <w:autoSpaceDE w:val="0"/>
              <w:autoSpaceDN w:val="0"/>
              <w:adjustRightInd w:val="0"/>
              <w:spacing w:line="280" w:lineRule="exact"/>
              <w:jc w:val="both"/>
              <w:rPr>
                <w:rFonts w:ascii="Tahoma" w:hAnsi="Tahoma" w:cs="Tahoma"/>
                <w:sz w:val="20"/>
                <w:szCs w:val="20"/>
              </w:rPr>
            </w:pPr>
            <w:r w:rsidRPr="00B478E9">
              <w:rPr>
                <w:rFonts w:ascii="Tahoma" w:hAnsi="Tahoma" w:cs="Tahoma"/>
                <w:sz w:val="20"/>
                <w:szCs w:val="20"/>
              </w:rPr>
              <w:t>___________________________________</w:t>
            </w:r>
          </w:p>
        </w:tc>
        <w:tc>
          <w:tcPr>
            <w:tcW w:w="4606" w:type="dxa"/>
          </w:tcPr>
          <w:p w:rsidR="002772D7" w:rsidRPr="00B478E9" w:rsidRDefault="002772D7" w:rsidP="008B314F">
            <w:pPr>
              <w:widowControl w:val="0"/>
              <w:autoSpaceDE w:val="0"/>
              <w:autoSpaceDN w:val="0"/>
              <w:adjustRightInd w:val="0"/>
              <w:spacing w:line="280" w:lineRule="exact"/>
              <w:jc w:val="both"/>
              <w:rPr>
                <w:rFonts w:ascii="Tahoma" w:hAnsi="Tahoma" w:cs="Tahoma"/>
                <w:sz w:val="20"/>
                <w:szCs w:val="20"/>
              </w:rPr>
            </w:pPr>
            <w:r w:rsidRPr="00B478E9">
              <w:rPr>
                <w:rFonts w:ascii="Tahoma" w:hAnsi="Tahoma" w:cs="Tahoma"/>
                <w:sz w:val="20"/>
                <w:szCs w:val="20"/>
              </w:rPr>
              <w:t>___________________________________</w:t>
            </w:r>
          </w:p>
        </w:tc>
      </w:tr>
    </w:tbl>
    <w:p w:rsidR="002772D7" w:rsidRPr="00A27F91" w:rsidRDefault="002772D7" w:rsidP="002772D7">
      <w:pPr>
        <w:widowControl w:val="0"/>
        <w:tabs>
          <w:tab w:val="center" w:pos="1560"/>
          <w:tab w:val="center" w:pos="6663"/>
        </w:tabs>
        <w:autoSpaceDE w:val="0"/>
        <w:autoSpaceDN w:val="0"/>
        <w:adjustRightInd w:val="0"/>
        <w:spacing w:line="280" w:lineRule="exact"/>
        <w:jc w:val="both"/>
        <w:rPr>
          <w:rFonts w:ascii="Tahoma" w:hAnsi="Tahoma" w:cs="Tahoma"/>
          <w:b/>
          <w:sz w:val="20"/>
          <w:szCs w:val="20"/>
        </w:rPr>
      </w:pPr>
      <w:r>
        <w:rPr>
          <w:rFonts w:ascii="Tahoma" w:hAnsi="Tahoma" w:cs="Tahoma"/>
          <w:b/>
          <w:sz w:val="20"/>
          <w:szCs w:val="20"/>
        </w:rPr>
        <w:t>statutární město Havířov</w:t>
      </w:r>
      <w:r w:rsidRPr="00A27F91">
        <w:rPr>
          <w:rFonts w:ascii="Tahoma" w:hAnsi="Tahoma" w:cs="Tahoma"/>
          <w:b/>
          <w:sz w:val="20"/>
          <w:szCs w:val="20"/>
        </w:rPr>
        <w:t xml:space="preserve">   </w:t>
      </w:r>
      <w:r w:rsidRPr="00A27F91">
        <w:rPr>
          <w:rFonts w:ascii="Tahoma" w:hAnsi="Tahoma" w:cs="Tahoma"/>
          <w:b/>
          <w:sz w:val="20"/>
          <w:szCs w:val="20"/>
        </w:rPr>
        <w:tab/>
        <w:t>ČEZ Distribuce, a.s.</w:t>
      </w:r>
    </w:p>
    <w:p w:rsidR="002772D7" w:rsidRDefault="00241EC6" w:rsidP="002772D7">
      <w:pPr>
        <w:widowControl w:val="0"/>
        <w:tabs>
          <w:tab w:val="center" w:pos="1560"/>
          <w:tab w:val="center" w:pos="6663"/>
        </w:tabs>
        <w:autoSpaceDE w:val="0"/>
        <w:autoSpaceDN w:val="0"/>
        <w:adjustRightInd w:val="0"/>
        <w:spacing w:line="280" w:lineRule="exact"/>
        <w:jc w:val="both"/>
        <w:rPr>
          <w:rFonts w:ascii="Tahoma" w:hAnsi="Tahoma" w:cs="Tahoma"/>
          <w:sz w:val="20"/>
          <w:szCs w:val="20"/>
        </w:rPr>
      </w:pPr>
      <w:r>
        <w:rPr>
          <w:rFonts w:ascii="Tahoma" w:hAnsi="Tahoma" w:cs="Tahoma"/>
          <w:sz w:val="20"/>
          <w:szCs w:val="20"/>
        </w:rPr>
        <w:t>Zastoupeno</w:t>
      </w:r>
      <w:r w:rsidR="002772D7">
        <w:rPr>
          <w:rFonts w:ascii="Tahoma" w:hAnsi="Tahoma" w:cs="Tahoma"/>
          <w:sz w:val="20"/>
          <w:szCs w:val="20"/>
        </w:rPr>
        <w:t xml:space="preserve"> Ing. Ondřejem </w:t>
      </w:r>
      <w:proofErr w:type="spellStart"/>
      <w:r>
        <w:rPr>
          <w:rFonts w:ascii="Tahoma" w:hAnsi="Tahoma" w:cs="Tahoma"/>
          <w:sz w:val="20"/>
          <w:szCs w:val="20"/>
        </w:rPr>
        <w:t>Baránkem</w:t>
      </w:r>
      <w:proofErr w:type="spellEnd"/>
      <w:r w:rsidR="000C5FE6">
        <w:rPr>
          <w:rFonts w:ascii="Tahoma" w:hAnsi="Tahoma" w:cs="Tahoma"/>
          <w:sz w:val="20"/>
          <w:szCs w:val="20"/>
        </w:rPr>
        <w:t xml:space="preserve"> v.r.</w:t>
      </w:r>
      <w:r>
        <w:rPr>
          <w:rFonts w:ascii="Tahoma" w:hAnsi="Tahoma" w:cs="Tahoma"/>
          <w:sz w:val="20"/>
          <w:szCs w:val="20"/>
        </w:rPr>
        <w:tab/>
        <w:t>Zmocněný zástupce</w:t>
      </w:r>
      <w:r w:rsidR="002772D7">
        <w:rPr>
          <w:rFonts w:ascii="Tahoma" w:hAnsi="Tahoma" w:cs="Tahoma"/>
          <w:sz w:val="20"/>
          <w:szCs w:val="20"/>
        </w:rPr>
        <w:t xml:space="preserve"> Vít Novák</w:t>
      </w:r>
      <w:r w:rsidR="000C5FE6">
        <w:rPr>
          <w:rFonts w:ascii="Tahoma" w:hAnsi="Tahoma" w:cs="Tahoma"/>
          <w:sz w:val="20"/>
          <w:szCs w:val="20"/>
        </w:rPr>
        <w:t xml:space="preserve"> </w:t>
      </w:r>
      <w:proofErr w:type="gramStart"/>
      <w:r w:rsidR="000C5FE6">
        <w:rPr>
          <w:rFonts w:ascii="Tahoma" w:hAnsi="Tahoma" w:cs="Tahoma"/>
          <w:sz w:val="20"/>
          <w:szCs w:val="20"/>
        </w:rPr>
        <w:t>v.r.</w:t>
      </w:r>
      <w:proofErr w:type="gramEnd"/>
    </w:p>
    <w:p w:rsidR="002772D7" w:rsidRDefault="002772D7" w:rsidP="002772D7">
      <w:pPr>
        <w:widowControl w:val="0"/>
        <w:tabs>
          <w:tab w:val="center" w:pos="1560"/>
          <w:tab w:val="center" w:pos="6663"/>
        </w:tabs>
        <w:autoSpaceDE w:val="0"/>
        <w:autoSpaceDN w:val="0"/>
        <w:adjustRightInd w:val="0"/>
        <w:spacing w:line="280" w:lineRule="exact"/>
        <w:jc w:val="both"/>
        <w:rPr>
          <w:rFonts w:ascii="Tahoma" w:hAnsi="Tahoma" w:cs="Tahoma"/>
          <w:sz w:val="20"/>
          <w:szCs w:val="20"/>
        </w:rPr>
      </w:pPr>
      <w:r>
        <w:rPr>
          <w:rFonts w:ascii="Tahoma" w:hAnsi="Tahoma" w:cs="Tahoma"/>
          <w:sz w:val="20"/>
          <w:szCs w:val="20"/>
        </w:rPr>
        <w:t>náměstkem primátora pro</w:t>
      </w:r>
      <w:r>
        <w:rPr>
          <w:rFonts w:ascii="Tahoma" w:hAnsi="Tahoma" w:cs="Tahoma"/>
          <w:sz w:val="20"/>
          <w:szCs w:val="20"/>
        </w:rPr>
        <w:tab/>
        <w:t>Na základě plné moci</w:t>
      </w:r>
    </w:p>
    <w:p w:rsidR="002772D7" w:rsidRPr="00553DE7" w:rsidRDefault="002772D7" w:rsidP="002772D7">
      <w:pPr>
        <w:widowControl w:val="0"/>
        <w:tabs>
          <w:tab w:val="center" w:pos="1560"/>
          <w:tab w:val="center" w:pos="6663"/>
        </w:tabs>
        <w:autoSpaceDE w:val="0"/>
        <w:autoSpaceDN w:val="0"/>
        <w:adjustRightInd w:val="0"/>
        <w:spacing w:line="280" w:lineRule="exact"/>
        <w:jc w:val="both"/>
        <w:rPr>
          <w:rFonts w:ascii="Tahoma" w:hAnsi="Tahoma" w:cs="Tahoma"/>
          <w:sz w:val="20"/>
          <w:szCs w:val="20"/>
        </w:rPr>
      </w:pPr>
      <w:r>
        <w:rPr>
          <w:rFonts w:ascii="Tahoma" w:hAnsi="Tahoma" w:cs="Tahoma"/>
          <w:sz w:val="20"/>
          <w:szCs w:val="20"/>
        </w:rPr>
        <w:t>ekonomiku a správu majetku</w:t>
      </w:r>
      <w:r>
        <w:rPr>
          <w:rFonts w:ascii="Tahoma" w:hAnsi="Tahoma" w:cs="Tahoma"/>
          <w:sz w:val="20"/>
          <w:szCs w:val="20"/>
        </w:rPr>
        <w:tab/>
        <w:t>Firma NOVPRO FM, s.r.o.</w:t>
      </w:r>
    </w:p>
    <w:p w:rsidR="005463C8" w:rsidRDefault="005463C8">
      <w:pPr>
        <w:pStyle w:val="Nzev"/>
        <w:jc w:val="left"/>
        <w:rPr>
          <w:b/>
          <w:bCs/>
          <w:sz w:val="18"/>
        </w:rPr>
      </w:pPr>
    </w:p>
    <w:sectPr w:rsidR="005463C8" w:rsidSect="009824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0C9" w:rsidRDefault="007960C9" w:rsidP="002B4BBF">
      <w:r>
        <w:separator/>
      </w:r>
    </w:p>
  </w:endnote>
  <w:endnote w:type="continuationSeparator" w:id="0">
    <w:p w:rsidR="007960C9" w:rsidRDefault="007960C9" w:rsidP="002B4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0C9" w:rsidRDefault="007960C9" w:rsidP="002B4BBF">
      <w:r>
        <w:separator/>
      </w:r>
    </w:p>
  </w:footnote>
  <w:footnote w:type="continuationSeparator" w:id="0">
    <w:p w:rsidR="007960C9" w:rsidRDefault="007960C9" w:rsidP="002B4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49CC"/>
    <w:multiLevelType w:val="multilevel"/>
    <w:tmpl w:val="1DE40E0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CA87496"/>
    <w:multiLevelType w:val="hybridMultilevel"/>
    <w:tmpl w:val="ACC0E3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315B3FBC"/>
    <w:multiLevelType w:val="hybridMultilevel"/>
    <w:tmpl w:val="39F607C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35BC3C56"/>
    <w:multiLevelType w:val="hybridMultilevel"/>
    <w:tmpl w:val="0B2E4CFC"/>
    <w:lvl w:ilvl="0" w:tplc="CE148DB6">
      <w:start w:val="1"/>
      <w:numFmt w:val="decimal"/>
      <w:lvlText w:val="%1."/>
      <w:lvlJc w:val="left"/>
      <w:pPr>
        <w:ind w:left="720"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B403B78"/>
    <w:multiLevelType w:val="hybridMultilevel"/>
    <w:tmpl w:val="39861C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B8D02F3"/>
    <w:multiLevelType w:val="multilevel"/>
    <w:tmpl w:val="8C088DF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73C75FC5"/>
    <w:multiLevelType w:val="multilevel"/>
    <w:tmpl w:val="8C088DF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0"/>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
  <w:rsids>
    <w:rsidRoot w:val="00370D21"/>
    <w:rsid w:val="000C5FE6"/>
    <w:rsid w:val="00142D38"/>
    <w:rsid w:val="00195638"/>
    <w:rsid w:val="00241EC6"/>
    <w:rsid w:val="00257367"/>
    <w:rsid w:val="002772D7"/>
    <w:rsid w:val="002A6BCF"/>
    <w:rsid w:val="002B4BBF"/>
    <w:rsid w:val="00370D21"/>
    <w:rsid w:val="00384673"/>
    <w:rsid w:val="003979D9"/>
    <w:rsid w:val="004C7FD7"/>
    <w:rsid w:val="005463C8"/>
    <w:rsid w:val="0058077C"/>
    <w:rsid w:val="00660336"/>
    <w:rsid w:val="006855AE"/>
    <w:rsid w:val="006D0B9A"/>
    <w:rsid w:val="00753637"/>
    <w:rsid w:val="007960C9"/>
    <w:rsid w:val="008218E3"/>
    <w:rsid w:val="008B7169"/>
    <w:rsid w:val="00982485"/>
    <w:rsid w:val="009D11AA"/>
    <w:rsid w:val="00A25DDE"/>
    <w:rsid w:val="00A4142F"/>
    <w:rsid w:val="00BF656B"/>
    <w:rsid w:val="00CA04F5"/>
    <w:rsid w:val="00CC4E52"/>
    <w:rsid w:val="00D430ED"/>
    <w:rsid w:val="00F528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2485"/>
    <w:rPr>
      <w:sz w:val="24"/>
      <w:szCs w:val="24"/>
    </w:rPr>
  </w:style>
  <w:style w:type="paragraph" w:styleId="Nadpis1">
    <w:name w:val="heading 1"/>
    <w:basedOn w:val="Normln"/>
    <w:next w:val="Normln"/>
    <w:link w:val="Nadpis1Char"/>
    <w:qFormat/>
    <w:rsid w:val="00982485"/>
    <w:pPr>
      <w:keepNext/>
      <w:jc w:val="center"/>
      <w:outlineLvl w:val="0"/>
    </w:pPr>
    <w:rPr>
      <w:rFonts w:eastAsiaTheme="minorEastAsia"/>
      <w:b/>
      <w:bCs/>
      <w:sz w:val="32"/>
    </w:rPr>
  </w:style>
  <w:style w:type="paragraph" w:styleId="Nadpis2">
    <w:name w:val="heading 2"/>
    <w:basedOn w:val="Normln"/>
    <w:next w:val="Normln"/>
    <w:link w:val="Nadpis2Char"/>
    <w:qFormat/>
    <w:rsid w:val="00982485"/>
    <w:pPr>
      <w:keepNext/>
      <w:jc w:val="both"/>
      <w:outlineLvl w:val="1"/>
    </w:pPr>
    <w:rPr>
      <w:rFonts w:eastAsiaTheme="minorEastAsia"/>
      <w:b/>
      <w:bCs/>
    </w:rPr>
  </w:style>
  <w:style w:type="paragraph" w:styleId="Nadpis3">
    <w:name w:val="heading 3"/>
    <w:basedOn w:val="Normln"/>
    <w:next w:val="Normln"/>
    <w:link w:val="Nadpis3Char"/>
    <w:semiHidden/>
    <w:unhideWhenUsed/>
    <w:qFormat/>
    <w:rsid w:val="00982485"/>
    <w:pPr>
      <w:keepNext/>
      <w:overflowPunct w:val="0"/>
      <w:autoSpaceDE w:val="0"/>
      <w:autoSpaceDN w:val="0"/>
      <w:adjustRightInd w:val="0"/>
      <w:spacing w:before="240" w:after="60"/>
      <w:outlineLvl w:val="2"/>
    </w:pPr>
    <w:rPr>
      <w:rFonts w:eastAsiaTheme="minorEastAsia"/>
      <w:b/>
      <w:szCs w:val="20"/>
    </w:rPr>
  </w:style>
  <w:style w:type="paragraph" w:styleId="Nadpis4">
    <w:name w:val="heading 4"/>
    <w:basedOn w:val="Normln"/>
    <w:next w:val="Normln"/>
    <w:link w:val="Nadpis4Char"/>
    <w:semiHidden/>
    <w:unhideWhenUsed/>
    <w:qFormat/>
    <w:rsid w:val="00982485"/>
    <w:pPr>
      <w:keepNext/>
      <w:overflowPunct w:val="0"/>
      <w:autoSpaceDE w:val="0"/>
      <w:autoSpaceDN w:val="0"/>
      <w:adjustRightInd w:val="0"/>
      <w:jc w:val="both"/>
      <w:outlineLvl w:val="3"/>
    </w:pPr>
    <w:rPr>
      <w:rFonts w:eastAsiaTheme="minorEastAsia"/>
      <w:b/>
      <w:bCs/>
      <w:sz w:val="28"/>
      <w:szCs w:val="20"/>
    </w:rPr>
  </w:style>
  <w:style w:type="paragraph" w:styleId="Nadpis5">
    <w:name w:val="heading 5"/>
    <w:basedOn w:val="Normln"/>
    <w:next w:val="Normln"/>
    <w:link w:val="Nadpis5Char"/>
    <w:semiHidden/>
    <w:unhideWhenUsed/>
    <w:qFormat/>
    <w:rsid w:val="00982485"/>
    <w:pPr>
      <w:keepNext/>
      <w:overflowPunct w:val="0"/>
      <w:autoSpaceDE w:val="0"/>
      <w:autoSpaceDN w:val="0"/>
      <w:adjustRightInd w:val="0"/>
      <w:spacing w:before="120" w:line="0" w:lineRule="atLeast"/>
      <w:jc w:val="both"/>
      <w:outlineLvl w:val="4"/>
    </w:pPr>
    <w:rPr>
      <w:rFonts w:eastAsiaTheme="minorEastAsia"/>
      <w:b/>
      <w:bCs/>
      <w:sz w:val="28"/>
      <w:szCs w:val="20"/>
    </w:rPr>
  </w:style>
  <w:style w:type="paragraph" w:styleId="Nadpis6">
    <w:name w:val="heading 6"/>
    <w:basedOn w:val="Normln"/>
    <w:next w:val="Normln"/>
    <w:link w:val="Nadpis6Char"/>
    <w:semiHidden/>
    <w:unhideWhenUsed/>
    <w:qFormat/>
    <w:rsid w:val="00982485"/>
    <w:pPr>
      <w:overflowPunct w:val="0"/>
      <w:autoSpaceDE w:val="0"/>
      <w:autoSpaceDN w:val="0"/>
      <w:adjustRightInd w:val="0"/>
      <w:spacing w:before="240" w:after="60" w:line="240" w:lineRule="atLeast"/>
      <w:outlineLvl w:val="5"/>
    </w:pPr>
    <w:rPr>
      <w:rFonts w:ascii="Arial" w:eastAsiaTheme="minorEastAsia" w:hAnsi="Arial"/>
      <w:i/>
      <w:sz w:val="22"/>
      <w:szCs w:val="20"/>
    </w:rPr>
  </w:style>
  <w:style w:type="paragraph" w:styleId="Nadpis7">
    <w:name w:val="heading 7"/>
    <w:basedOn w:val="Normln"/>
    <w:next w:val="Normln"/>
    <w:link w:val="Nadpis7Char"/>
    <w:semiHidden/>
    <w:unhideWhenUsed/>
    <w:qFormat/>
    <w:rsid w:val="00982485"/>
    <w:pPr>
      <w:keepNext/>
      <w:jc w:val="center"/>
      <w:outlineLvl w:val="6"/>
    </w:pPr>
    <w:rPr>
      <w:rFonts w:ascii="Arial Narrow" w:hAnsi="Arial Narrow"/>
      <w:b/>
      <w:iCs/>
      <w:szCs w:val="20"/>
    </w:rPr>
  </w:style>
  <w:style w:type="paragraph" w:styleId="Nadpis8">
    <w:name w:val="heading 8"/>
    <w:basedOn w:val="Normln"/>
    <w:next w:val="Normln"/>
    <w:link w:val="Nadpis8Char"/>
    <w:semiHidden/>
    <w:unhideWhenUsed/>
    <w:qFormat/>
    <w:rsid w:val="00982485"/>
    <w:pPr>
      <w:keepNext/>
      <w:overflowPunct w:val="0"/>
      <w:autoSpaceDE w:val="0"/>
      <w:autoSpaceDN w:val="0"/>
      <w:adjustRightInd w:val="0"/>
      <w:spacing w:before="120" w:line="240" w:lineRule="atLeast"/>
      <w:jc w:val="center"/>
      <w:outlineLvl w:val="7"/>
    </w:pPr>
    <w:rPr>
      <w:b/>
      <w:sz w:val="40"/>
      <w:szCs w:val="20"/>
    </w:rPr>
  </w:style>
  <w:style w:type="paragraph" w:styleId="Nadpis9">
    <w:name w:val="heading 9"/>
    <w:basedOn w:val="Normln"/>
    <w:next w:val="Normln"/>
    <w:link w:val="Nadpis9Char"/>
    <w:semiHidden/>
    <w:unhideWhenUsed/>
    <w:qFormat/>
    <w:rsid w:val="00982485"/>
    <w:pPr>
      <w:keepNext/>
      <w:jc w:val="center"/>
      <w:outlineLvl w:val="8"/>
    </w:pPr>
    <w:rPr>
      <w:rFonts w:ascii="Arial Narrow" w:hAnsi="Arial Narrow"/>
      <w:b/>
      <w:bCs/>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82485"/>
    <w:rPr>
      <w:color w:val="0000FF"/>
      <w:u w:val="single"/>
    </w:rPr>
  </w:style>
  <w:style w:type="character" w:styleId="Sledovanodkaz">
    <w:name w:val="FollowedHyperlink"/>
    <w:basedOn w:val="Standardnpsmoodstavce"/>
    <w:semiHidden/>
    <w:unhideWhenUsed/>
    <w:rsid w:val="00982485"/>
    <w:rPr>
      <w:color w:val="800080"/>
      <w:u w:val="single"/>
    </w:rPr>
  </w:style>
  <w:style w:type="character" w:customStyle="1" w:styleId="Nadpis1Char">
    <w:name w:val="Nadpis 1 Char"/>
    <w:basedOn w:val="Standardnpsmoodstavce"/>
    <w:link w:val="Nadpis1"/>
    <w:locked/>
    <w:rsid w:val="00982485"/>
    <w:rPr>
      <w:rFonts w:ascii="Cambria" w:eastAsia="Times New Roman" w:hAnsi="Cambria" w:cs="Times New Roman" w:hint="default"/>
      <w:b/>
      <w:bCs/>
      <w:color w:val="365F91"/>
      <w:sz w:val="28"/>
      <w:szCs w:val="28"/>
    </w:rPr>
  </w:style>
  <w:style w:type="character" w:customStyle="1" w:styleId="Nadpis2Char">
    <w:name w:val="Nadpis 2 Char"/>
    <w:basedOn w:val="Standardnpsmoodstavce"/>
    <w:link w:val="Nadpis2"/>
    <w:locked/>
    <w:rsid w:val="00982485"/>
    <w:rPr>
      <w:rFonts w:ascii="Cambria" w:eastAsia="Times New Roman" w:hAnsi="Cambria" w:cs="Times New Roman" w:hint="default"/>
      <w:b/>
      <w:bCs/>
      <w:color w:val="4F81BD"/>
      <w:sz w:val="26"/>
      <w:szCs w:val="26"/>
    </w:rPr>
  </w:style>
  <w:style w:type="character" w:customStyle="1" w:styleId="Nadpis3Char">
    <w:name w:val="Nadpis 3 Char"/>
    <w:basedOn w:val="Standardnpsmoodstavce"/>
    <w:link w:val="Nadpis3"/>
    <w:semiHidden/>
    <w:locked/>
    <w:rsid w:val="00982485"/>
    <w:rPr>
      <w:rFonts w:ascii="Cambria" w:eastAsia="Times New Roman" w:hAnsi="Cambria" w:cs="Times New Roman" w:hint="default"/>
      <w:b/>
      <w:bCs/>
      <w:color w:val="4F81BD"/>
      <w:sz w:val="24"/>
      <w:szCs w:val="24"/>
    </w:rPr>
  </w:style>
  <w:style w:type="character" w:customStyle="1" w:styleId="Nadpis4Char">
    <w:name w:val="Nadpis 4 Char"/>
    <w:basedOn w:val="Standardnpsmoodstavce"/>
    <w:link w:val="Nadpis4"/>
    <w:semiHidden/>
    <w:locked/>
    <w:rsid w:val="00982485"/>
    <w:rPr>
      <w:rFonts w:ascii="Cambria" w:eastAsia="Times New Roman" w:hAnsi="Cambria" w:cs="Times New Roman" w:hint="default"/>
      <w:b/>
      <w:bCs/>
      <w:i/>
      <w:iCs/>
      <w:color w:val="4F81BD"/>
      <w:sz w:val="24"/>
      <w:szCs w:val="24"/>
    </w:rPr>
  </w:style>
  <w:style w:type="character" w:customStyle="1" w:styleId="Nadpis5Char">
    <w:name w:val="Nadpis 5 Char"/>
    <w:basedOn w:val="Standardnpsmoodstavce"/>
    <w:link w:val="Nadpis5"/>
    <w:semiHidden/>
    <w:locked/>
    <w:rsid w:val="00982485"/>
    <w:rPr>
      <w:rFonts w:ascii="Cambria" w:eastAsia="Times New Roman" w:hAnsi="Cambria" w:cs="Times New Roman" w:hint="default"/>
      <w:color w:val="243F60"/>
      <w:sz w:val="24"/>
      <w:szCs w:val="24"/>
    </w:rPr>
  </w:style>
  <w:style w:type="character" w:customStyle="1" w:styleId="Nadpis6Char">
    <w:name w:val="Nadpis 6 Char"/>
    <w:basedOn w:val="Standardnpsmoodstavce"/>
    <w:link w:val="Nadpis6"/>
    <w:semiHidden/>
    <w:locked/>
    <w:rsid w:val="00982485"/>
    <w:rPr>
      <w:rFonts w:ascii="Cambria" w:eastAsia="Times New Roman" w:hAnsi="Cambria" w:cs="Times New Roman" w:hint="default"/>
      <w:i/>
      <w:iCs/>
      <w:color w:val="243F60"/>
      <w:sz w:val="24"/>
      <w:szCs w:val="24"/>
    </w:rPr>
  </w:style>
  <w:style w:type="character" w:customStyle="1" w:styleId="Nadpis7Char">
    <w:name w:val="Nadpis 7 Char"/>
    <w:basedOn w:val="Standardnpsmoodstavce"/>
    <w:link w:val="Nadpis7"/>
    <w:semiHidden/>
    <w:locked/>
    <w:rsid w:val="00982485"/>
    <w:rPr>
      <w:rFonts w:ascii="Cambria" w:eastAsia="Times New Roman" w:hAnsi="Cambria" w:cs="Times New Roman" w:hint="default"/>
      <w:i/>
      <w:iCs/>
      <w:color w:val="404040"/>
      <w:sz w:val="24"/>
      <w:szCs w:val="24"/>
    </w:rPr>
  </w:style>
  <w:style w:type="character" w:customStyle="1" w:styleId="Nadpis8Char">
    <w:name w:val="Nadpis 8 Char"/>
    <w:basedOn w:val="Standardnpsmoodstavce"/>
    <w:link w:val="Nadpis8"/>
    <w:semiHidden/>
    <w:locked/>
    <w:rsid w:val="00982485"/>
    <w:rPr>
      <w:rFonts w:ascii="Cambria" w:eastAsia="Times New Roman" w:hAnsi="Cambria" w:cs="Times New Roman" w:hint="default"/>
      <w:color w:val="404040"/>
    </w:rPr>
  </w:style>
  <w:style w:type="character" w:customStyle="1" w:styleId="Nadpis9Char">
    <w:name w:val="Nadpis 9 Char"/>
    <w:basedOn w:val="Standardnpsmoodstavce"/>
    <w:link w:val="Nadpis9"/>
    <w:semiHidden/>
    <w:locked/>
    <w:rsid w:val="00982485"/>
    <w:rPr>
      <w:rFonts w:ascii="Cambria" w:eastAsia="Times New Roman" w:hAnsi="Cambria" w:cs="Times New Roman" w:hint="default"/>
      <w:i/>
      <w:iCs/>
      <w:color w:val="404040"/>
    </w:rPr>
  </w:style>
  <w:style w:type="paragraph" w:styleId="Textkomente">
    <w:name w:val="annotation text"/>
    <w:basedOn w:val="Normln"/>
    <w:link w:val="TextkomenteChar"/>
    <w:semiHidden/>
    <w:unhideWhenUsed/>
    <w:rsid w:val="00982485"/>
    <w:rPr>
      <w:sz w:val="20"/>
      <w:szCs w:val="20"/>
    </w:rPr>
  </w:style>
  <w:style w:type="character" w:customStyle="1" w:styleId="TextkomenteChar">
    <w:name w:val="Text komentáře Char"/>
    <w:basedOn w:val="Standardnpsmoodstavce"/>
    <w:link w:val="Textkomente"/>
    <w:semiHidden/>
    <w:locked/>
    <w:rsid w:val="00982485"/>
  </w:style>
  <w:style w:type="paragraph" w:styleId="Zhlav">
    <w:name w:val="header"/>
    <w:basedOn w:val="Normln"/>
    <w:link w:val="ZhlavChar"/>
    <w:unhideWhenUsed/>
    <w:rsid w:val="00982485"/>
    <w:pPr>
      <w:tabs>
        <w:tab w:val="center" w:pos="4536"/>
        <w:tab w:val="right" w:pos="9072"/>
      </w:tabs>
    </w:pPr>
  </w:style>
  <w:style w:type="character" w:customStyle="1" w:styleId="ZhlavChar">
    <w:name w:val="Záhlaví Char"/>
    <w:basedOn w:val="Standardnpsmoodstavce"/>
    <w:link w:val="Zhlav"/>
    <w:locked/>
    <w:rsid w:val="00982485"/>
    <w:rPr>
      <w:sz w:val="24"/>
      <w:szCs w:val="24"/>
    </w:rPr>
  </w:style>
  <w:style w:type="paragraph" w:styleId="Seznam">
    <w:name w:val="List"/>
    <w:basedOn w:val="Normln"/>
    <w:semiHidden/>
    <w:unhideWhenUsed/>
    <w:rsid w:val="00982485"/>
    <w:pPr>
      <w:overflowPunct w:val="0"/>
      <w:autoSpaceDE w:val="0"/>
      <w:autoSpaceDN w:val="0"/>
      <w:adjustRightInd w:val="0"/>
      <w:spacing w:before="120" w:line="240" w:lineRule="atLeast"/>
      <w:ind w:left="283" w:hanging="283"/>
    </w:pPr>
    <w:rPr>
      <w:szCs w:val="20"/>
    </w:rPr>
  </w:style>
  <w:style w:type="paragraph" w:styleId="Seznam2">
    <w:name w:val="List 2"/>
    <w:basedOn w:val="Normln"/>
    <w:semiHidden/>
    <w:unhideWhenUsed/>
    <w:rsid w:val="00982485"/>
    <w:pPr>
      <w:overflowPunct w:val="0"/>
      <w:autoSpaceDE w:val="0"/>
      <w:autoSpaceDN w:val="0"/>
      <w:adjustRightInd w:val="0"/>
      <w:ind w:left="566" w:hanging="283"/>
    </w:pPr>
    <w:rPr>
      <w:szCs w:val="20"/>
    </w:rPr>
  </w:style>
  <w:style w:type="paragraph" w:styleId="Nzev">
    <w:name w:val="Title"/>
    <w:basedOn w:val="Normln"/>
    <w:link w:val="NzevChar"/>
    <w:qFormat/>
    <w:rsid w:val="00982485"/>
    <w:pPr>
      <w:jc w:val="center"/>
    </w:pPr>
    <w:rPr>
      <w:sz w:val="32"/>
    </w:rPr>
  </w:style>
  <w:style w:type="character" w:customStyle="1" w:styleId="NzevChar">
    <w:name w:val="Název Char"/>
    <w:basedOn w:val="Standardnpsmoodstavce"/>
    <w:link w:val="Nzev"/>
    <w:locked/>
    <w:rsid w:val="00982485"/>
    <w:rPr>
      <w:rFonts w:ascii="Cambria" w:eastAsia="Times New Roman" w:hAnsi="Cambria" w:cs="Times New Roman" w:hint="default"/>
      <w:color w:val="17365D"/>
      <w:spacing w:val="5"/>
      <w:kern w:val="28"/>
      <w:sz w:val="52"/>
      <w:szCs w:val="52"/>
    </w:rPr>
  </w:style>
  <w:style w:type="paragraph" w:styleId="Zkladntext">
    <w:name w:val="Body Text"/>
    <w:basedOn w:val="Normln"/>
    <w:link w:val="ZkladntextChar"/>
    <w:semiHidden/>
    <w:unhideWhenUsed/>
    <w:rsid w:val="00982485"/>
    <w:pPr>
      <w:overflowPunct w:val="0"/>
      <w:autoSpaceDE w:val="0"/>
      <w:autoSpaceDN w:val="0"/>
      <w:adjustRightInd w:val="0"/>
      <w:spacing w:before="120" w:after="120" w:line="240" w:lineRule="atLeast"/>
    </w:pPr>
    <w:rPr>
      <w:szCs w:val="20"/>
    </w:rPr>
  </w:style>
  <w:style w:type="character" w:customStyle="1" w:styleId="ZkladntextChar">
    <w:name w:val="Základní text Char"/>
    <w:basedOn w:val="Standardnpsmoodstavce"/>
    <w:link w:val="Zkladntext"/>
    <w:semiHidden/>
    <w:locked/>
    <w:rsid w:val="00982485"/>
    <w:rPr>
      <w:sz w:val="24"/>
      <w:szCs w:val="24"/>
    </w:rPr>
  </w:style>
  <w:style w:type="paragraph" w:styleId="Zkladntextodsazen">
    <w:name w:val="Body Text Indent"/>
    <w:basedOn w:val="Normln"/>
    <w:link w:val="ZkladntextodsazenChar"/>
    <w:semiHidden/>
    <w:unhideWhenUsed/>
    <w:rsid w:val="00982485"/>
    <w:pPr>
      <w:widowControl w:val="0"/>
      <w:tabs>
        <w:tab w:val="left" w:pos="720"/>
      </w:tabs>
      <w:autoSpaceDE w:val="0"/>
      <w:autoSpaceDN w:val="0"/>
      <w:adjustRightInd w:val="0"/>
      <w:spacing w:line="260" w:lineRule="exact"/>
      <w:ind w:firstLine="720"/>
      <w:jc w:val="both"/>
    </w:pPr>
  </w:style>
  <w:style w:type="character" w:customStyle="1" w:styleId="ZkladntextodsazenChar">
    <w:name w:val="Základní text odsazený Char"/>
    <w:basedOn w:val="Standardnpsmoodstavce"/>
    <w:link w:val="Zkladntextodsazen"/>
    <w:semiHidden/>
    <w:locked/>
    <w:rsid w:val="00982485"/>
    <w:rPr>
      <w:sz w:val="24"/>
      <w:szCs w:val="24"/>
    </w:rPr>
  </w:style>
  <w:style w:type="paragraph" w:styleId="Podtitul">
    <w:name w:val="Subtitle"/>
    <w:basedOn w:val="Normln"/>
    <w:link w:val="PodtitulChar"/>
    <w:qFormat/>
    <w:rsid w:val="00982485"/>
  </w:style>
  <w:style w:type="character" w:customStyle="1" w:styleId="PodtitulChar">
    <w:name w:val="Podtitul Char"/>
    <w:basedOn w:val="Standardnpsmoodstavce"/>
    <w:link w:val="Podtitul"/>
    <w:locked/>
    <w:rsid w:val="00982485"/>
    <w:rPr>
      <w:rFonts w:ascii="Cambria" w:eastAsia="Times New Roman" w:hAnsi="Cambria" w:cs="Times New Roman" w:hint="default"/>
      <w:i/>
      <w:iCs/>
      <w:color w:val="4F81BD"/>
      <w:spacing w:val="15"/>
      <w:sz w:val="24"/>
      <w:szCs w:val="24"/>
    </w:rPr>
  </w:style>
  <w:style w:type="paragraph" w:styleId="Zkladntext2">
    <w:name w:val="Body Text 2"/>
    <w:basedOn w:val="Normln"/>
    <w:link w:val="Zkladntext2Char"/>
    <w:semiHidden/>
    <w:unhideWhenUsed/>
    <w:rsid w:val="00982485"/>
    <w:pPr>
      <w:overflowPunct w:val="0"/>
      <w:autoSpaceDE w:val="0"/>
      <w:autoSpaceDN w:val="0"/>
      <w:adjustRightInd w:val="0"/>
      <w:spacing w:line="0" w:lineRule="atLeast"/>
      <w:jc w:val="both"/>
    </w:pPr>
    <w:rPr>
      <w:szCs w:val="20"/>
    </w:rPr>
  </w:style>
  <w:style w:type="character" w:customStyle="1" w:styleId="Zkladntext2Char">
    <w:name w:val="Základní text 2 Char"/>
    <w:basedOn w:val="Standardnpsmoodstavce"/>
    <w:link w:val="Zkladntext2"/>
    <w:semiHidden/>
    <w:locked/>
    <w:rsid w:val="00982485"/>
    <w:rPr>
      <w:sz w:val="24"/>
      <w:szCs w:val="24"/>
    </w:rPr>
  </w:style>
  <w:style w:type="paragraph" w:styleId="Zkladntext3">
    <w:name w:val="Body Text 3"/>
    <w:basedOn w:val="Normln"/>
    <w:link w:val="Zkladntext3Char"/>
    <w:semiHidden/>
    <w:unhideWhenUsed/>
    <w:rsid w:val="00982485"/>
    <w:pPr>
      <w:overflowPunct w:val="0"/>
      <w:autoSpaceDE w:val="0"/>
      <w:autoSpaceDN w:val="0"/>
      <w:adjustRightInd w:val="0"/>
      <w:jc w:val="both"/>
    </w:pPr>
    <w:rPr>
      <w:bCs/>
      <w:szCs w:val="20"/>
    </w:rPr>
  </w:style>
  <w:style w:type="character" w:customStyle="1" w:styleId="Zkladntext3Char">
    <w:name w:val="Základní text 3 Char"/>
    <w:basedOn w:val="Standardnpsmoodstavce"/>
    <w:link w:val="Zkladntext3"/>
    <w:semiHidden/>
    <w:locked/>
    <w:rsid w:val="00982485"/>
    <w:rPr>
      <w:sz w:val="16"/>
      <w:szCs w:val="16"/>
    </w:rPr>
  </w:style>
  <w:style w:type="paragraph" w:styleId="Zkladntextodsazen2">
    <w:name w:val="Body Text Indent 2"/>
    <w:basedOn w:val="Normln"/>
    <w:link w:val="Zkladntextodsazen2Char"/>
    <w:semiHidden/>
    <w:unhideWhenUsed/>
    <w:rsid w:val="00982485"/>
    <w:pPr>
      <w:overflowPunct w:val="0"/>
      <w:autoSpaceDE w:val="0"/>
      <w:autoSpaceDN w:val="0"/>
      <w:adjustRightInd w:val="0"/>
      <w:spacing w:before="120" w:line="0" w:lineRule="atLeast"/>
      <w:ind w:firstLine="709"/>
      <w:jc w:val="both"/>
    </w:pPr>
    <w:rPr>
      <w:szCs w:val="20"/>
    </w:rPr>
  </w:style>
  <w:style w:type="character" w:customStyle="1" w:styleId="Zkladntextodsazen2Char">
    <w:name w:val="Základní text odsazený 2 Char"/>
    <w:basedOn w:val="Standardnpsmoodstavce"/>
    <w:link w:val="Zkladntextodsazen2"/>
    <w:semiHidden/>
    <w:locked/>
    <w:rsid w:val="00982485"/>
    <w:rPr>
      <w:sz w:val="24"/>
      <w:szCs w:val="24"/>
    </w:rPr>
  </w:style>
  <w:style w:type="paragraph" w:styleId="Zkladntextodsazen3">
    <w:name w:val="Body Text Indent 3"/>
    <w:basedOn w:val="Normln"/>
    <w:link w:val="Zkladntextodsazen3Char"/>
    <w:semiHidden/>
    <w:unhideWhenUsed/>
    <w:rsid w:val="00982485"/>
    <w:pPr>
      <w:ind w:left="935"/>
      <w:jc w:val="both"/>
    </w:pPr>
  </w:style>
  <w:style w:type="character" w:customStyle="1" w:styleId="Zkladntextodsazen3Char">
    <w:name w:val="Základní text odsazený 3 Char"/>
    <w:basedOn w:val="Standardnpsmoodstavce"/>
    <w:link w:val="Zkladntextodsazen3"/>
    <w:semiHidden/>
    <w:locked/>
    <w:rsid w:val="00982485"/>
    <w:rPr>
      <w:sz w:val="16"/>
      <w:szCs w:val="16"/>
    </w:rPr>
  </w:style>
  <w:style w:type="paragraph" w:styleId="Textvbloku">
    <w:name w:val="Block Text"/>
    <w:basedOn w:val="Normln"/>
    <w:semiHidden/>
    <w:unhideWhenUsed/>
    <w:rsid w:val="00982485"/>
    <w:pPr>
      <w:tabs>
        <w:tab w:val="left" w:pos="7920"/>
      </w:tabs>
      <w:ind w:left="360" w:right="566"/>
      <w:jc w:val="both"/>
    </w:pPr>
  </w:style>
  <w:style w:type="paragraph" w:styleId="Prosttext">
    <w:name w:val="Plain Text"/>
    <w:basedOn w:val="Normln"/>
    <w:link w:val="ProsttextChar"/>
    <w:semiHidden/>
    <w:unhideWhenUsed/>
    <w:rsid w:val="00982485"/>
    <w:pPr>
      <w:spacing w:before="100" w:beforeAutospacing="1" w:after="100" w:afterAutospacing="1"/>
    </w:pPr>
  </w:style>
  <w:style w:type="character" w:customStyle="1" w:styleId="ProsttextChar">
    <w:name w:val="Prostý text Char"/>
    <w:basedOn w:val="Standardnpsmoodstavce"/>
    <w:link w:val="Prosttext"/>
    <w:semiHidden/>
    <w:locked/>
    <w:rsid w:val="00982485"/>
    <w:rPr>
      <w:rFonts w:ascii="Consolas" w:hAnsi="Consolas" w:cs="Consolas" w:hint="default"/>
      <w:sz w:val="21"/>
      <w:szCs w:val="21"/>
    </w:rPr>
  </w:style>
  <w:style w:type="paragraph" w:styleId="Podpise-mailu">
    <w:name w:val="E-mail Signature"/>
    <w:basedOn w:val="Normln"/>
    <w:link w:val="Podpise-mailuChar"/>
    <w:semiHidden/>
    <w:unhideWhenUsed/>
    <w:rsid w:val="00982485"/>
  </w:style>
  <w:style w:type="character" w:customStyle="1" w:styleId="Podpise-mailuChar">
    <w:name w:val="Podpis e-mailu Char"/>
    <w:basedOn w:val="Standardnpsmoodstavce"/>
    <w:link w:val="Podpise-mailu"/>
    <w:semiHidden/>
    <w:locked/>
    <w:rsid w:val="00982485"/>
    <w:rPr>
      <w:sz w:val="24"/>
      <w:szCs w:val="24"/>
    </w:rPr>
  </w:style>
  <w:style w:type="paragraph" w:styleId="Pedmtkomente">
    <w:name w:val="annotation subject"/>
    <w:basedOn w:val="Textkomente"/>
    <w:next w:val="Textkomente"/>
    <w:link w:val="PedmtkomenteChar"/>
    <w:semiHidden/>
    <w:unhideWhenUsed/>
    <w:rsid w:val="00982485"/>
    <w:rPr>
      <w:b/>
      <w:bCs/>
    </w:rPr>
  </w:style>
  <w:style w:type="character" w:customStyle="1" w:styleId="PedmtkomenteChar">
    <w:name w:val="Předmět komentáře Char"/>
    <w:basedOn w:val="TextkomenteChar"/>
    <w:link w:val="Pedmtkomente"/>
    <w:semiHidden/>
    <w:locked/>
    <w:rsid w:val="00982485"/>
    <w:rPr>
      <w:b/>
      <w:bCs/>
    </w:rPr>
  </w:style>
  <w:style w:type="paragraph" w:styleId="Odstavecseseznamem">
    <w:name w:val="List Paragraph"/>
    <w:basedOn w:val="Normln"/>
    <w:link w:val="OdstavecseseznamemChar"/>
    <w:uiPriority w:val="34"/>
    <w:qFormat/>
    <w:rsid w:val="00982485"/>
    <w:pPr>
      <w:ind w:left="720"/>
      <w:contextualSpacing/>
    </w:pPr>
    <w:rPr>
      <w:rFonts w:ascii="Calibri" w:eastAsia="Calibri" w:hAnsi="Calibri"/>
      <w:lang w:eastAsia="en-US"/>
    </w:rPr>
  </w:style>
  <w:style w:type="paragraph" w:customStyle="1" w:styleId="msonormal0">
    <w:name w:val="msonormal"/>
    <w:basedOn w:val="Normln"/>
    <w:rsid w:val="00982485"/>
    <w:pPr>
      <w:spacing w:before="100" w:beforeAutospacing="1" w:after="100" w:afterAutospacing="1"/>
    </w:pPr>
    <w:rPr>
      <w:rFonts w:eastAsiaTheme="minorEastAsia"/>
    </w:rPr>
  </w:style>
  <w:style w:type="paragraph" w:customStyle="1" w:styleId="zklad">
    <w:name w:val="základ"/>
    <w:rsid w:val="00982485"/>
    <w:pPr>
      <w:jc w:val="both"/>
    </w:pPr>
    <w:rPr>
      <w:sz w:val="24"/>
    </w:rPr>
  </w:style>
  <w:style w:type="paragraph" w:customStyle="1" w:styleId="CharCharCharCharCharChar">
    <w:name w:val="Char Char Char Char Char Char"/>
    <w:basedOn w:val="Normln"/>
    <w:rsid w:val="00982485"/>
    <w:pPr>
      <w:spacing w:after="160" w:line="240" w:lineRule="exact"/>
    </w:pPr>
    <w:rPr>
      <w:rFonts w:ascii="Verdana" w:hAnsi="Verdana"/>
      <w:sz w:val="20"/>
      <w:szCs w:val="20"/>
      <w:lang w:val="en-US" w:eastAsia="en-US"/>
    </w:rPr>
  </w:style>
  <w:style w:type="paragraph" w:customStyle="1" w:styleId="zkladntext0">
    <w:name w:val="základní text"/>
    <w:rsid w:val="00982485"/>
    <w:pPr>
      <w:overflowPunct w:val="0"/>
      <w:autoSpaceDE w:val="0"/>
      <w:autoSpaceDN w:val="0"/>
      <w:adjustRightInd w:val="0"/>
    </w:pPr>
    <w:rPr>
      <w:color w:val="000000"/>
      <w:sz w:val="24"/>
    </w:rPr>
  </w:style>
  <w:style w:type="character" w:customStyle="1" w:styleId="PodnadpisChar">
    <w:name w:val="Podnadpis Char"/>
    <w:basedOn w:val="Standardnpsmoodstavce"/>
    <w:link w:val="Podnadpis"/>
    <w:locked/>
    <w:rsid w:val="00982485"/>
    <w:rPr>
      <w:rFonts w:asciiTheme="minorHAnsi" w:eastAsiaTheme="minorEastAsia" w:hAnsiTheme="minorHAnsi" w:cstheme="minorBidi" w:hint="default"/>
      <w:color w:val="5A5A5A" w:themeColor="text1" w:themeTint="A5"/>
      <w:spacing w:val="15"/>
      <w:sz w:val="22"/>
      <w:szCs w:val="22"/>
    </w:rPr>
  </w:style>
  <w:style w:type="paragraph" w:customStyle="1" w:styleId="Podnadpis">
    <w:name w:val="Podnadpis"/>
    <w:basedOn w:val="Normln"/>
    <w:link w:val="PodnadpisChar"/>
    <w:rsid w:val="00982485"/>
  </w:style>
  <w:style w:type="character" w:styleId="Odkaznakoment">
    <w:name w:val="annotation reference"/>
    <w:basedOn w:val="Standardnpsmoodstavce"/>
    <w:semiHidden/>
    <w:unhideWhenUsed/>
    <w:rsid w:val="00982485"/>
    <w:rPr>
      <w:sz w:val="16"/>
      <w:szCs w:val="16"/>
    </w:rPr>
  </w:style>
  <w:style w:type="character" w:customStyle="1" w:styleId="Text10">
    <w:name w:val="Text10"/>
    <w:rsid w:val="00982485"/>
    <w:rPr>
      <w:rFonts w:ascii="Arial" w:hAnsi="Arial" w:cs="Arial" w:hint="default"/>
      <w:sz w:val="20"/>
    </w:rPr>
  </w:style>
  <w:style w:type="character" w:customStyle="1" w:styleId="basictext21">
    <w:name w:val="basic_text_21"/>
    <w:basedOn w:val="Standardnpsmoodstavce"/>
    <w:rsid w:val="00982485"/>
    <w:rPr>
      <w:rFonts w:ascii="Times New Roman" w:hAnsi="Times New Roman" w:cs="Times New Roman" w:hint="default"/>
      <w:b w:val="0"/>
      <w:bCs w:val="0"/>
      <w:i w:val="0"/>
      <w:iCs w:val="0"/>
      <w:strike w:val="0"/>
      <w:dstrike w:val="0"/>
      <w:color w:val="000000"/>
      <w:sz w:val="27"/>
      <w:szCs w:val="27"/>
      <w:u w:val="none"/>
      <w:effect w:val="none"/>
      <w:shd w:val="clear" w:color="auto" w:fill="FFFFFF"/>
    </w:rPr>
  </w:style>
  <w:style w:type="paragraph" w:styleId="Zpat">
    <w:name w:val="footer"/>
    <w:basedOn w:val="Normln"/>
    <w:link w:val="ZpatChar"/>
    <w:unhideWhenUsed/>
    <w:rsid w:val="002B4BBF"/>
    <w:pPr>
      <w:tabs>
        <w:tab w:val="center" w:pos="4536"/>
        <w:tab w:val="right" w:pos="9072"/>
      </w:tabs>
    </w:pPr>
  </w:style>
  <w:style w:type="character" w:customStyle="1" w:styleId="ZpatChar">
    <w:name w:val="Zápatí Char"/>
    <w:basedOn w:val="Standardnpsmoodstavce"/>
    <w:link w:val="Zpat"/>
    <w:rsid w:val="002B4BBF"/>
    <w:rPr>
      <w:sz w:val="24"/>
      <w:szCs w:val="24"/>
    </w:rPr>
  </w:style>
  <w:style w:type="character" w:customStyle="1" w:styleId="OdstavecseseznamemChar">
    <w:name w:val="Odstavec se seznamem Char"/>
    <w:link w:val="Odstavecseseznamem"/>
    <w:uiPriority w:val="34"/>
    <w:locked/>
    <w:rsid w:val="002772D7"/>
    <w:rPr>
      <w:rFonts w:ascii="Calibri" w:eastAsia="Calibri" w:hAnsi="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pPr>
      <w:keepNext/>
      <w:jc w:val="center"/>
      <w:outlineLvl w:val="0"/>
    </w:pPr>
    <w:rPr>
      <w:rFonts w:eastAsiaTheme="minorEastAsia"/>
      <w:b/>
      <w:bCs/>
      <w:sz w:val="32"/>
    </w:rPr>
  </w:style>
  <w:style w:type="paragraph" w:styleId="Nadpis2">
    <w:name w:val="heading 2"/>
    <w:basedOn w:val="Normln"/>
    <w:next w:val="Normln"/>
    <w:link w:val="Nadpis2Char"/>
    <w:qFormat/>
    <w:pPr>
      <w:keepNext/>
      <w:jc w:val="both"/>
      <w:outlineLvl w:val="1"/>
    </w:pPr>
    <w:rPr>
      <w:rFonts w:eastAsiaTheme="minorEastAsia"/>
      <w:b/>
      <w:bCs/>
    </w:rPr>
  </w:style>
  <w:style w:type="paragraph" w:styleId="Nadpis3">
    <w:name w:val="heading 3"/>
    <w:basedOn w:val="Normln"/>
    <w:next w:val="Normln"/>
    <w:link w:val="Nadpis3Char"/>
    <w:semiHidden/>
    <w:unhideWhenUsed/>
    <w:qFormat/>
    <w:pPr>
      <w:keepNext/>
      <w:overflowPunct w:val="0"/>
      <w:autoSpaceDE w:val="0"/>
      <w:autoSpaceDN w:val="0"/>
      <w:adjustRightInd w:val="0"/>
      <w:spacing w:before="240" w:after="60"/>
      <w:outlineLvl w:val="2"/>
    </w:pPr>
    <w:rPr>
      <w:rFonts w:eastAsiaTheme="minorEastAsia"/>
      <w:b/>
      <w:szCs w:val="20"/>
    </w:rPr>
  </w:style>
  <w:style w:type="paragraph" w:styleId="Nadpis4">
    <w:name w:val="heading 4"/>
    <w:basedOn w:val="Normln"/>
    <w:next w:val="Normln"/>
    <w:link w:val="Nadpis4Char"/>
    <w:semiHidden/>
    <w:unhideWhenUsed/>
    <w:qFormat/>
    <w:pPr>
      <w:keepNext/>
      <w:overflowPunct w:val="0"/>
      <w:autoSpaceDE w:val="0"/>
      <w:autoSpaceDN w:val="0"/>
      <w:adjustRightInd w:val="0"/>
      <w:jc w:val="both"/>
      <w:outlineLvl w:val="3"/>
    </w:pPr>
    <w:rPr>
      <w:rFonts w:eastAsiaTheme="minorEastAsia"/>
      <w:b/>
      <w:bCs/>
      <w:sz w:val="28"/>
      <w:szCs w:val="20"/>
    </w:rPr>
  </w:style>
  <w:style w:type="paragraph" w:styleId="Nadpis5">
    <w:name w:val="heading 5"/>
    <w:basedOn w:val="Normln"/>
    <w:next w:val="Normln"/>
    <w:link w:val="Nadpis5Char"/>
    <w:semiHidden/>
    <w:unhideWhenUsed/>
    <w:qFormat/>
    <w:pPr>
      <w:keepNext/>
      <w:overflowPunct w:val="0"/>
      <w:autoSpaceDE w:val="0"/>
      <w:autoSpaceDN w:val="0"/>
      <w:adjustRightInd w:val="0"/>
      <w:spacing w:before="120" w:line="0" w:lineRule="atLeast"/>
      <w:jc w:val="both"/>
      <w:outlineLvl w:val="4"/>
    </w:pPr>
    <w:rPr>
      <w:rFonts w:eastAsiaTheme="minorEastAsia"/>
      <w:b/>
      <w:bCs/>
      <w:sz w:val="28"/>
      <w:szCs w:val="20"/>
    </w:rPr>
  </w:style>
  <w:style w:type="paragraph" w:styleId="Nadpis6">
    <w:name w:val="heading 6"/>
    <w:basedOn w:val="Normln"/>
    <w:next w:val="Normln"/>
    <w:link w:val="Nadpis6Char"/>
    <w:semiHidden/>
    <w:unhideWhenUsed/>
    <w:qFormat/>
    <w:pPr>
      <w:overflowPunct w:val="0"/>
      <w:autoSpaceDE w:val="0"/>
      <w:autoSpaceDN w:val="0"/>
      <w:adjustRightInd w:val="0"/>
      <w:spacing w:before="240" w:after="60" w:line="240" w:lineRule="atLeast"/>
      <w:outlineLvl w:val="5"/>
    </w:pPr>
    <w:rPr>
      <w:rFonts w:ascii="Arial" w:eastAsiaTheme="minorEastAsia" w:hAnsi="Arial"/>
      <w:i/>
      <w:sz w:val="22"/>
      <w:szCs w:val="20"/>
    </w:rPr>
  </w:style>
  <w:style w:type="paragraph" w:styleId="Nadpis7">
    <w:name w:val="heading 7"/>
    <w:basedOn w:val="Normln"/>
    <w:next w:val="Normln"/>
    <w:link w:val="Nadpis7Char"/>
    <w:semiHidden/>
    <w:unhideWhenUsed/>
    <w:qFormat/>
    <w:pPr>
      <w:keepNext/>
      <w:jc w:val="center"/>
      <w:outlineLvl w:val="6"/>
    </w:pPr>
    <w:rPr>
      <w:rFonts w:ascii="Arial Narrow" w:hAnsi="Arial Narrow"/>
      <w:b/>
      <w:iCs/>
      <w:szCs w:val="20"/>
    </w:rPr>
  </w:style>
  <w:style w:type="paragraph" w:styleId="Nadpis8">
    <w:name w:val="heading 8"/>
    <w:basedOn w:val="Normln"/>
    <w:next w:val="Normln"/>
    <w:link w:val="Nadpis8Char"/>
    <w:semiHidden/>
    <w:unhideWhenUsed/>
    <w:qFormat/>
    <w:pPr>
      <w:keepNext/>
      <w:overflowPunct w:val="0"/>
      <w:autoSpaceDE w:val="0"/>
      <w:autoSpaceDN w:val="0"/>
      <w:adjustRightInd w:val="0"/>
      <w:spacing w:before="120" w:line="240" w:lineRule="atLeast"/>
      <w:jc w:val="center"/>
      <w:outlineLvl w:val="7"/>
    </w:pPr>
    <w:rPr>
      <w:b/>
      <w:sz w:val="40"/>
      <w:szCs w:val="20"/>
    </w:rPr>
  </w:style>
  <w:style w:type="paragraph" w:styleId="Nadpis9">
    <w:name w:val="heading 9"/>
    <w:basedOn w:val="Normln"/>
    <w:next w:val="Normln"/>
    <w:link w:val="Nadpis9Char"/>
    <w:semiHidden/>
    <w:unhideWhenUsed/>
    <w:qFormat/>
    <w:pPr>
      <w:keepNext/>
      <w:jc w:val="center"/>
      <w:outlineLvl w:val="8"/>
    </w:pPr>
    <w:rPr>
      <w:rFonts w:ascii="Arial Narrow" w:hAnsi="Arial Narrow"/>
      <w:b/>
      <w:bCs/>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semiHidden/>
    <w:unhideWhenUsed/>
    <w:rPr>
      <w:color w:val="800080"/>
      <w:u w:val="single"/>
    </w:rPr>
  </w:style>
  <w:style w:type="character" w:customStyle="1" w:styleId="Nadpis1Char">
    <w:name w:val="Nadpis 1 Char"/>
    <w:basedOn w:val="Standardnpsmoodstavce"/>
    <w:link w:val="Nadpis1"/>
    <w:locked/>
    <w:rPr>
      <w:rFonts w:ascii="Cambria" w:eastAsia="Times New Roman" w:hAnsi="Cambria" w:cs="Times New Roman" w:hint="default"/>
      <w:b/>
      <w:bCs/>
      <w:color w:val="365F91"/>
      <w:sz w:val="28"/>
      <w:szCs w:val="28"/>
    </w:rPr>
  </w:style>
  <w:style w:type="character" w:customStyle="1" w:styleId="Nadpis2Char">
    <w:name w:val="Nadpis 2 Char"/>
    <w:basedOn w:val="Standardnpsmoodstavce"/>
    <w:link w:val="Nadpis2"/>
    <w:locked/>
    <w:rPr>
      <w:rFonts w:ascii="Cambria" w:eastAsia="Times New Roman" w:hAnsi="Cambria" w:cs="Times New Roman" w:hint="default"/>
      <w:b/>
      <w:bCs/>
      <w:color w:val="4F81BD"/>
      <w:sz w:val="26"/>
      <w:szCs w:val="26"/>
    </w:rPr>
  </w:style>
  <w:style w:type="character" w:customStyle="1" w:styleId="Nadpis3Char">
    <w:name w:val="Nadpis 3 Char"/>
    <w:basedOn w:val="Standardnpsmoodstavce"/>
    <w:link w:val="Nadpis3"/>
    <w:semiHidden/>
    <w:locked/>
    <w:rPr>
      <w:rFonts w:ascii="Cambria" w:eastAsia="Times New Roman" w:hAnsi="Cambria" w:cs="Times New Roman" w:hint="default"/>
      <w:b/>
      <w:bCs/>
      <w:color w:val="4F81BD"/>
      <w:sz w:val="24"/>
      <w:szCs w:val="24"/>
    </w:rPr>
  </w:style>
  <w:style w:type="character" w:customStyle="1" w:styleId="Nadpis4Char">
    <w:name w:val="Nadpis 4 Char"/>
    <w:basedOn w:val="Standardnpsmoodstavce"/>
    <w:link w:val="Nadpis4"/>
    <w:semiHidden/>
    <w:locked/>
    <w:rPr>
      <w:rFonts w:ascii="Cambria" w:eastAsia="Times New Roman" w:hAnsi="Cambria" w:cs="Times New Roman" w:hint="default"/>
      <w:b/>
      <w:bCs/>
      <w:i/>
      <w:iCs/>
      <w:color w:val="4F81BD"/>
      <w:sz w:val="24"/>
      <w:szCs w:val="24"/>
    </w:rPr>
  </w:style>
  <w:style w:type="character" w:customStyle="1" w:styleId="Nadpis5Char">
    <w:name w:val="Nadpis 5 Char"/>
    <w:basedOn w:val="Standardnpsmoodstavce"/>
    <w:link w:val="Nadpis5"/>
    <w:semiHidden/>
    <w:locked/>
    <w:rPr>
      <w:rFonts w:ascii="Cambria" w:eastAsia="Times New Roman" w:hAnsi="Cambria" w:cs="Times New Roman" w:hint="default"/>
      <w:color w:val="243F60"/>
      <w:sz w:val="24"/>
      <w:szCs w:val="24"/>
    </w:rPr>
  </w:style>
  <w:style w:type="character" w:customStyle="1" w:styleId="Nadpis6Char">
    <w:name w:val="Nadpis 6 Char"/>
    <w:basedOn w:val="Standardnpsmoodstavce"/>
    <w:link w:val="Nadpis6"/>
    <w:semiHidden/>
    <w:locked/>
    <w:rPr>
      <w:rFonts w:ascii="Cambria" w:eastAsia="Times New Roman" w:hAnsi="Cambria" w:cs="Times New Roman" w:hint="default"/>
      <w:i/>
      <w:iCs/>
      <w:color w:val="243F60"/>
      <w:sz w:val="24"/>
      <w:szCs w:val="24"/>
    </w:rPr>
  </w:style>
  <w:style w:type="character" w:customStyle="1" w:styleId="Nadpis7Char">
    <w:name w:val="Nadpis 7 Char"/>
    <w:basedOn w:val="Standardnpsmoodstavce"/>
    <w:link w:val="Nadpis7"/>
    <w:semiHidden/>
    <w:locked/>
    <w:rPr>
      <w:rFonts w:ascii="Cambria" w:eastAsia="Times New Roman" w:hAnsi="Cambria" w:cs="Times New Roman" w:hint="default"/>
      <w:i/>
      <w:iCs/>
      <w:color w:val="404040"/>
      <w:sz w:val="24"/>
      <w:szCs w:val="24"/>
    </w:rPr>
  </w:style>
  <w:style w:type="character" w:customStyle="1" w:styleId="Nadpis8Char">
    <w:name w:val="Nadpis 8 Char"/>
    <w:basedOn w:val="Standardnpsmoodstavce"/>
    <w:link w:val="Nadpis8"/>
    <w:semiHidden/>
    <w:locked/>
    <w:rPr>
      <w:rFonts w:ascii="Cambria" w:eastAsia="Times New Roman" w:hAnsi="Cambria" w:cs="Times New Roman" w:hint="default"/>
      <w:color w:val="404040"/>
    </w:rPr>
  </w:style>
  <w:style w:type="character" w:customStyle="1" w:styleId="Nadpis9Char">
    <w:name w:val="Nadpis 9 Char"/>
    <w:basedOn w:val="Standardnpsmoodstavce"/>
    <w:link w:val="Nadpis9"/>
    <w:semiHidden/>
    <w:locked/>
    <w:rPr>
      <w:rFonts w:ascii="Cambria" w:eastAsia="Times New Roman" w:hAnsi="Cambria" w:cs="Times New Roman" w:hint="default"/>
      <w:i/>
      <w:iCs/>
      <w:color w:val="404040"/>
    </w:rPr>
  </w:style>
  <w:style w:type="paragraph" w:styleId="Textkomente">
    <w:name w:val="annotation text"/>
    <w:basedOn w:val="Normln"/>
    <w:link w:val="TextkomenteChar"/>
    <w:semiHidden/>
    <w:unhideWhenUsed/>
    <w:rPr>
      <w:sz w:val="20"/>
      <w:szCs w:val="20"/>
    </w:rPr>
  </w:style>
  <w:style w:type="character" w:customStyle="1" w:styleId="TextkomenteChar">
    <w:name w:val="Text komentáře Char"/>
    <w:basedOn w:val="Standardnpsmoodstavce"/>
    <w:link w:val="Textkomente"/>
    <w:semiHidden/>
    <w:locked/>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locked/>
    <w:rPr>
      <w:sz w:val="24"/>
      <w:szCs w:val="24"/>
    </w:rPr>
  </w:style>
  <w:style w:type="paragraph" w:styleId="Seznam">
    <w:name w:val="List"/>
    <w:basedOn w:val="Normln"/>
    <w:semiHidden/>
    <w:unhideWhenUsed/>
    <w:pPr>
      <w:overflowPunct w:val="0"/>
      <w:autoSpaceDE w:val="0"/>
      <w:autoSpaceDN w:val="0"/>
      <w:adjustRightInd w:val="0"/>
      <w:spacing w:before="120" w:line="240" w:lineRule="atLeast"/>
      <w:ind w:left="283" w:hanging="283"/>
    </w:pPr>
    <w:rPr>
      <w:szCs w:val="20"/>
    </w:rPr>
  </w:style>
  <w:style w:type="paragraph" w:styleId="Seznam2">
    <w:name w:val="List 2"/>
    <w:basedOn w:val="Normln"/>
    <w:semiHidden/>
    <w:unhideWhenUsed/>
    <w:pPr>
      <w:overflowPunct w:val="0"/>
      <w:autoSpaceDE w:val="0"/>
      <w:autoSpaceDN w:val="0"/>
      <w:adjustRightInd w:val="0"/>
      <w:ind w:left="566" w:hanging="283"/>
    </w:pPr>
    <w:rPr>
      <w:szCs w:val="20"/>
    </w:rPr>
  </w:style>
  <w:style w:type="paragraph" w:styleId="Nzev">
    <w:name w:val="Title"/>
    <w:basedOn w:val="Normln"/>
    <w:link w:val="NzevChar"/>
    <w:qFormat/>
    <w:pPr>
      <w:jc w:val="center"/>
    </w:pPr>
    <w:rPr>
      <w:sz w:val="32"/>
    </w:rPr>
  </w:style>
  <w:style w:type="character" w:customStyle="1" w:styleId="NzevChar">
    <w:name w:val="Název Char"/>
    <w:basedOn w:val="Standardnpsmoodstavce"/>
    <w:link w:val="Nzev"/>
    <w:locked/>
    <w:rPr>
      <w:rFonts w:ascii="Cambria" w:eastAsia="Times New Roman" w:hAnsi="Cambria" w:cs="Times New Roman" w:hint="default"/>
      <w:color w:val="17365D"/>
      <w:spacing w:val="5"/>
      <w:kern w:val="28"/>
      <w:sz w:val="52"/>
      <w:szCs w:val="52"/>
    </w:rPr>
  </w:style>
  <w:style w:type="paragraph" w:styleId="Zkladntext">
    <w:name w:val="Body Text"/>
    <w:basedOn w:val="Normln"/>
    <w:link w:val="ZkladntextChar"/>
    <w:semiHidden/>
    <w:unhideWhenUsed/>
    <w:pPr>
      <w:overflowPunct w:val="0"/>
      <w:autoSpaceDE w:val="0"/>
      <w:autoSpaceDN w:val="0"/>
      <w:adjustRightInd w:val="0"/>
      <w:spacing w:before="120" w:after="120" w:line="240" w:lineRule="atLeast"/>
    </w:pPr>
    <w:rPr>
      <w:szCs w:val="20"/>
    </w:rPr>
  </w:style>
  <w:style w:type="character" w:customStyle="1" w:styleId="ZkladntextChar">
    <w:name w:val="Základní text Char"/>
    <w:basedOn w:val="Standardnpsmoodstavce"/>
    <w:link w:val="Zkladntext"/>
    <w:semiHidden/>
    <w:locked/>
    <w:rPr>
      <w:sz w:val="24"/>
      <w:szCs w:val="24"/>
    </w:rPr>
  </w:style>
  <w:style w:type="paragraph" w:styleId="Zkladntextodsazen">
    <w:name w:val="Body Text Indent"/>
    <w:basedOn w:val="Normln"/>
    <w:link w:val="ZkladntextodsazenChar"/>
    <w:semiHidden/>
    <w:unhideWhenUsed/>
    <w:pPr>
      <w:widowControl w:val="0"/>
      <w:tabs>
        <w:tab w:val="left" w:pos="720"/>
      </w:tabs>
      <w:autoSpaceDE w:val="0"/>
      <w:autoSpaceDN w:val="0"/>
      <w:adjustRightInd w:val="0"/>
      <w:spacing w:line="260" w:lineRule="exact"/>
      <w:ind w:firstLine="720"/>
      <w:jc w:val="both"/>
    </w:pPr>
  </w:style>
  <w:style w:type="character" w:customStyle="1" w:styleId="ZkladntextodsazenChar">
    <w:name w:val="Základní text odsazený Char"/>
    <w:basedOn w:val="Standardnpsmoodstavce"/>
    <w:link w:val="Zkladntextodsazen"/>
    <w:semiHidden/>
    <w:locked/>
    <w:rPr>
      <w:sz w:val="24"/>
      <w:szCs w:val="24"/>
    </w:rPr>
  </w:style>
  <w:style w:type="paragraph" w:styleId="Podtitul">
    <w:name w:val="Subtitle"/>
    <w:basedOn w:val="Normln"/>
    <w:link w:val="PodtitulChar"/>
    <w:qFormat/>
  </w:style>
  <w:style w:type="character" w:customStyle="1" w:styleId="PodtitulChar">
    <w:name w:val="Podtitul Char"/>
    <w:basedOn w:val="Standardnpsmoodstavce"/>
    <w:link w:val="Podtitul"/>
    <w:locked/>
    <w:rPr>
      <w:rFonts w:ascii="Cambria" w:eastAsia="Times New Roman" w:hAnsi="Cambria" w:cs="Times New Roman" w:hint="default"/>
      <w:i/>
      <w:iCs/>
      <w:color w:val="4F81BD"/>
      <w:spacing w:val="15"/>
      <w:sz w:val="24"/>
      <w:szCs w:val="24"/>
    </w:rPr>
  </w:style>
  <w:style w:type="paragraph" w:styleId="Zkladntext2">
    <w:name w:val="Body Text 2"/>
    <w:basedOn w:val="Normln"/>
    <w:link w:val="Zkladntext2Char"/>
    <w:semiHidden/>
    <w:unhideWhenUsed/>
    <w:pPr>
      <w:overflowPunct w:val="0"/>
      <w:autoSpaceDE w:val="0"/>
      <w:autoSpaceDN w:val="0"/>
      <w:adjustRightInd w:val="0"/>
      <w:spacing w:line="0" w:lineRule="atLeast"/>
      <w:jc w:val="both"/>
    </w:pPr>
    <w:rPr>
      <w:szCs w:val="20"/>
    </w:rPr>
  </w:style>
  <w:style w:type="character" w:customStyle="1" w:styleId="Zkladntext2Char">
    <w:name w:val="Základní text 2 Char"/>
    <w:basedOn w:val="Standardnpsmoodstavce"/>
    <w:link w:val="Zkladntext2"/>
    <w:semiHidden/>
    <w:locked/>
    <w:rPr>
      <w:sz w:val="24"/>
      <w:szCs w:val="24"/>
    </w:rPr>
  </w:style>
  <w:style w:type="paragraph" w:styleId="Zkladntext3">
    <w:name w:val="Body Text 3"/>
    <w:basedOn w:val="Normln"/>
    <w:link w:val="Zkladntext3Char"/>
    <w:semiHidden/>
    <w:unhideWhenUsed/>
    <w:pPr>
      <w:overflowPunct w:val="0"/>
      <w:autoSpaceDE w:val="0"/>
      <w:autoSpaceDN w:val="0"/>
      <w:adjustRightInd w:val="0"/>
      <w:jc w:val="both"/>
    </w:pPr>
    <w:rPr>
      <w:bCs/>
      <w:szCs w:val="20"/>
    </w:rPr>
  </w:style>
  <w:style w:type="character" w:customStyle="1" w:styleId="Zkladntext3Char">
    <w:name w:val="Základní text 3 Char"/>
    <w:basedOn w:val="Standardnpsmoodstavce"/>
    <w:link w:val="Zkladntext3"/>
    <w:semiHidden/>
    <w:locked/>
    <w:rPr>
      <w:sz w:val="16"/>
      <w:szCs w:val="16"/>
    </w:rPr>
  </w:style>
  <w:style w:type="paragraph" w:styleId="Zkladntextodsazen2">
    <w:name w:val="Body Text Indent 2"/>
    <w:basedOn w:val="Normln"/>
    <w:link w:val="Zkladntextodsazen2Char"/>
    <w:semiHidden/>
    <w:unhideWhenUsed/>
    <w:pPr>
      <w:overflowPunct w:val="0"/>
      <w:autoSpaceDE w:val="0"/>
      <w:autoSpaceDN w:val="0"/>
      <w:adjustRightInd w:val="0"/>
      <w:spacing w:before="120" w:line="0" w:lineRule="atLeast"/>
      <w:ind w:firstLine="709"/>
      <w:jc w:val="both"/>
    </w:pPr>
    <w:rPr>
      <w:szCs w:val="20"/>
    </w:rPr>
  </w:style>
  <w:style w:type="character" w:customStyle="1" w:styleId="Zkladntextodsazen2Char">
    <w:name w:val="Základní text odsazený 2 Char"/>
    <w:basedOn w:val="Standardnpsmoodstavce"/>
    <w:link w:val="Zkladntextodsazen2"/>
    <w:semiHidden/>
    <w:locked/>
    <w:rPr>
      <w:sz w:val="24"/>
      <w:szCs w:val="24"/>
    </w:rPr>
  </w:style>
  <w:style w:type="paragraph" w:styleId="Zkladntextodsazen3">
    <w:name w:val="Body Text Indent 3"/>
    <w:basedOn w:val="Normln"/>
    <w:link w:val="Zkladntextodsazen3Char"/>
    <w:semiHidden/>
    <w:unhideWhenUsed/>
    <w:pPr>
      <w:ind w:left="935"/>
      <w:jc w:val="both"/>
    </w:pPr>
  </w:style>
  <w:style w:type="character" w:customStyle="1" w:styleId="Zkladntextodsazen3Char">
    <w:name w:val="Základní text odsazený 3 Char"/>
    <w:basedOn w:val="Standardnpsmoodstavce"/>
    <w:link w:val="Zkladntextodsazen3"/>
    <w:semiHidden/>
    <w:locked/>
    <w:rPr>
      <w:sz w:val="16"/>
      <w:szCs w:val="16"/>
    </w:rPr>
  </w:style>
  <w:style w:type="paragraph" w:styleId="Textvbloku">
    <w:name w:val="Block Text"/>
    <w:basedOn w:val="Normln"/>
    <w:semiHidden/>
    <w:unhideWhenUsed/>
    <w:pPr>
      <w:tabs>
        <w:tab w:val="left" w:pos="7920"/>
      </w:tabs>
      <w:ind w:left="360" w:right="566"/>
      <w:jc w:val="both"/>
    </w:pPr>
  </w:style>
  <w:style w:type="paragraph" w:styleId="Prosttext">
    <w:name w:val="Plain Text"/>
    <w:basedOn w:val="Normln"/>
    <w:link w:val="ProsttextChar"/>
    <w:semiHidden/>
    <w:unhideWhenUsed/>
    <w:pPr>
      <w:spacing w:before="100" w:beforeAutospacing="1" w:after="100" w:afterAutospacing="1"/>
    </w:pPr>
  </w:style>
  <w:style w:type="character" w:customStyle="1" w:styleId="ProsttextChar">
    <w:name w:val="Prostý text Char"/>
    <w:basedOn w:val="Standardnpsmoodstavce"/>
    <w:link w:val="Prosttext"/>
    <w:semiHidden/>
    <w:locked/>
    <w:rPr>
      <w:rFonts w:ascii="Consolas" w:hAnsi="Consolas" w:cs="Consolas" w:hint="default"/>
      <w:sz w:val="21"/>
      <w:szCs w:val="21"/>
    </w:rPr>
  </w:style>
  <w:style w:type="paragraph" w:styleId="Podpise-mailu">
    <w:name w:val="E-mail Signature"/>
    <w:basedOn w:val="Normln"/>
    <w:link w:val="Podpise-mailuChar"/>
    <w:semiHidden/>
    <w:unhideWhenUsed/>
  </w:style>
  <w:style w:type="character" w:customStyle="1" w:styleId="Podpise-mailuChar">
    <w:name w:val="Podpis e-mailu Char"/>
    <w:basedOn w:val="Standardnpsmoodstavce"/>
    <w:link w:val="Podpise-mailu"/>
    <w:semiHidden/>
    <w:locked/>
    <w:rPr>
      <w:sz w:val="24"/>
      <w:szCs w:val="24"/>
    </w:rPr>
  </w:style>
  <w:style w:type="paragraph" w:styleId="Pedmtkomente">
    <w:name w:val="annotation subject"/>
    <w:basedOn w:val="Textkomente"/>
    <w:next w:val="Textkomente"/>
    <w:link w:val="PedmtkomenteChar"/>
    <w:semiHidden/>
    <w:unhideWhenUsed/>
    <w:rPr>
      <w:b/>
      <w:bCs/>
    </w:rPr>
  </w:style>
  <w:style w:type="character" w:customStyle="1" w:styleId="PedmtkomenteChar">
    <w:name w:val="Předmět komentáře Char"/>
    <w:basedOn w:val="TextkomenteChar"/>
    <w:link w:val="Pedmtkomente"/>
    <w:semiHidden/>
    <w:locked/>
    <w:rPr>
      <w:b/>
      <w:bCs/>
    </w:rPr>
  </w:style>
  <w:style w:type="paragraph" w:styleId="Odstavecseseznamem">
    <w:name w:val="List Paragraph"/>
    <w:basedOn w:val="Normln"/>
    <w:link w:val="OdstavecseseznamemChar"/>
    <w:uiPriority w:val="34"/>
    <w:qFormat/>
    <w:pPr>
      <w:ind w:left="720"/>
      <w:contextualSpacing/>
    </w:pPr>
    <w:rPr>
      <w:rFonts w:ascii="Calibri" w:eastAsia="Calibri" w:hAnsi="Calibri"/>
      <w:lang w:eastAsia="en-US"/>
    </w:rPr>
  </w:style>
  <w:style w:type="paragraph" w:customStyle="1" w:styleId="msonormal0">
    <w:name w:val="msonormal"/>
    <w:basedOn w:val="Normln"/>
    <w:pPr>
      <w:spacing w:before="100" w:beforeAutospacing="1" w:after="100" w:afterAutospacing="1"/>
    </w:pPr>
    <w:rPr>
      <w:rFonts w:eastAsiaTheme="minorEastAsia"/>
    </w:rPr>
  </w:style>
  <w:style w:type="paragraph" w:customStyle="1" w:styleId="zklad">
    <w:name w:val="základ"/>
    <w:pPr>
      <w:jc w:val="both"/>
    </w:pPr>
    <w:rPr>
      <w:sz w:val="24"/>
    </w:rPr>
  </w:style>
  <w:style w:type="paragraph" w:customStyle="1" w:styleId="CharCharCharCharCharChar">
    <w:name w:val="Char Char Char Char Char Char"/>
    <w:basedOn w:val="Normln"/>
    <w:pPr>
      <w:spacing w:after="160" w:line="240" w:lineRule="exact"/>
    </w:pPr>
    <w:rPr>
      <w:rFonts w:ascii="Verdana" w:hAnsi="Verdana"/>
      <w:sz w:val="20"/>
      <w:szCs w:val="20"/>
      <w:lang w:val="en-US" w:eastAsia="en-US"/>
    </w:rPr>
  </w:style>
  <w:style w:type="paragraph" w:customStyle="1" w:styleId="zkladntext0">
    <w:name w:val="základní text"/>
    <w:pPr>
      <w:overflowPunct w:val="0"/>
      <w:autoSpaceDE w:val="0"/>
      <w:autoSpaceDN w:val="0"/>
      <w:adjustRightInd w:val="0"/>
    </w:pPr>
    <w:rPr>
      <w:color w:val="000000"/>
      <w:sz w:val="24"/>
    </w:rPr>
  </w:style>
  <w:style w:type="character" w:customStyle="1" w:styleId="PodnadpisChar">
    <w:name w:val="Podnadpis Char"/>
    <w:basedOn w:val="Standardnpsmoodstavce"/>
    <w:link w:val="Podnadpis"/>
    <w:locked/>
    <w:rPr>
      <w:rFonts w:asciiTheme="minorHAnsi" w:eastAsiaTheme="minorEastAsia" w:hAnsiTheme="minorHAnsi" w:cstheme="minorBidi" w:hint="default"/>
      <w:color w:val="5A5A5A" w:themeColor="text1" w:themeTint="A5"/>
      <w:spacing w:val="15"/>
      <w:sz w:val="22"/>
      <w:szCs w:val="22"/>
    </w:rPr>
  </w:style>
  <w:style w:type="paragraph" w:customStyle="1" w:styleId="Podnadpis">
    <w:name w:val="Podnadpis"/>
    <w:basedOn w:val="Normln"/>
    <w:link w:val="PodnadpisChar"/>
  </w:style>
  <w:style w:type="character" w:styleId="Odkaznakoment">
    <w:name w:val="annotation reference"/>
    <w:basedOn w:val="Standardnpsmoodstavce"/>
    <w:semiHidden/>
    <w:unhideWhenUsed/>
    <w:rPr>
      <w:sz w:val="16"/>
      <w:szCs w:val="16"/>
    </w:rPr>
  </w:style>
  <w:style w:type="character" w:customStyle="1" w:styleId="Text10">
    <w:name w:val="Text10"/>
    <w:rPr>
      <w:rFonts w:ascii="Arial" w:hAnsi="Arial" w:cs="Arial" w:hint="default"/>
      <w:sz w:val="20"/>
    </w:rPr>
  </w:style>
  <w:style w:type="character" w:customStyle="1" w:styleId="basictext21">
    <w:name w:val="basic_text_21"/>
    <w:basedOn w:val="Standardnpsmoodstavce"/>
    <w:rPr>
      <w:rFonts w:ascii="Times New Roman" w:hAnsi="Times New Roman" w:cs="Times New Roman" w:hint="default"/>
      <w:b w:val="0"/>
      <w:bCs w:val="0"/>
      <w:i w:val="0"/>
      <w:iCs w:val="0"/>
      <w:strike w:val="0"/>
      <w:dstrike w:val="0"/>
      <w:color w:val="000000"/>
      <w:sz w:val="27"/>
      <w:szCs w:val="27"/>
      <w:u w:val="none"/>
      <w:effect w:val="none"/>
      <w:shd w:val="clear" w:color="auto" w:fill="FFFFFF"/>
    </w:rPr>
  </w:style>
  <w:style w:type="paragraph" w:styleId="Zpat">
    <w:name w:val="footer"/>
    <w:basedOn w:val="Normln"/>
    <w:link w:val="ZpatChar"/>
    <w:unhideWhenUsed/>
    <w:rsid w:val="002B4BBF"/>
    <w:pPr>
      <w:tabs>
        <w:tab w:val="center" w:pos="4536"/>
        <w:tab w:val="right" w:pos="9072"/>
      </w:tabs>
    </w:pPr>
  </w:style>
  <w:style w:type="character" w:customStyle="1" w:styleId="ZpatChar">
    <w:name w:val="Zápatí Char"/>
    <w:basedOn w:val="Standardnpsmoodstavce"/>
    <w:link w:val="Zpat"/>
    <w:rsid w:val="002B4BBF"/>
    <w:rPr>
      <w:sz w:val="24"/>
      <w:szCs w:val="24"/>
    </w:rPr>
  </w:style>
  <w:style w:type="character" w:customStyle="1" w:styleId="OdstavecseseznamemChar">
    <w:name w:val="Odstavec se seznamem Char"/>
    <w:link w:val="Odstavecseseznamem"/>
    <w:uiPriority w:val="34"/>
    <w:locked/>
    <w:rsid w:val="002772D7"/>
    <w:rPr>
      <w:rFonts w:ascii="Calibri" w:eastAsia="Calibri" w:hAnsi="Calibr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6073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Smlouva o zřízení VB</vt:lpstr>
    </vt:vector>
  </TitlesOfParts>
  <Company>ČEZ Distribuce</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VB</dc:title>
  <dc:creator>masorsicjir</dc:creator>
  <cp:lastModifiedBy>Jana Moldrzyková</cp:lastModifiedBy>
  <cp:revision>3</cp:revision>
  <cp:lastPrinted>2019-09-19T05:43:00Z</cp:lastPrinted>
  <dcterms:created xsi:type="dcterms:W3CDTF">2019-10-04T11:00:00Z</dcterms:created>
  <dcterms:modified xsi:type="dcterms:W3CDTF">2019-10-04T11:02:00Z</dcterms:modified>
</cp:coreProperties>
</file>