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C9" w:rsidRDefault="000D4333">
      <w:pPr>
        <w:pStyle w:val="Jin0"/>
        <w:shd w:val="clear" w:color="auto" w:fill="auto"/>
        <w:spacing w:after="60"/>
        <w:ind w:left="136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-76200</wp:posOffset>
                </wp:positionV>
                <wp:extent cx="1310640" cy="3721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0D4333">
                            <w:pPr>
                              <w:pStyle w:val="Jin0"/>
                              <w:shd w:val="clear" w:color="auto" w:fill="auto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8CAACB"/>
                                <w:sz w:val="46"/>
                                <w:szCs w:val="46"/>
                                <w:lang w:val="en-US" w:eastAsia="en-US" w:bidi="en-US"/>
                              </w:rPr>
                              <w:t xml:space="preserve">Allianz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6.9pt;margin-top:-6pt;width:103.2pt;height:29.3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" filled="f" stroked="f">
                <v:textbox inset="0,0,0,0">
                  <w:txbxContent>
                    <w:p w:rsidR="003B02C9" w:rsidRDefault="000D4333">
                      <w:pPr>
                        <w:pStyle w:val="Jin0"/>
                        <w:shd w:val="clear" w:color="auto" w:fill="auto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color w:val="8CAACB"/>
                          <w:sz w:val="46"/>
                          <w:szCs w:val="46"/>
                          <w:lang w:val="en-US" w:eastAsia="en-US" w:bidi="en-US"/>
                        </w:rPr>
                        <w:t xml:space="preserve">Allianz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B02C9" w:rsidRDefault="000D4333">
      <w:pPr>
        <w:pStyle w:val="Jin0"/>
        <w:shd w:val="clear" w:color="auto" w:fill="auto"/>
        <w:spacing w:after="680"/>
        <w:ind w:firstLine="180"/>
        <w:rPr>
          <w:sz w:val="26"/>
          <w:szCs w:val="26"/>
        </w:rPr>
      </w:pPr>
      <w:proofErr w:type="gramStart"/>
      <w:r>
        <w:rPr>
          <w:rFonts w:ascii="Verdana" w:eastAsia="Verdana" w:hAnsi="Verdana" w:cs="Verdana"/>
          <w:sz w:val="26"/>
          <w:szCs w:val="26"/>
          <w:lang w:val="en-US" w:eastAsia="en-US" w:bidi="en-US"/>
        </w:rPr>
        <w:t xml:space="preserve">Allianz </w:t>
      </w:r>
      <w:r>
        <w:rPr>
          <w:rFonts w:ascii="Verdana" w:eastAsia="Verdana" w:hAnsi="Verdana" w:cs="Verdana"/>
          <w:sz w:val="26"/>
          <w:szCs w:val="26"/>
        </w:rPr>
        <w:t>pojišťovna, a.s.</w:t>
      </w:r>
      <w:proofErr w:type="gramEnd"/>
    </w:p>
    <w:p w:rsidR="003B02C9" w:rsidRDefault="000D4333">
      <w:pPr>
        <w:pStyle w:val="Jin0"/>
        <w:shd w:val="clear" w:color="auto" w:fill="auto"/>
        <w:ind w:firstLine="18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5892800</wp:posOffset>
                </wp:positionH>
                <wp:positionV relativeFrom="paragraph">
                  <wp:posOffset>38100</wp:posOffset>
                </wp:positionV>
                <wp:extent cx="969010" cy="1797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0D433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OŘ 0900/20156931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64.pt;margin-top:3.pt;width:76.299999999999997pt;height:14.1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OŘ 0900/20156931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REKAPITULACE POJISTNÉ SMLOUVY č. 503 413 750</w:t>
      </w:r>
    </w:p>
    <w:p w:rsidR="003B02C9" w:rsidRDefault="000D4333">
      <w:pPr>
        <w:pStyle w:val="Jin0"/>
        <w:shd w:val="clear" w:color="auto" w:fill="auto"/>
        <w:ind w:firstLine="180"/>
        <w:rPr>
          <w:sz w:val="24"/>
          <w:szCs w:val="24"/>
        </w:rPr>
        <w:sectPr w:rsidR="003B02C9">
          <w:pgSz w:w="11900" w:h="16840"/>
          <w:pgMar w:top="382" w:right="2619" w:bottom="3604" w:left="1211" w:header="0" w:footer="3176" w:gutter="0"/>
          <w:pgNumType w:start="1"/>
          <w:cols w:space="720"/>
          <w:noEndnote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>Pojištění profesní odpovědnosti-PL04</w:t>
      </w:r>
    </w:p>
    <w:p w:rsidR="003B02C9" w:rsidRDefault="003B02C9">
      <w:pPr>
        <w:spacing w:line="102" w:lineRule="exact"/>
        <w:rPr>
          <w:sz w:val="8"/>
          <w:szCs w:val="8"/>
        </w:rPr>
      </w:pPr>
    </w:p>
    <w:p w:rsidR="003B02C9" w:rsidRDefault="003B02C9">
      <w:pPr>
        <w:spacing w:line="1" w:lineRule="exact"/>
        <w:sectPr w:rsidR="003B02C9">
          <w:type w:val="continuous"/>
          <w:pgSz w:w="11900" w:h="16840"/>
          <w:pgMar w:top="382" w:right="0" w:bottom="3604" w:left="0" w:header="0" w:footer="3" w:gutter="0"/>
          <w:cols w:space="720"/>
          <w:noEndnote/>
          <w:docGrid w:linePitch="360"/>
        </w:sectPr>
      </w:pPr>
    </w:p>
    <w:p w:rsidR="003B02C9" w:rsidRDefault="000D433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12700</wp:posOffset>
                </wp:positionV>
                <wp:extent cx="1435735" cy="139890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398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0D4333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>Pojistitel:</w:t>
                            </w:r>
                          </w:p>
                          <w:p w:rsidR="003B02C9" w:rsidRDefault="000D4333">
                            <w:pPr>
                              <w:pStyle w:val="Jin0"/>
                              <w:shd w:val="clear" w:color="auto" w:fill="auto"/>
                              <w:spacing w:line="223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Allianz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pojišťovna, a. s.</w:t>
                            </w:r>
                            <w:proofErr w:type="gramEnd"/>
                          </w:p>
                          <w:p w:rsidR="003B02C9" w:rsidRDefault="000D433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Ke </w:t>
                            </w:r>
                            <w:r>
                              <w:t>Štvanici 656/3</w:t>
                            </w:r>
                          </w:p>
                          <w:p w:rsidR="003B02C9" w:rsidRDefault="000D433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186 00 Praha 8</w:t>
                            </w:r>
                          </w:p>
                          <w:p w:rsidR="003B02C9" w:rsidRDefault="000D4333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Česká republika</w:t>
                            </w:r>
                          </w:p>
                          <w:p w:rsidR="003B02C9" w:rsidRDefault="000D4333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>IČ: 471 15 971</w:t>
                            </w:r>
                          </w:p>
                          <w:p w:rsidR="003B02C9" w:rsidRDefault="000D4333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>DIČ 002-471 15 971</w:t>
                            </w:r>
                          </w:p>
                          <w:p w:rsidR="003B02C9" w:rsidRDefault="000D4333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 xml:space="preserve">Obch. </w:t>
                            </w:r>
                            <w:proofErr w:type="gramStart"/>
                            <w:r>
                              <w:t>rejstřík</w:t>
                            </w:r>
                            <w:proofErr w:type="gramEnd"/>
                            <w:r>
                              <w:t xml:space="preserve"> u Měst, soudu v Praze Oddíl B, vložka 1815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66.549999999999997pt;margin-top:1.pt;width:113.05pt;height:110.15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Allianz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pojišťovna, a. s.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Ke Štvanici 656/3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186 00 Praha 8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471 15 971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 002-471 15 971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Obch. rejstřík u Měst, soudu v Praze Oddíl B, vložka 1815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228600" distL="114300" distR="114300" simplePos="0" relativeHeight="125829384" behindDoc="0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871855</wp:posOffset>
                </wp:positionV>
                <wp:extent cx="597535" cy="2654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0D433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IČ: 136 17 826</w:t>
                            </w:r>
                          </w:p>
                          <w:p w:rsidR="003B02C9" w:rsidRDefault="000D433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13.94999999999999pt;margin-top:68.650000000000006pt;width:47.049999999999997pt;height:20.899999999999999pt;z-index:-125829369;mso-wrap-distance-left:9.pt;mso-wrap-distance-top:17.pt;mso-wrap-distance-right:9.pt;mso-wrap-distance-bottom:18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136 17 826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02C9" w:rsidRDefault="000D4333">
      <w:pPr>
        <w:pStyle w:val="Zkladntext20"/>
        <w:shd w:val="clear" w:color="auto" w:fill="auto"/>
        <w:spacing w:line="240" w:lineRule="auto"/>
      </w:pPr>
      <w:r>
        <w:t>Pojistník:</w:t>
      </w:r>
    </w:p>
    <w:p w:rsidR="003B02C9" w:rsidRDefault="000D4333">
      <w:pPr>
        <w:pStyle w:val="Jin0"/>
        <w:shd w:val="clear" w:color="auto" w:fill="auto"/>
        <w:spacing w:line="23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Ing. Ladislav Trčka</w:t>
      </w:r>
    </w:p>
    <w:p w:rsidR="003B02C9" w:rsidRDefault="000D4333">
      <w:pPr>
        <w:pStyle w:val="Zkladntext1"/>
        <w:shd w:val="clear" w:color="auto" w:fill="auto"/>
      </w:pPr>
      <w:r>
        <w:t>Polní 272</w:t>
      </w:r>
    </w:p>
    <w:p w:rsidR="003B02C9" w:rsidRDefault="000D4333">
      <w:pPr>
        <w:pStyle w:val="Zkladntext1"/>
        <w:shd w:val="clear" w:color="auto" w:fill="auto"/>
      </w:pPr>
      <w:r>
        <w:t>788 32 Staré Město</w:t>
      </w:r>
    </w:p>
    <w:p w:rsidR="003B02C9" w:rsidRDefault="000D4333">
      <w:pPr>
        <w:spacing w:line="1" w:lineRule="exact"/>
        <w:rPr>
          <w:sz w:val="2"/>
          <w:szCs w:val="2"/>
        </w:rPr>
      </w:pPr>
      <w:r>
        <w:br w:type="column"/>
      </w:r>
    </w:p>
    <w:p w:rsidR="003B02C9" w:rsidRDefault="000D4333">
      <w:pPr>
        <w:pStyle w:val="Zkladntext20"/>
        <w:shd w:val="clear" w:color="auto" w:fill="auto"/>
        <w:spacing w:line="240" w:lineRule="auto"/>
      </w:pPr>
      <w:r>
        <w:t>Pojištěný:</w:t>
      </w:r>
    </w:p>
    <w:p w:rsidR="003B02C9" w:rsidRDefault="000D4333">
      <w:pPr>
        <w:pStyle w:val="Jin0"/>
        <w:shd w:val="clear" w:color="auto" w:fill="auto"/>
        <w:spacing w:line="22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Ing. Ladislav Trcka</w:t>
      </w:r>
    </w:p>
    <w:p w:rsidR="003B02C9" w:rsidRDefault="000D4333">
      <w:pPr>
        <w:pStyle w:val="Zkladntext1"/>
        <w:shd w:val="clear" w:color="auto" w:fill="auto"/>
      </w:pPr>
      <w:r>
        <w:t>Polní 272</w:t>
      </w:r>
    </w:p>
    <w:p w:rsidR="003B02C9" w:rsidRDefault="000D4333">
      <w:pPr>
        <w:pStyle w:val="Zkladntext1"/>
        <w:shd w:val="clear" w:color="auto" w:fill="auto"/>
        <w:spacing w:after="480"/>
      </w:pPr>
      <w:r>
        <w:t>788 32 Staré Město</w:t>
      </w:r>
    </w:p>
    <w:p w:rsidR="003B02C9" w:rsidRDefault="000D4333">
      <w:pPr>
        <w:pStyle w:val="Zkladntext20"/>
        <w:shd w:val="clear" w:color="auto" w:fill="auto"/>
        <w:spacing w:line="240" w:lineRule="auto"/>
      </w:pPr>
      <w:r>
        <w:t>IČ; 136 17826</w:t>
      </w:r>
    </w:p>
    <w:p w:rsidR="003B02C9" w:rsidRDefault="000D4333">
      <w:pPr>
        <w:pStyle w:val="Zkladntext20"/>
        <w:shd w:val="clear" w:color="auto" w:fill="auto"/>
        <w:spacing w:line="240" w:lineRule="auto"/>
        <w:sectPr w:rsidR="003B02C9">
          <w:type w:val="continuous"/>
          <w:pgSz w:w="11900" w:h="16840"/>
          <w:pgMar w:top="382" w:right="2625" w:bottom="3604" w:left="4279" w:header="0" w:footer="3" w:gutter="0"/>
          <w:cols w:num="2" w:space="1733"/>
          <w:noEndnote/>
          <w:docGrid w:linePitch="360"/>
        </w:sectPr>
      </w:pPr>
      <w:r>
        <w:t>DIČ</w:t>
      </w:r>
    </w:p>
    <w:p w:rsidR="003B02C9" w:rsidRDefault="000D4333">
      <w:pPr>
        <w:pStyle w:val="Zkladntext1"/>
        <w:pBdr>
          <w:bottom w:val="single" w:sz="4" w:space="0" w:color="auto"/>
        </w:pBdr>
        <w:shd w:val="clear" w:color="auto" w:fill="auto"/>
        <w:spacing w:after="120" w:line="283" w:lineRule="auto"/>
      </w:pPr>
      <w:r>
        <w:t>Druh pojištění: Pojištění profesní odpovědnosti autorizovaných osob činných ve výstavbě Pojištěná činnost: činnost autorizovaného inženýra</w:t>
      </w:r>
    </w:p>
    <w:p w:rsidR="003B02C9" w:rsidRDefault="000D4333">
      <w:pPr>
        <w:pStyle w:val="Jin0"/>
        <w:shd w:val="clear" w:color="auto" w:fill="auto"/>
        <w:tabs>
          <w:tab w:val="left" w:pos="2472"/>
          <w:tab w:val="left" w:pos="4728"/>
          <w:tab w:val="left" w:pos="6528"/>
        </w:tabs>
        <w:spacing w:after="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 sjednání</w:t>
      </w:r>
      <w:r>
        <w:rPr>
          <w:rFonts w:ascii="Calibri" w:eastAsia="Calibri" w:hAnsi="Calibri" w:cs="Calibri"/>
          <w:sz w:val="20"/>
          <w:szCs w:val="20"/>
        </w:rPr>
        <w:tab/>
        <w:t>Počátek pojištění</w:t>
      </w:r>
      <w:r>
        <w:rPr>
          <w:rFonts w:ascii="Calibri" w:eastAsia="Calibri" w:hAnsi="Calibri" w:cs="Calibri"/>
          <w:sz w:val="20"/>
          <w:szCs w:val="20"/>
        </w:rPr>
        <w:tab/>
        <w:t xml:space="preserve">Pojistné </w:t>
      </w:r>
      <w:r>
        <w:rPr>
          <w:rFonts w:ascii="Calibri" w:eastAsia="Calibri" w:hAnsi="Calibri" w:cs="Calibri"/>
          <w:sz w:val="20"/>
          <w:szCs w:val="20"/>
        </w:rPr>
        <w:t>období</w:t>
      </w:r>
      <w:r>
        <w:rPr>
          <w:rFonts w:ascii="Calibri" w:eastAsia="Calibri" w:hAnsi="Calibri" w:cs="Calibri"/>
          <w:sz w:val="20"/>
          <w:szCs w:val="20"/>
        </w:rPr>
        <w:tab/>
        <w:t>Pojistná doba</w:t>
      </w:r>
    </w:p>
    <w:p w:rsidR="003B02C9" w:rsidRDefault="000D4333">
      <w:pPr>
        <w:pStyle w:val="Zkladntext1"/>
        <w:shd w:val="clear" w:color="auto" w:fill="auto"/>
        <w:tabs>
          <w:tab w:val="left" w:leader="underscore" w:pos="2472"/>
          <w:tab w:val="left" w:leader="underscore" w:pos="4728"/>
          <w:tab w:val="left" w:leader="underscore" w:pos="6528"/>
        </w:tabs>
        <w:spacing w:after="200"/>
      </w:pPr>
      <w:proofErr w:type="gramStart"/>
      <w:r>
        <w:rPr>
          <w:u w:val="single"/>
        </w:rPr>
        <w:t>06.06.2013</w:t>
      </w:r>
      <w:proofErr w:type="gramEnd"/>
      <w:r>
        <w:rPr>
          <w:u w:val="single"/>
        </w:rPr>
        <w:tab/>
        <w:t>09.06.2013</w:t>
      </w:r>
      <w:r>
        <w:rPr>
          <w:u w:val="single"/>
        </w:rPr>
        <w:tab/>
        <w:t>roční</w:t>
      </w:r>
      <w:r>
        <w:rPr>
          <w:u w:val="single"/>
        </w:rPr>
        <w:tab/>
        <w:t>Pojištění sjednáno na dobu neurčitou</w:t>
      </w:r>
    </w:p>
    <w:p w:rsidR="003B02C9" w:rsidRDefault="000D4333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4405630</wp:posOffset>
                </wp:positionH>
                <wp:positionV relativeFrom="paragraph">
                  <wp:posOffset>12700</wp:posOffset>
                </wp:positionV>
                <wp:extent cx="722630" cy="2984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0D4333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3 000 000,- Kč</w:t>
                            </w:r>
                          </w:p>
                          <w:p w:rsidR="003B02C9" w:rsidRDefault="000D4333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r>
                              <w:t>10 000,-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46.89999999999998pt;margin-top:1.pt;width:56.899999999999999pt;height:23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3 000 000,- Kč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10 000,-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Limit pojistného plnění:</w:t>
      </w:r>
    </w:p>
    <w:p w:rsidR="003B02C9" w:rsidRDefault="000D4333">
      <w:pPr>
        <w:pStyle w:val="Zkladntext1"/>
        <w:shd w:val="clear" w:color="auto" w:fill="auto"/>
        <w:spacing w:after="280"/>
      </w:pPr>
      <w:r>
        <w:t>Spoluúčast:</w:t>
      </w:r>
    </w:p>
    <w:p w:rsidR="003B02C9" w:rsidRDefault="000D4333">
      <w:pPr>
        <w:pStyle w:val="Jin0"/>
        <w:shd w:val="clear" w:color="auto" w:fill="auto"/>
        <w:spacing w:after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Rozsah pojištění:</w:t>
      </w:r>
    </w:p>
    <w:p w:rsidR="003B02C9" w:rsidRDefault="000D4333">
      <w:pPr>
        <w:pStyle w:val="Zkladntext1"/>
        <w:shd w:val="clear" w:color="auto" w:fill="auto"/>
        <w:spacing w:line="288" w:lineRule="auto"/>
      </w:pPr>
      <w:r>
        <w:t xml:space="preserve">Pojištění odpovědnosti za škody způsobené vadou poskytnuté odborné služby v </w:t>
      </w:r>
      <w:r>
        <w:t>souvislosti s výkonem odborné činnosti pojištěného uvedené v pojistné smlouvě.</w:t>
      </w:r>
    </w:p>
    <w:p w:rsidR="003B02C9" w:rsidRDefault="000D4333">
      <w:pPr>
        <w:pStyle w:val="Zkladntext1"/>
        <w:shd w:val="clear" w:color="auto" w:fill="auto"/>
        <w:spacing w:after="200" w:line="288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2222500</wp:posOffset>
                </wp:positionV>
                <wp:extent cx="1127760" cy="1308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3B02C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59.9pt;margin-top:175pt;width:88.8pt;height:10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" filled="f" stroked="f">
                <v:textbox inset="0,0,0,0">
                  <w:txbxContent>
                    <w:p w:rsidR="003B02C9" w:rsidRDefault="003B02C9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2356485</wp:posOffset>
                </wp:positionV>
                <wp:extent cx="1143000" cy="2927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0D433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předseda představenstva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Allianz </w:t>
                            </w:r>
                            <w:r>
                              <w:t>pojišťovny, a. 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59.149999999999999pt;margin-top:185.55000000000001pt;width:90.pt;height:23.0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předseda představenstva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Allianz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pojišťovny,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41375" distB="0" distL="117475" distR="516890" simplePos="0" relativeHeight="125829389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2759075</wp:posOffset>
                </wp:positionV>
                <wp:extent cx="743585" cy="14033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02C9" w:rsidRDefault="000D4333">
                            <w:pPr>
                              <w:pStyle w:val="Ji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Praha </w:t>
                            </w:r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>25.7.2013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59.399999999999999pt;margin-top:217.25pt;width:58.549999999999997pt;height:11.050000000000001pt;z-index:-125829364;mso-wrap-distance-left:9.25pt;mso-wrap-distance-top:66.25pt;mso-wrap-distance-right:40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Praha 25.7.2013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Náhrada nákladů léčení zaměstnance pojištěného nebo třetí osoby vynaložených</w:t>
      </w:r>
      <w:r>
        <w:t xml:space="preserve"> zdravotní pojišťovnou působící na území České republiky na zdravotní péči v důsledku nedbalostního protiprávního jednání pojištěného </w:t>
      </w:r>
      <w:r>
        <w:t xml:space="preserve">se                                  </w:t>
      </w:r>
      <w:bookmarkStart w:id="0" w:name="_GoBack"/>
      <w:bookmarkEnd w:id="0"/>
      <w:r>
        <w:t>sublimitem 1 000 000,- Kč a spoluúčastí 1 000,-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296"/>
        <w:gridCol w:w="3581"/>
        <w:gridCol w:w="2976"/>
      </w:tblGrid>
      <w:tr w:rsidR="003B02C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2C9" w:rsidRDefault="000D433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Bonus za příznivý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2C9" w:rsidRDefault="000D4333">
            <w:pPr>
              <w:pStyle w:val="Jin0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Sleva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2C9" w:rsidRDefault="000D4333">
            <w:pPr>
              <w:pStyle w:val="Jin0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Celtové roční pojistné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2C9" w:rsidRDefault="000D4333">
            <w:pPr>
              <w:pStyle w:val="Jin0"/>
              <w:shd w:val="clear" w:color="auto" w:fill="auto"/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Běžné pojistné</w:t>
            </w:r>
          </w:p>
        </w:tc>
      </w:tr>
      <w:tr w:rsidR="003B02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shd w:val="clear" w:color="auto" w:fill="FFFFFF"/>
            <w:vAlign w:val="bottom"/>
          </w:tcPr>
          <w:p w:rsidR="003B02C9" w:rsidRDefault="000D433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škodní průběh</w:t>
            </w:r>
          </w:p>
        </w:tc>
        <w:tc>
          <w:tcPr>
            <w:tcW w:w="1296" w:type="dxa"/>
            <w:shd w:val="clear" w:color="auto" w:fill="FFFFFF"/>
          </w:tcPr>
          <w:p w:rsidR="003B02C9" w:rsidRDefault="003B02C9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shd w:val="clear" w:color="auto" w:fill="FFFFFF"/>
            <w:vAlign w:val="bottom"/>
          </w:tcPr>
          <w:p w:rsidR="003B02C9" w:rsidRDefault="000D4333">
            <w:pPr>
              <w:pStyle w:val="Jin0"/>
              <w:shd w:val="clear" w:color="auto" w:fill="auto"/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(včetně slev a bonusu)</w:t>
            </w:r>
          </w:p>
        </w:tc>
        <w:tc>
          <w:tcPr>
            <w:tcW w:w="2976" w:type="dxa"/>
            <w:shd w:val="clear" w:color="auto" w:fill="FFFFFF"/>
          </w:tcPr>
          <w:p w:rsidR="003B02C9" w:rsidRDefault="003B02C9">
            <w:pPr>
              <w:rPr>
                <w:sz w:val="10"/>
                <w:szCs w:val="10"/>
              </w:rPr>
            </w:pPr>
          </w:p>
        </w:tc>
      </w:tr>
      <w:tr w:rsidR="003B02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3B02C9" w:rsidRDefault="000D433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0%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</w:tcPr>
          <w:p w:rsidR="003B02C9" w:rsidRDefault="000D4333">
            <w:pPr>
              <w:pStyle w:val="Jin0"/>
              <w:shd w:val="clear" w:color="auto" w:fill="auto"/>
              <w:ind w:firstLine="240"/>
            </w:pPr>
            <w:r>
              <w:t>30%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FFFFFF"/>
          </w:tcPr>
          <w:p w:rsidR="003B02C9" w:rsidRDefault="000D4333">
            <w:pPr>
              <w:pStyle w:val="Jin0"/>
              <w:shd w:val="clear" w:color="auto" w:fill="auto"/>
              <w:ind w:firstLine="600"/>
            </w:pPr>
            <w:r>
              <w:t>17 850,-Kč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</w:tcPr>
          <w:p w:rsidR="003B02C9" w:rsidRDefault="000D4333">
            <w:pPr>
              <w:pStyle w:val="Jin0"/>
              <w:shd w:val="clear" w:color="auto" w:fill="auto"/>
              <w:ind w:left="1100"/>
            </w:pPr>
            <w:r>
              <w:t>17 850,- Kč</w:t>
            </w:r>
          </w:p>
        </w:tc>
      </w:tr>
    </w:tbl>
    <w:p w:rsidR="003B02C9" w:rsidRDefault="000D4333">
      <w:pPr>
        <w:pStyle w:val="Titulektabulky0"/>
        <w:shd w:val="clear" w:color="auto" w:fill="auto"/>
        <w:ind w:left="10"/>
      </w:pPr>
      <w:r>
        <w:t>Obecná ustanovení:</w:t>
      </w:r>
    </w:p>
    <w:p w:rsidR="003B02C9" w:rsidRDefault="000D4333">
      <w:pPr>
        <w:pStyle w:val="Titulektabulky0"/>
        <w:shd w:val="clear" w:color="auto" w:fill="auto"/>
        <w:tabs>
          <w:tab w:val="left" w:leader="underscore" w:pos="7982"/>
        </w:tabs>
        <w:jc w:val="both"/>
      </w:pPr>
      <w:r>
        <w:rPr>
          <w:u w:val="single"/>
        </w:rPr>
        <w:t>Toto pojištění se ndí všeobecnými a zvláštními pojistnými podmínkami a smluvními ujednáními včetně dohodnutých dodatků.</w:t>
      </w:r>
      <w:r>
        <w:tab/>
      </w:r>
    </w:p>
    <w:p w:rsidR="000D4333" w:rsidRDefault="000D4333">
      <w:pPr>
        <w:pStyle w:val="Titulektabulky0"/>
        <w:shd w:val="clear" w:color="auto" w:fill="auto"/>
        <w:tabs>
          <w:tab w:val="left" w:pos="1138"/>
        </w:tabs>
        <w:ind w:left="10"/>
      </w:pPr>
      <w:r>
        <w:t xml:space="preserve">Bankovní spojení: </w:t>
      </w:r>
      <w:r>
        <w:rPr>
          <w:lang w:val="en-US" w:eastAsia="en-US" w:bidi="en-US"/>
        </w:rPr>
        <w:t xml:space="preserve">UniCredit Bank Czech Republic, </w:t>
      </w:r>
      <w:proofErr w:type="gramStart"/>
      <w:r>
        <w:t>a.s</w:t>
      </w:r>
      <w:proofErr w:type="gramEnd"/>
      <w:r>
        <w:t xml:space="preserve">., Želetavská 1525/1,140 92 Praha 4 - Michle, číslo účtu 000000-0000002727/2700 </w:t>
      </w:r>
      <w:r>
        <w:tab/>
      </w:r>
    </w:p>
    <w:p w:rsidR="003B02C9" w:rsidRDefault="000D4333">
      <w:pPr>
        <w:pStyle w:val="Titulektabulky0"/>
        <w:shd w:val="clear" w:color="auto" w:fill="auto"/>
        <w:tabs>
          <w:tab w:val="left" w:pos="1138"/>
        </w:tabs>
        <w:ind w:left="10"/>
      </w:pPr>
      <w:proofErr w:type="gramStart"/>
      <w:r>
        <w:t>K.S.</w:t>
      </w:r>
      <w:proofErr w:type="gramEnd"/>
      <w:r>
        <w:t xml:space="preserve"> 3558, V.S. 503413750. </w:t>
      </w:r>
      <w:r>
        <w:rPr>
          <w:lang w:val="en-US" w:eastAsia="en-US" w:bidi="en-US"/>
        </w:rPr>
        <w:t xml:space="preserve">IBAN: </w:t>
      </w:r>
      <w:r>
        <w:t xml:space="preserve">CZ8527000000000000002727, </w:t>
      </w:r>
      <w:r>
        <w:rPr>
          <w:lang w:val="en-US" w:eastAsia="en-US" w:bidi="en-US"/>
        </w:rPr>
        <w:t xml:space="preserve">SWIFT: </w:t>
      </w:r>
      <w:r>
        <w:t>BACX CZ PP</w:t>
      </w:r>
    </w:p>
    <w:p w:rsidR="003B02C9" w:rsidRDefault="003B02C9">
      <w:pPr>
        <w:spacing w:after="879" w:line="1" w:lineRule="exact"/>
      </w:pPr>
    </w:p>
    <w:p w:rsidR="000D4333" w:rsidRDefault="000D4333">
      <w:pPr>
        <w:pStyle w:val="Jin0"/>
        <w:shd w:val="clear" w:color="auto" w:fill="auto"/>
        <w:spacing w:line="295" w:lineRule="auto"/>
        <w:ind w:left="3080"/>
        <w:rPr>
          <w:sz w:val="15"/>
          <w:szCs w:val="15"/>
        </w:rPr>
      </w:pPr>
      <w:r>
        <w:rPr>
          <w:sz w:val="15"/>
          <w:szCs w:val="15"/>
        </w:rPr>
        <w:t xml:space="preserve">ředitel úseku pojištění majetku </w:t>
      </w:r>
      <w:r>
        <w:rPr>
          <w:i/>
          <w:iCs/>
          <w:sz w:val="15"/>
          <w:szCs w:val="15"/>
        </w:rPr>
        <w:t>a</w:t>
      </w:r>
      <w:r>
        <w:rPr>
          <w:sz w:val="15"/>
          <w:szCs w:val="15"/>
        </w:rPr>
        <w:t xml:space="preserve"> odpovědnos</w:t>
      </w:r>
      <w:r>
        <w:rPr>
          <w:sz w:val="15"/>
          <w:szCs w:val="15"/>
        </w:rPr>
        <w:t xml:space="preserve">ti </w:t>
      </w:r>
    </w:p>
    <w:p w:rsidR="003B02C9" w:rsidRDefault="000D4333">
      <w:pPr>
        <w:pStyle w:val="Jin0"/>
        <w:shd w:val="clear" w:color="auto" w:fill="auto"/>
        <w:spacing w:line="295" w:lineRule="auto"/>
        <w:ind w:left="3080"/>
        <w:rPr>
          <w:sz w:val="15"/>
          <w:szCs w:val="15"/>
        </w:rPr>
      </w:pPr>
      <w:r>
        <w:rPr>
          <w:sz w:val="15"/>
          <w:szCs w:val="15"/>
        </w:rPr>
        <w:t>za škody občanů a podnikatelů</w:t>
      </w:r>
    </w:p>
    <w:sectPr w:rsidR="003B02C9">
      <w:type w:val="continuous"/>
      <w:pgSz w:w="11900" w:h="16840"/>
      <w:pgMar w:top="382" w:right="1050" w:bottom="382" w:left="12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4333">
      <w:r>
        <w:separator/>
      </w:r>
    </w:p>
  </w:endnote>
  <w:endnote w:type="continuationSeparator" w:id="0">
    <w:p w:rsidR="00000000" w:rsidRDefault="000D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C9" w:rsidRDefault="003B02C9"/>
  </w:footnote>
  <w:footnote w:type="continuationSeparator" w:id="0">
    <w:p w:rsidR="003B02C9" w:rsidRDefault="003B02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B02C9"/>
    <w:rsid w:val="000D4333"/>
    <w:rsid w:val="003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8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8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SKM_C45819100410020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SKM_C45819100410020</dc:title>
  <dc:subject/>
  <dc:creator/>
  <cp:keywords/>
  <cp:lastModifiedBy>Miroslav Sahulka</cp:lastModifiedBy>
  <cp:revision>2</cp:revision>
  <dcterms:created xsi:type="dcterms:W3CDTF">2019-10-04T08:57:00Z</dcterms:created>
  <dcterms:modified xsi:type="dcterms:W3CDTF">2019-10-04T09:03:00Z</dcterms:modified>
</cp:coreProperties>
</file>