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30" w:rsidRPr="00A32128" w:rsidRDefault="007D1130" w:rsidP="007D1130">
      <w:pPr>
        <w:jc w:val="both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Statutární město Pardubice</w:t>
      </w:r>
    </w:p>
    <w:p w:rsidR="007D1130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 xml:space="preserve">zastoupené primátorem města panem Ing. </w:t>
      </w:r>
      <w:r w:rsidR="00E74682" w:rsidRPr="00A32128">
        <w:rPr>
          <w:rFonts w:ascii="Calibri" w:hAnsi="Calibri"/>
        </w:rPr>
        <w:t>Martinem Charvátem</w:t>
      </w:r>
    </w:p>
    <w:p w:rsidR="007D1130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IČ: 00274046</w:t>
      </w:r>
    </w:p>
    <w:p w:rsidR="00591ADB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 xml:space="preserve">se sídlem: </w:t>
      </w:r>
      <w:proofErr w:type="spellStart"/>
      <w:r w:rsidRPr="00A32128">
        <w:rPr>
          <w:rFonts w:ascii="Calibri" w:hAnsi="Calibri"/>
        </w:rPr>
        <w:t>Pernštýnské</w:t>
      </w:r>
      <w:proofErr w:type="spellEnd"/>
      <w:r w:rsidRPr="00A32128">
        <w:rPr>
          <w:rFonts w:ascii="Calibri" w:hAnsi="Calibri"/>
        </w:rPr>
        <w:t xml:space="preserve"> nám. </w:t>
      </w:r>
      <w:proofErr w:type="spellStart"/>
      <w:r w:rsidRPr="00A32128">
        <w:rPr>
          <w:rFonts w:ascii="Calibri" w:hAnsi="Calibri"/>
        </w:rPr>
        <w:t>čp</w:t>
      </w:r>
      <w:proofErr w:type="spellEnd"/>
      <w:r w:rsidRPr="00A32128">
        <w:rPr>
          <w:rFonts w:ascii="Calibri" w:hAnsi="Calibri"/>
        </w:rPr>
        <w:t xml:space="preserve">. 1, </w:t>
      </w:r>
      <w:proofErr w:type="gramStart"/>
      <w:r w:rsidRPr="00A32128">
        <w:rPr>
          <w:rFonts w:ascii="Calibri" w:hAnsi="Calibri"/>
        </w:rPr>
        <w:t>530 21  Pardubice</w:t>
      </w:r>
      <w:proofErr w:type="gramEnd"/>
    </w:p>
    <w:p w:rsidR="007D1130" w:rsidRPr="00A32128" w:rsidRDefault="007D1130" w:rsidP="007D1130">
      <w:pPr>
        <w:jc w:val="both"/>
        <w:rPr>
          <w:rFonts w:ascii="Calibri" w:hAnsi="Calibri"/>
        </w:rPr>
      </w:pPr>
    </w:p>
    <w:p w:rsidR="00E74682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a</w:t>
      </w:r>
    </w:p>
    <w:p w:rsidR="00E74682" w:rsidRPr="00A32128" w:rsidRDefault="00E74682" w:rsidP="007D1130">
      <w:pPr>
        <w:jc w:val="both"/>
        <w:rPr>
          <w:rFonts w:ascii="Calibri" w:hAnsi="Calibri"/>
        </w:rPr>
      </w:pPr>
    </w:p>
    <w:p w:rsidR="007D1130" w:rsidRPr="00A32128" w:rsidRDefault="002A69D9" w:rsidP="007D113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Město</w:t>
      </w:r>
      <w:r w:rsidR="00E74682" w:rsidRPr="00A32128">
        <w:rPr>
          <w:rFonts w:ascii="Calibri" w:hAnsi="Calibri"/>
          <w:b/>
        </w:rPr>
        <w:t xml:space="preserve"> </w:t>
      </w:r>
      <w:r w:rsidR="00032BA1">
        <w:rPr>
          <w:rFonts w:ascii="Calibri" w:hAnsi="Calibri"/>
          <w:b/>
        </w:rPr>
        <w:t>Holice</w:t>
      </w:r>
    </w:p>
    <w:p w:rsidR="007D1130" w:rsidRPr="00A32128" w:rsidRDefault="00591ADB" w:rsidP="007D1130">
      <w:pPr>
        <w:jc w:val="both"/>
        <w:rPr>
          <w:rFonts w:ascii="Calibri" w:hAnsi="Calibri"/>
        </w:rPr>
      </w:pPr>
      <w:r>
        <w:rPr>
          <w:rFonts w:ascii="Calibri" w:hAnsi="Calibri"/>
        </w:rPr>
        <w:t>zastoupená</w:t>
      </w:r>
      <w:r w:rsidR="007D1130" w:rsidRPr="00A32128">
        <w:rPr>
          <w:rFonts w:ascii="Calibri" w:hAnsi="Calibri"/>
        </w:rPr>
        <w:t xml:space="preserve"> starostou </w:t>
      </w:r>
      <w:r w:rsidR="00032BA1">
        <w:rPr>
          <w:rFonts w:ascii="Calibri" w:hAnsi="Calibri"/>
        </w:rPr>
        <w:t>města</w:t>
      </w:r>
      <w:r w:rsidR="007D1130" w:rsidRPr="00A32128">
        <w:rPr>
          <w:rFonts w:ascii="Calibri" w:hAnsi="Calibri"/>
        </w:rPr>
        <w:t xml:space="preserve"> panem</w:t>
      </w:r>
      <w:r w:rsidR="00737700" w:rsidRPr="00A32128">
        <w:rPr>
          <w:rFonts w:ascii="Calibri" w:hAnsi="Calibri"/>
        </w:rPr>
        <w:t xml:space="preserve"> </w:t>
      </w:r>
      <w:r w:rsidR="00AD5F83">
        <w:rPr>
          <w:rFonts w:ascii="Calibri" w:hAnsi="Calibri"/>
        </w:rPr>
        <w:t xml:space="preserve">Mgr. </w:t>
      </w:r>
      <w:r w:rsidR="00CF50D0">
        <w:rPr>
          <w:rFonts w:ascii="Calibri" w:hAnsi="Calibri"/>
        </w:rPr>
        <w:t>Ondřejem Výborným</w:t>
      </w:r>
    </w:p>
    <w:p w:rsidR="007D1130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 xml:space="preserve">IČ: </w:t>
      </w:r>
      <w:r w:rsidR="000C4EDB" w:rsidRPr="00A32128">
        <w:rPr>
          <w:rFonts w:ascii="Calibri" w:hAnsi="Calibri"/>
        </w:rPr>
        <w:t>00</w:t>
      </w:r>
      <w:r w:rsidR="00F84438">
        <w:rPr>
          <w:rFonts w:ascii="Calibri" w:hAnsi="Calibri"/>
        </w:rPr>
        <w:t>27</w:t>
      </w:r>
      <w:r w:rsidR="00032BA1">
        <w:rPr>
          <w:rFonts w:ascii="Calibri" w:hAnsi="Calibri"/>
        </w:rPr>
        <w:t>3571</w:t>
      </w:r>
    </w:p>
    <w:p w:rsidR="007D1130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 xml:space="preserve">se sídlem: </w:t>
      </w:r>
      <w:r w:rsidR="00032BA1">
        <w:rPr>
          <w:rFonts w:ascii="Calibri" w:hAnsi="Calibri"/>
        </w:rPr>
        <w:t xml:space="preserve">Holubova </w:t>
      </w:r>
      <w:proofErr w:type="spellStart"/>
      <w:r w:rsidR="00032BA1">
        <w:rPr>
          <w:rFonts w:ascii="Calibri" w:hAnsi="Calibri"/>
        </w:rPr>
        <w:t>čp</w:t>
      </w:r>
      <w:proofErr w:type="spellEnd"/>
      <w:r w:rsidR="00032BA1">
        <w:rPr>
          <w:rFonts w:ascii="Calibri" w:hAnsi="Calibri"/>
        </w:rPr>
        <w:t xml:space="preserve">. 1, </w:t>
      </w:r>
      <w:proofErr w:type="gramStart"/>
      <w:r w:rsidR="00032BA1">
        <w:rPr>
          <w:rFonts w:ascii="Calibri" w:hAnsi="Calibri"/>
        </w:rPr>
        <w:t>534 14  Holice</w:t>
      </w:r>
      <w:proofErr w:type="gramEnd"/>
    </w:p>
    <w:p w:rsidR="007D1130" w:rsidRPr="00A32128" w:rsidRDefault="007D1130" w:rsidP="007D1130">
      <w:pPr>
        <w:jc w:val="both"/>
        <w:rPr>
          <w:rFonts w:ascii="Calibri" w:hAnsi="Calibri"/>
          <w:b/>
          <w:sz w:val="28"/>
          <w:szCs w:val="28"/>
        </w:rPr>
      </w:pPr>
    </w:p>
    <w:p w:rsidR="007D1130" w:rsidRPr="00A32128" w:rsidRDefault="00E11117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uzavřely</w:t>
      </w:r>
      <w:r w:rsidR="00785C7A" w:rsidRPr="00A32128">
        <w:rPr>
          <w:rFonts w:ascii="Calibri" w:hAnsi="Calibri"/>
        </w:rPr>
        <w:t xml:space="preserve"> níže uvedeného dne, měsíce a ro</w:t>
      </w:r>
      <w:r w:rsidR="007D1130" w:rsidRPr="00A32128">
        <w:rPr>
          <w:rFonts w:ascii="Calibri" w:hAnsi="Calibri"/>
        </w:rPr>
        <w:t>ku tento:</w:t>
      </w:r>
    </w:p>
    <w:p w:rsidR="00155BC9" w:rsidRPr="00A32128" w:rsidRDefault="00155BC9" w:rsidP="00340D5A">
      <w:pPr>
        <w:rPr>
          <w:rFonts w:ascii="Calibri" w:hAnsi="Calibri"/>
          <w:b/>
          <w:sz w:val="28"/>
          <w:szCs w:val="28"/>
        </w:rPr>
      </w:pPr>
    </w:p>
    <w:p w:rsidR="00340D5A" w:rsidRDefault="00340D5A" w:rsidP="00411F23">
      <w:pPr>
        <w:jc w:val="center"/>
        <w:rPr>
          <w:rFonts w:ascii="Calibri" w:hAnsi="Calibri"/>
          <w:b/>
          <w:sz w:val="28"/>
          <w:szCs w:val="28"/>
        </w:rPr>
      </w:pPr>
    </w:p>
    <w:p w:rsidR="00411F23" w:rsidRDefault="00032BA1" w:rsidP="00340D5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8"/>
          <w:szCs w:val="28"/>
        </w:rPr>
        <w:t xml:space="preserve">D o d a t e k   </w:t>
      </w:r>
      <w:proofErr w:type="gramStart"/>
      <w:r>
        <w:rPr>
          <w:rFonts w:ascii="Calibri" w:hAnsi="Calibri"/>
          <w:b/>
          <w:sz w:val="28"/>
          <w:szCs w:val="28"/>
        </w:rPr>
        <w:t>č.  1</w:t>
      </w:r>
      <w:r w:rsidR="006B3D44">
        <w:rPr>
          <w:rFonts w:ascii="Calibri" w:hAnsi="Calibri"/>
          <w:b/>
          <w:sz w:val="28"/>
          <w:szCs w:val="28"/>
        </w:rPr>
        <w:t xml:space="preserve">   </w:t>
      </w:r>
      <w:r w:rsidR="00411F23" w:rsidRPr="00A32128">
        <w:rPr>
          <w:rFonts w:ascii="Calibri" w:hAnsi="Calibri"/>
          <w:b/>
          <w:sz w:val="32"/>
          <w:szCs w:val="32"/>
        </w:rPr>
        <w:t>V e ř e j n o p r á v n í   s m l o u v</w:t>
      </w:r>
      <w:r w:rsidR="005E1A35">
        <w:rPr>
          <w:rFonts w:ascii="Calibri" w:hAnsi="Calibri"/>
          <w:b/>
          <w:sz w:val="32"/>
          <w:szCs w:val="32"/>
        </w:rPr>
        <w:t> </w:t>
      </w:r>
      <w:r w:rsidR="00411F23" w:rsidRPr="00A32128">
        <w:rPr>
          <w:rFonts w:ascii="Calibri" w:hAnsi="Calibri"/>
          <w:b/>
          <w:sz w:val="32"/>
          <w:szCs w:val="32"/>
        </w:rPr>
        <w:t>y</w:t>
      </w:r>
      <w:proofErr w:type="gramEnd"/>
    </w:p>
    <w:p w:rsidR="005E1A35" w:rsidRPr="00A32128" w:rsidRDefault="005E1A35" w:rsidP="00340D5A">
      <w:pPr>
        <w:jc w:val="center"/>
        <w:rPr>
          <w:rFonts w:ascii="Calibri" w:hAnsi="Calibri"/>
          <w:b/>
          <w:sz w:val="32"/>
          <w:szCs w:val="32"/>
        </w:rPr>
      </w:pPr>
    </w:p>
    <w:p w:rsidR="00E97769" w:rsidRDefault="00411F23" w:rsidP="005E1A35">
      <w:pPr>
        <w:jc w:val="center"/>
        <w:rPr>
          <w:rFonts w:ascii="Calibri" w:hAnsi="Calibri"/>
        </w:rPr>
      </w:pPr>
      <w:r w:rsidRPr="00A32128">
        <w:rPr>
          <w:rFonts w:ascii="Calibri" w:hAnsi="Calibri"/>
        </w:rPr>
        <w:t>uzavřené</w:t>
      </w:r>
      <w:r w:rsidR="007D1130" w:rsidRPr="00A32128">
        <w:rPr>
          <w:rFonts w:ascii="Calibri" w:hAnsi="Calibri"/>
        </w:rPr>
        <w:t xml:space="preserve"> </w:t>
      </w:r>
      <w:r w:rsidR="00E74682" w:rsidRPr="00A32128">
        <w:rPr>
          <w:rFonts w:ascii="Calibri" w:hAnsi="Calibri"/>
        </w:rPr>
        <w:t xml:space="preserve">dne </w:t>
      </w:r>
      <w:r w:rsidR="00664D4E">
        <w:rPr>
          <w:rFonts w:ascii="Calibri" w:hAnsi="Calibri"/>
        </w:rPr>
        <w:t>27. 6</w:t>
      </w:r>
      <w:r w:rsidR="00E74682" w:rsidRPr="00A32128">
        <w:rPr>
          <w:rFonts w:ascii="Calibri" w:hAnsi="Calibri"/>
        </w:rPr>
        <w:t xml:space="preserve">. 2011 </w:t>
      </w:r>
      <w:r w:rsidR="007D1130" w:rsidRPr="00A32128">
        <w:rPr>
          <w:rFonts w:ascii="Calibri" w:hAnsi="Calibri"/>
        </w:rPr>
        <w:t>mezi</w:t>
      </w:r>
      <w:r w:rsidR="00737700" w:rsidRPr="00A32128">
        <w:rPr>
          <w:rFonts w:ascii="Calibri" w:hAnsi="Calibri"/>
        </w:rPr>
        <w:t xml:space="preserve"> výše uvedenými subjekty </w:t>
      </w:r>
      <w:r w:rsidR="00E74682" w:rsidRPr="00A32128">
        <w:rPr>
          <w:rFonts w:ascii="Calibri" w:hAnsi="Calibri"/>
        </w:rPr>
        <w:t>v souladu s ustanovením</w:t>
      </w:r>
      <w:r w:rsidR="00AB5424" w:rsidRPr="00A32128">
        <w:rPr>
          <w:rFonts w:ascii="Calibri" w:hAnsi="Calibri"/>
        </w:rPr>
        <w:t xml:space="preserve"> </w:t>
      </w:r>
      <w:r w:rsidR="00E74682" w:rsidRPr="00A32128">
        <w:rPr>
          <w:rFonts w:ascii="Calibri" w:hAnsi="Calibri"/>
        </w:rPr>
        <w:t>§ 3a zákona č. 553/1991 Sb., o </w:t>
      </w:r>
      <w:r w:rsidR="00AB5424" w:rsidRPr="00A32128">
        <w:rPr>
          <w:rFonts w:ascii="Calibri" w:hAnsi="Calibri"/>
        </w:rPr>
        <w:t xml:space="preserve">obecní policii, ve znění pozdějších předpisů (dále jen: „zákon o obecní policii“),  </w:t>
      </w:r>
    </w:p>
    <w:p w:rsidR="005E1A35" w:rsidRDefault="005E1A35" w:rsidP="005E1A35">
      <w:pPr>
        <w:jc w:val="center"/>
        <w:rPr>
          <w:rFonts w:ascii="Calibri" w:hAnsi="Calibri"/>
        </w:rPr>
      </w:pPr>
    </w:p>
    <w:p w:rsidR="005E1A35" w:rsidRPr="00A32128" w:rsidRDefault="005E1A35" w:rsidP="005E1A35">
      <w:pPr>
        <w:jc w:val="center"/>
        <w:rPr>
          <w:rFonts w:ascii="Calibri" w:hAnsi="Calibri"/>
        </w:rPr>
      </w:pP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I.</w:t>
      </w:r>
    </w:p>
    <w:p w:rsidR="00155BC9" w:rsidRPr="00A32128" w:rsidRDefault="00155BC9" w:rsidP="007D1130">
      <w:pPr>
        <w:jc w:val="center"/>
        <w:rPr>
          <w:rFonts w:ascii="Calibri" w:hAnsi="Calibri"/>
          <w:b/>
        </w:rPr>
      </w:pPr>
    </w:p>
    <w:p w:rsidR="007D1130" w:rsidRPr="00D17501" w:rsidRDefault="007D1130" w:rsidP="007D1130">
      <w:pPr>
        <w:jc w:val="both"/>
        <w:rPr>
          <w:rFonts w:ascii="Calibri" w:hAnsi="Calibri"/>
          <w:b/>
        </w:rPr>
      </w:pPr>
      <w:r w:rsidRPr="00D17501">
        <w:rPr>
          <w:rFonts w:ascii="Calibri" w:hAnsi="Calibri"/>
          <w:b/>
        </w:rPr>
        <w:t>Výše uvedená Veřejnoprávní smlouva se mění takto:</w:t>
      </w:r>
    </w:p>
    <w:p w:rsidR="007D1130" w:rsidRDefault="007D1130" w:rsidP="007D1130">
      <w:pPr>
        <w:jc w:val="both"/>
        <w:rPr>
          <w:rFonts w:ascii="Calibri" w:hAnsi="Calibri"/>
        </w:rPr>
      </w:pPr>
    </w:p>
    <w:p w:rsidR="006B3D44" w:rsidRPr="00FD389C" w:rsidRDefault="00F807E3" w:rsidP="007D1130">
      <w:pPr>
        <w:jc w:val="both"/>
        <w:rPr>
          <w:rFonts w:ascii="Calibri" w:hAnsi="Calibri"/>
          <w:b/>
        </w:rPr>
      </w:pPr>
      <w:r w:rsidRPr="00FD389C">
        <w:rPr>
          <w:rFonts w:ascii="Calibri" w:hAnsi="Calibri"/>
          <w:b/>
        </w:rPr>
        <w:t xml:space="preserve">1. </w:t>
      </w:r>
      <w:r w:rsidR="006B3D44" w:rsidRPr="00FD389C">
        <w:rPr>
          <w:rFonts w:ascii="Calibri" w:hAnsi="Calibri"/>
          <w:b/>
        </w:rPr>
        <w:t>V Článku I. Určení rozsahu úkolů se dopl</w:t>
      </w:r>
      <w:r w:rsidR="005B5925" w:rsidRPr="00FD389C">
        <w:rPr>
          <w:rFonts w:ascii="Calibri" w:hAnsi="Calibri"/>
          <w:b/>
        </w:rPr>
        <w:t>ňují</w:t>
      </w:r>
      <w:r w:rsidR="006B3D44" w:rsidRPr="00FD389C">
        <w:rPr>
          <w:rFonts w:ascii="Calibri" w:hAnsi="Calibri"/>
          <w:b/>
        </w:rPr>
        <w:t xml:space="preserve"> </w:t>
      </w:r>
      <w:r w:rsidR="005B5925" w:rsidRPr="00FD389C">
        <w:rPr>
          <w:rFonts w:ascii="Calibri" w:hAnsi="Calibri"/>
          <w:b/>
        </w:rPr>
        <w:t>odstav</w:t>
      </w:r>
      <w:r w:rsidR="006B3D44" w:rsidRPr="00FD389C">
        <w:rPr>
          <w:rFonts w:ascii="Calibri" w:hAnsi="Calibri"/>
          <w:b/>
        </w:rPr>
        <w:t>c</w:t>
      </w:r>
      <w:r w:rsidR="005B5925" w:rsidRPr="00FD389C">
        <w:rPr>
          <w:rFonts w:ascii="Calibri" w:hAnsi="Calibri"/>
          <w:b/>
        </w:rPr>
        <w:t>e</w:t>
      </w:r>
      <w:r w:rsidR="006B3D44" w:rsidRPr="00FD389C">
        <w:rPr>
          <w:rFonts w:ascii="Calibri" w:hAnsi="Calibri"/>
          <w:b/>
        </w:rPr>
        <w:t xml:space="preserve"> </w:t>
      </w:r>
      <w:r w:rsidR="00AD5F83">
        <w:rPr>
          <w:rFonts w:ascii="Calibri" w:hAnsi="Calibri"/>
          <w:b/>
        </w:rPr>
        <w:t xml:space="preserve">5., </w:t>
      </w:r>
      <w:r w:rsidR="005B5925" w:rsidRPr="00FD389C">
        <w:rPr>
          <w:rFonts w:ascii="Calibri" w:hAnsi="Calibri"/>
          <w:b/>
        </w:rPr>
        <w:t>6.</w:t>
      </w:r>
      <w:r w:rsidR="00FD389C" w:rsidRPr="00FD389C">
        <w:rPr>
          <w:rFonts w:ascii="Calibri" w:hAnsi="Calibri"/>
          <w:b/>
        </w:rPr>
        <w:t>,</w:t>
      </w:r>
      <w:r w:rsidR="005B5925" w:rsidRPr="00FD389C">
        <w:rPr>
          <w:rFonts w:ascii="Calibri" w:hAnsi="Calibri"/>
          <w:b/>
        </w:rPr>
        <w:t xml:space="preserve"> 7.</w:t>
      </w:r>
      <w:r w:rsidR="00FD389C" w:rsidRPr="00FD389C">
        <w:rPr>
          <w:rFonts w:ascii="Calibri" w:hAnsi="Calibri"/>
          <w:b/>
        </w:rPr>
        <w:t>,</w:t>
      </w:r>
      <w:r w:rsidR="005B5925" w:rsidRPr="00FD389C">
        <w:rPr>
          <w:rFonts w:ascii="Calibri" w:hAnsi="Calibri"/>
          <w:b/>
        </w:rPr>
        <w:t xml:space="preserve"> 8.</w:t>
      </w:r>
      <w:r w:rsidR="00FD389C" w:rsidRPr="00FD389C">
        <w:rPr>
          <w:rFonts w:ascii="Calibri" w:hAnsi="Calibri"/>
          <w:b/>
        </w:rPr>
        <w:t xml:space="preserve"> a 9.</w:t>
      </w:r>
      <w:r w:rsidR="006B3D44" w:rsidRPr="00FD389C">
        <w:rPr>
          <w:rFonts w:ascii="Calibri" w:hAnsi="Calibri"/>
          <w:b/>
        </w:rPr>
        <w:t xml:space="preserve"> v tomto znění: </w:t>
      </w:r>
    </w:p>
    <w:p w:rsidR="00FD389C" w:rsidRPr="00F11E6B" w:rsidRDefault="00FD389C" w:rsidP="005B5925">
      <w:pPr>
        <w:rPr>
          <w:rFonts w:ascii="Garamond" w:hAnsi="Garamond"/>
          <w:b/>
        </w:rPr>
      </w:pPr>
    </w:p>
    <w:p w:rsidR="00AD5F83" w:rsidRPr="00AD5F83" w:rsidRDefault="00AD5F83" w:rsidP="002B26E5">
      <w:pPr>
        <w:jc w:val="both"/>
        <w:rPr>
          <w:rFonts w:ascii="Garamond" w:hAnsi="Garamond"/>
        </w:rPr>
      </w:pPr>
      <w:r w:rsidRPr="005045B0">
        <w:rPr>
          <w:rFonts w:ascii="Garamond" w:hAnsi="Garamond"/>
        </w:rPr>
        <w:t>5. Městská policie bude v rámci plnění úkolů z této smlouvy též vyhodnocovat a spravovat záznamy obecního dohlížecího kamerového systému, zachycujícího veřejná prostranství ve městě Holice.</w:t>
      </w:r>
    </w:p>
    <w:p w:rsidR="00AD5F83" w:rsidRDefault="00AD5F83" w:rsidP="00C10F3A">
      <w:pPr>
        <w:tabs>
          <w:tab w:val="num" w:pos="2880"/>
        </w:tabs>
        <w:jc w:val="both"/>
        <w:rPr>
          <w:rFonts w:ascii="Garamond" w:hAnsi="Garamond"/>
        </w:rPr>
      </w:pPr>
    </w:p>
    <w:p w:rsidR="005B5925" w:rsidRDefault="00C10F3A" w:rsidP="00C10F3A">
      <w:pPr>
        <w:tabs>
          <w:tab w:val="num" w:pos="288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="005B5925" w:rsidRPr="00F11E6B">
        <w:rPr>
          <w:rFonts w:ascii="Garamond" w:hAnsi="Garamond"/>
        </w:rPr>
        <w:t>Městská policie bude</w:t>
      </w:r>
      <w:r w:rsidR="005B5925">
        <w:rPr>
          <w:rFonts w:ascii="Garamond" w:hAnsi="Garamond"/>
        </w:rPr>
        <w:t xml:space="preserve"> v souladu s </w:t>
      </w:r>
      <w:proofErr w:type="spellStart"/>
      <w:r w:rsidR="005B5925">
        <w:rPr>
          <w:rFonts w:ascii="Garamond" w:hAnsi="Garamond"/>
        </w:rPr>
        <w:t>ust</w:t>
      </w:r>
      <w:proofErr w:type="spellEnd"/>
      <w:r w:rsidR="005B5925">
        <w:rPr>
          <w:rFonts w:ascii="Garamond" w:hAnsi="Garamond"/>
        </w:rPr>
        <w:t>. § 3a zákona o </w:t>
      </w:r>
      <w:r w:rsidR="005B5925" w:rsidRPr="00F11E6B">
        <w:rPr>
          <w:rFonts w:ascii="Garamond" w:hAnsi="Garamond"/>
        </w:rPr>
        <w:t xml:space="preserve">obecní policii na základě této smlouvy </w:t>
      </w:r>
      <w:r w:rsidR="005B5925">
        <w:rPr>
          <w:rFonts w:ascii="Garamond" w:hAnsi="Garamond"/>
        </w:rPr>
        <w:t xml:space="preserve">dále </w:t>
      </w:r>
      <w:r w:rsidR="005B5925" w:rsidRPr="00F11E6B">
        <w:rPr>
          <w:rFonts w:ascii="Garamond" w:hAnsi="Garamond"/>
        </w:rPr>
        <w:t xml:space="preserve">vykonávat na území </w:t>
      </w:r>
      <w:r w:rsidR="005B5925">
        <w:rPr>
          <w:rFonts w:ascii="Garamond" w:hAnsi="Garamond"/>
        </w:rPr>
        <w:t xml:space="preserve">města </w:t>
      </w:r>
      <w:r w:rsidR="002B26E5">
        <w:rPr>
          <w:rFonts w:ascii="Garamond" w:hAnsi="Garamond"/>
        </w:rPr>
        <w:t>Holice</w:t>
      </w:r>
      <w:r w:rsidR="005B5925" w:rsidRPr="00F11E6B">
        <w:rPr>
          <w:rFonts w:ascii="Garamond" w:hAnsi="Garamond"/>
        </w:rPr>
        <w:t xml:space="preserve"> </w:t>
      </w:r>
      <w:r w:rsidR="005B5925">
        <w:rPr>
          <w:rFonts w:ascii="Garamond" w:hAnsi="Garamond"/>
        </w:rPr>
        <w:t xml:space="preserve">činnost dle § 39, </w:t>
      </w:r>
      <w:r w:rsidR="005E1A35">
        <w:rPr>
          <w:rFonts w:ascii="Garamond" w:hAnsi="Garamond"/>
        </w:rPr>
        <w:t>odst. 1, písm. c) zák. č. </w:t>
      </w:r>
      <w:r w:rsidR="005B5925">
        <w:rPr>
          <w:rFonts w:ascii="Garamond" w:hAnsi="Garamond"/>
        </w:rPr>
        <w:t>166/1999 Sb., veterinárního zákona, ve znění pozdějších předpisů, tj. o</w:t>
      </w:r>
      <w:r w:rsidR="005B5925" w:rsidRPr="00FE6F59">
        <w:rPr>
          <w:rFonts w:ascii="Garamond" w:hAnsi="Garamond"/>
        </w:rPr>
        <w:t xml:space="preserve">dchyt toulavých, zdivočelých a </w:t>
      </w:r>
      <w:proofErr w:type="spellStart"/>
      <w:r w:rsidR="005B5925" w:rsidRPr="00FE6F59">
        <w:rPr>
          <w:rFonts w:ascii="Garamond" w:hAnsi="Garamond"/>
        </w:rPr>
        <w:t>synantropních</w:t>
      </w:r>
      <w:proofErr w:type="spellEnd"/>
      <w:r w:rsidR="005B5925" w:rsidRPr="00FE6F59">
        <w:rPr>
          <w:rFonts w:ascii="Garamond" w:hAnsi="Garamond"/>
        </w:rPr>
        <w:t xml:space="preserve"> zvířat</w:t>
      </w:r>
      <w:r w:rsidR="005B5925">
        <w:rPr>
          <w:rFonts w:ascii="Garamond" w:hAnsi="Garamond"/>
        </w:rPr>
        <w:t xml:space="preserve"> (dále jen „odchyt“) </w:t>
      </w:r>
    </w:p>
    <w:p w:rsidR="006B3D44" w:rsidRDefault="006B3D44" w:rsidP="005B5925">
      <w:pPr>
        <w:jc w:val="both"/>
        <w:rPr>
          <w:rFonts w:ascii="Calibri" w:hAnsi="Calibri"/>
        </w:rPr>
      </w:pPr>
    </w:p>
    <w:p w:rsidR="005B5925" w:rsidRDefault="00C10F3A" w:rsidP="00C10F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5B5925" w:rsidRPr="00F11E6B">
        <w:rPr>
          <w:rFonts w:ascii="Garamond" w:hAnsi="Garamond"/>
        </w:rPr>
        <w:t>Městská policie bude vykonávat na území</w:t>
      </w:r>
      <w:r w:rsidR="005B5925" w:rsidRPr="005B5925">
        <w:rPr>
          <w:rFonts w:ascii="Garamond" w:hAnsi="Garamond"/>
        </w:rPr>
        <w:t xml:space="preserve"> </w:t>
      </w:r>
      <w:r w:rsidR="005B5925">
        <w:rPr>
          <w:rFonts w:ascii="Garamond" w:hAnsi="Garamond"/>
        </w:rPr>
        <w:t xml:space="preserve">města </w:t>
      </w:r>
      <w:r w:rsidR="002B26E5">
        <w:rPr>
          <w:rFonts w:ascii="Garamond" w:hAnsi="Garamond"/>
        </w:rPr>
        <w:t>Holice</w:t>
      </w:r>
      <w:r w:rsidR="005B5925" w:rsidRPr="00F11E6B">
        <w:rPr>
          <w:rFonts w:ascii="Garamond" w:hAnsi="Garamond"/>
        </w:rPr>
        <w:t xml:space="preserve"> </w:t>
      </w:r>
      <w:r w:rsidR="005B5925">
        <w:rPr>
          <w:rFonts w:ascii="Garamond" w:hAnsi="Garamond"/>
        </w:rPr>
        <w:t>odchyty na základě</w:t>
      </w:r>
      <w:r w:rsidR="005B5925" w:rsidRPr="00F11E6B">
        <w:rPr>
          <w:rFonts w:ascii="Garamond" w:hAnsi="Garamond"/>
        </w:rPr>
        <w:t xml:space="preserve"> objednávk</w:t>
      </w:r>
      <w:r w:rsidR="005B5925">
        <w:rPr>
          <w:rFonts w:ascii="Garamond" w:hAnsi="Garamond"/>
        </w:rPr>
        <w:t xml:space="preserve">y oprávněné osoby, kterou je starosta </w:t>
      </w:r>
      <w:r w:rsidR="005E1A35">
        <w:rPr>
          <w:rFonts w:ascii="Garamond" w:hAnsi="Garamond"/>
        </w:rPr>
        <w:t>města</w:t>
      </w:r>
      <w:r w:rsidR="005B5925">
        <w:rPr>
          <w:rFonts w:ascii="Garamond" w:hAnsi="Garamond"/>
        </w:rPr>
        <w:t xml:space="preserve">, místostarosta </w:t>
      </w:r>
      <w:r w:rsidR="005E1A35">
        <w:rPr>
          <w:rFonts w:ascii="Garamond" w:hAnsi="Garamond"/>
        </w:rPr>
        <w:t>města</w:t>
      </w:r>
      <w:r w:rsidR="005B5925">
        <w:rPr>
          <w:rFonts w:ascii="Garamond" w:hAnsi="Garamond"/>
        </w:rPr>
        <w:t xml:space="preserve">, popřípadě další osoba k tomu starostou </w:t>
      </w:r>
      <w:r w:rsidR="005E1A35">
        <w:rPr>
          <w:rFonts w:ascii="Garamond" w:hAnsi="Garamond"/>
        </w:rPr>
        <w:t>města</w:t>
      </w:r>
      <w:r w:rsidR="005B5925">
        <w:rPr>
          <w:rFonts w:ascii="Garamond" w:hAnsi="Garamond"/>
        </w:rPr>
        <w:t xml:space="preserve"> písemně pověřená. Takové udělené pověření musí být neprodleně doručeno městské policii</w:t>
      </w:r>
      <w:r w:rsidR="005B5925" w:rsidRPr="00F11E6B">
        <w:rPr>
          <w:rFonts w:ascii="Garamond" w:hAnsi="Garamond"/>
        </w:rPr>
        <w:t>.</w:t>
      </w:r>
    </w:p>
    <w:p w:rsidR="005B5925" w:rsidRDefault="005B5925" w:rsidP="005B5925">
      <w:pPr>
        <w:jc w:val="both"/>
        <w:rPr>
          <w:rFonts w:ascii="Garamond" w:hAnsi="Garamond"/>
        </w:rPr>
      </w:pPr>
    </w:p>
    <w:p w:rsidR="005B5925" w:rsidRDefault="00C10F3A" w:rsidP="00C10F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5B5925">
        <w:rPr>
          <w:rFonts w:ascii="Garamond" w:hAnsi="Garamond"/>
        </w:rPr>
        <w:t>Odchytem se rozumí i odchyt, který nebyl úspěšně dokončen.</w:t>
      </w:r>
    </w:p>
    <w:p w:rsidR="005B5925" w:rsidRDefault="005B5925" w:rsidP="005B5925">
      <w:pPr>
        <w:jc w:val="both"/>
        <w:rPr>
          <w:rFonts w:ascii="Garamond" w:hAnsi="Garamond"/>
        </w:rPr>
      </w:pPr>
    </w:p>
    <w:p w:rsidR="005B5925" w:rsidRDefault="00C10F3A" w:rsidP="00C10F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="005B5925">
        <w:rPr>
          <w:rFonts w:ascii="Garamond" w:hAnsi="Garamond"/>
        </w:rPr>
        <w:t xml:space="preserve">Město </w:t>
      </w:r>
      <w:r w:rsidR="002B26E5">
        <w:rPr>
          <w:rFonts w:ascii="Garamond" w:hAnsi="Garamond"/>
        </w:rPr>
        <w:t>Holice</w:t>
      </w:r>
      <w:r w:rsidR="005B5925" w:rsidRPr="00F11E6B">
        <w:rPr>
          <w:rFonts w:ascii="Garamond" w:hAnsi="Garamond"/>
        </w:rPr>
        <w:t xml:space="preserve"> </w:t>
      </w:r>
      <w:r w:rsidR="005B5925">
        <w:rPr>
          <w:rFonts w:ascii="Garamond" w:hAnsi="Garamond"/>
        </w:rPr>
        <w:t>se zavazuje zajistit na své náklady neprodlené umístění odchyceného zvířete do karantény, izolace, útulku apod. tak, aby městské policii již při objednávce odchytu oprávněná osoba za</w:t>
      </w:r>
      <w:r w:rsidR="005B5925" w:rsidRPr="005B5925">
        <w:rPr>
          <w:rFonts w:ascii="Garamond" w:hAnsi="Garamond"/>
        </w:rPr>
        <w:t xml:space="preserve"> </w:t>
      </w:r>
      <w:r w:rsidR="005B5925">
        <w:rPr>
          <w:rFonts w:ascii="Garamond" w:hAnsi="Garamond"/>
        </w:rPr>
        <w:t xml:space="preserve">město </w:t>
      </w:r>
      <w:r w:rsidR="002B26E5">
        <w:rPr>
          <w:rFonts w:ascii="Garamond" w:hAnsi="Garamond"/>
        </w:rPr>
        <w:t>Holice</w:t>
      </w:r>
      <w:r w:rsidR="005B5925">
        <w:rPr>
          <w:rFonts w:ascii="Garamond" w:hAnsi="Garamond"/>
        </w:rPr>
        <w:t xml:space="preserve"> uvedla současně provozovatele a adresu zařízení, kam městská policie odchycené zvíře na náklady města </w:t>
      </w:r>
      <w:r w:rsidR="002B26E5">
        <w:rPr>
          <w:rFonts w:ascii="Garamond" w:hAnsi="Garamond"/>
        </w:rPr>
        <w:t>Holice</w:t>
      </w:r>
      <w:r w:rsidR="005B5925" w:rsidRPr="00F11E6B">
        <w:rPr>
          <w:rFonts w:ascii="Garamond" w:hAnsi="Garamond"/>
        </w:rPr>
        <w:t xml:space="preserve"> </w:t>
      </w:r>
      <w:r>
        <w:rPr>
          <w:rFonts w:ascii="Garamond" w:hAnsi="Garamond"/>
        </w:rPr>
        <w:t>umístí.“</w:t>
      </w:r>
    </w:p>
    <w:p w:rsidR="007D1130" w:rsidRPr="00FD389C" w:rsidRDefault="00472332" w:rsidP="007D1130">
      <w:pPr>
        <w:jc w:val="both"/>
        <w:rPr>
          <w:rFonts w:ascii="Calibri" w:hAnsi="Calibri"/>
          <w:b/>
        </w:rPr>
      </w:pPr>
      <w:r w:rsidRPr="00FD389C">
        <w:rPr>
          <w:rFonts w:ascii="Calibri" w:hAnsi="Calibri"/>
          <w:b/>
        </w:rPr>
        <w:lastRenderedPageBreak/>
        <w:t xml:space="preserve">2. </w:t>
      </w:r>
      <w:r w:rsidR="006B3D44" w:rsidRPr="00FD389C">
        <w:rPr>
          <w:rFonts w:ascii="Calibri" w:hAnsi="Calibri"/>
          <w:b/>
        </w:rPr>
        <w:t>V Člán</w:t>
      </w:r>
      <w:r w:rsidR="00AB5424" w:rsidRPr="00FD389C">
        <w:rPr>
          <w:rFonts w:ascii="Calibri" w:hAnsi="Calibri"/>
          <w:b/>
        </w:rPr>
        <w:t>k</w:t>
      </w:r>
      <w:r w:rsidR="006B3D44" w:rsidRPr="00FD389C">
        <w:rPr>
          <w:rFonts w:ascii="Calibri" w:hAnsi="Calibri"/>
          <w:b/>
        </w:rPr>
        <w:t>u</w:t>
      </w:r>
      <w:r w:rsidR="007D1130" w:rsidRPr="00FD389C">
        <w:rPr>
          <w:rFonts w:ascii="Calibri" w:hAnsi="Calibri"/>
          <w:b/>
        </w:rPr>
        <w:t xml:space="preserve"> </w:t>
      </w:r>
      <w:r w:rsidR="00D17501" w:rsidRPr="00FD389C">
        <w:rPr>
          <w:rFonts w:ascii="Calibri" w:hAnsi="Calibri"/>
          <w:b/>
        </w:rPr>
        <w:t>I</w:t>
      </w:r>
      <w:r w:rsidR="006B3D44" w:rsidRPr="00FD389C">
        <w:rPr>
          <w:rFonts w:ascii="Calibri" w:hAnsi="Calibri"/>
          <w:b/>
        </w:rPr>
        <w:t>I</w:t>
      </w:r>
      <w:r w:rsidR="00D17501" w:rsidRPr="00FD389C">
        <w:rPr>
          <w:rFonts w:ascii="Calibri" w:hAnsi="Calibri"/>
          <w:b/>
        </w:rPr>
        <w:t xml:space="preserve">. </w:t>
      </w:r>
      <w:r w:rsidR="006B3D44" w:rsidRPr="00FD389C">
        <w:rPr>
          <w:rFonts w:ascii="Calibri" w:hAnsi="Calibri"/>
          <w:b/>
        </w:rPr>
        <w:t>Úhrada nákladů</w:t>
      </w:r>
      <w:r w:rsidR="00D17501" w:rsidRPr="00FD389C">
        <w:rPr>
          <w:rFonts w:ascii="Calibri" w:hAnsi="Calibri"/>
          <w:b/>
        </w:rPr>
        <w:t xml:space="preserve"> </w:t>
      </w:r>
      <w:r w:rsidR="00CE6762">
        <w:rPr>
          <w:rFonts w:ascii="Calibri" w:hAnsi="Calibri"/>
          <w:b/>
        </w:rPr>
        <w:t>se odstav</w:t>
      </w:r>
      <w:r w:rsidR="006B3D44" w:rsidRPr="00FD389C">
        <w:rPr>
          <w:rFonts w:ascii="Calibri" w:hAnsi="Calibri"/>
          <w:b/>
        </w:rPr>
        <w:t>c</w:t>
      </w:r>
      <w:r w:rsidR="00CE6762">
        <w:rPr>
          <w:rFonts w:ascii="Calibri" w:hAnsi="Calibri"/>
          <w:b/>
        </w:rPr>
        <w:t>e</w:t>
      </w:r>
      <w:r w:rsidR="006B3D44" w:rsidRPr="00FD389C">
        <w:rPr>
          <w:rFonts w:ascii="Calibri" w:hAnsi="Calibri"/>
          <w:b/>
        </w:rPr>
        <w:t xml:space="preserve"> 1.</w:t>
      </w:r>
      <w:r w:rsidR="00CE6762">
        <w:rPr>
          <w:rFonts w:ascii="Calibri" w:hAnsi="Calibri"/>
          <w:b/>
        </w:rPr>
        <w:t xml:space="preserve">, 2. </w:t>
      </w:r>
      <w:r w:rsidR="003B15DC">
        <w:rPr>
          <w:rFonts w:ascii="Calibri" w:hAnsi="Calibri"/>
          <w:b/>
        </w:rPr>
        <w:t>a</w:t>
      </w:r>
      <w:r w:rsidR="00CE6762">
        <w:rPr>
          <w:rFonts w:ascii="Calibri" w:hAnsi="Calibri"/>
          <w:b/>
        </w:rPr>
        <w:t xml:space="preserve"> 3. nahrazují odstavci 1., 2., 3</w:t>
      </w:r>
      <w:r w:rsidR="003B15DC">
        <w:rPr>
          <w:rFonts w:ascii="Calibri" w:hAnsi="Calibri"/>
          <w:b/>
        </w:rPr>
        <w:t xml:space="preserve">. </w:t>
      </w:r>
      <w:r w:rsidR="00CE6762">
        <w:rPr>
          <w:rFonts w:ascii="Calibri" w:hAnsi="Calibri"/>
          <w:b/>
        </w:rPr>
        <w:t xml:space="preserve">a 4. </w:t>
      </w:r>
      <w:r w:rsidR="003B15DC">
        <w:rPr>
          <w:rFonts w:ascii="Calibri" w:hAnsi="Calibri"/>
          <w:b/>
        </w:rPr>
        <w:t>v </w:t>
      </w:r>
      <w:r w:rsidR="00CE6762">
        <w:rPr>
          <w:rFonts w:ascii="Calibri" w:hAnsi="Calibri"/>
          <w:b/>
        </w:rPr>
        <w:t>tomto znění</w:t>
      </w:r>
      <w:r w:rsidR="00D17501" w:rsidRPr="00FD389C">
        <w:rPr>
          <w:rFonts w:ascii="Calibri" w:hAnsi="Calibri"/>
          <w:b/>
        </w:rPr>
        <w:t>:</w:t>
      </w:r>
    </w:p>
    <w:p w:rsidR="007D1130" w:rsidRPr="00A32128" w:rsidRDefault="007D1130" w:rsidP="007D1130">
      <w:pPr>
        <w:jc w:val="both"/>
        <w:rPr>
          <w:rFonts w:ascii="Calibri" w:hAnsi="Calibri"/>
        </w:rPr>
      </w:pPr>
    </w:p>
    <w:p w:rsidR="006B3D44" w:rsidRDefault="00C10F3A" w:rsidP="00C10F3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„1. </w:t>
      </w:r>
      <w:r w:rsidR="006B3D44">
        <w:rPr>
          <w:rFonts w:ascii="Garamond" w:hAnsi="Garamond"/>
        </w:rPr>
        <w:t xml:space="preserve">Město </w:t>
      </w:r>
      <w:r w:rsidR="002B26E5">
        <w:rPr>
          <w:rFonts w:ascii="Garamond" w:hAnsi="Garamond"/>
        </w:rPr>
        <w:t>Holice</w:t>
      </w:r>
      <w:r w:rsidR="006B3D44" w:rsidRPr="00F11E6B">
        <w:rPr>
          <w:rFonts w:ascii="Garamond" w:hAnsi="Garamond"/>
        </w:rPr>
        <w:t xml:space="preserve"> se zavazuje poskytnout městu Pardubice úhradu nákladů spojených </w:t>
      </w:r>
      <w:r w:rsidR="006B3D44">
        <w:rPr>
          <w:rFonts w:ascii="Garamond" w:hAnsi="Garamond"/>
        </w:rPr>
        <w:t>s </w:t>
      </w:r>
      <w:r w:rsidR="006B3D44" w:rsidRPr="00F11E6B">
        <w:rPr>
          <w:rFonts w:ascii="Garamond" w:hAnsi="Garamond"/>
        </w:rPr>
        <w:t>výkonem úkolů uskutečněných městskou policií pro</w:t>
      </w:r>
      <w:r w:rsidR="006B3D44" w:rsidRPr="00D46047">
        <w:rPr>
          <w:rFonts w:ascii="Garamond" w:hAnsi="Garamond"/>
        </w:rPr>
        <w:t xml:space="preserve"> </w:t>
      </w:r>
      <w:r w:rsidR="006B3D44">
        <w:rPr>
          <w:rFonts w:ascii="Garamond" w:hAnsi="Garamond"/>
        </w:rPr>
        <w:t xml:space="preserve">město </w:t>
      </w:r>
      <w:r w:rsidR="002B26E5">
        <w:rPr>
          <w:rFonts w:ascii="Garamond" w:hAnsi="Garamond"/>
        </w:rPr>
        <w:t>Holice</w:t>
      </w:r>
      <w:r w:rsidR="006B3D44" w:rsidRPr="00F11E6B">
        <w:rPr>
          <w:rFonts w:ascii="Garamond" w:hAnsi="Garamond"/>
        </w:rPr>
        <w:t>, jejíž výše se stanovuje násobkem počtu skutečně vykonaných směn hlíd</w:t>
      </w:r>
      <w:r w:rsidR="006B3D44">
        <w:rPr>
          <w:rFonts w:ascii="Garamond" w:hAnsi="Garamond"/>
        </w:rPr>
        <w:t>ky strážníků městské policie na </w:t>
      </w:r>
      <w:r w:rsidR="006B3D44" w:rsidRPr="00F11E6B">
        <w:rPr>
          <w:rFonts w:ascii="Garamond" w:hAnsi="Garamond"/>
        </w:rPr>
        <w:t xml:space="preserve">území </w:t>
      </w:r>
      <w:r w:rsidR="006B3D44">
        <w:rPr>
          <w:rFonts w:ascii="Garamond" w:hAnsi="Garamond"/>
        </w:rPr>
        <w:t xml:space="preserve">města </w:t>
      </w:r>
      <w:r w:rsidR="002B26E5">
        <w:rPr>
          <w:rFonts w:ascii="Garamond" w:hAnsi="Garamond"/>
        </w:rPr>
        <w:t>Holice</w:t>
      </w:r>
      <w:r w:rsidR="006B3D44" w:rsidRPr="00F11E6B">
        <w:rPr>
          <w:rFonts w:ascii="Garamond" w:hAnsi="Garamond"/>
        </w:rPr>
        <w:t xml:space="preserve"> a paušální částky ve výši</w:t>
      </w:r>
      <w:r w:rsidR="006B3D44">
        <w:rPr>
          <w:rFonts w:ascii="Garamond" w:hAnsi="Garamond"/>
        </w:rPr>
        <w:t xml:space="preserve"> 7</w:t>
      </w:r>
      <w:r w:rsidR="006B3D44" w:rsidRPr="00F11E6B">
        <w:rPr>
          <w:rFonts w:ascii="Garamond" w:hAnsi="Garamond"/>
        </w:rPr>
        <w:t>.</w:t>
      </w:r>
      <w:r w:rsidR="006B3D44">
        <w:rPr>
          <w:rFonts w:ascii="Garamond" w:hAnsi="Garamond"/>
        </w:rPr>
        <w:t>000,- Kč (slovy: „</w:t>
      </w:r>
      <w:proofErr w:type="spellStart"/>
      <w:r w:rsidR="006B3D44">
        <w:rPr>
          <w:rFonts w:ascii="Garamond" w:hAnsi="Garamond"/>
        </w:rPr>
        <w:t>sedmtisíckorun</w:t>
      </w:r>
      <w:r w:rsidR="006B3D44" w:rsidRPr="00F11E6B">
        <w:rPr>
          <w:rFonts w:ascii="Garamond" w:hAnsi="Garamond"/>
        </w:rPr>
        <w:t>českých</w:t>
      </w:r>
      <w:proofErr w:type="spellEnd"/>
      <w:r w:rsidR="006B3D44" w:rsidRPr="00F11E6B">
        <w:rPr>
          <w:rFonts w:ascii="Garamond" w:hAnsi="Garamond"/>
        </w:rPr>
        <w:t>“)</w:t>
      </w:r>
      <w:r w:rsidR="006B3D44">
        <w:rPr>
          <w:rFonts w:ascii="Garamond" w:hAnsi="Garamond"/>
        </w:rPr>
        <w:t>.</w:t>
      </w:r>
    </w:p>
    <w:p w:rsidR="00CE6762" w:rsidRDefault="00CE6762" w:rsidP="00C10F3A">
      <w:pPr>
        <w:jc w:val="both"/>
        <w:rPr>
          <w:rFonts w:ascii="Garamond" w:hAnsi="Garamond"/>
        </w:rPr>
      </w:pPr>
    </w:p>
    <w:p w:rsidR="003B15DC" w:rsidRDefault="003B15DC" w:rsidP="003B15D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F11E6B">
        <w:rPr>
          <w:rFonts w:ascii="Garamond" w:hAnsi="Garamond"/>
        </w:rPr>
        <w:t xml:space="preserve">Výše úhrady stanovená dle Článku II., bodu 1. této smlouvy se snižuje o 50 % výnosu z  pokut na místě zaplacených uložených v blokovém řízení strážníky městské policie na území </w:t>
      </w:r>
      <w:r>
        <w:rPr>
          <w:rFonts w:ascii="Garamond" w:hAnsi="Garamond"/>
        </w:rPr>
        <w:t xml:space="preserve">města </w:t>
      </w:r>
      <w:r w:rsidRPr="00427889">
        <w:rPr>
          <w:rFonts w:ascii="Garamond" w:hAnsi="Garamond" w:cs="Arial"/>
        </w:rPr>
        <w:t>Holice</w:t>
      </w:r>
      <w:r w:rsidRPr="00F11E6B">
        <w:rPr>
          <w:rFonts w:ascii="Garamond" w:hAnsi="Garamond"/>
        </w:rPr>
        <w:t xml:space="preserve"> v souvislosti s plněním úkolů dle Článku I. této smlouvy</w:t>
      </w:r>
      <w:r>
        <w:rPr>
          <w:rFonts w:ascii="Garamond" w:hAnsi="Garamond"/>
        </w:rPr>
        <w:t xml:space="preserve"> v příslušném kalendářním měsíci</w:t>
      </w:r>
      <w:r w:rsidRPr="00F11E6B">
        <w:rPr>
          <w:rFonts w:ascii="Garamond" w:hAnsi="Garamond"/>
        </w:rPr>
        <w:t>, vyjma výnosu z pokut uložených v blokovém řízení za přestupky proti bezpečnosti a plynulosti provozu na pozemních komunikacích spočívajících v překročení nejvyšší povolené rychlosti stanovené zvláštním právním předpisem</w:t>
      </w:r>
      <w:r>
        <w:rPr>
          <w:rFonts w:ascii="Garamond" w:hAnsi="Garamond"/>
        </w:rPr>
        <w:t>,</w:t>
      </w:r>
      <w:r w:rsidRPr="00F11E6B">
        <w:rPr>
          <w:rFonts w:ascii="Garamond" w:hAnsi="Garamond"/>
        </w:rPr>
        <w:t xml:space="preserve"> či dopravní značkou. </w:t>
      </w:r>
    </w:p>
    <w:p w:rsidR="00CE6762" w:rsidRDefault="00CE6762" w:rsidP="00C10F3A">
      <w:pPr>
        <w:jc w:val="both"/>
        <w:rPr>
          <w:rFonts w:ascii="Garamond" w:hAnsi="Garamond"/>
        </w:rPr>
      </w:pPr>
    </w:p>
    <w:p w:rsidR="00CE6762" w:rsidRDefault="00CE6762" w:rsidP="00C10F3A">
      <w:pPr>
        <w:jc w:val="both"/>
        <w:rPr>
          <w:rFonts w:ascii="Garamond" w:hAnsi="Garamond"/>
        </w:rPr>
      </w:pPr>
      <w:r>
        <w:rPr>
          <w:rFonts w:ascii="Garamond" w:hAnsi="Garamond"/>
        </w:rPr>
        <w:t>3. Město</w:t>
      </w:r>
      <w:r w:rsidR="003B15DC">
        <w:rPr>
          <w:rFonts w:ascii="Garamond" w:hAnsi="Garamond"/>
        </w:rPr>
        <w:t xml:space="preserve"> Holice</w:t>
      </w:r>
      <w:r w:rsidRPr="00F11E6B">
        <w:rPr>
          <w:rFonts w:ascii="Garamond" w:hAnsi="Garamond"/>
        </w:rPr>
        <w:t xml:space="preserve"> se zavazuje </w:t>
      </w:r>
      <w:r>
        <w:rPr>
          <w:rFonts w:ascii="Garamond" w:hAnsi="Garamond"/>
        </w:rPr>
        <w:t>uhradit městu Pardubice náklady</w:t>
      </w:r>
      <w:r w:rsidRPr="00F11E6B">
        <w:rPr>
          <w:rFonts w:ascii="Garamond" w:hAnsi="Garamond"/>
        </w:rPr>
        <w:t xml:space="preserve"> ve výši </w:t>
      </w:r>
      <w:r>
        <w:rPr>
          <w:rFonts w:ascii="Garamond" w:hAnsi="Garamond"/>
        </w:rPr>
        <w:t>1</w:t>
      </w:r>
      <w:r w:rsidRPr="00F11E6B">
        <w:rPr>
          <w:rFonts w:ascii="Garamond" w:hAnsi="Garamond"/>
        </w:rPr>
        <w:t>.</w:t>
      </w:r>
      <w:r>
        <w:rPr>
          <w:rFonts w:ascii="Garamond" w:hAnsi="Garamond"/>
        </w:rPr>
        <w:t xml:space="preserve">000,- Kč (slovy: „jeden </w:t>
      </w:r>
      <w:proofErr w:type="spellStart"/>
      <w:r>
        <w:rPr>
          <w:rFonts w:ascii="Garamond" w:hAnsi="Garamond"/>
        </w:rPr>
        <w:t>tisíckorun</w:t>
      </w:r>
      <w:r w:rsidRPr="00F11E6B">
        <w:rPr>
          <w:rFonts w:ascii="Garamond" w:hAnsi="Garamond"/>
        </w:rPr>
        <w:t>českých</w:t>
      </w:r>
      <w:proofErr w:type="spellEnd"/>
      <w:r w:rsidRPr="00F11E6B">
        <w:rPr>
          <w:rFonts w:ascii="Garamond" w:hAnsi="Garamond"/>
        </w:rPr>
        <w:t>“)</w:t>
      </w:r>
      <w:r>
        <w:rPr>
          <w:rFonts w:ascii="Garamond" w:hAnsi="Garamond"/>
        </w:rPr>
        <w:t xml:space="preserve"> za každý odchyt provedený městskou policií na území města </w:t>
      </w:r>
      <w:r w:rsidR="003B15DC">
        <w:rPr>
          <w:rFonts w:ascii="Garamond" w:hAnsi="Garamond"/>
        </w:rPr>
        <w:t>Holice</w:t>
      </w:r>
      <w:r>
        <w:rPr>
          <w:rFonts w:ascii="Garamond" w:hAnsi="Garamond"/>
        </w:rPr>
        <w:t>.</w:t>
      </w:r>
    </w:p>
    <w:p w:rsidR="00CE6762" w:rsidRDefault="00CE6762" w:rsidP="00C10F3A">
      <w:pPr>
        <w:jc w:val="both"/>
        <w:rPr>
          <w:rFonts w:ascii="Garamond" w:hAnsi="Garamond"/>
        </w:rPr>
      </w:pPr>
    </w:p>
    <w:p w:rsidR="00CE6762" w:rsidRPr="00F11E6B" w:rsidRDefault="00CE6762" w:rsidP="00CE676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F11E6B">
        <w:rPr>
          <w:rFonts w:ascii="Garamond" w:hAnsi="Garamond"/>
        </w:rPr>
        <w:t xml:space="preserve">Úhrada nákladů bude splatná vždy zpětně za předchozí kalendářní měsíc </w:t>
      </w:r>
      <w:r>
        <w:rPr>
          <w:rFonts w:ascii="Garamond" w:hAnsi="Garamond"/>
        </w:rPr>
        <w:t xml:space="preserve">bezhotovostním </w:t>
      </w:r>
      <w:r w:rsidRPr="00F11E6B">
        <w:rPr>
          <w:rFonts w:ascii="Garamond" w:hAnsi="Garamond"/>
        </w:rPr>
        <w:t xml:space="preserve">převodem na účet statutárního města Pardubice uvedený v záhlaví této smlouvy v termínu splatnosti do 15. dne následujícího kalendářního měsíce. Výše úhrady těchto nákladů bude </w:t>
      </w:r>
      <w:r>
        <w:rPr>
          <w:rFonts w:ascii="Garamond" w:hAnsi="Garamond"/>
        </w:rPr>
        <w:t xml:space="preserve">městu </w:t>
      </w:r>
      <w:r w:rsidR="003B15DC">
        <w:rPr>
          <w:rFonts w:ascii="Garamond" w:hAnsi="Garamond"/>
        </w:rPr>
        <w:t>Holice</w:t>
      </w:r>
      <w:r w:rsidRPr="00F11E6B">
        <w:rPr>
          <w:rFonts w:ascii="Garamond" w:hAnsi="Garamond"/>
        </w:rPr>
        <w:t xml:space="preserve"> sdělena oprávněným pracovníkem městské policie ve formě výkazu obsahujícího též </w:t>
      </w:r>
      <w:r>
        <w:rPr>
          <w:rFonts w:ascii="Garamond" w:hAnsi="Garamond"/>
        </w:rPr>
        <w:t xml:space="preserve">přehled provedených odchytů a přehled </w:t>
      </w:r>
      <w:r w:rsidRPr="00F11E6B">
        <w:rPr>
          <w:rFonts w:ascii="Garamond" w:hAnsi="Garamond"/>
        </w:rPr>
        <w:t>pracovní</w:t>
      </w:r>
      <w:r>
        <w:rPr>
          <w:rFonts w:ascii="Garamond" w:hAnsi="Garamond"/>
        </w:rPr>
        <w:t>ch</w:t>
      </w:r>
      <w:r w:rsidRPr="00F11E6B">
        <w:rPr>
          <w:rFonts w:ascii="Garamond" w:hAnsi="Garamond"/>
        </w:rPr>
        <w:t xml:space="preserve"> směn</w:t>
      </w:r>
      <w:r>
        <w:rPr>
          <w:rFonts w:ascii="Garamond" w:hAnsi="Garamond"/>
        </w:rPr>
        <w:t xml:space="preserve"> vykonaných</w:t>
      </w:r>
      <w:r w:rsidRPr="00F11E6B">
        <w:rPr>
          <w:rFonts w:ascii="Garamond" w:hAnsi="Garamond"/>
        </w:rPr>
        <w:t xml:space="preserve"> městskou policií pro </w:t>
      </w:r>
      <w:r>
        <w:rPr>
          <w:rFonts w:ascii="Garamond" w:hAnsi="Garamond"/>
        </w:rPr>
        <w:t xml:space="preserve">město </w:t>
      </w:r>
      <w:r w:rsidR="003B15DC">
        <w:rPr>
          <w:rFonts w:ascii="Garamond" w:hAnsi="Garamond"/>
        </w:rPr>
        <w:t>Holice</w:t>
      </w:r>
      <w:r w:rsidRPr="00F11E6B">
        <w:rPr>
          <w:rFonts w:ascii="Garamond" w:hAnsi="Garamond"/>
        </w:rPr>
        <w:t xml:space="preserve"> </w:t>
      </w:r>
      <w:r>
        <w:rPr>
          <w:rFonts w:ascii="Garamond" w:hAnsi="Garamond"/>
        </w:rPr>
        <w:t>v dotčeném kalendářním měsíci</w:t>
      </w:r>
      <w:r w:rsidRPr="00F11E6B">
        <w:rPr>
          <w:rFonts w:ascii="Garamond" w:hAnsi="Garamond"/>
        </w:rPr>
        <w:t xml:space="preserve"> a výši</w:t>
      </w:r>
      <w:r>
        <w:rPr>
          <w:rFonts w:ascii="Garamond" w:hAnsi="Garamond"/>
        </w:rPr>
        <w:t xml:space="preserve"> částky, o </w:t>
      </w:r>
      <w:r w:rsidRPr="00F11E6B">
        <w:rPr>
          <w:rFonts w:ascii="Garamond" w:hAnsi="Garamond"/>
        </w:rPr>
        <w:t>níž se výše úhrady ve smyslu Člá</w:t>
      </w:r>
      <w:r>
        <w:rPr>
          <w:rFonts w:ascii="Garamond" w:hAnsi="Garamond"/>
        </w:rPr>
        <w:t>nku II., bodu 2. této smlouvy s</w:t>
      </w:r>
      <w:r w:rsidRPr="00F11E6B">
        <w:rPr>
          <w:rFonts w:ascii="Garamond" w:hAnsi="Garamond"/>
        </w:rPr>
        <w:t>nižuje.</w:t>
      </w:r>
      <w:r>
        <w:rPr>
          <w:rFonts w:ascii="Garamond" w:hAnsi="Garamond"/>
        </w:rPr>
        <w:t>“</w:t>
      </w:r>
    </w:p>
    <w:p w:rsidR="00F807E3" w:rsidRPr="00A32128" w:rsidRDefault="00F807E3" w:rsidP="007D1130">
      <w:pPr>
        <w:jc w:val="both"/>
        <w:rPr>
          <w:rFonts w:ascii="Calibri" w:hAnsi="Calibri"/>
          <w:b/>
        </w:rPr>
      </w:pPr>
    </w:p>
    <w:p w:rsidR="00C10F3A" w:rsidRDefault="005E1A35" w:rsidP="00C10F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5. </w:t>
      </w:r>
      <w:r w:rsidR="00C10F3A">
        <w:rPr>
          <w:rFonts w:ascii="Calibri" w:hAnsi="Calibri"/>
          <w:b/>
        </w:rPr>
        <w:t>Příloha veřejnoprávní smlouvy se nahrazuje novou přílohou – vzorem písemného pověření strážníka, která</w:t>
      </w:r>
      <w:r w:rsidR="003B15DC">
        <w:rPr>
          <w:rFonts w:ascii="Calibri" w:hAnsi="Calibri"/>
          <w:b/>
        </w:rPr>
        <w:t xml:space="preserve"> je přílohou tohoto dodatku č. 1</w:t>
      </w:r>
      <w:r w:rsidR="00C10F3A">
        <w:rPr>
          <w:rFonts w:ascii="Calibri" w:hAnsi="Calibri"/>
          <w:b/>
        </w:rPr>
        <w:t>.</w:t>
      </w:r>
    </w:p>
    <w:p w:rsidR="00C10F3A" w:rsidRDefault="00C10F3A" w:rsidP="00C10F3A">
      <w:pPr>
        <w:jc w:val="both"/>
        <w:rPr>
          <w:rFonts w:ascii="Calibri" w:hAnsi="Calibri"/>
          <w:b/>
        </w:rPr>
      </w:pPr>
    </w:p>
    <w:p w:rsidR="00C50CC4" w:rsidRPr="00A32128" w:rsidRDefault="00C10F3A" w:rsidP="00C10F3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6. </w:t>
      </w:r>
      <w:r w:rsidR="007D1130" w:rsidRPr="00A32128">
        <w:rPr>
          <w:rFonts w:ascii="Calibri" w:hAnsi="Calibri"/>
          <w:b/>
        </w:rPr>
        <w:t>Ostatní části veřejnoprávní smlouvy zůstávají beze změny.</w:t>
      </w:r>
    </w:p>
    <w:p w:rsidR="00155BC9" w:rsidRDefault="00155BC9">
      <w:pPr>
        <w:rPr>
          <w:rFonts w:ascii="Calibri" w:hAnsi="Calibri"/>
          <w:b/>
        </w:rPr>
      </w:pPr>
    </w:p>
    <w:p w:rsidR="005E1A35" w:rsidRPr="00A32128" w:rsidRDefault="005E1A35">
      <w:pPr>
        <w:rPr>
          <w:rFonts w:ascii="Calibri" w:hAnsi="Calibri"/>
          <w:b/>
        </w:rPr>
      </w:pP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II.</w:t>
      </w:r>
    </w:p>
    <w:p w:rsidR="00155BC9" w:rsidRPr="00A32128" w:rsidRDefault="00155BC9" w:rsidP="007D1130">
      <w:pPr>
        <w:jc w:val="center"/>
        <w:rPr>
          <w:rFonts w:ascii="Calibri" w:hAnsi="Calibri"/>
          <w:b/>
        </w:rPr>
      </w:pP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Zmocnění k zastupování</w:t>
      </w:r>
    </w:p>
    <w:p w:rsidR="007D1130" w:rsidRPr="00A32128" w:rsidRDefault="007D1130" w:rsidP="007D1130">
      <w:pPr>
        <w:rPr>
          <w:rFonts w:ascii="Calibri" w:hAnsi="Calibri"/>
          <w:b/>
        </w:rPr>
      </w:pPr>
    </w:p>
    <w:p w:rsidR="007D1130" w:rsidRPr="00A32128" w:rsidRDefault="002A69D9" w:rsidP="007D113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Město </w:t>
      </w:r>
      <w:r w:rsidR="002B26E5">
        <w:rPr>
          <w:rFonts w:ascii="Calibri" w:hAnsi="Calibri"/>
        </w:rPr>
        <w:t>Holice</w:t>
      </w:r>
      <w:r w:rsidR="007D1130" w:rsidRPr="00A32128">
        <w:rPr>
          <w:rFonts w:ascii="Calibri" w:hAnsi="Calibri"/>
        </w:rPr>
        <w:t xml:space="preserve"> tímto uděluje plnou moc </w:t>
      </w:r>
      <w:r w:rsidR="00F42C6C" w:rsidRPr="00A32128">
        <w:rPr>
          <w:rFonts w:ascii="Calibri" w:hAnsi="Calibri"/>
        </w:rPr>
        <w:t>s</w:t>
      </w:r>
      <w:r w:rsidR="007D1130" w:rsidRPr="00A32128">
        <w:rPr>
          <w:rFonts w:ascii="Calibri" w:hAnsi="Calibri"/>
        </w:rPr>
        <w:t>tatutárnímu městu Pardubice</w:t>
      </w:r>
      <w:r w:rsidR="00737700" w:rsidRPr="00A32128">
        <w:rPr>
          <w:rFonts w:ascii="Calibri" w:hAnsi="Calibri"/>
        </w:rPr>
        <w:t xml:space="preserve"> pro účely zastupování </w:t>
      </w:r>
      <w:r>
        <w:rPr>
          <w:rFonts w:ascii="Calibri" w:hAnsi="Calibri"/>
        </w:rPr>
        <w:t xml:space="preserve">města </w:t>
      </w:r>
      <w:r w:rsidR="002B26E5">
        <w:rPr>
          <w:rFonts w:ascii="Calibri" w:hAnsi="Calibri"/>
        </w:rPr>
        <w:t>Holice</w:t>
      </w:r>
      <w:r w:rsidR="007A2E06" w:rsidRPr="00A32128">
        <w:rPr>
          <w:rFonts w:ascii="Calibri" w:hAnsi="Calibri"/>
        </w:rPr>
        <w:t xml:space="preserve"> </w:t>
      </w:r>
      <w:r w:rsidR="007D1130" w:rsidRPr="00A32128">
        <w:rPr>
          <w:rFonts w:ascii="Calibri" w:hAnsi="Calibri"/>
        </w:rPr>
        <w:t>při řízení o udělení souhlasu s tímto d</w:t>
      </w:r>
      <w:r w:rsidR="002B26E5">
        <w:rPr>
          <w:rFonts w:ascii="Calibri" w:hAnsi="Calibri"/>
        </w:rPr>
        <w:t>odatkem veřejnoprávní smlouvy u </w:t>
      </w:r>
      <w:r w:rsidR="007D1130" w:rsidRPr="00A32128">
        <w:rPr>
          <w:rFonts w:ascii="Calibri" w:hAnsi="Calibri"/>
        </w:rPr>
        <w:t>Krajského úřadu Pardubického kraje.</w:t>
      </w:r>
    </w:p>
    <w:p w:rsidR="00AB5424" w:rsidRDefault="00AB5424" w:rsidP="007D1130">
      <w:pPr>
        <w:jc w:val="both"/>
        <w:rPr>
          <w:rFonts w:ascii="Calibri" w:hAnsi="Calibri"/>
        </w:rPr>
      </w:pPr>
    </w:p>
    <w:p w:rsidR="005E1A35" w:rsidRPr="00A32128" w:rsidRDefault="005E1A35" w:rsidP="007D1130">
      <w:pPr>
        <w:jc w:val="both"/>
        <w:rPr>
          <w:rFonts w:ascii="Calibri" w:hAnsi="Calibri"/>
        </w:rPr>
      </w:pP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III.</w:t>
      </w: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  <w:r w:rsidRPr="00A32128">
        <w:rPr>
          <w:rFonts w:ascii="Calibri" w:hAnsi="Calibri"/>
          <w:b/>
        </w:rPr>
        <w:t>Společná ustanovení</w:t>
      </w:r>
    </w:p>
    <w:p w:rsidR="007D1130" w:rsidRPr="00A32128" w:rsidRDefault="007D1130" w:rsidP="007D1130">
      <w:pPr>
        <w:jc w:val="center"/>
        <w:rPr>
          <w:rFonts w:ascii="Calibri" w:hAnsi="Calibri"/>
          <w:b/>
        </w:rPr>
      </w:pPr>
    </w:p>
    <w:p w:rsidR="007A2E06" w:rsidRPr="00A32128" w:rsidRDefault="007D1130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1. Tento dodatek veřejnoprávní smlouvy je uzavřen dnem, kdy rozhodnutí Krajského úřadu Pardubického kraje o udělení souhlasu s je</w:t>
      </w:r>
      <w:r w:rsidR="000757A9" w:rsidRPr="00A32128">
        <w:rPr>
          <w:rFonts w:ascii="Calibri" w:hAnsi="Calibri"/>
        </w:rPr>
        <w:t>ho uzavřením nabude právní moci.</w:t>
      </w:r>
    </w:p>
    <w:p w:rsidR="007D1130" w:rsidRPr="00A32128" w:rsidRDefault="000757A9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2</w:t>
      </w:r>
      <w:r w:rsidR="007D1130" w:rsidRPr="00A32128">
        <w:rPr>
          <w:rFonts w:ascii="Calibri" w:hAnsi="Calibri"/>
        </w:rPr>
        <w:t xml:space="preserve">. Smluvní strany zveřejní </w:t>
      </w:r>
      <w:r w:rsidRPr="00A32128">
        <w:rPr>
          <w:rFonts w:ascii="Calibri" w:hAnsi="Calibri"/>
        </w:rPr>
        <w:t xml:space="preserve">tento </w:t>
      </w:r>
      <w:r w:rsidR="007D1130" w:rsidRPr="00A32128">
        <w:rPr>
          <w:rFonts w:ascii="Calibri" w:hAnsi="Calibri"/>
        </w:rPr>
        <w:t>dodatek veřejnoprávní smlouvy bezodkladně po jeho uzavření na úředních deskách svých obecních úřadů</w:t>
      </w:r>
      <w:r w:rsidRPr="00A32128">
        <w:rPr>
          <w:rFonts w:ascii="Calibri" w:hAnsi="Calibri"/>
        </w:rPr>
        <w:t xml:space="preserve"> a současně i způsobem umožňující dálkový přístup (na úřední elektronické desce), a to nejméně po dobu 15 dnů.</w:t>
      </w:r>
      <w:r w:rsidR="007D1130" w:rsidRPr="00A32128">
        <w:rPr>
          <w:rFonts w:ascii="Calibri" w:hAnsi="Calibri"/>
        </w:rPr>
        <w:t xml:space="preserve"> Po uplynutí </w:t>
      </w:r>
      <w:r w:rsidR="007D1130" w:rsidRPr="00A32128">
        <w:rPr>
          <w:rFonts w:ascii="Calibri" w:hAnsi="Calibri"/>
        </w:rPr>
        <w:lastRenderedPageBreak/>
        <w:t xml:space="preserve">této doby bude </w:t>
      </w:r>
      <w:r w:rsidRPr="00A32128">
        <w:rPr>
          <w:rFonts w:ascii="Calibri" w:hAnsi="Calibri"/>
        </w:rPr>
        <w:t xml:space="preserve">dodatek </w:t>
      </w:r>
      <w:r w:rsidR="007D1130" w:rsidRPr="00A32128">
        <w:rPr>
          <w:rFonts w:ascii="Calibri" w:hAnsi="Calibri"/>
        </w:rPr>
        <w:t>společně s veřejnoprávní smlouvou přístupný na obecních úřadech smluvních stran.</w:t>
      </w:r>
    </w:p>
    <w:p w:rsidR="007D1130" w:rsidRPr="00A32128" w:rsidRDefault="000757A9" w:rsidP="007D1130">
      <w:pPr>
        <w:jc w:val="both"/>
        <w:rPr>
          <w:rFonts w:ascii="Calibri" w:hAnsi="Calibri"/>
        </w:rPr>
      </w:pPr>
      <w:r w:rsidRPr="00A32128">
        <w:rPr>
          <w:rFonts w:ascii="Calibri" w:hAnsi="Calibri"/>
        </w:rPr>
        <w:t>3</w:t>
      </w:r>
      <w:r w:rsidR="007D1130" w:rsidRPr="00A32128">
        <w:rPr>
          <w:rFonts w:ascii="Calibri" w:hAnsi="Calibri"/>
        </w:rPr>
        <w:t xml:space="preserve">. </w:t>
      </w:r>
      <w:r w:rsidR="00E97769" w:rsidRPr="00A32128">
        <w:rPr>
          <w:rFonts w:ascii="Calibri" w:hAnsi="Calibri"/>
        </w:rPr>
        <w:t>Tento dodatek veřejnoprávní smlouvy je vyhotoven</w:t>
      </w:r>
      <w:r w:rsidR="007D1130" w:rsidRPr="00A32128">
        <w:rPr>
          <w:rFonts w:ascii="Calibri" w:hAnsi="Calibri"/>
        </w:rPr>
        <w:t xml:space="preserve"> ve třech stejnopisech, přičemž jedno vyhotovení obdrží obě smluvní strany po udělení souhlasu Krajským úřadem Pardubického kraje a jedno vyhotovení obdrží Krajský úřad Pardubického kraje.</w:t>
      </w:r>
    </w:p>
    <w:p w:rsidR="007D1130" w:rsidRPr="00A32128" w:rsidRDefault="007D1130">
      <w:pPr>
        <w:rPr>
          <w:rFonts w:ascii="Calibri" w:hAnsi="Calibri"/>
          <w:b/>
        </w:rPr>
      </w:pPr>
    </w:p>
    <w:p w:rsidR="007D1130" w:rsidRPr="00A32128" w:rsidRDefault="007D1130">
      <w:pPr>
        <w:rPr>
          <w:rFonts w:ascii="Calibri" w:hAnsi="Calibri"/>
          <w:b/>
          <w:sz w:val="28"/>
          <w:szCs w:val="28"/>
        </w:rPr>
      </w:pPr>
    </w:p>
    <w:p w:rsidR="00E97769" w:rsidRPr="00A32128" w:rsidRDefault="00E97769">
      <w:pPr>
        <w:rPr>
          <w:rFonts w:ascii="Calibri" w:hAnsi="Calibri"/>
          <w:b/>
          <w:sz w:val="28"/>
          <w:szCs w:val="28"/>
        </w:rPr>
      </w:pPr>
    </w:p>
    <w:tbl>
      <w:tblPr>
        <w:tblW w:w="0" w:type="auto"/>
        <w:tblLook w:val="0600"/>
      </w:tblPr>
      <w:tblGrid>
        <w:gridCol w:w="4606"/>
        <w:gridCol w:w="4606"/>
      </w:tblGrid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V Pardubicích dne 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B26E5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V </w:t>
            </w:r>
            <w:r w:rsidR="002B26E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Holicích</w:t>
            </w: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dne …………………………………</w:t>
            </w: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………………………………………………………………..</w:t>
            </w: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Ing. Martin Charvát</w:t>
            </w:r>
          </w:p>
        </w:tc>
        <w:tc>
          <w:tcPr>
            <w:tcW w:w="4606" w:type="dxa"/>
            <w:shd w:val="clear" w:color="auto" w:fill="auto"/>
          </w:tcPr>
          <w:p w:rsidR="00AA0484" w:rsidRPr="00597426" w:rsidRDefault="00302807" w:rsidP="00302807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Mgr. Ondřej Výborný </w:t>
            </w:r>
          </w:p>
        </w:tc>
      </w:tr>
      <w:tr w:rsidR="00AA0484" w:rsidRPr="00597426" w:rsidTr="002C740E">
        <w:tc>
          <w:tcPr>
            <w:tcW w:w="4606" w:type="dxa"/>
            <w:shd w:val="clear" w:color="auto" w:fill="auto"/>
          </w:tcPr>
          <w:p w:rsidR="00AA0484" w:rsidRPr="00597426" w:rsidRDefault="00AA0484" w:rsidP="002C740E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primátor</w:t>
            </w:r>
            <w:r w:rsidRPr="0059742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města Pardubic</w:t>
            </w:r>
          </w:p>
        </w:tc>
        <w:tc>
          <w:tcPr>
            <w:tcW w:w="4606" w:type="dxa"/>
            <w:shd w:val="clear" w:color="auto" w:fill="auto"/>
          </w:tcPr>
          <w:p w:rsidR="00AA0484" w:rsidRPr="00597426" w:rsidRDefault="00AA0484" w:rsidP="002B26E5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starosta </w:t>
            </w:r>
            <w:r w:rsidR="002A69D9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města </w:t>
            </w:r>
            <w:r w:rsidR="002B26E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Holice</w:t>
            </w:r>
          </w:p>
        </w:tc>
      </w:tr>
    </w:tbl>
    <w:p w:rsidR="007D1130" w:rsidRPr="00A32128" w:rsidRDefault="007D1130">
      <w:pPr>
        <w:rPr>
          <w:rFonts w:ascii="Calibri" w:hAnsi="Calibri"/>
          <w:b/>
          <w:sz w:val="28"/>
          <w:szCs w:val="28"/>
        </w:rPr>
      </w:pPr>
    </w:p>
    <w:p w:rsidR="007C45CC" w:rsidRDefault="007C45CC">
      <w:pPr>
        <w:rPr>
          <w:rFonts w:ascii="Calibri" w:hAnsi="Calibri"/>
          <w:b/>
          <w:sz w:val="28"/>
          <w:szCs w:val="28"/>
        </w:rPr>
      </w:pPr>
    </w:p>
    <w:sectPr w:rsidR="007C45CC" w:rsidSect="008342C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8C2" w:rsidRDefault="00EC38C2">
      <w:r>
        <w:separator/>
      </w:r>
    </w:p>
  </w:endnote>
  <w:endnote w:type="continuationSeparator" w:id="0">
    <w:p w:rsidR="00EC38C2" w:rsidRDefault="00EC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81" w:rsidRDefault="00A64B37" w:rsidP="007177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368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3681" w:rsidRDefault="007136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681" w:rsidRDefault="00A64B37" w:rsidP="007177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368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045B0">
      <w:rPr>
        <w:rStyle w:val="slostrnky"/>
        <w:noProof/>
      </w:rPr>
      <w:t>2</w:t>
    </w:r>
    <w:r>
      <w:rPr>
        <w:rStyle w:val="slostrnky"/>
      </w:rPr>
      <w:fldChar w:fldCharType="end"/>
    </w:r>
  </w:p>
  <w:p w:rsidR="00713681" w:rsidRDefault="007136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8C2" w:rsidRDefault="00EC38C2">
      <w:r>
        <w:separator/>
      </w:r>
    </w:p>
  </w:footnote>
  <w:footnote w:type="continuationSeparator" w:id="0">
    <w:p w:rsidR="00EC38C2" w:rsidRDefault="00EC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54B"/>
    <w:multiLevelType w:val="hybridMultilevel"/>
    <w:tmpl w:val="B9D0F5AA"/>
    <w:lvl w:ilvl="0" w:tplc="1FA6645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A70BE"/>
    <w:multiLevelType w:val="hybridMultilevel"/>
    <w:tmpl w:val="255ED450"/>
    <w:lvl w:ilvl="0" w:tplc="55C6E45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A21FBE"/>
    <w:multiLevelType w:val="hybridMultilevel"/>
    <w:tmpl w:val="D1381192"/>
    <w:lvl w:ilvl="0" w:tplc="04B62DB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846DE"/>
    <w:multiLevelType w:val="hybridMultilevel"/>
    <w:tmpl w:val="DCD09C52"/>
    <w:lvl w:ilvl="0" w:tplc="3C94762A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30FF"/>
    <w:multiLevelType w:val="hybridMultilevel"/>
    <w:tmpl w:val="AA6437B0"/>
    <w:lvl w:ilvl="0" w:tplc="0405000F">
      <w:start w:val="1"/>
      <w:numFmt w:val="decimal"/>
      <w:lvlText w:val="%1."/>
      <w:lvlJc w:val="left"/>
      <w:pPr>
        <w:tabs>
          <w:tab w:val="num" w:pos="2481"/>
        </w:tabs>
        <w:ind w:left="2481" w:hanging="705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>
    <w:nsid w:val="2C4E6C46"/>
    <w:multiLevelType w:val="hybridMultilevel"/>
    <w:tmpl w:val="E48A33F8"/>
    <w:lvl w:ilvl="0" w:tplc="4E18744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4422C"/>
    <w:multiLevelType w:val="hybridMultilevel"/>
    <w:tmpl w:val="AA6437B0"/>
    <w:lvl w:ilvl="0" w:tplc="040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AE5767"/>
    <w:multiLevelType w:val="hybridMultilevel"/>
    <w:tmpl w:val="A9BC1682"/>
    <w:lvl w:ilvl="0" w:tplc="56ECFE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3538C"/>
    <w:multiLevelType w:val="hybridMultilevel"/>
    <w:tmpl w:val="8580E444"/>
    <w:lvl w:ilvl="0" w:tplc="56ECFE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E7565"/>
    <w:multiLevelType w:val="hybridMultilevel"/>
    <w:tmpl w:val="AA6437B0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1502B"/>
    <w:multiLevelType w:val="hybridMultilevel"/>
    <w:tmpl w:val="94DE8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6824"/>
    <w:multiLevelType w:val="hybridMultilevel"/>
    <w:tmpl w:val="4A1EF87C"/>
    <w:lvl w:ilvl="0" w:tplc="4E18744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0787B"/>
    <w:multiLevelType w:val="hybridMultilevel"/>
    <w:tmpl w:val="A4CEF914"/>
    <w:lvl w:ilvl="0" w:tplc="3C94762A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-336" w:hanging="360"/>
      </w:pPr>
    </w:lvl>
    <w:lvl w:ilvl="2" w:tplc="0405001B" w:tentative="1">
      <w:start w:val="1"/>
      <w:numFmt w:val="lowerRoman"/>
      <w:lvlText w:val="%3."/>
      <w:lvlJc w:val="right"/>
      <w:pPr>
        <w:ind w:left="384" w:hanging="180"/>
      </w:pPr>
    </w:lvl>
    <w:lvl w:ilvl="3" w:tplc="0405000F" w:tentative="1">
      <w:start w:val="1"/>
      <w:numFmt w:val="decimal"/>
      <w:lvlText w:val="%4."/>
      <w:lvlJc w:val="left"/>
      <w:pPr>
        <w:ind w:left="1104" w:hanging="360"/>
      </w:pPr>
    </w:lvl>
    <w:lvl w:ilvl="4" w:tplc="04050019" w:tentative="1">
      <w:start w:val="1"/>
      <w:numFmt w:val="lowerLetter"/>
      <w:lvlText w:val="%5."/>
      <w:lvlJc w:val="left"/>
      <w:pPr>
        <w:ind w:left="1824" w:hanging="360"/>
      </w:pPr>
    </w:lvl>
    <w:lvl w:ilvl="5" w:tplc="0405001B" w:tentative="1">
      <w:start w:val="1"/>
      <w:numFmt w:val="lowerRoman"/>
      <w:lvlText w:val="%6."/>
      <w:lvlJc w:val="right"/>
      <w:pPr>
        <w:ind w:left="2544" w:hanging="180"/>
      </w:pPr>
    </w:lvl>
    <w:lvl w:ilvl="6" w:tplc="0405000F" w:tentative="1">
      <w:start w:val="1"/>
      <w:numFmt w:val="decimal"/>
      <w:lvlText w:val="%7."/>
      <w:lvlJc w:val="left"/>
      <w:pPr>
        <w:ind w:left="3264" w:hanging="360"/>
      </w:pPr>
    </w:lvl>
    <w:lvl w:ilvl="7" w:tplc="04050019" w:tentative="1">
      <w:start w:val="1"/>
      <w:numFmt w:val="lowerLetter"/>
      <w:lvlText w:val="%8."/>
      <w:lvlJc w:val="left"/>
      <w:pPr>
        <w:ind w:left="3984" w:hanging="360"/>
      </w:pPr>
    </w:lvl>
    <w:lvl w:ilvl="8" w:tplc="040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3">
    <w:nsid w:val="5F495153"/>
    <w:multiLevelType w:val="hybridMultilevel"/>
    <w:tmpl w:val="4B00A82E"/>
    <w:lvl w:ilvl="0" w:tplc="C420B538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336" w:hanging="360"/>
      </w:pPr>
    </w:lvl>
    <w:lvl w:ilvl="2" w:tplc="0405001B" w:tentative="1">
      <w:start w:val="1"/>
      <w:numFmt w:val="lowerRoman"/>
      <w:lvlText w:val="%3."/>
      <w:lvlJc w:val="right"/>
      <w:pPr>
        <w:ind w:left="384" w:hanging="180"/>
      </w:pPr>
    </w:lvl>
    <w:lvl w:ilvl="3" w:tplc="0405000F" w:tentative="1">
      <w:start w:val="1"/>
      <w:numFmt w:val="decimal"/>
      <w:lvlText w:val="%4."/>
      <w:lvlJc w:val="left"/>
      <w:pPr>
        <w:ind w:left="1104" w:hanging="360"/>
      </w:pPr>
    </w:lvl>
    <w:lvl w:ilvl="4" w:tplc="04050019" w:tentative="1">
      <w:start w:val="1"/>
      <w:numFmt w:val="lowerLetter"/>
      <w:lvlText w:val="%5."/>
      <w:lvlJc w:val="left"/>
      <w:pPr>
        <w:ind w:left="1824" w:hanging="360"/>
      </w:pPr>
    </w:lvl>
    <w:lvl w:ilvl="5" w:tplc="0405001B" w:tentative="1">
      <w:start w:val="1"/>
      <w:numFmt w:val="lowerRoman"/>
      <w:lvlText w:val="%6."/>
      <w:lvlJc w:val="right"/>
      <w:pPr>
        <w:ind w:left="2544" w:hanging="180"/>
      </w:pPr>
    </w:lvl>
    <w:lvl w:ilvl="6" w:tplc="0405000F" w:tentative="1">
      <w:start w:val="1"/>
      <w:numFmt w:val="decimal"/>
      <w:lvlText w:val="%7."/>
      <w:lvlJc w:val="left"/>
      <w:pPr>
        <w:ind w:left="3264" w:hanging="360"/>
      </w:pPr>
    </w:lvl>
    <w:lvl w:ilvl="7" w:tplc="04050019" w:tentative="1">
      <w:start w:val="1"/>
      <w:numFmt w:val="lowerLetter"/>
      <w:lvlText w:val="%8."/>
      <w:lvlJc w:val="left"/>
      <w:pPr>
        <w:ind w:left="3984" w:hanging="360"/>
      </w:pPr>
    </w:lvl>
    <w:lvl w:ilvl="8" w:tplc="0405001B" w:tentative="1">
      <w:start w:val="1"/>
      <w:numFmt w:val="lowerRoman"/>
      <w:lvlText w:val="%9."/>
      <w:lvlJc w:val="right"/>
      <w:pPr>
        <w:ind w:left="4704" w:hanging="180"/>
      </w:pPr>
    </w:lvl>
  </w:abstractNum>
  <w:abstractNum w:abstractNumId="14">
    <w:nsid w:val="6A650242"/>
    <w:multiLevelType w:val="hybridMultilevel"/>
    <w:tmpl w:val="99F49C56"/>
    <w:lvl w:ilvl="0" w:tplc="56ECFEA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F3286B"/>
    <w:multiLevelType w:val="hybridMultilevel"/>
    <w:tmpl w:val="7E260B7C"/>
    <w:lvl w:ilvl="0" w:tplc="CECAA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3"/>
  </w:num>
  <w:num w:numId="14">
    <w:abstractNumId w:val="5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00"/>
    <w:rsid w:val="00015FB2"/>
    <w:rsid w:val="00022046"/>
    <w:rsid w:val="00032BA1"/>
    <w:rsid w:val="000757A9"/>
    <w:rsid w:val="00086943"/>
    <w:rsid w:val="000C4EDB"/>
    <w:rsid w:val="000E2AF7"/>
    <w:rsid w:val="0012279F"/>
    <w:rsid w:val="0015209F"/>
    <w:rsid w:val="00155BC9"/>
    <w:rsid w:val="001D0BBD"/>
    <w:rsid w:val="001D1410"/>
    <w:rsid w:val="001D14CA"/>
    <w:rsid w:val="002A69D9"/>
    <w:rsid w:val="002B26E5"/>
    <w:rsid w:val="002C740E"/>
    <w:rsid w:val="002F3650"/>
    <w:rsid w:val="00302807"/>
    <w:rsid w:val="00340D5A"/>
    <w:rsid w:val="00364CDF"/>
    <w:rsid w:val="003969F2"/>
    <w:rsid w:val="003A1AAC"/>
    <w:rsid w:val="003B15DC"/>
    <w:rsid w:val="003C20D2"/>
    <w:rsid w:val="003C7F65"/>
    <w:rsid w:val="00411F23"/>
    <w:rsid w:val="00472332"/>
    <w:rsid w:val="0048631C"/>
    <w:rsid w:val="00496115"/>
    <w:rsid w:val="005045B0"/>
    <w:rsid w:val="00591ADB"/>
    <w:rsid w:val="005B4188"/>
    <w:rsid w:val="005B5925"/>
    <w:rsid w:val="005E1A35"/>
    <w:rsid w:val="00623912"/>
    <w:rsid w:val="00626233"/>
    <w:rsid w:val="006613CB"/>
    <w:rsid w:val="00664D4E"/>
    <w:rsid w:val="006B3D44"/>
    <w:rsid w:val="00713642"/>
    <w:rsid w:val="00713681"/>
    <w:rsid w:val="007177DD"/>
    <w:rsid w:val="00737700"/>
    <w:rsid w:val="00745B36"/>
    <w:rsid w:val="00747F38"/>
    <w:rsid w:val="00784129"/>
    <w:rsid w:val="00785C7A"/>
    <w:rsid w:val="007A2E06"/>
    <w:rsid w:val="007A77CD"/>
    <w:rsid w:val="007C1089"/>
    <w:rsid w:val="007C45CC"/>
    <w:rsid w:val="007D1130"/>
    <w:rsid w:val="007D25FA"/>
    <w:rsid w:val="00804CAD"/>
    <w:rsid w:val="008103A6"/>
    <w:rsid w:val="008127C0"/>
    <w:rsid w:val="008342C8"/>
    <w:rsid w:val="00865BB5"/>
    <w:rsid w:val="00881937"/>
    <w:rsid w:val="008A0CC8"/>
    <w:rsid w:val="008E0C29"/>
    <w:rsid w:val="008E3048"/>
    <w:rsid w:val="009213E6"/>
    <w:rsid w:val="009310DA"/>
    <w:rsid w:val="009E3F59"/>
    <w:rsid w:val="00A32128"/>
    <w:rsid w:val="00A44C65"/>
    <w:rsid w:val="00A54AB4"/>
    <w:rsid w:val="00A64B37"/>
    <w:rsid w:val="00AA0484"/>
    <w:rsid w:val="00AB5424"/>
    <w:rsid w:val="00AD5F83"/>
    <w:rsid w:val="00B730CD"/>
    <w:rsid w:val="00BA4AE1"/>
    <w:rsid w:val="00BA5B28"/>
    <w:rsid w:val="00BD1AF7"/>
    <w:rsid w:val="00BD3F58"/>
    <w:rsid w:val="00C0198E"/>
    <w:rsid w:val="00C10F3A"/>
    <w:rsid w:val="00C50CC4"/>
    <w:rsid w:val="00CE6762"/>
    <w:rsid w:val="00CF50D0"/>
    <w:rsid w:val="00CF7A16"/>
    <w:rsid w:val="00D17501"/>
    <w:rsid w:val="00E11117"/>
    <w:rsid w:val="00E21985"/>
    <w:rsid w:val="00E74682"/>
    <w:rsid w:val="00E8640C"/>
    <w:rsid w:val="00E97769"/>
    <w:rsid w:val="00EC38C2"/>
    <w:rsid w:val="00EE484A"/>
    <w:rsid w:val="00EE7C36"/>
    <w:rsid w:val="00EF4D9F"/>
    <w:rsid w:val="00F41C7C"/>
    <w:rsid w:val="00F42C6C"/>
    <w:rsid w:val="00F640D4"/>
    <w:rsid w:val="00F807E3"/>
    <w:rsid w:val="00F84438"/>
    <w:rsid w:val="00F92B5D"/>
    <w:rsid w:val="00FD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7233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757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757A9"/>
  </w:style>
  <w:style w:type="paragraph" w:styleId="Textbubliny">
    <w:name w:val="Balloon Text"/>
    <w:basedOn w:val="Normln"/>
    <w:link w:val="TextbublinyChar"/>
    <w:rsid w:val="00A54A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54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amarp\Data%20aplikac&#237;\Microsoft\&#352;ablony\P&#344;ESTUPKY\dodatek%20VP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VPS</Template>
  <TotalTime>19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MmP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kramarp</dc:creator>
  <cp:lastModifiedBy>Vladislav Branda</cp:lastModifiedBy>
  <cp:revision>8</cp:revision>
  <cp:lastPrinted>2018-10-03T09:42:00Z</cp:lastPrinted>
  <dcterms:created xsi:type="dcterms:W3CDTF">2018-10-02T12:29:00Z</dcterms:created>
  <dcterms:modified xsi:type="dcterms:W3CDTF">2019-04-01T12:25:00Z</dcterms:modified>
</cp:coreProperties>
</file>