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0A70" w14:textId="1409B7CE" w:rsidR="00C16C45" w:rsidRDefault="00C9017B" w:rsidP="00AD31CF">
      <w:pPr>
        <w:rPr>
          <w:color w:val="365F91" w:themeColor="accent1" w:themeShade="BF"/>
          <w:sz w:val="32"/>
          <w:szCs w:val="32"/>
        </w:rPr>
      </w:pPr>
      <w:bookmarkStart w:id="0" w:name="_Toc380953333"/>
      <w:bookmarkStart w:id="1" w:name="_GoBack"/>
      <w:bookmarkEnd w:id="1"/>
      <w:r>
        <w:rPr>
          <w:color w:val="365F91" w:themeColor="accent1" w:themeShade="BF"/>
          <w:sz w:val="32"/>
          <w:szCs w:val="32"/>
        </w:rPr>
        <w:t>Pořízení dat mobilního mapování</w:t>
      </w:r>
    </w:p>
    <w:p w14:paraId="6603C83B" w14:textId="2D603A0F" w:rsidR="00C16C45" w:rsidRPr="00C16C45" w:rsidRDefault="00C16C45" w:rsidP="00AD31CF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Příloha 3: Podmínky SLA</w:t>
      </w:r>
    </w:p>
    <w:p w14:paraId="2610DA3D" w14:textId="70FD625D" w:rsidR="003F5D24" w:rsidRPr="00717FB2" w:rsidRDefault="007015D5" w:rsidP="00AD31CF">
      <w:pPr>
        <w:pStyle w:val="ZSGDnadpis1"/>
        <w:rPr>
          <w:rFonts w:asciiTheme="minorHAnsi" w:hAnsiTheme="minorHAnsi"/>
        </w:rPr>
      </w:pPr>
      <w:r>
        <w:rPr>
          <w:rFonts w:asciiTheme="minorHAnsi" w:hAnsiTheme="minorHAnsi"/>
        </w:rPr>
        <w:t>Servisní podmínky (SLA) a</w:t>
      </w:r>
      <w:r w:rsidR="00EA12D6" w:rsidRPr="00717FB2">
        <w:rPr>
          <w:rFonts w:asciiTheme="minorHAnsi" w:hAnsiTheme="minorHAnsi"/>
        </w:rPr>
        <w:t xml:space="preserve"> podmínky podpory</w:t>
      </w:r>
      <w:bookmarkEnd w:id="0"/>
    </w:p>
    <w:p w14:paraId="6F9126DB" w14:textId="5D1EF3A5" w:rsidR="0004514B" w:rsidRDefault="007015D5" w:rsidP="003F5D24">
      <w:r>
        <w:t xml:space="preserve">Tyto SLA jsou spojeny s požadavkem na zajištění provozu a podpory systému pro práci s daty mobilního mapování (úložiště dat, webová aplikace pro prohlížení a manipulaci s daty, API pro připojení IS třetích stran). </w:t>
      </w:r>
      <w:r w:rsidR="003F5D24" w:rsidRPr="00AD79A7">
        <w:t xml:space="preserve">Služby </w:t>
      </w:r>
      <w:proofErr w:type="gramStart"/>
      <w:r w:rsidR="003F5D24" w:rsidRPr="00AD79A7">
        <w:t>budou</w:t>
      </w:r>
      <w:proofErr w:type="gramEnd"/>
      <w:r w:rsidR="003F5D24" w:rsidRPr="00AD79A7">
        <w:t xml:space="preserve"> poskytovány </w:t>
      </w:r>
      <w:r>
        <w:t xml:space="preserve">od zprovoznění systému </w:t>
      </w:r>
      <w:r w:rsidR="003F5D24" w:rsidRPr="00AD79A7">
        <w:t xml:space="preserve">do konce smluvního období v pracovní dny v době od 8:00 </w:t>
      </w:r>
      <w:r w:rsidR="00C364B7">
        <w:t>do</w:t>
      </w:r>
      <w:r w:rsidR="003F5D24" w:rsidRPr="00AD79A7">
        <w:t xml:space="preserve"> 1</w:t>
      </w:r>
      <w:r>
        <w:t>7</w:t>
      </w:r>
      <w:r w:rsidR="003F5D24" w:rsidRPr="00AD79A7">
        <w:t xml:space="preserve">:00 hod. Zadavatel </w:t>
      </w:r>
      <w:proofErr w:type="gramStart"/>
      <w:r w:rsidR="003F5D24" w:rsidRPr="00AD79A7">
        <w:t>může</w:t>
      </w:r>
      <w:proofErr w:type="gramEnd"/>
      <w:r w:rsidR="003F5D24" w:rsidRPr="00AD79A7">
        <w:t xml:space="preserve"> vyžádat z pracovních důvodů změnu nebo úpravu časového rozsahu služeb.</w:t>
      </w:r>
    </w:p>
    <w:p w14:paraId="6549827E" w14:textId="77777777" w:rsidR="00AD31CF" w:rsidRPr="00717FB2" w:rsidRDefault="00EA12D6" w:rsidP="00AD31CF">
      <w:pPr>
        <w:pStyle w:val="ZSGDnadpis2"/>
        <w:rPr>
          <w:rFonts w:asciiTheme="minorHAnsi" w:hAnsiTheme="minorHAnsi"/>
        </w:rPr>
      </w:pPr>
      <w:bookmarkStart w:id="2" w:name="_Toc380953334"/>
      <w:r w:rsidRPr="00717FB2">
        <w:rPr>
          <w:rFonts w:asciiTheme="minorHAnsi" w:hAnsiTheme="minorHAnsi"/>
        </w:rPr>
        <w:t>Servisní podmínky (SLA)</w:t>
      </w:r>
      <w:bookmarkEnd w:id="2"/>
    </w:p>
    <w:p w14:paraId="50200559" w14:textId="77777777" w:rsidR="003F5D24" w:rsidRPr="00AD79A7" w:rsidRDefault="003F5D24" w:rsidP="007F682C">
      <w:pPr>
        <w:ind w:firstLine="357"/>
      </w:pPr>
      <w:r w:rsidRPr="00AD79A7">
        <w:t>Servisní podmínky (SLA) zahrnují:</w:t>
      </w:r>
    </w:p>
    <w:p w14:paraId="7779FE8C" w14:textId="77777777" w:rsidR="003F5D24" w:rsidRPr="00717FB2" w:rsidRDefault="00EA12D6" w:rsidP="00C0048F">
      <w:pPr>
        <w:pStyle w:val="ZSGDnadpis3"/>
      </w:pPr>
      <w:bookmarkStart w:id="3" w:name="_Toc380953335"/>
      <w:proofErr w:type="spellStart"/>
      <w:r w:rsidRPr="00717FB2">
        <w:t>Help</w:t>
      </w:r>
      <w:proofErr w:type="spellEnd"/>
      <w:r w:rsidRPr="00717FB2">
        <w:t xml:space="preserve"> </w:t>
      </w:r>
      <w:proofErr w:type="spellStart"/>
      <w:r w:rsidRPr="00717FB2">
        <w:t>Desk</w:t>
      </w:r>
      <w:bookmarkEnd w:id="3"/>
      <w:proofErr w:type="spellEnd"/>
    </w:p>
    <w:p w14:paraId="1E272B2F" w14:textId="68D1DC1F" w:rsidR="003F5D24" w:rsidRPr="00AD79A7" w:rsidRDefault="003F5D24" w:rsidP="003F5D24">
      <w:pPr>
        <w:ind w:left="708"/>
      </w:pPr>
      <w:r w:rsidRPr="00AD79A7">
        <w:t>P</w:t>
      </w:r>
      <w:r w:rsidRPr="00AD79A7">
        <w:rPr>
          <w:szCs w:val="24"/>
        </w:rPr>
        <w:t xml:space="preserve">racoviště uživatelské podpory </w:t>
      </w:r>
      <w:r w:rsidR="00154FD7">
        <w:rPr>
          <w:szCs w:val="24"/>
        </w:rPr>
        <w:t>zpracovatele</w:t>
      </w:r>
      <w:r w:rsidRPr="00AD79A7">
        <w:rPr>
          <w:szCs w:val="24"/>
        </w:rPr>
        <w:t xml:space="preserve">, v rámci kterého </w:t>
      </w:r>
      <w:r w:rsidR="00154FD7">
        <w:t>zpracovatel</w:t>
      </w:r>
      <w:r w:rsidRPr="00AD79A7">
        <w:t xml:space="preserve"> zajišťuje vyřizování požadavků na zprostředkování služeb Uživatelská podpora</w:t>
      </w:r>
      <w:r w:rsidR="007015D5">
        <w:t>.</w:t>
      </w:r>
    </w:p>
    <w:p w14:paraId="5FB07A52" w14:textId="0BC41AE1" w:rsidR="00C52F60" w:rsidRPr="00AD79A7" w:rsidRDefault="00C52F60" w:rsidP="007F682C">
      <w:pPr>
        <w:ind w:left="708"/>
        <w:jc w:val="left"/>
      </w:pPr>
      <w:r>
        <w:t>Hlášení p</w:t>
      </w:r>
      <w:r w:rsidR="007015D5">
        <w:t>ožadavku bude možné telefonicky nebo</w:t>
      </w:r>
      <w:r>
        <w:t xml:space="preserve"> emailem.</w:t>
      </w:r>
    </w:p>
    <w:p w14:paraId="10518A3D" w14:textId="77777777" w:rsidR="003F5D24" w:rsidRPr="00AD79A7" w:rsidRDefault="003F5D24" w:rsidP="003F5D24">
      <w:pPr>
        <w:keepNext/>
        <w:ind w:firstLine="708"/>
      </w:pPr>
      <w:r w:rsidRPr="00AD79A7">
        <w:t>Popis služby:</w:t>
      </w:r>
    </w:p>
    <w:p w14:paraId="2330EF99" w14:textId="77777777" w:rsidR="003F5D24" w:rsidRPr="00AD79A7" w:rsidRDefault="003F5D24" w:rsidP="003F5D24">
      <w:pPr>
        <w:pStyle w:val="Odrky"/>
        <w:keepNext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Hlášení požadavku</w:t>
      </w:r>
    </w:p>
    <w:p w14:paraId="27648538" w14:textId="3ED155D7" w:rsidR="000C2203" w:rsidRDefault="003F5D24" w:rsidP="00C91964">
      <w:pPr>
        <w:pStyle w:val="Normln-odsazen"/>
        <w:ind w:left="1065"/>
        <w:rPr>
          <w:rFonts w:asciiTheme="minorHAnsi" w:hAnsiTheme="minorHAnsi" w:cstheme="minorHAnsi"/>
          <w:sz w:val="22"/>
        </w:rPr>
      </w:pPr>
      <w:r w:rsidRPr="00AD79A7">
        <w:rPr>
          <w:rFonts w:asciiTheme="minorHAnsi" w:hAnsiTheme="minorHAnsi" w:cstheme="minorHAnsi"/>
          <w:sz w:val="22"/>
        </w:rPr>
        <w:t>Zadavatel bude m</w:t>
      </w:r>
      <w:r w:rsidR="00C364B7">
        <w:rPr>
          <w:rFonts w:asciiTheme="minorHAnsi" w:hAnsiTheme="minorHAnsi" w:cstheme="minorHAnsi"/>
          <w:sz w:val="22"/>
        </w:rPr>
        <w:t xml:space="preserve">ít možnost hlásit své </w:t>
      </w:r>
      <w:r w:rsidRPr="00AD79A7">
        <w:rPr>
          <w:rFonts w:asciiTheme="minorHAnsi" w:hAnsiTheme="minorHAnsi" w:cstheme="minorHAnsi"/>
          <w:sz w:val="22"/>
        </w:rPr>
        <w:t xml:space="preserve">požadavky na pracoviště uživatelské podpory </w:t>
      </w:r>
      <w:r w:rsidR="00154FD7">
        <w:rPr>
          <w:rFonts w:asciiTheme="minorHAnsi" w:hAnsiTheme="minorHAnsi" w:cstheme="minorHAnsi"/>
          <w:sz w:val="22"/>
        </w:rPr>
        <w:t xml:space="preserve">zpracovatele </w:t>
      </w:r>
      <w:r w:rsidRPr="00AD79A7">
        <w:rPr>
          <w:rFonts w:asciiTheme="minorHAnsi" w:hAnsiTheme="minorHAnsi" w:cstheme="minorHAnsi"/>
          <w:sz w:val="22"/>
        </w:rPr>
        <w:t>prostřednictvím elektronické pošty</w:t>
      </w:r>
      <w:r w:rsidR="00C364B7">
        <w:rPr>
          <w:rFonts w:asciiTheme="minorHAnsi" w:hAnsiTheme="minorHAnsi" w:cstheme="minorHAnsi"/>
          <w:sz w:val="22"/>
        </w:rPr>
        <w:t xml:space="preserve"> nebo </w:t>
      </w:r>
      <w:r w:rsidR="007015D5">
        <w:rPr>
          <w:rFonts w:asciiTheme="minorHAnsi" w:hAnsiTheme="minorHAnsi" w:cstheme="minorHAnsi"/>
          <w:sz w:val="22"/>
        </w:rPr>
        <w:t>telefonicky</w:t>
      </w:r>
      <w:r w:rsidRPr="00AD79A7">
        <w:rPr>
          <w:rFonts w:asciiTheme="minorHAnsi" w:hAnsiTheme="minorHAnsi" w:cstheme="minorHAnsi"/>
          <w:sz w:val="22"/>
        </w:rPr>
        <w:t>.</w:t>
      </w:r>
    </w:p>
    <w:p w14:paraId="7490789C" w14:textId="77777777" w:rsidR="003F5D24" w:rsidRPr="00AD79A7" w:rsidRDefault="003F5D24" w:rsidP="003F5D24">
      <w:pPr>
        <w:pStyle w:val="Odrky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Povinnosti služby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Desk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po nahlášení požadavku</w:t>
      </w:r>
    </w:p>
    <w:p w14:paraId="656FF653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potvrzení přijetí požadavku zadavateli elektronickou poštou.</w:t>
      </w:r>
    </w:p>
    <w:p w14:paraId="1349BF86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zprostředkování služby Uživatelská podpora po telefonu, pokud o to zadavatel požádal</w:t>
      </w:r>
    </w:p>
    <w:p w14:paraId="0F452457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předat požadavek k dalšímu řešení specialistům</w:t>
      </w:r>
    </w:p>
    <w:p w14:paraId="6A8FDAF8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sledovat průběh řešení a na požádání o něm informovat zadavatele</w:t>
      </w:r>
    </w:p>
    <w:p w14:paraId="2BD0533B" w14:textId="521BBCB7" w:rsidR="003F5D24" w:rsidRPr="00AD79A7" w:rsidRDefault="003F5D24" w:rsidP="003F5D24">
      <w:pPr>
        <w:pStyle w:val="Odrky"/>
        <w:keepNext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Povinnosti služby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Desk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po </w:t>
      </w:r>
      <w:r w:rsidR="002C7987">
        <w:rPr>
          <w:rFonts w:asciiTheme="minorHAnsi" w:hAnsiTheme="minorHAnsi" w:cstheme="minorHAnsi"/>
          <w:sz w:val="22"/>
          <w:szCs w:val="22"/>
        </w:rPr>
        <w:t>vy</w:t>
      </w:r>
      <w:r w:rsidRPr="00AD79A7">
        <w:rPr>
          <w:rFonts w:asciiTheme="minorHAnsi" w:hAnsiTheme="minorHAnsi" w:cstheme="minorHAnsi"/>
          <w:sz w:val="22"/>
          <w:szCs w:val="22"/>
        </w:rPr>
        <w:t>řešení požadavku</w:t>
      </w:r>
    </w:p>
    <w:p w14:paraId="7215D0ED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informování zadavatele o vyřešení požadavku elektronickou poštou.</w:t>
      </w:r>
    </w:p>
    <w:p w14:paraId="49FD13C6" w14:textId="77777777" w:rsidR="003F5D24" w:rsidRPr="00717FB2" w:rsidRDefault="00EA12D6" w:rsidP="00AD31CF">
      <w:pPr>
        <w:pStyle w:val="ZSGDnadpis3"/>
        <w:rPr>
          <w:rFonts w:asciiTheme="minorHAnsi" w:hAnsiTheme="minorHAnsi"/>
        </w:rPr>
      </w:pPr>
      <w:bookmarkStart w:id="4" w:name="_Toc380953336"/>
      <w:r w:rsidRPr="00717FB2">
        <w:rPr>
          <w:rFonts w:asciiTheme="minorHAnsi" w:hAnsiTheme="minorHAnsi"/>
        </w:rPr>
        <w:t>Uživatelská podpora po telefonu</w:t>
      </w:r>
      <w:bookmarkEnd w:id="4"/>
    </w:p>
    <w:p w14:paraId="0CEC808E" w14:textId="7FD6E77A" w:rsidR="003F5D24" w:rsidRPr="00AD79A7" w:rsidRDefault="003F5D24" w:rsidP="003F5D24">
      <w:pPr>
        <w:ind w:left="708"/>
      </w:pPr>
      <w:r w:rsidRPr="00AD79A7">
        <w:t xml:space="preserve">V rámci služby Uživatelská podpora po telefonu </w:t>
      </w:r>
      <w:r w:rsidR="00154FD7">
        <w:t>zpracovate</w:t>
      </w:r>
      <w:r w:rsidR="008B5D59">
        <w:t>l</w:t>
      </w:r>
      <w:r w:rsidRPr="00AD79A7">
        <w:t xml:space="preserve"> telefonicky řeší problémy související s provozem a poskytuje telefonické konzultace. </w:t>
      </w:r>
    </w:p>
    <w:p w14:paraId="161A77F3" w14:textId="77777777" w:rsidR="00AD31CF" w:rsidRPr="00717FB2" w:rsidRDefault="00EA12D6" w:rsidP="00AD31CF">
      <w:pPr>
        <w:pStyle w:val="ZSGDnadpis3"/>
        <w:rPr>
          <w:rFonts w:asciiTheme="minorHAnsi" w:hAnsiTheme="minorHAnsi"/>
        </w:rPr>
      </w:pPr>
      <w:bookmarkStart w:id="5" w:name="_Toc380953337"/>
      <w:r w:rsidRPr="00717FB2">
        <w:rPr>
          <w:rFonts w:asciiTheme="minorHAnsi" w:hAnsiTheme="minorHAnsi"/>
        </w:rPr>
        <w:t>Podpora systému a drobné změny</w:t>
      </w:r>
      <w:bookmarkEnd w:id="5"/>
    </w:p>
    <w:p w14:paraId="107852B0" w14:textId="77A22FE3" w:rsidR="003F5D24" w:rsidRPr="00AD79A7" w:rsidRDefault="003F5D24" w:rsidP="007F682C">
      <w:pPr>
        <w:ind w:left="708"/>
      </w:pPr>
      <w:r w:rsidRPr="00AD79A7">
        <w:t xml:space="preserve">V rámci služby Podpora systému a drobné změny </w:t>
      </w:r>
      <w:r w:rsidR="00154FD7">
        <w:t>zpracovatel</w:t>
      </w:r>
      <w:r w:rsidRPr="00AD79A7">
        <w:t xml:space="preserve"> řeší problémy zadavatele s</w:t>
      </w:r>
      <w:r w:rsidR="00943D7B">
        <w:t> </w:t>
      </w:r>
      <w:r w:rsidRPr="00AD79A7">
        <w:t xml:space="preserve">dodanými službami a </w:t>
      </w:r>
      <w:r w:rsidR="00943D7B">
        <w:t>systémem pro práci s daty mobilního mapov</w:t>
      </w:r>
      <w:r w:rsidR="00B72E6A">
        <w:t>á</w:t>
      </w:r>
      <w:r w:rsidR="00943D7B">
        <w:t>ní (úložiště dat, webová aplikace a API),</w:t>
      </w:r>
      <w:r w:rsidRPr="00AD79A7">
        <w:t xml:space="preserve"> poskytuje uživatelskou podporu s provozem, užíváním a administrací systému a realizuje požadavky na provedení dro</w:t>
      </w:r>
      <w:r w:rsidR="00943D7B">
        <w:t>bných změn</w:t>
      </w:r>
      <w:r w:rsidRPr="00AD79A7">
        <w:t>.</w:t>
      </w:r>
    </w:p>
    <w:p w14:paraId="7308E042" w14:textId="6009FB3F" w:rsidR="003F5D24" w:rsidRPr="00AD79A7" w:rsidRDefault="003F5D24" w:rsidP="007F682C">
      <w:pPr>
        <w:ind w:left="708"/>
      </w:pPr>
      <w:r w:rsidRPr="00AD79A7">
        <w:t>Problémy se rozumí všechny vady, které zadavatel objeví v již dodan</w:t>
      </w:r>
      <w:r w:rsidR="007015D5">
        <w:t xml:space="preserve">ém a akceptovaném </w:t>
      </w:r>
      <w:r w:rsidRPr="00AD79A7">
        <w:t>systému. Cílem řešení problémů je uvedení dotčených částí systému do plně funkčního a obsahově správného stavu. Řešení problémů není omezeno maximálním rozsahem provedené práce.</w:t>
      </w:r>
    </w:p>
    <w:p w14:paraId="36903844" w14:textId="1CB7B85C" w:rsidR="003F5D24" w:rsidRPr="00AD79A7" w:rsidRDefault="003F5D24" w:rsidP="007F682C">
      <w:pPr>
        <w:ind w:left="708"/>
      </w:pPr>
      <w:r w:rsidRPr="00AD79A7">
        <w:lastRenderedPageBreak/>
        <w:t>Drobnými změnami se r</w:t>
      </w:r>
      <w:r w:rsidR="00943D7B">
        <w:t>ozumí úprava funkčnosti systému</w:t>
      </w:r>
      <w:r w:rsidR="00CE5CDB">
        <w:t xml:space="preserve"> (např. povýšení verze prohlížeče)</w:t>
      </w:r>
      <w:r w:rsidRPr="00AD79A7">
        <w:t xml:space="preserve">, které lze realizovat v rámci definovaného </w:t>
      </w:r>
      <w:r w:rsidRPr="004E2025">
        <w:t xml:space="preserve">rozsahu </w:t>
      </w:r>
      <w:r w:rsidR="00A3549E" w:rsidRPr="004E2025">
        <w:t>1</w:t>
      </w:r>
      <w:r w:rsidR="007F682C" w:rsidRPr="004E2025">
        <w:t xml:space="preserve"> </w:t>
      </w:r>
      <w:proofErr w:type="spellStart"/>
      <w:r w:rsidRPr="004E2025">
        <w:t>md</w:t>
      </w:r>
      <w:proofErr w:type="spellEnd"/>
      <w:r w:rsidRPr="004E2025">
        <w:t>/měsíc.</w:t>
      </w:r>
      <w:r w:rsidRPr="00AD79A7">
        <w:t xml:space="preserve"> Odpovědné osoby </w:t>
      </w:r>
      <w:r w:rsidR="00154FD7">
        <w:t>zpracovatele</w:t>
      </w:r>
      <w:r w:rsidRPr="00AD79A7">
        <w:t xml:space="preserve"> a zadavatele se musí na rozsahu - náročnosti práce (čerpání vymezeného rozsahu </w:t>
      </w:r>
      <w:r w:rsidR="00A3549E" w:rsidRPr="004E2025">
        <w:t>1</w:t>
      </w:r>
      <w:r w:rsidR="007F682C" w:rsidRPr="004E2025">
        <w:t xml:space="preserve"> </w:t>
      </w:r>
      <w:proofErr w:type="spellStart"/>
      <w:r w:rsidRPr="004E2025">
        <w:t>md</w:t>
      </w:r>
      <w:proofErr w:type="spellEnd"/>
      <w:r w:rsidRPr="004E2025">
        <w:t>/měsíc</w:t>
      </w:r>
      <w:r w:rsidRPr="00AD79A7">
        <w:t xml:space="preserve">) dohodnout. </w:t>
      </w:r>
    </w:p>
    <w:p w14:paraId="55CB5EF2" w14:textId="77777777" w:rsidR="003F5D24" w:rsidRPr="00AD79A7" w:rsidRDefault="003F5D24" w:rsidP="007F682C">
      <w:pPr>
        <w:keepNext/>
        <w:ind w:left="708"/>
      </w:pPr>
      <w:r w:rsidRPr="00AD79A7">
        <w:t>Popis služby - průběh řešení požadavku</w:t>
      </w:r>
    </w:p>
    <w:p w14:paraId="7606465F" w14:textId="77777777" w:rsidR="003F5D24" w:rsidRPr="00F85408" w:rsidRDefault="00EA12D6" w:rsidP="007F682C">
      <w:pPr>
        <w:pStyle w:val="Odrky"/>
        <w:rPr>
          <w:rFonts w:asciiTheme="minorHAnsi" w:hAnsiTheme="minorHAnsi"/>
        </w:rPr>
      </w:pPr>
      <w:r w:rsidRPr="00F85408">
        <w:rPr>
          <w:rFonts w:asciiTheme="minorHAnsi" w:hAnsiTheme="minorHAnsi"/>
        </w:rPr>
        <w:t>Hlášení požadavku</w:t>
      </w:r>
    </w:p>
    <w:p w14:paraId="69C6B042" w14:textId="77777777" w:rsidR="003F5D24" w:rsidRPr="00717FB2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Požadavky na odstranění problémů a požadavky na provedení drobných změn zadavatel hlásí na pracoviště uživatelské podpory.</w:t>
      </w:r>
    </w:p>
    <w:p w14:paraId="0664B6A9" w14:textId="77777777" w:rsidR="003F5D24" w:rsidRPr="00717FB2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V případě požadavku na provedení drobné změny zadavatel co nejlépe popíše</w:t>
      </w:r>
      <w:r w:rsidR="00556390">
        <w:rPr>
          <w:rFonts w:asciiTheme="minorHAnsi" w:hAnsiTheme="minorHAnsi" w:cs="Calibri"/>
          <w:sz w:val="22"/>
        </w:rPr>
        <w:t>,</w:t>
      </w:r>
      <w:r w:rsidRPr="00717FB2">
        <w:rPr>
          <w:rFonts w:asciiTheme="minorHAnsi" w:hAnsiTheme="minorHAnsi" w:cs="Calibri"/>
          <w:sz w:val="22"/>
        </w:rPr>
        <w:t xml:space="preserve"> o jakou změnu se jedná.</w:t>
      </w:r>
    </w:p>
    <w:p w14:paraId="60C02D56" w14:textId="77777777" w:rsidR="003F5D24" w:rsidRPr="00717FB2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V případě požadavku na odstranění problému musí zadavatel problém co nejlépe popsat a klasifikovat ho dle následující klasifikace závažnosti a priorit řešení problému.</w:t>
      </w:r>
    </w:p>
    <w:p w14:paraId="47982212" w14:textId="77777777" w:rsidR="003F5D24" w:rsidRPr="00717FB2" w:rsidRDefault="00EA12D6" w:rsidP="007F682C">
      <w:pPr>
        <w:pStyle w:val="Odrky2"/>
        <w:tabs>
          <w:tab w:val="num" w:pos="1773"/>
        </w:tabs>
        <w:ind w:left="1785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b/>
          <w:sz w:val="22"/>
          <w:szCs w:val="22"/>
        </w:rPr>
        <w:t>Vážný problém - priorita řešení 1:</w:t>
      </w:r>
      <w:r w:rsidRPr="00717FB2">
        <w:rPr>
          <w:rFonts w:asciiTheme="minorHAnsi" w:hAnsiTheme="minorHAnsi" w:cs="Calibri"/>
          <w:sz w:val="22"/>
          <w:szCs w:val="22"/>
        </w:rPr>
        <w:t xml:space="preserve"> dodané aplikace, nebo služby přestaly pracovat, pracují v omezené míře (základní funkčnost je silně omezena), nebo z jiných důvodů (vadný obsah, forma prezentace) neplní svou funkci.</w:t>
      </w:r>
    </w:p>
    <w:p w14:paraId="325FE09C" w14:textId="77777777" w:rsidR="003F5D24" w:rsidRPr="00717FB2" w:rsidRDefault="00EA12D6" w:rsidP="007F682C">
      <w:pPr>
        <w:pStyle w:val="Odrky2"/>
        <w:ind w:left="1785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b/>
          <w:sz w:val="22"/>
          <w:szCs w:val="22"/>
        </w:rPr>
        <w:t>Vada - priorita řešení 2:</w:t>
      </w:r>
      <w:r w:rsidRPr="00717FB2">
        <w:rPr>
          <w:rFonts w:asciiTheme="minorHAnsi" w:hAnsiTheme="minorHAnsi" w:cs="Calibri"/>
          <w:sz w:val="22"/>
          <w:szCs w:val="22"/>
        </w:rPr>
        <w:t xml:space="preserve"> dodané aplikace, nebo služby pracují, ale vykazují drobné problémy a systémové vady, které komplikují a omezují jejich plné využití.</w:t>
      </w:r>
    </w:p>
    <w:p w14:paraId="233892DF" w14:textId="77777777" w:rsidR="003F5D24" w:rsidRPr="00717FB2" w:rsidRDefault="00EA12D6" w:rsidP="007F682C">
      <w:pPr>
        <w:pStyle w:val="Odrky2"/>
        <w:ind w:left="1785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b/>
          <w:sz w:val="22"/>
          <w:szCs w:val="22"/>
        </w:rPr>
        <w:t>Požadavek na drobné změny - priorita řešení 3</w:t>
      </w:r>
      <w:r w:rsidRPr="00717FB2">
        <w:rPr>
          <w:rFonts w:asciiTheme="minorHAnsi" w:hAnsiTheme="minorHAnsi" w:cs="Calibri"/>
          <w:sz w:val="22"/>
          <w:szCs w:val="22"/>
        </w:rPr>
        <w:t xml:space="preserve"> </w:t>
      </w:r>
    </w:p>
    <w:p w14:paraId="4C673274" w14:textId="77777777" w:rsidR="003F5D24" w:rsidRPr="00717FB2" w:rsidRDefault="00EA12D6" w:rsidP="007F682C">
      <w:pPr>
        <w:pStyle w:val="Odrky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sz w:val="22"/>
          <w:szCs w:val="22"/>
        </w:rPr>
        <w:t>Řešení požadavku</w:t>
      </w:r>
    </w:p>
    <w:p w14:paraId="2E0763E2" w14:textId="77777777" w:rsidR="003F5D24" w:rsidRPr="00717FB2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Požadavky jsou řešeny podle priority přidělené zadavatelem.</w:t>
      </w:r>
    </w:p>
    <w:p w14:paraId="6C8FA379" w14:textId="697609F8" w:rsidR="003F5D24" w:rsidRPr="007F682C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 xml:space="preserve">Každé prioritě požadavku odpovídá určitá doba odezvy, tj. doba, ve které </w:t>
      </w:r>
      <w:r w:rsidR="00154FD7">
        <w:rPr>
          <w:rFonts w:asciiTheme="minorHAnsi" w:hAnsiTheme="minorHAnsi" w:cs="Calibri"/>
          <w:sz w:val="22"/>
        </w:rPr>
        <w:t>zpracovatel</w:t>
      </w:r>
      <w:r w:rsidRPr="00717FB2">
        <w:rPr>
          <w:rFonts w:asciiTheme="minorHAnsi" w:hAnsiTheme="minorHAnsi" w:cs="Calibri"/>
          <w:sz w:val="22"/>
        </w:rPr>
        <w:t xml:space="preserve"> musí zahájit řešení požadavku zadavatele. Podle priority se liší i termíny řešení. Dobu odezvy a termíny řešení v závislosti na prioritě požadavku shrnuje následující tabulka.</w:t>
      </w:r>
    </w:p>
    <w:tbl>
      <w:tblPr>
        <w:tblW w:w="4207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523"/>
        <w:gridCol w:w="3654"/>
      </w:tblGrid>
      <w:tr w:rsidR="003F5D24" w:rsidRPr="00AD79A7" w14:paraId="77CACAE2" w14:textId="77777777" w:rsidTr="007F682C">
        <w:trPr>
          <w:cantSplit/>
          <w:trHeight w:hRule="exact" w:val="448"/>
        </w:trPr>
        <w:tc>
          <w:tcPr>
            <w:tcW w:w="1605" w:type="pct"/>
            <w:shd w:val="clear" w:color="auto" w:fill="D9D9D9"/>
            <w:vAlign w:val="center"/>
          </w:tcPr>
          <w:p w14:paraId="5D7F5902" w14:textId="77777777" w:rsidR="003F5D24" w:rsidRPr="00C04D10" w:rsidRDefault="00EA12D6" w:rsidP="00DC6DE1">
            <w:pPr>
              <w:pStyle w:val="Podnadpis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Priorita</w:t>
            </w:r>
          </w:p>
        </w:tc>
        <w:tc>
          <w:tcPr>
            <w:tcW w:w="999" w:type="pct"/>
            <w:shd w:val="clear" w:color="auto" w:fill="D9D9D9"/>
            <w:vAlign w:val="center"/>
          </w:tcPr>
          <w:p w14:paraId="79868BE6" w14:textId="1393C6A3" w:rsidR="003F5D24" w:rsidRPr="00C04D10" w:rsidRDefault="00EA12D6" w:rsidP="006348B8">
            <w:pPr>
              <w:pStyle w:val="Podnadpis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 xml:space="preserve">Doba odezvy (počet pracovních </w:t>
            </w:r>
            <w:r w:rsidR="006348B8">
              <w:rPr>
                <w:rFonts w:asciiTheme="minorHAnsi" w:hAnsiTheme="minorHAnsi" w:cs="Arial"/>
                <w:b w:val="0"/>
                <w:sz w:val="16"/>
                <w:szCs w:val="18"/>
              </w:rPr>
              <w:t>hodin</w:t>
            </w: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)</w:t>
            </w:r>
          </w:p>
        </w:tc>
        <w:tc>
          <w:tcPr>
            <w:tcW w:w="2396" w:type="pct"/>
            <w:shd w:val="clear" w:color="auto" w:fill="D9D9D9"/>
            <w:vAlign w:val="center"/>
          </w:tcPr>
          <w:p w14:paraId="39B1DF28" w14:textId="77777777" w:rsidR="003F5D24" w:rsidRPr="00C04D10" w:rsidRDefault="00EA12D6" w:rsidP="00DC6DE1">
            <w:pPr>
              <w:keepLines/>
              <w:spacing w:before="40"/>
              <w:rPr>
                <w:sz w:val="16"/>
                <w:szCs w:val="18"/>
              </w:rPr>
            </w:pPr>
            <w:r w:rsidRPr="00C04D10">
              <w:rPr>
                <w:sz w:val="16"/>
                <w:szCs w:val="18"/>
              </w:rPr>
              <w:t>Termín řešení (počet pracovních dnů)</w:t>
            </w:r>
          </w:p>
        </w:tc>
      </w:tr>
      <w:tr w:rsidR="003F5D24" w:rsidRPr="00AD79A7" w14:paraId="38E85EDC" w14:textId="77777777" w:rsidTr="007F682C">
        <w:trPr>
          <w:cantSplit/>
          <w:trHeight w:val="415"/>
        </w:trPr>
        <w:tc>
          <w:tcPr>
            <w:tcW w:w="1605" w:type="pct"/>
          </w:tcPr>
          <w:p w14:paraId="39D639A3" w14:textId="77777777" w:rsidR="003F5D24" w:rsidRPr="00C04D10" w:rsidRDefault="00EA12D6" w:rsidP="00DC6DE1">
            <w:pPr>
              <w:pStyle w:val="Podnadpis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999" w:type="pct"/>
          </w:tcPr>
          <w:p w14:paraId="6A6DEDAA" w14:textId="2FB4AA27" w:rsidR="003F5D24" w:rsidRPr="00C04D10" w:rsidRDefault="006348B8" w:rsidP="00DC6DE1">
            <w:pPr>
              <w:keepLines/>
              <w:spacing w:before="40" w:after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</w:t>
            </w:r>
          </w:p>
        </w:tc>
        <w:tc>
          <w:tcPr>
            <w:tcW w:w="2396" w:type="pct"/>
          </w:tcPr>
          <w:p w14:paraId="16438F97" w14:textId="77777777" w:rsidR="003F5D24" w:rsidRPr="00C04D10" w:rsidRDefault="00EA12D6" w:rsidP="00DC6DE1">
            <w:pPr>
              <w:keepLines/>
              <w:spacing w:before="40" w:after="0"/>
              <w:rPr>
                <w:sz w:val="16"/>
                <w:szCs w:val="18"/>
              </w:rPr>
            </w:pPr>
            <w:r w:rsidRPr="00C04D10">
              <w:rPr>
                <w:sz w:val="16"/>
                <w:szCs w:val="18"/>
              </w:rPr>
              <w:t>1</w:t>
            </w:r>
          </w:p>
        </w:tc>
      </w:tr>
      <w:tr w:rsidR="003F5D24" w:rsidRPr="00AD79A7" w14:paraId="3911E7F5" w14:textId="77777777" w:rsidTr="007F682C">
        <w:trPr>
          <w:cantSplit/>
          <w:trHeight w:val="161"/>
        </w:trPr>
        <w:tc>
          <w:tcPr>
            <w:tcW w:w="1605" w:type="pct"/>
          </w:tcPr>
          <w:p w14:paraId="458BF0F1" w14:textId="77777777" w:rsidR="003F5D24" w:rsidRPr="00C04D10" w:rsidRDefault="00EA12D6" w:rsidP="00DC6DE1">
            <w:pPr>
              <w:pStyle w:val="Podnadpis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2</w:t>
            </w:r>
          </w:p>
        </w:tc>
        <w:tc>
          <w:tcPr>
            <w:tcW w:w="999" w:type="pct"/>
          </w:tcPr>
          <w:p w14:paraId="24A73148" w14:textId="5F359539" w:rsidR="003F5D24" w:rsidRPr="00C04D10" w:rsidRDefault="006348B8" w:rsidP="00DC6DE1">
            <w:pPr>
              <w:pStyle w:val="Podnadpis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8"/>
              </w:rPr>
              <w:t>9</w:t>
            </w:r>
          </w:p>
        </w:tc>
        <w:tc>
          <w:tcPr>
            <w:tcW w:w="2396" w:type="pct"/>
          </w:tcPr>
          <w:p w14:paraId="3D1A67EE" w14:textId="77777777" w:rsidR="003F5D24" w:rsidRPr="00C04D10" w:rsidRDefault="00EA12D6" w:rsidP="00DC6DE1">
            <w:pPr>
              <w:keepLines/>
              <w:spacing w:before="40"/>
              <w:rPr>
                <w:sz w:val="16"/>
                <w:szCs w:val="18"/>
              </w:rPr>
            </w:pPr>
            <w:r w:rsidRPr="00C04D10">
              <w:rPr>
                <w:sz w:val="16"/>
                <w:szCs w:val="18"/>
              </w:rPr>
              <w:t>3</w:t>
            </w:r>
          </w:p>
        </w:tc>
      </w:tr>
      <w:tr w:rsidR="003F5D24" w:rsidRPr="00AD79A7" w14:paraId="2DD11546" w14:textId="77777777" w:rsidTr="007F682C">
        <w:trPr>
          <w:cantSplit/>
          <w:trHeight w:val="179"/>
        </w:trPr>
        <w:tc>
          <w:tcPr>
            <w:tcW w:w="1605" w:type="pct"/>
          </w:tcPr>
          <w:p w14:paraId="7EFC7B51" w14:textId="77777777" w:rsidR="003F5D24" w:rsidRPr="00C04D10" w:rsidRDefault="00EA12D6" w:rsidP="00DC6DE1">
            <w:pPr>
              <w:pStyle w:val="Podnadpis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3</w:t>
            </w:r>
          </w:p>
        </w:tc>
        <w:tc>
          <w:tcPr>
            <w:tcW w:w="999" w:type="pct"/>
          </w:tcPr>
          <w:p w14:paraId="3713C00C" w14:textId="1AFFEFF4" w:rsidR="003F5D24" w:rsidRPr="00C04D10" w:rsidRDefault="006348B8" w:rsidP="00DC6DE1">
            <w:pPr>
              <w:pStyle w:val="Podnadpis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8"/>
              </w:rPr>
              <w:t>27</w:t>
            </w:r>
          </w:p>
        </w:tc>
        <w:tc>
          <w:tcPr>
            <w:tcW w:w="2396" w:type="pct"/>
          </w:tcPr>
          <w:p w14:paraId="0BBB5C50" w14:textId="16081D7E" w:rsidR="003F5D24" w:rsidRPr="00C04D10" w:rsidRDefault="00EA12D6" w:rsidP="00154FD7">
            <w:pPr>
              <w:pStyle w:val="Podnadpis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 xml:space="preserve">Je stanoven po dohodě zadavatele a </w:t>
            </w:r>
            <w:r w:rsidR="00154FD7">
              <w:rPr>
                <w:rFonts w:asciiTheme="minorHAnsi" w:hAnsiTheme="minorHAnsi" w:cs="Arial"/>
                <w:b w:val="0"/>
                <w:sz w:val="16"/>
                <w:szCs w:val="18"/>
              </w:rPr>
              <w:t>zpracovatele</w:t>
            </w: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 xml:space="preserve"> vzhledem k předpokládané náročnosti řešení požadavku.</w:t>
            </w:r>
          </w:p>
        </w:tc>
      </w:tr>
    </w:tbl>
    <w:p w14:paraId="3A1168BA" w14:textId="77777777" w:rsidR="007F682C" w:rsidRDefault="007F682C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</w:p>
    <w:p w14:paraId="4929D859" w14:textId="77777777" w:rsidR="003F5D24" w:rsidRPr="007F682C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F682C">
        <w:rPr>
          <w:rFonts w:asciiTheme="minorHAnsi" w:hAnsiTheme="minorHAnsi" w:cs="Calibri"/>
          <w:sz w:val="22"/>
        </w:rPr>
        <w:t>Pracovní hodinou se rozumí hodina v rámci časového pokrytí služby, pracovním dnem pondělí až pátek s výjimkou státních svátků.</w:t>
      </w:r>
    </w:p>
    <w:p w14:paraId="0982113A" w14:textId="79F896A5" w:rsidR="009366BE" w:rsidRDefault="00EA12D6" w:rsidP="007015D5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 xml:space="preserve">V případě řešení požadavku na provedení drobné změny musí </w:t>
      </w:r>
      <w:r w:rsidR="00154FD7">
        <w:rPr>
          <w:rFonts w:asciiTheme="minorHAnsi" w:hAnsiTheme="minorHAnsi" w:cs="Calibri"/>
          <w:sz w:val="22"/>
        </w:rPr>
        <w:t>zpraco</w:t>
      </w:r>
      <w:r w:rsidR="008B5D59">
        <w:rPr>
          <w:rFonts w:asciiTheme="minorHAnsi" w:hAnsiTheme="minorHAnsi" w:cs="Calibri"/>
          <w:sz w:val="22"/>
        </w:rPr>
        <w:t>vatel</w:t>
      </w:r>
      <w:r w:rsidRPr="00717FB2">
        <w:rPr>
          <w:rFonts w:asciiTheme="minorHAnsi" w:hAnsiTheme="minorHAnsi" w:cs="Calibri"/>
          <w:sz w:val="22"/>
        </w:rPr>
        <w:t xml:space="preserve"> při potvrzení přijetí požadavku uvést předpokládaný rozsah práce (počet čerpaných </w:t>
      </w:r>
      <w:proofErr w:type="spellStart"/>
      <w:r w:rsidRPr="00717FB2">
        <w:rPr>
          <w:rFonts w:asciiTheme="minorHAnsi" w:hAnsiTheme="minorHAnsi" w:cs="Calibri"/>
          <w:sz w:val="22"/>
        </w:rPr>
        <w:t>md</w:t>
      </w:r>
      <w:proofErr w:type="spellEnd"/>
      <w:r w:rsidRPr="00717FB2">
        <w:rPr>
          <w:rFonts w:asciiTheme="minorHAnsi" w:hAnsiTheme="minorHAnsi" w:cs="Calibri"/>
          <w:sz w:val="22"/>
        </w:rPr>
        <w:t xml:space="preserve"> v rámci služby) a termín řešení. Případný rozdílný názor na pracnost vyřeší oprávněné osoby.</w:t>
      </w:r>
    </w:p>
    <w:p w14:paraId="576236A0" w14:textId="77777777" w:rsidR="003F5D24" w:rsidRPr="00717FB2" w:rsidRDefault="00EA12D6" w:rsidP="007F682C">
      <w:pPr>
        <w:pStyle w:val="Odrky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sz w:val="22"/>
          <w:szCs w:val="22"/>
        </w:rPr>
        <w:t>Povinnosti po vyřešení požadavku</w:t>
      </w:r>
    </w:p>
    <w:p w14:paraId="6DD68691" w14:textId="53A67951" w:rsidR="003F5D24" w:rsidRPr="00717FB2" w:rsidRDefault="00154FD7" w:rsidP="007F682C">
      <w:pPr>
        <w:pStyle w:val="Odrky2"/>
        <w:ind w:left="142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zpraco</w:t>
      </w:r>
      <w:r w:rsidR="008B5D59">
        <w:rPr>
          <w:rFonts w:asciiTheme="minorHAnsi" w:hAnsiTheme="minorHAnsi" w:cs="Calibri"/>
          <w:sz w:val="22"/>
          <w:szCs w:val="22"/>
        </w:rPr>
        <w:t>vatel</w:t>
      </w:r>
      <w:r w:rsidR="00EA12D6" w:rsidRPr="00717FB2">
        <w:rPr>
          <w:rFonts w:asciiTheme="minorHAnsi" w:hAnsiTheme="minorHAnsi" w:cs="Calibri"/>
          <w:sz w:val="22"/>
          <w:szCs w:val="22"/>
        </w:rPr>
        <w:t xml:space="preserve"> má povinnost zdokumentovat provedené změny, zásahy a případné dopady na jiné funkce aplikací a ak</w:t>
      </w:r>
      <w:r w:rsidR="00943D7B">
        <w:rPr>
          <w:rFonts w:asciiTheme="minorHAnsi" w:hAnsiTheme="minorHAnsi" w:cs="Calibri"/>
          <w:sz w:val="22"/>
          <w:szCs w:val="22"/>
        </w:rPr>
        <w:t>tualizovat stávající dokumentaci k systému</w:t>
      </w:r>
    </w:p>
    <w:p w14:paraId="59F55ED6" w14:textId="3488F1F7" w:rsidR="003F5D24" w:rsidRPr="00AD79A7" w:rsidRDefault="003F5D24" w:rsidP="007F682C">
      <w:pPr>
        <w:pStyle w:val="Odrky2"/>
        <w:ind w:left="1428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informovat zadavatele o vyřešení požadavku, provedených změnách a ak</w:t>
      </w:r>
      <w:r w:rsidR="00943D7B">
        <w:rPr>
          <w:rFonts w:asciiTheme="minorHAnsi" w:hAnsiTheme="minorHAnsi" w:cstheme="minorHAnsi"/>
          <w:sz w:val="22"/>
          <w:szCs w:val="22"/>
        </w:rPr>
        <w:t>tualizacích dokumentace</w:t>
      </w:r>
    </w:p>
    <w:p w14:paraId="11F8750F" w14:textId="2FEE41FC" w:rsidR="00AD31CF" w:rsidRPr="00717FB2" w:rsidRDefault="00EA12D6" w:rsidP="00AD31CF">
      <w:pPr>
        <w:pStyle w:val="ZSGDnadpis3"/>
        <w:rPr>
          <w:rFonts w:asciiTheme="minorHAnsi" w:hAnsiTheme="minorHAnsi"/>
        </w:rPr>
      </w:pPr>
      <w:bookmarkStart w:id="6" w:name="_Toc380953338"/>
      <w:r w:rsidRPr="00717FB2">
        <w:rPr>
          <w:rFonts w:asciiTheme="minorHAnsi" w:hAnsiTheme="minorHAnsi"/>
        </w:rPr>
        <w:t>Změnové a rozvojové požadavky</w:t>
      </w:r>
      <w:bookmarkEnd w:id="6"/>
    </w:p>
    <w:p w14:paraId="03AF7EB8" w14:textId="7675445E" w:rsidR="003F5D24" w:rsidRPr="00AD79A7" w:rsidRDefault="003F5D24" w:rsidP="001E3742">
      <w:pPr>
        <w:ind w:left="708"/>
      </w:pPr>
      <w:r w:rsidRPr="00AD79A7">
        <w:t xml:space="preserve">V rámci služby Změnové a rozvojové požadavky poskytuje </w:t>
      </w:r>
      <w:r w:rsidR="00154FD7">
        <w:t>zpraco</w:t>
      </w:r>
      <w:r w:rsidR="008B5D59">
        <w:t>vatel</w:t>
      </w:r>
      <w:r w:rsidRPr="00AD79A7">
        <w:t xml:space="preserve"> zadavateli pracovní kapacity k realizaci jeho požadavků na provedení změn na dodaném díle, které vzhledem ke </w:t>
      </w:r>
      <w:r w:rsidRPr="00AD79A7">
        <w:lastRenderedPageBreak/>
        <w:t xml:space="preserve">svému rozsahu nelze realizovat v rámci služby Podpora systému a drobné změny. Jedná se zejména o úpravy, rozšíření a vývoj nové funkčnosti </w:t>
      </w:r>
      <w:r w:rsidR="004E2025">
        <w:t>systému</w:t>
      </w:r>
      <w:r w:rsidR="00A90E5E">
        <w:t xml:space="preserve"> a</w:t>
      </w:r>
      <w:r w:rsidRPr="00AD79A7">
        <w:t xml:space="preserve"> konzultace</w:t>
      </w:r>
      <w:r w:rsidR="007F682C">
        <w:t xml:space="preserve"> k rozvoji</w:t>
      </w:r>
      <w:r w:rsidRPr="00AD79A7">
        <w:t xml:space="preserve">. Služba je poskytována na základě zakázkových listů, které zadavatel zašle </w:t>
      </w:r>
      <w:r w:rsidR="00154FD7">
        <w:t>zpraco</w:t>
      </w:r>
      <w:r w:rsidR="008B5D59">
        <w:t>vatel</w:t>
      </w:r>
      <w:r w:rsidRPr="00AD79A7">
        <w:t>i po té, co se společně dohodnou na obsahu, rozsahu, termínu a ceně plnění objednávky.</w:t>
      </w:r>
    </w:p>
    <w:p w14:paraId="7E9D0A25" w14:textId="77EF454D" w:rsidR="003F5D24" w:rsidRPr="00AD79A7" w:rsidRDefault="003F5D24" w:rsidP="001E3742">
      <w:pPr>
        <w:ind w:left="708"/>
      </w:pPr>
      <w:r w:rsidRPr="00AD79A7">
        <w:t xml:space="preserve">Požadavky na službu Změnové a rozvojové požadavky podává zadavatel na pracoviště uživatelské podpory. </w:t>
      </w:r>
      <w:r w:rsidR="00154FD7">
        <w:t>Zpraco</w:t>
      </w:r>
      <w:r w:rsidR="008B5D59">
        <w:t>vatel</w:t>
      </w:r>
      <w:r w:rsidRPr="00AD79A7">
        <w:t xml:space="preserve"> následně kontaktuje zadavatele a dohodne s ním rozsah, cenu a termín realizace objednávané služby. Zadavatel na základě této dohody vystaví tzv. </w:t>
      </w:r>
      <w:r w:rsidRPr="00F40BC6">
        <w:t>zakázkový list s</w:t>
      </w:r>
      <w:r w:rsidRPr="00AD79A7">
        <w:t> uvedením rozsahu a termínu prací, ceny a způsobu akceptace.</w:t>
      </w:r>
    </w:p>
    <w:p w14:paraId="699B1B36" w14:textId="5B747964" w:rsidR="003F5D24" w:rsidRPr="00AD79A7" w:rsidRDefault="003F5D24" w:rsidP="001E3742">
      <w:pPr>
        <w:ind w:left="708"/>
      </w:pPr>
      <w:r w:rsidRPr="00AD79A7">
        <w:t xml:space="preserve">Rozsah služby Změnové a rozvojové požadavky je </w:t>
      </w:r>
      <w:r w:rsidR="00610C2D">
        <w:t>30</w:t>
      </w:r>
      <w:r w:rsidR="001E3742" w:rsidRPr="00AC31A4">
        <w:t xml:space="preserve"> </w:t>
      </w:r>
      <w:proofErr w:type="spellStart"/>
      <w:r w:rsidRPr="00AC31A4">
        <w:t>md</w:t>
      </w:r>
      <w:proofErr w:type="spellEnd"/>
      <w:r w:rsidRPr="00AC31A4">
        <w:t xml:space="preserve"> za dobu plnění zakázky.</w:t>
      </w:r>
      <w:r w:rsidRPr="00AD79A7">
        <w:t xml:space="preserve"> Roční plnění se předpokládá v poměrné části za dobu trvání služby v jednotlivých letech, roční limit čerpání zadavatel nestanovuje.</w:t>
      </w:r>
    </w:p>
    <w:p w14:paraId="7E6FC480" w14:textId="77777777" w:rsidR="003F5D24" w:rsidRPr="00717FB2" w:rsidRDefault="00EA12D6" w:rsidP="00AD31CF">
      <w:pPr>
        <w:pStyle w:val="ZSGDnadpis1"/>
        <w:rPr>
          <w:rFonts w:asciiTheme="minorHAnsi" w:hAnsiTheme="minorHAnsi"/>
        </w:rPr>
      </w:pPr>
      <w:bookmarkStart w:id="7" w:name="_Toc380953339"/>
      <w:r w:rsidRPr="00717FB2">
        <w:rPr>
          <w:rFonts w:asciiTheme="minorHAnsi" w:hAnsiTheme="minorHAnsi"/>
        </w:rPr>
        <w:t>Etapizace, harmonogram, výstupy jednotlivých etap</w:t>
      </w:r>
      <w:bookmarkEnd w:id="7"/>
    </w:p>
    <w:p w14:paraId="1306D6FC" w14:textId="33402DD4" w:rsidR="00C43C60" w:rsidRDefault="00DD0F21" w:rsidP="005D69B9">
      <w:r>
        <w:t xml:space="preserve">Z hlediska způsobu </w:t>
      </w:r>
      <w:r w:rsidR="003F5D24" w:rsidRPr="00AD79A7">
        <w:t xml:space="preserve">realizace </w:t>
      </w:r>
      <w:r>
        <w:t xml:space="preserve">je </w:t>
      </w:r>
      <w:r w:rsidR="003F5D24" w:rsidRPr="00AD79A7">
        <w:t>zakázk</w:t>
      </w:r>
      <w:r>
        <w:t>a</w:t>
      </w:r>
      <w:r w:rsidR="003F5D24" w:rsidRPr="00AD79A7">
        <w:t xml:space="preserve"> členěna do více etap. </w:t>
      </w:r>
      <w:r>
        <w:t xml:space="preserve">Komunikace mezi </w:t>
      </w:r>
      <w:r w:rsidR="000A5DB4">
        <w:t xml:space="preserve">zadavatelem a </w:t>
      </w:r>
      <w:r>
        <w:t>zpracovatelem bude probíhat v průběhu realizace jednotlivých etap a na závěr každé etapy bude výstup akceptován zadavatelem.</w:t>
      </w:r>
    </w:p>
    <w:p w14:paraId="201E3C37" w14:textId="264BCF18" w:rsidR="00C43C60" w:rsidRPr="00F817BF" w:rsidRDefault="00C43C60" w:rsidP="00FC3C24">
      <w:pPr>
        <w:pStyle w:val="Odstavecseseznamem"/>
        <w:numPr>
          <w:ilvl w:val="0"/>
          <w:numId w:val="89"/>
        </w:numPr>
        <w:spacing w:before="240" w:line="240" w:lineRule="auto"/>
        <w:ind w:left="714" w:hanging="357"/>
        <w:contextualSpacing w:val="0"/>
      </w:pPr>
      <w:r w:rsidRPr="001404AF">
        <w:t>etapa: pořízení dat mobilního mapování</w:t>
      </w:r>
    </w:p>
    <w:p w14:paraId="6CD8B08D" w14:textId="035D9F60" w:rsidR="001404AF" w:rsidRDefault="00EE3184" w:rsidP="00C43C60">
      <w:pPr>
        <w:pStyle w:val="Odstavecseseznamem"/>
        <w:spacing w:before="120" w:line="240" w:lineRule="auto"/>
        <w:contextualSpacing w:val="0"/>
      </w:pPr>
      <w:r>
        <w:t>Termín plnění</w:t>
      </w:r>
      <w:r w:rsidR="001404AF">
        <w:t xml:space="preserve">: předpoklad dokončení etapy je </w:t>
      </w:r>
      <w:proofErr w:type="gramStart"/>
      <w:r w:rsidR="001404AF">
        <w:t>15.12.2019</w:t>
      </w:r>
      <w:proofErr w:type="gramEnd"/>
      <w:r w:rsidR="00EF01FF">
        <w:t xml:space="preserve">, ve výjimečných případech specifikovaných v příloze </w:t>
      </w:r>
      <w:r w:rsidR="001434FB">
        <w:t>č. 1 – P</w:t>
      </w:r>
      <w:r w:rsidR="00EF01FF">
        <w:t>odrobná technická specifikace může zadavatel termín prodloužit</w:t>
      </w:r>
    </w:p>
    <w:p w14:paraId="00512302" w14:textId="1FE44EDF" w:rsidR="00C43C60" w:rsidRDefault="00C43C60" w:rsidP="00C43C60">
      <w:pPr>
        <w:pStyle w:val="Odstavecseseznamem"/>
        <w:spacing w:before="120" w:line="240" w:lineRule="auto"/>
        <w:contextualSpacing w:val="0"/>
      </w:pPr>
      <w:r w:rsidRPr="001404AF">
        <w:t>Výstup</w:t>
      </w:r>
      <w:r w:rsidRPr="00F817BF">
        <w:t>: Data mobilního mapování předaná z</w:t>
      </w:r>
      <w:r w:rsidR="00241C79">
        <w:t xml:space="preserve">adavateli </w:t>
      </w:r>
      <w:r w:rsidRPr="00F817BF">
        <w:t>dle požadavků uvedených v příloze č. 1 – Podrobná technická specifikace</w:t>
      </w:r>
      <w:r w:rsidRPr="00241C79">
        <w:t xml:space="preserve"> a nahraná v systému pro práci s daty. </w:t>
      </w:r>
      <w:r w:rsidR="00241C79">
        <w:t xml:space="preserve">Data </w:t>
      </w:r>
      <w:r w:rsidR="00455544">
        <w:t>můžou být</w:t>
      </w:r>
      <w:r w:rsidR="00241C79">
        <w:t xml:space="preserve"> předávána po ucelených celcích v průběhu plnění předmětu veřejné zakázky. Četnost předávání dat a velikost předávaných balíků dat budou dohodnuty se zadavatelem. </w:t>
      </w:r>
      <w:r w:rsidRPr="00241C79">
        <w:t>Potvrzení dat akceptačním protokolem.</w:t>
      </w:r>
      <w:r w:rsidR="001F1757">
        <w:t xml:space="preserve"> Zadavatel si vyhrazuje právo na kontrolu přesnosti dat nezávislým externím pracovníkem před akceptací.</w:t>
      </w:r>
    </w:p>
    <w:p w14:paraId="43F04A0D" w14:textId="0ABB7A7A" w:rsidR="00827228" w:rsidRPr="00F817BF" w:rsidRDefault="00827228" w:rsidP="00827228">
      <w:pPr>
        <w:pStyle w:val="Odstavecseseznamem"/>
        <w:numPr>
          <w:ilvl w:val="0"/>
          <w:numId w:val="89"/>
        </w:numPr>
        <w:spacing w:before="240" w:line="240" w:lineRule="auto"/>
        <w:ind w:left="714" w:hanging="357"/>
        <w:contextualSpacing w:val="0"/>
      </w:pPr>
      <w:r w:rsidRPr="001404AF">
        <w:t>etapa: pořízení dat mobilního mapování</w:t>
      </w:r>
      <w:r>
        <w:t xml:space="preserve"> pro účely vyhodnocení stavu </w:t>
      </w:r>
      <w:r w:rsidR="00195E18">
        <w:t>komunikací</w:t>
      </w:r>
    </w:p>
    <w:p w14:paraId="7455A0EC" w14:textId="431215E0" w:rsidR="00827228" w:rsidRDefault="00827228" w:rsidP="00827228">
      <w:pPr>
        <w:pStyle w:val="Odstavecseseznamem"/>
        <w:spacing w:before="120" w:line="240" w:lineRule="auto"/>
        <w:contextualSpacing w:val="0"/>
      </w:pPr>
      <w:r>
        <w:t>Termín plnění: dokončení etapy</w:t>
      </w:r>
      <w:r w:rsidR="0012532F">
        <w:t xml:space="preserve"> maximálně do</w:t>
      </w:r>
      <w:r>
        <w:t xml:space="preserve"> </w:t>
      </w:r>
      <w:proofErr w:type="gramStart"/>
      <w:r>
        <w:t>15.12.2019</w:t>
      </w:r>
      <w:proofErr w:type="gramEnd"/>
    </w:p>
    <w:p w14:paraId="70DF5C99" w14:textId="4505FE0E" w:rsidR="00827228" w:rsidRPr="00241C79" w:rsidRDefault="00827228" w:rsidP="00827228">
      <w:pPr>
        <w:pStyle w:val="Odstavecseseznamem"/>
        <w:spacing w:before="120" w:line="240" w:lineRule="auto"/>
        <w:contextualSpacing w:val="0"/>
      </w:pPr>
      <w:r w:rsidRPr="001404AF">
        <w:t>Výstup</w:t>
      </w:r>
      <w:r w:rsidRPr="00F817BF">
        <w:t>: Data mobilního mapování předaná z</w:t>
      </w:r>
      <w:r>
        <w:t xml:space="preserve">adavateli </w:t>
      </w:r>
      <w:r w:rsidRPr="00F817BF">
        <w:t>dle požadavků uvedených v příloze č. 1 – Podrobná technická specifikace</w:t>
      </w:r>
      <w:r w:rsidRPr="00241C79">
        <w:t xml:space="preserve">. </w:t>
      </w:r>
      <w:r>
        <w:t>Data budou předá</w:t>
      </w:r>
      <w:r w:rsidR="00171F35">
        <w:t>na jednorázově</w:t>
      </w:r>
      <w:r w:rsidR="00176FC9">
        <w:t xml:space="preserve"> a potvrzena akceptačním protokolem</w:t>
      </w:r>
      <w:r w:rsidRPr="00241C79">
        <w:t>.</w:t>
      </w:r>
      <w:r>
        <w:t xml:space="preserve"> Zadavatel si vyhrazuje právo na kontrolu přesnosti dat nezávislým externím pracovníkem před akceptací.</w:t>
      </w:r>
    </w:p>
    <w:p w14:paraId="5E83C181" w14:textId="23E4CC47" w:rsidR="00C43C60" w:rsidRPr="001404AF" w:rsidRDefault="00C43C60" w:rsidP="00C43C60">
      <w:pPr>
        <w:pStyle w:val="Odstavecseseznamem"/>
        <w:numPr>
          <w:ilvl w:val="0"/>
          <w:numId w:val="89"/>
        </w:numPr>
        <w:spacing w:before="120" w:line="240" w:lineRule="auto"/>
        <w:contextualSpacing w:val="0"/>
      </w:pPr>
      <w:r w:rsidRPr="001404AF">
        <w:t xml:space="preserve">etapa: vytvoření </w:t>
      </w:r>
      <w:r w:rsidR="00BA5E34">
        <w:t xml:space="preserve">pomocného </w:t>
      </w:r>
      <w:r w:rsidRPr="001404AF">
        <w:t>bodového pole</w:t>
      </w:r>
    </w:p>
    <w:p w14:paraId="36798B9E" w14:textId="31D777BD" w:rsidR="00C43C60" w:rsidRPr="00F817BF" w:rsidRDefault="00E76CB6" w:rsidP="00FC3C24">
      <w:pPr>
        <w:pStyle w:val="Odstavecseseznamem"/>
        <w:spacing w:before="120" w:line="240" w:lineRule="auto"/>
        <w:contextualSpacing w:val="0"/>
      </w:pPr>
      <w:r>
        <w:t>Termín plnění</w:t>
      </w:r>
      <w:r w:rsidR="00C43C60" w:rsidRPr="00F817BF">
        <w:t xml:space="preserve">: </w:t>
      </w:r>
      <w:r>
        <w:t>totožný s etapou</w:t>
      </w:r>
      <w:r w:rsidR="00C43C60" w:rsidRPr="00F817BF">
        <w:t xml:space="preserve"> č. </w:t>
      </w:r>
      <w:r>
        <w:t>1</w:t>
      </w:r>
    </w:p>
    <w:p w14:paraId="3250B9F8" w14:textId="01D1BE65" w:rsidR="0010412A" w:rsidRDefault="00C43C60" w:rsidP="005D69B9">
      <w:pPr>
        <w:pStyle w:val="Odstavecseseznamem"/>
        <w:spacing w:before="240"/>
        <w:ind w:left="714"/>
        <w:contextualSpacing w:val="0"/>
        <w:jc w:val="left"/>
      </w:pPr>
      <w:r w:rsidRPr="001404AF">
        <w:t>Výstupy:</w:t>
      </w:r>
      <w:r w:rsidRPr="00F817BF">
        <w:t xml:space="preserve"> Technická zpráva a data bodového pole dle požadavků uvedených v příloze č. 1 – Podrobná technická specifikace.</w:t>
      </w:r>
      <w:r w:rsidR="00280530" w:rsidRPr="00280530">
        <w:t xml:space="preserve"> </w:t>
      </w:r>
      <w:r w:rsidR="00280530">
        <w:t xml:space="preserve">Výstupy budou předávány po ucelených celcích v průběhu plnění předmětu veřejné zakázky společně s výstupy etap 1 a 2. </w:t>
      </w:r>
      <w:r w:rsidR="00280530" w:rsidRPr="00241C79">
        <w:t>Potvrzení dat akceptačním protokolem.</w:t>
      </w:r>
      <w:r w:rsidR="00280530">
        <w:t xml:space="preserve"> Zadavatel si vyhrazuje právo na kontrolu přesnosti dat nezávislým externím pracovníkem před akceptací.</w:t>
      </w:r>
    </w:p>
    <w:p w14:paraId="43B8A7FE" w14:textId="634EED59" w:rsidR="00C43C60" w:rsidRPr="001404AF" w:rsidRDefault="00C43C60" w:rsidP="005D69B9">
      <w:pPr>
        <w:pStyle w:val="Odstavecseseznamem"/>
        <w:numPr>
          <w:ilvl w:val="0"/>
          <w:numId w:val="89"/>
        </w:numPr>
        <w:spacing w:before="240"/>
        <w:contextualSpacing w:val="0"/>
        <w:jc w:val="left"/>
      </w:pPr>
      <w:r w:rsidRPr="001404AF">
        <w:t>etapa: zajištění systému pro práci s daty mobilního mapování</w:t>
      </w:r>
    </w:p>
    <w:p w14:paraId="2313DF49" w14:textId="2EA0915F" w:rsidR="00C43C60" w:rsidRPr="00F817BF" w:rsidRDefault="0012532F" w:rsidP="005D69B9">
      <w:pPr>
        <w:spacing w:before="120" w:line="240" w:lineRule="auto"/>
        <w:ind w:left="360" w:firstLine="348"/>
      </w:pPr>
      <w:r>
        <w:t xml:space="preserve">Termín plnění: dokončení etapy maximálně do </w:t>
      </w:r>
      <w:proofErr w:type="gramStart"/>
      <w:r w:rsidR="00C43C60" w:rsidRPr="00F817BF">
        <w:t>15.12.2019</w:t>
      </w:r>
      <w:proofErr w:type="gramEnd"/>
    </w:p>
    <w:p w14:paraId="0F9C6F41" w14:textId="30721874" w:rsidR="00C43C60" w:rsidRPr="001404AF" w:rsidRDefault="00C43C60" w:rsidP="00C43C60">
      <w:pPr>
        <w:pStyle w:val="Odstavecseseznamem"/>
        <w:spacing w:line="240" w:lineRule="auto"/>
        <w:contextualSpacing w:val="0"/>
      </w:pPr>
      <w:r w:rsidRPr="001404AF">
        <w:lastRenderedPageBreak/>
        <w:t>Výstup</w:t>
      </w:r>
      <w:r w:rsidRPr="00F817BF">
        <w:t xml:space="preserve">: Zajištěné dostatečně velké úložiště na data mobilního mapování, zprovozněná webová aplikace pro prohlížení a manipulaci s daty, včetně administrátorského rozhraní a funkční API pro připojení IS třetích stran. Uživatelská a administrátorská dokumentace v digitální podobě. Vše </w:t>
      </w:r>
      <w:r w:rsidRPr="00241C79">
        <w:t xml:space="preserve">dle specifikace v příloze č. 1 - </w:t>
      </w:r>
      <w:r w:rsidRPr="001404AF">
        <w:t>Podrobná technická specifikace</w:t>
      </w:r>
      <w:r w:rsidR="007156E4">
        <w:t>.</w:t>
      </w:r>
    </w:p>
    <w:p w14:paraId="7F64D911" w14:textId="06B2C69F" w:rsidR="00C43C60" w:rsidRPr="001404AF" w:rsidRDefault="00C43C60" w:rsidP="00C43C60">
      <w:pPr>
        <w:pStyle w:val="Odstavecseseznamem"/>
        <w:numPr>
          <w:ilvl w:val="0"/>
          <w:numId w:val="89"/>
        </w:numPr>
        <w:spacing w:before="240"/>
        <w:ind w:left="714" w:hanging="357"/>
        <w:contextualSpacing w:val="0"/>
      </w:pPr>
      <w:r w:rsidRPr="001404AF">
        <w:t xml:space="preserve">etapa: </w:t>
      </w:r>
      <w:r w:rsidR="00C42E6E" w:rsidRPr="00AD79A7">
        <w:t>etapa: podpora systému</w:t>
      </w:r>
      <w:r w:rsidR="0094449D">
        <w:t xml:space="preserve"> a drobné změny</w:t>
      </w:r>
    </w:p>
    <w:p w14:paraId="6877BAC8" w14:textId="4ED38125" w:rsidR="00005655" w:rsidRDefault="00C43CEF" w:rsidP="0094449D">
      <w:pPr>
        <w:pStyle w:val="Odstavecseseznamem"/>
        <w:spacing w:before="120" w:line="240" w:lineRule="auto"/>
        <w:contextualSpacing w:val="0"/>
      </w:pPr>
      <w:r>
        <w:t>Termín plnění</w:t>
      </w:r>
      <w:r w:rsidR="00C43C60" w:rsidRPr="00F817BF">
        <w:t>: po dobu 3 let od zprovoznění systému</w:t>
      </w:r>
    </w:p>
    <w:p w14:paraId="4A274448" w14:textId="522D1357" w:rsidR="001D7B45" w:rsidRDefault="00C43C60" w:rsidP="00375228">
      <w:pPr>
        <w:pStyle w:val="Odstavecseseznamem"/>
        <w:spacing w:line="240" w:lineRule="auto"/>
        <w:contextualSpacing w:val="0"/>
      </w:pPr>
      <w:r w:rsidRPr="005D69B9">
        <w:t>Výstup</w:t>
      </w:r>
      <w:r w:rsidRPr="00F817BF">
        <w:t>: Podpora systému pro práci s daty mobilního mapování (úložiště dat, webová aplikace pro prohlížení a manipulaci s daty, API pro připojení IS třet</w:t>
      </w:r>
      <w:r w:rsidRPr="003751BC">
        <w:t xml:space="preserve">ích stran). Případná aktualizace </w:t>
      </w:r>
      <w:r w:rsidR="00455544">
        <w:t>uživatelské dokumentace</w:t>
      </w:r>
      <w:r w:rsidRPr="005D69B9">
        <w:t>.</w:t>
      </w:r>
    </w:p>
    <w:p w14:paraId="297455C8" w14:textId="72771C0B" w:rsidR="00731F93" w:rsidRPr="001404AF" w:rsidRDefault="00731F93" w:rsidP="00731F93">
      <w:pPr>
        <w:pStyle w:val="Odstavecseseznamem"/>
        <w:numPr>
          <w:ilvl w:val="0"/>
          <w:numId w:val="89"/>
        </w:numPr>
        <w:spacing w:before="240"/>
        <w:ind w:left="714" w:hanging="357"/>
        <w:contextualSpacing w:val="0"/>
      </w:pPr>
      <w:r w:rsidRPr="001404AF">
        <w:t>etapa:</w:t>
      </w:r>
      <w:r w:rsidRPr="00AD79A7">
        <w:t xml:space="preserve"> změnové </w:t>
      </w:r>
      <w:r w:rsidR="00F17766">
        <w:t xml:space="preserve">a rozvojové </w:t>
      </w:r>
      <w:r w:rsidRPr="00AD79A7">
        <w:t>požadavky</w:t>
      </w:r>
      <w:r w:rsidR="00DA1EA5">
        <w:t xml:space="preserve"> na systém pro práci s daty</w:t>
      </w:r>
    </w:p>
    <w:p w14:paraId="6F0B9EBD" w14:textId="77777777" w:rsidR="00731F93" w:rsidRPr="00F817BF" w:rsidRDefault="00731F93" w:rsidP="00731F93">
      <w:pPr>
        <w:pStyle w:val="Odstavecseseznamem"/>
        <w:spacing w:before="120" w:line="240" w:lineRule="auto"/>
        <w:contextualSpacing w:val="0"/>
      </w:pPr>
      <w:r>
        <w:t>Termín plnění</w:t>
      </w:r>
      <w:r w:rsidRPr="00F817BF">
        <w:t>: po dobu 3 let od zprovoznění systému</w:t>
      </w:r>
    </w:p>
    <w:p w14:paraId="0B9BB45D" w14:textId="45B19785" w:rsidR="00731F93" w:rsidRPr="00AD79A7" w:rsidRDefault="00731F93" w:rsidP="00731F93">
      <w:pPr>
        <w:pStyle w:val="Odstavecseseznamem"/>
        <w:spacing w:line="240" w:lineRule="auto"/>
        <w:contextualSpacing w:val="0"/>
      </w:pPr>
      <w:r w:rsidRPr="005D69B9">
        <w:t>Výstup</w:t>
      </w:r>
      <w:r w:rsidRPr="00F817BF">
        <w:t xml:space="preserve">: </w:t>
      </w:r>
      <w:r w:rsidR="009B7748">
        <w:t xml:space="preserve">Realizace </w:t>
      </w:r>
      <w:r w:rsidR="00F17766">
        <w:t>změnových a rozvojových požadavků na systém pro práci s daty,</w:t>
      </w:r>
      <w:r w:rsidRPr="003751BC">
        <w:t xml:space="preserve"> aktualizace </w:t>
      </w:r>
      <w:r w:rsidRPr="005D69B9">
        <w:t>uživatelské dokumentace.</w:t>
      </w:r>
    </w:p>
    <w:p w14:paraId="4050CF44" w14:textId="1C516121" w:rsidR="003F5D24" w:rsidRPr="00717FB2" w:rsidRDefault="00EA12D6" w:rsidP="00AD31CF">
      <w:pPr>
        <w:pStyle w:val="ZSGDnadpis1"/>
        <w:rPr>
          <w:rFonts w:asciiTheme="minorHAnsi" w:hAnsiTheme="minorHAnsi"/>
        </w:rPr>
      </w:pPr>
      <w:bookmarkStart w:id="8" w:name="_Toc380953340"/>
      <w:r w:rsidRPr="00717FB2">
        <w:rPr>
          <w:rFonts w:asciiTheme="minorHAnsi" w:hAnsiTheme="minorHAnsi"/>
        </w:rPr>
        <w:t xml:space="preserve">Součinnost </w:t>
      </w:r>
      <w:bookmarkEnd w:id="8"/>
      <w:r w:rsidR="00974B05">
        <w:rPr>
          <w:rFonts w:asciiTheme="minorHAnsi" w:hAnsiTheme="minorHAnsi"/>
        </w:rPr>
        <w:t>zadavatele</w:t>
      </w:r>
    </w:p>
    <w:p w14:paraId="772C470E" w14:textId="2C48101A" w:rsidR="00636701" w:rsidRDefault="00974B05" w:rsidP="00636701">
      <w:r>
        <w:t>Zadavatel</w:t>
      </w:r>
      <w:r w:rsidRPr="009A2291">
        <w:t xml:space="preserve"> </w:t>
      </w:r>
      <w:r w:rsidR="00636701" w:rsidRPr="009A2291">
        <w:t>předpokládá následující součinnost</w:t>
      </w:r>
      <w:r w:rsidR="00636701">
        <w:t xml:space="preserve"> s</w:t>
      </w:r>
      <w:r w:rsidR="00154FD7">
        <w:t>e</w:t>
      </w:r>
      <w:r w:rsidR="004B46E0">
        <w:t xml:space="preserve"> </w:t>
      </w:r>
      <w:r w:rsidR="00154FD7">
        <w:t>zpraco</w:t>
      </w:r>
      <w:r w:rsidR="008B5D59">
        <w:t>vatel</w:t>
      </w:r>
      <w:r w:rsidR="004B46E0">
        <w:t>em</w:t>
      </w:r>
      <w:r w:rsidR="003455CF">
        <w:t>, zejména</w:t>
      </w:r>
      <w:r w:rsidR="00636701" w:rsidRPr="009A2291">
        <w:t>:</w:t>
      </w:r>
    </w:p>
    <w:p w14:paraId="3CEF7D15" w14:textId="0DEA947A" w:rsidR="00EE06AA" w:rsidRDefault="00C34ABA" w:rsidP="00E11588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ř</w:t>
      </w:r>
      <w:r w:rsidR="001D7B45">
        <w:rPr>
          <w:rFonts w:asciiTheme="minorHAnsi" w:hAnsiTheme="minorHAnsi"/>
          <w:sz w:val="22"/>
        </w:rPr>
        <w:t>ešení</w:t>
      </w:r>
      <w:r w:rsidR="00321720">
        <w:rPr>
          <w:rFonts w:asciiTheme="minorHAnsi" w:hAnsiTheme="minorHAnsi"/>
          <w:sz w:val="22"/>
        </w:rPr>
        <w:t xml:space="preserve"> a konzultace</w:t>
      </w:r>
      <w:r w:rsidR="001D7B45">
        <w:rPr>
          <w:rFonts w:asciiTheme="minorHAnsi" w:hAnsiTheme="minorHAnsi"/>
          <w:sz w:val="22"/>
        </w:rPr>
        <w:t xml:space="preserve"> způsobu realizace pořízení dat mobilního mapování</w:t>
      </w:r>
    </w:p>
    <w:p w14:paraId="11D9503C" w14:textId="341CA641" w:rsidR="001D7B45" w:rsidRPr="00E11588" w:rsidRDefault="001D7B45" w:rsidP="00E11588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řešení způsobu realizace pořízení dat mobilního mapování v případě časové tísně při mapování komunikací s blokovým čištěním</w:t>
      </w:r>
      <w:r w:rsidR="006122B0">
        <w:rPr>
          <w:rFonts w:asciiTheme="minorHAnsi" w:hAnsiTheme="minorHAnsi"/>
          <w:sz w:val="22"/>
        </w:rPr>
        <w:t xml:space="preserve"> a na úsecích s omezeným nebo zakázaným vjezdem</w:t>
      </w:r>
    </w:p>
    <w:sectPr w:rsidR="001D7B45" w:rsidRPr="00E11588" w:rsidSect="00D723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0A2F8" w14:textId="77777777" w:rsidR="0025573B" w:rsidRDefault="0025573B" w:rsidP="00604BBD">
      <w:r>
        <w:separator/>
      </w:r>
    </w:p>
  </w:endnote>
  <w:endnote w:type="continuationSeparator" w:id="0">
    <w:p w14:paraId="752ACE99" w14:textId="77777777" w:rsidR="0025573B" w:rsidRDefault="0025573B" w:rsidP="006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57844971"/>
      <w:docPartObj>
        <w:docPartGallery w:val="Page Numbers (Bottom of Page)"/>
        <w:docPartUnique/>
      </w:docPartObj>
    </w:sdtPr>
    <w:sdtEndPr/>
    <w:sdtContent>
      <w:p w14:paraId="2A2AB970" w14:textId="54D468E7" w:rsidR="00DA0938" w:rsidRPr="00067FBA" w:rsidRDefault="00DA0938" w:rsidP="00067FBA">
        <w:pPr>
          <w:pStyle w:val="Zpat"/>
          <w:pBdr>
            <w:top w:val="single" w:sz="4" w:space="1" w:color="auto"/>
          </w:pBdr>
          <w:rPr>
            <w:i/>
          </w:rPr>
        </w:pPr>
        <w:r w:rsidRPr="00067FBA">
          <w:rPr>
            <w:i/>
          </w:rPr>
          <w:tab/>
        </w:r>
        <w:r w:rsidRPr="00067FBA">
          <w:rPr>
            <w:i/>
          </w:rPr>
          <w:tab/>
        </w:r>
        <w:r w:rsidR="00165DDE" w:rsidRPr="00067FBA">
          <w:rPr>
            <w:i/>
          </w:rPr>
          <w:fldChar w:fldCharType="begin"/>
        </w:r>
        <w:r w:rsidRPr="00067FBA">
          <w:rPr>
            <w:i/>
          </w:rPr>
          <w:instrText>PAGE   \* MERGEFORMAT</w:instrText>
        </w:r>
        <w:r w:rsidR="00165DDE" w:rsidRPr="00067FBA">
          <w:rPr>
            <w:i/>
          </w:rPr>
          <w:fldChar w:fldCharType="separate"/>
        </w:r>
        <w:r w:rsidR="00CB3B78">
          <w:rPr>
            <w:i/>
            <w:noProof/>
          </w:rPr>
          <w:t>1</w:t>
        </w:r>
        <w:r w:rsidR="00165DDE" w:rsidRPr="00067FBA">
          <w:rPr>
            <w:i/>
            <w:noProof/>
          </w:rPr>
          <w:fldChar w:fldCharType="end"/>
        </w:r>
      </w:p>
    </w:sdtContent>
  </w:sdt>
  <w:p w14:paraId="4418BB47" w14:textId="77777777" w:rsidR="00DA0938" w:rsidRDefault="00DA0938" w:rsidP="00604B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1C91" w14:textId="77777777" w:rsidR="0025573B" w:rsidRDefault="0025573B" w:rsidP="00604BBD">
      <w:r>
        <w:separator/>
      </w:r>
    </w:p>
  </w:footnote>
  <w:footnote w:type="continuationSeparator" w:id="0">
    <w:p w14:paraId="3CC6FF63" w14:textId="77777777" w:rsidR="0025573B" w:rsidRDefault="0025573B" w:rsidP="0060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C82822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DE8DE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D421C"/>
    <w:multiLevelType w:val="hybridMultilevel"/>
    <w:tmpl w:val="CC7ADB8E"/>
    <w:lvl w:ilvl="0" w:tplc="A24CB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007"/>
    <w:multiLevelType w:val="hybridMultilevel"/>
    <w:tmpl w:val="1CB0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26A3"/>
    <w:multiLevelType w:val="hybridMultilevel"/>
    <w:tmpl w:val="00EA8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E58AD"/>
    <w:multiLevelType w:val="hybridMultilevel"/>
    <w:tmpl w:val="3A181C2A"/>
    <w:lvl w:ilvl="0" w:tplc="9C18C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376C9"/>
    <w:multiLevelType w:val="hybridMultilevel"/>
    <w:tmpl w:val="0C50BC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DA7F7B"/>
    <w:multiLevelType w:val="hybridMultilevel"/>
    <w:tmpl w:val="D5D276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B632B2"/>
    <w:multiLevelType w:val="hybridMultilevel"/>
    <w:tmpl w:val="3E9E8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E00020"/>
    <w:multiLevelType w:val="hybridMultilevel"/>
    <w:tmpl w:val="2C30A762"/>
    <w:lvl w:ilvl="0" w:tplc="690A436E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7F671E6"/>
    <w:multiLevelType w:val="hybridMultilevel"/>
    <w:tmpl w:val="8C8A34EE"/>
    <w:lvl w:ilvl="0" w:tplc="040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1" w15:restartNumberingAfterBreak="0">
    <w:nsid w:val="18B74FFB"/>
    <w:multiLevelType w:val="hybridMultilevel"/>
    <w:tmpl w:val="23DE4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E6979"/>
    <w:multiLevelType w:val="multilevel"/>
    <w:tmpl w:val="C82822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A461700"/>
    <w:multiLevelType w:val="hybridMultilevel"/>
    <w:tmpl w:val="FDEE5B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B1E0C83"/>
    <w:multiLevelType w:val="hybridMultilevel"/>
    <w:tmpl w:val="5F1C413C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1CF4674C"/>
    <w:multiLevelType w:val="hybridMultilevel"/>
    <w:tmpl w:val="5774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44FC3"/>
    <w:multiLevelType w:val="hybridMultilevel"/>
    <w:tmpl w:val="6556F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40B4"/>
    <w:multiLevelType w:val="hybridMultilevel"/>
    <w:tmpl w:val="D6B0C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514BF"/>
    <w:multiLevelType w:val="hybridMultilevel"/>
    <w:tmpl w:val="1B028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17E55"/>
    <w:multiLevelType w:val="hybridMultilevel"/>
    <w:tmpl w:val="BE82F8CC"/>
    <w:lvl w:ilvl="0" w:tplc="73F64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D4C5B"/>
    <w:multiLevelType w:val="hybridMultilevel"/>
    <w:tmpl w:val="ECC85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D2AA5"/>
    <w:multiLevelType w:val="hybridMultilevel"/>
    <w:tmpl w:val="8CBCA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843EAB"/>
    <w:multiLevelType w:val="multilevel"/>
    <w:tmpl w:val="1D10438E"/>
    <w:lvl w:ilvl="0">
      <w:start w:val="1"/>
      <w:numFmt w:val="decimal"/>
      <w:pStyle w:val="ZSGDnadpis1"/>
      <w:lvlText w:val="%1."/>
      <w:lvlJc w:val="left"/>
      <w:pPr>
        <w:ind w:left="360" w:hanging="360"/>
      </w:pPr>
    </w:lvl>
    <w:lvl w:ilvl="1">
      <w:start w:val="1"/>
      <w:numFmt w:val="decimal"/>
      <w:pStyle w:val="ZSGDnadpis2"/>
      <w:lvlText w:val="%1.%2."/>
      <w:lvlJc w:val="left"/>
      <w:pPr>
        <w:ind w:left="792" w:hanging="432"/>
      </w:pPr>
    </w:lvl>
    <w:lvl w:ilvl="2">
      <w:start w:val="1"/>
      <w:numFmt w:val="decimal"/>
      <w:pStyle w:val="ZSGDnadpis3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223F51"/>
    <w:multiLevelType w:val="hybridMultilevel"/>
    <w:tmpl w:val="791227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06534E"/>
    <w:multiLevelType w:val="hybridMultilevel"/>
    <w:tmpl w:val="D4124AA8"/>
    <w:lvl w:ilvl="0" w:tplc="6B9E2B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74433"/>
    <w:multiLevelType w:val="hybridMultilevel"/>
    <w:tmpl w:val="0BA65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77587"/>
    <w:multiLevelType w:val="multilevel"/>
    <w:tmpl w:val="0AEC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DD05BC"/>
    <w:multiLevelType w:val="hybridMultilevel"/>
    <w:tmpl w:val="404CF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14271C"/>
    <w:multiLevelType w:val="hybridMultilevel"/>
    <w:tmpl w:val="12AA8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912AFE"/>
    <w:multiLevelType w:val="hybridMultilevel"/>
    <w:tmpl w:val="D058558A"/>
    <w:lvl w:ilvl="0" w:tplc="E71E2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D4655"/>
    <w:multiLevelType w:val="hybridMultilevel"/>
    <w:tmpl w:val="9B161F42"/>
    <w:lvl w:ilvl="0" w:tplc="8E0E2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035C"/>
    <w:multiLevelType w:val="hybridMultilevel"/>
    <w:tmpl w:val="22021528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4ABB30D9"/>
    <w:multiLevelType w:val="hybridMultilevel"/>
    <w:tmpl w:val="93DE314A"/>
    <w:lvl w:ilvl="0" w:tplc="67C42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C3E7F"/>
    <w:multiLevelType w:val="hybridMultilevel"/>
    <w:tmpl w:val="A33E2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447E0"/>
    <w:multiLevelType w:val="hybridMultilevel"/>
    <w:tmpl w:val="B586830E"/>
    <w:lvl w:ilvl="0" w:tplc="9C18CED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F92506D"/>
    <w:multiLevelType w:val="hybridMultilevel"/>
    <w:tmpl w:val="D1961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064B5"/>
    <w:multiLevelType w:val="hybridMultilevel"/>
    <w:tmpl w:val="D4EE339C"/>
    <w:lvl w:ilvl="0" w:tplc="027464A0">
      <w:start w:val="1"/>
      <w:numFmt w:val="bullet"/>
      <w:pStyle w:val="Odrky2"/>
      <w:lvlText w:val="-"/>
      <w:lvlJc w:val="left"/>
      <w:pPr>
        <w:tabs>
          <w:tab w:val="num" w:pos="1059"/>
        </w:tabs>
        <w:ind w:left="1779" w:hanging="36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7" w15:restartNumberingAfterBreak="0">
    <w:nsid w:val="537A45D1"/>
    <w:multiLevelType w:val="hybridMultilevel"/>
    <w:tmpl w:val="28C0B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305BC"/>
    <w:multiLevelType w:val="hybridMultilevel"/>
    <w:tmpl w:val="08589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134AC"/>
    <w:multiLevelType w:val="hybridMultilevel"/>
    <w:tmpl w:val="FF26D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14149"/>
    <w:multiLevelType w:val="hybridMultilevel"/>
    <w:tmpl w:val="CF1AD17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1" w15:restartNumberingAfterBreak="0">
    <w:nsid w:val="59850BDC"/>
    <w:multiLevelType w:val="hybridMultilevel"/>
    <w:tmpl w:val="08589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44B08"/>
    <w:multiLevelType w:val="multilevel"/>
    <w:tmpl w:val="8754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D927C0C"/>
    <w:multiLevelType w:val="hybridMultilevel"/>
    <w:tmpl w:val="4CBC2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A414B5"/>
    <w:multiLevelType w:val="hybridMultilevel"/>
    <w:tmpl w:val="2EAA8EAE"/>
    <w:lvl w:ilvl="0" w:tplc="970EA112">
      <w:start w:val="1"/>
      <w:numFmt w:val="bullet"/>
      <w:lvlText w:val="·"/>
      <w:lvlJc w:val="left"/>
      <w:pPr>
        <w:ind w:left="234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5" w15:restartNumberingAfterBreak="0">
    <w:nsid w:val="5F1626C8"/>
    <w:multiLevelType w:val="hybridMultilevel"/>
    <w:tmpl w:val="37AAF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5056F9"/>
    <w:multiLevelType w:val="hybridMultilevel"/>
    <w:tmpl w:val="9E8E1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54721"/>
    <w:multiLevelType w:val="hybridMultilevel"/>
    <w:tmpl w:val="95D21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2457A"/>
    <w:multiLevelType w:val="hybridMultilevel"/>
    <w:tmpl w:val="6ED45D6E"/>
    <w:lvl w:ilvl="0" w:tplc="C9AA0328">
      <w:start w:val="1"/>
      <w:numFmt w:val="decimal"/>
      <w:pStyle w:val="slovn1rov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9964E9"/>
    <w:multiLevelType w:val="hybridMultilevel"/>
    <w:tmpl w:val="35EAC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43B77"/>
    <w:multiLevelType w:val="hybridMultilevel"/>
    <w:tmpl w:val="F7287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DB7E41"/>
    <w:multiLevelType w:val="hybridMultilevel"/>
    <w:tmpl w:val="C7C69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879E0"/>
    <w:multiLevelType w:val="hybridMultilevel"/>
    <w:tmpl w:val="A4A4C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61A76"/>
    <w:multiLevelType w:val="hybridMultilevel"/>
    <w:tmpl w:val="3E5C9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22604F"/>
    <w:multiLevelType w:val="hybridMultilevel"/>
    <w:tmpl w:val="059EC2AC"/>
    <w:lvl w:ilvl="0" w:tplc="7DB06BB8">
      <w:start w:val="1"/>
      <w:numFmt w:val="bullet"/>
      <w:pStyle w:val="Odrky"/>
      <w:lvlText w:val=""/>
      <w:lvlJc w:val="left"/>
      <w:pPr>
        <w:tabs>
          <w:tab w:val="num" w:pos="708"/>
        </w:tabs>
        <w:ind w:left="1065" w:hanging="357"/>
      </w:pPr>
      <w:rPr>
        <w:rFonts w:ascii="Symbol" w:hAnsi="Symbol" w:cs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8667FE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6F154927"/>
    <w:multiLevelType w:val="multilevel"/>
    <w:tmpl w:val="C82822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6" w15:restartNumberingAfterBreak="0">
    <w:nsid w:val="7132699C"/>
    <w:multiLevelType w:val="hybridMultilevel"/>
    <w:tmpl w:val="C34A83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730D103D"/>
    <w:multiLevelType w:val="hybridMultilevel"/>
    <w:tmpl w:val="2986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D26D15"/>
    <w:multiLevelType w:val="hybridMultilevel"/>
    <w:tmpl w:val="FA8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3A7EBA"/>
    <w:multiLevelType w:val="hybridMultilevel"/>
    <w:tmpl w:val="92F2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03E88"/>
    <w:multiLevelType w:val="hybridMultilevel"/>
    <w:tmpl w:val="2D98A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51BC2"/>
    <w:multiLevelType w:val="hybridMultilevel"/>
    <w:tmpl w:val="16D0A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685A4B"/>
    <w:multiLevelType w:val="hybridMultilevel"/>
    <w:tmpl w:val="5E22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807362"/>
    <w:multiLevelType w:val="hybridMultilevel"/>
    <w:tmpl w:val="FF26D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9F1E22"/>
    <w:multiLevelType w:val="hybridMultilevel"/>
    <w:tmpl w:val="6FCE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772956"/>
    <w:multiLevelType w:val="multilevel"/>
    <w:tmpl w:val="D1240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 w15:restartNumberingAfterBreak="0">
    <w:nsid w:val="7CB21A62"/>
    <w:multiLevelType w:val="hybridMultilevel"/>
    <w:tmpl w:val="2218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B26E89"/>
    <w:multiLevelType w:val="hybridMultilevel"/>
    <w:tmpl w:val="C3A2CF22"/>
    <w:lvl w:ilvl="0" w:tplc="0AEEB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F1236D"/>
    <w:multiLevelType w:val="hybridMultilevel"/>
    <w:tmpl w:val="A91E77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8"/>
  </w:num>
  <w:num w:numId="4">
    <w:abstractNumId w:val="54"/>
  </w:num>
  <w:num w:numId="5">
    <w:abstractNumId w:val="36"/>
  </w:num>
  <w:num w:numId="6">
    <w:abstractNumId w:val="47"/>
  </w:num>
  <w:num w:numId="7">
    <w:abstractNumId w:val="35"/>
  </w:num>
  <w:num w:numId="8">
    <w:abstractNumId w:val="8"/>
  </w:num>
  <w:num w:numId="9">
    <w:abstractNumId w:val="28"/>
  </w:num>
  <w:num w:numId="10">
    <w:abstractNumId w:val="56"/>
  </w:num>
  <w:num w:numId="11">
    <w:abstractNumId w:val="37"/>
  </w:num>
  <w:num w:numId="12">
    <w:abstractNumId w:val="59"/>
  </w:num>
  <w:num w:numId="13">
    <w:abstractNumId w:val="52"/>
  </w:num>
  <w:num w:numId="14">
    <w:abstractNumId w:val="57"/>
  </w:num>
  <w:num w:numId="15">
    <w:abstractNumId w:val="20"/>
  </w:num>
  <w:num w:numId="16">
    <w:abstractNumId w:val="62"/>
  </w:num>
  <w:num w:numId="17">
    <w:abstractNumId w:val="3"/>
  </w:num>
  <w:num w:numId="18">
    <w:abstractNumId w:val="23"/>
  </w:num>
  <w:num w:numId="19">
    <w:abstractNumId w:val="53"/>
  </w:num>
  <w:num w:numId="20">
    <w:abstractNumId w:val="61"/>
  </w:num>
  <w:num w:numId="21">
    <w:abstractNumId w:val="22"/>
  </w:num>
  <w:num w:numId="22">
    <w:abstractNumId w:val="43"/>
  </w:num>
  <w:num w:numId="23">
    <w:abstractNumId w:val="40"/>
  </w:num>
  <w:num w:numId="24">
    <w:abstractNumId w:val="34"/>
  </w:num>
  <w:num w:numId="25">
    <w:abstractNumId w:val="6"/>
  </w:num>
  <w:num w:numId="26">
    <w:abstractNumId w:val="1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0"/>
  </w:num>
  <w:num w:numId="30">
    <w:abstractNumId w:val="65"/>
  </w:num>
  <w:num w:numId="31">
    <w:abstractNumId w:val="9"/>
  </w:num>
  <w:num w:numId="32">
    <w:abstractNumId w:val="44"/>
  </w:num>
  <w:num w:numId="33">
    <w:abstractNumId w:val="1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66"/>
  </w:num>
  <w:num w:numId="38">
    <w:abstractNumId w:val="58"/>
  </w:num>
  <w:num w:numId="39">
    <w:abstractNumId w:val="26"/>
  </w:num>
  <w:num w:numId="40">
    <w:abstractNumId w:val="64"/>
  </w:num>
  <w:num w:numId="41">
    <w:abstractNumId w:val="30"/>
  </w:num>
  <w:num w:numId="42">
    <w:abstractNumId w:val="48"/>
  </w:num>
  <w:num w:numId="43">
    <w:abstractNumId w:val="5"/>
  </w:num>
  <w:num w:numId="44">
    <w:abstractNumId w:val="42"/>
  </w:num>
  <w:num w:numId="45">
    <w:abstractNumId w:val="29"/>
  </w:num>
  <w:num w:numId="46">
    <w:abstractNumId w:val="0"/>
    <w:lvlOverride w:ilvl="0">
      <w:startOverride w:val="1"/>
    </w:lvlOverride>
  </w:num>
  <w:num w:numId="47">
    <w:abstractNumId w:val="15"/>
  </w:num>
  <w:num w:numId="48">
    <w:abstractNumId w:val="19"/>
  </w:num>
  <w:num w:numId="49">
    <w:abstractNumId w:val="67"/>
  </w:num>
  <w:num w:numId="50">
    <w:abstractNumId w:val="0"/>
  </w:num>
  <w:num w:numId="51">
    <w:abstractNumId w:val="0"/>
  </w:num>
  <w:num w:numId="52">
    <w:abstractNumId w:val="29"/>
  </w:num>
  <w:num w:numId="53">
    <w:abstractNumId w:val="0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4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33"/>
  </w:num>
  <w:num w:numId="69">
    <w:abstractNumId w:val="50"/>
  </w:num>
  <w:num w:numId="70">
    <w:abstractNumId w:val="11"/>
  </w:num>
  <w:num w:numId="71">
    <w:abstractNumId w:val="45"/>
  </w:num>
  <w:num w:numId="72">
    <w:abstractNumId w:val="31"/>
  </w:num>
  <w:num w:numId="73">
    <w:abstractNumId w:val="63"/>
  </w:num>
  <w:num w:numId="74">
    <w:abstractNumId w:val="12"/>
  </w:num>
  <w:num w:numId="75">
    <w:abstractNumId w:val="55"/>
  </w:num>
  <w:num w:numId="76">
    <w:abstractNumId w:val="51"/>
  </w:num>
  <w:num w:numId="77">
    <w:abstractNumId w:val="4"/>
  </w:num>
  <w:num w:numId="78">
    <w:abstractNumId w:val="46"/>
  </w:num>
  <w:num w:numId="79">
    <w:abstractNumId w:val="17"/>
  </w:num>
  <w:num w:numId="80">
    <w:abstractNumId w:val="13"/>
  </w:num>
  <w:num w:numId="81">
    <w:abstractNumId w:val="27"/>
  </w:num>
  <w:num w:numId="82">
    <w:abstractNumId w:val="41"/>
  </w:num>
  <w:num w:numId="83">
    <w:abstractNumId w:val="60"/>
  </w:num>
  <w:num w:numId="84">
    <w:abstractNumId w:val="49"/>
  </w:num>
  <w:num w:numId="85">
    <w:abstractNumId w:val="25"/>
  </w:num>
  <w:num w:numId="86">
    <w:abstractNumId w:val="21"/>
  </w:num>
  <w:num w:numId="87">
    <w:abstractNumId w:val="68"/>
  </w:num>
  <w:num w:numId="88">
    <w:abstractNumId w:val="7"/>
  </w:num>
  <w:num w:numId="89">
    <w:abstractNumId w:val="1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0E"/>
    <w:rsid w:val="0000452F"/>
    <w:rsid w:val="000046EA"/>
    <w:rsid w:val="00005655"/>
    <w:rsid w:val="00014BD9"/>
    <w:rsid w:val="00014DD7"/>
    <w:rsid w:val="00021575"/>
    <w:rsid w:val="0002646D"/>
    <w:rsid w:val="000406BF"/>
    <w:rsid w:val="00043FC2"/>
    <w:rsid w:val="0004514B"/>
    <w:rsid w:val="0004692F"/>
    <w:rsid w:val="00050449"/>
    <w:rsid w:val="00056015"/>
    <w:rsid w:val="00056BFC"/>
    <w:rsid w:val="0006399D"/>
    <w:rsid w:val="00067FBA"/>
    <w:rsid w:val="0007360E"/>
    <w:rsid w:val="00075362"/>
    <w:rsid w:val="000768A8"/>
    <w:rsid w:val="00086069"/>
    <w:rsid w:val="0009540E"/>
    <w:rsid w:val="000966CF"/>
    <w:rsid w:val="000A5783"/>
    <w:rsid w:val="000A5DB4"/>
    <w:rsid w:val="000A709F"/>
    <w:rsid w:val="000B74D8"/>
    <w:rsid w:val="000C2203"/>
    <w:rsid w:val="000E3926"/>
    <w:rsid w:val="000F24B9"/>
    <w:rsid w:val="000F7D9D"/>
    <w:rsid w:val="001003B0"/>
    <w:rsid w:val="00101F74"/>
    <w:rsid w:val="00103A92"/>
    <w:rsid w:val="0010412A"/>
    <w:rsid w:val="00104535"/>
    <w:rsid w:val="00121385"/>
    <w:rsid w:val="0012532F"/>
    <w:rsid w:val="001309EB"/>
    <w:rsid w:val="00133E8A"/>
    <w:rsid w:val="001356B2"/>
    <w:rsid w:val="001403B3"/>
    <w:rsid w:val="001404AF"/>
    <w:rsid w:val="001434FB"/>
    <w:rsid w:val="00153995"/>
    <w:rsid w:val="00154FD7"/>
    <w:rsid w:val="0015721E"/>
    <w:rsid w:val="001607A1"/>
    <w:rsid w:val="00162B92"/>
    <w:rsid w:val="00163149"/>
    <w:rsid w:val="0016527C"/>
    <w:rsid w:val="00165DDE"/>
    <w:rsid w:val="00171C9D"/>
    <w:rsid w:val="00171F35"/>
    <w:rsid w:val="00173367"/>
    <w:rsid w:val="00176FC9"/>
    <w:rsid w:val="00182EC7"/>
    <w:rsid w:val="00185361"/>
    <w:rsid w:val="00195E18"/>
    <w:rsid w:val="00196E09"/>
    <w:rsid w:val="001A56ED"/>
    <w:rsid w:val="001B20DB"/>
    <w:rsid w:val="001C324E"/>
    <w:rsid w:val="001C7A89"/>
    <w:rsid w:val="001D7B45"/>
    <w:rsid w:val="001E3742"/>
    <w:rsid w:val="001E6B63"/>
    <w:rsid w:val="001F1757"/>
    <w:rsid w:val="001F69C6"/>
    <w:rsid w:val="00203E38"/>
    <w:rsid w:val="00206B4B"/>
    <w:rsid w:val="0022379F"/>
    <w:rsid w:val="00226FD1"/>
    <w:rsid w:val="00241C79"/>
    <w:rsid w:val="002438AD"/>
    <w:rsid w:val="00247876"/>
    <w:rsid w:val="00247E77"/>
    <w:rsid w:val="002511EF"/>
    <w:rsid w:val="00253E00"/>
    <w:rsid w:val="00254597"/>
    <w:rsid w:val="0025573B"/>
    <w:rsid w:val="0025642A"/>
    <w:rsid w:val="00273BEB"/>
    <w:rsid w:val="00275B6D"/>
    <w:rsid w:val="00280530"/>
    <w:rsid w:val="00284756"/>
    <w:rsid w:val="00285740"/>
    <w:rsid w:val="0028741F"/>
    <w:rsid w:val="00290D69"/>
    <w:rsid w:val="0029445E"/>
    <w:rsid w:val="00296A8C"/>
    <w:rsid w:val="002A0A9B"/>
    <w:rsid w:val="002A0D8E"/>
    <w:rsid w:val="002A0F83"/>
    <w:rsid w:val="002B2427"/>
    <w:rsid w:val="002B3266"/>
    <w:rsid w:val="002C1221"/>
    <w:rsid w:val="002C6290"/>
    <w:rsid w:val="002C6FCF"/>
    <w:rsid w:val="002C7987"/>
    <w:rsid w:val="002D6CA6"/>
    <w:rsid w:val="002E0C38"/>
    <w:rsid w:val="002E7EB2"/>
    <w:rsid w:val="002F2BF0"/>
    <w:rsid w:val="002F5F20"/>
    <w:rsid w:val="003115B3"/>
    <w:rsid w:val="00312758"/>
    <w:rsid w:val="00321720"/>
    <w:rsid w:val="00326249"/>
    <w:rsid w:val="003274D6"/>
    <w:rsid w:val="0033186A"/>
    <w:rsid w:val="003405B2"/>
    <w:rsid w:val="00343EFD"/>
    <w:rsid w:val="003455CF"/>
    <w:rsid w:val="003512B1"/>
    <w:rsid w:val="00354D6F"/>
    <w:rsid w:val="00354F90"/>
    <w:rsid w:val="00357451"/>
    <w:rsid w:val="003738EE"/>
    <w:rsid w:val="003751BC"/>
    <w:rsid w:val="00375228"/>
    <w:rsid w:val="00387668"/>
    <w:rsid w:val="00392CA7"/>
    <w:rsid w:val="003959EA"/>
    <w:rsid w:val="00396318"/>
    <w:rsid w:val="003A05D3"/>
    <w:rsid w:val="003B3CEE"/>
    <w:rsid w:val="003B3D5D"/>
    <w:rsid w:val="003B6EC7"/>
    <w:rsid w:val="003D22E7"/>
    <w:rsid w:val="003D34E4"/>
    <w:rsid w:val="003D7596"/>
    <w:rsid w:val="003E54E4"/>
    <w:rsid w:val="003E5987"/>
    <w:rsid w:val="003F05D9"/>
    <w:rsid w:val="003F41D2"/>
    <w:rsid w:val="003F5D24"/>
    <w:rsid w:val="00400A3D"/>
    <w:rsid w:val="004020A4"/>
    <w:rsid w:val="00404D71"/>
    <w:rsid w:val="00407B03"/>
    <w:rsid w:val="0041078E"/>
    <w:rsid w:val="00413C2C"/>
    <w:rsid w:val="00413E86"/>
    <w:rsid w:val="00420396"/>
    <w:rsid w:val="004215F0"/>
    <w:rsid w:val="00423D6F"/>
    <w:rsid w:val="00436396"/>
    <w:rsid w:val="00445148"/>
    <w:rsid w:val="00454586"/>
    <w:rsid w:val="00454FE4"/>
    <w:rsid w:val="00455544"/>
    <w:rsid w:val="00455817"/>
    <w:rsid w:val="00463A4B"/>
    <w:rsid w:val="0046779D"/>
    <w:rsid w:val="004702D9"/>
    <w:rsid w:val="00475C28"/>
    <w:rsid w:val="00481F0A"/>
    <w:rsid w:val="0048382F"/>
    <w:rsid w:val="00484D79"/>
    <w:rsid w:val="00493261"/>
    <w:rsid w:val="0049586A"/>
    <w:rsid w:val="0049636E"/>
    <w:rsid w:val="00496497"/>
    <w:rsid w:val="004A55FA"/>
    <w:rsid w:val="004A6776"/>
    <w:rsid w:val="004B0204"/>
    <w:rsid w:val="004B46E0"/>
    <w:rsid w:val="004B69E5"/>
    <w:rsid w:val="004B7346"/>
    <w:rsid w:val="004C22F6"/>
    <w:rsid w:val="004C2823"/>
    <w:rsid w:val="004C5AD5"/>
    <w:rsid w:val="004D0FD3"/>
    <w:rsid w:val="004D544C"/>
    <w:rsid w:val="004E2025"/>
    <w:rsid w:val="004E7E4A"/>
    <w:rsid w:val="004F58E0"/>
    <w:rsid w:val="004F79CC"/>
    <w:rsid w:val="00500603"/>
    <w:rsid w:val="00510B35"/>
    <w:rsid w:val="00511B76"/>
    <w:rsid w:val="0051317F"/>
    <w:rsid w:val="00520F27"/>
    <w:rsid w:val="005213C6"/>
    <w:rsid w:val="005359BF"/>
    <w:rsid w:val="0055630C"/>
    <w:rsid w:val="00556390"/>
    <w:rsid w:val="005653C1"/>
    <w:rsid w:val="00565AD9"/>
    <w:rsid w:val="00565EC3"/>
    <w:rsid w:val="00573610"/>
    <w:rsid w:val="005745BE"/>
    <w:rsid w:val="00581A3C"/>
    <w:rsid w:val="00583649"/>
    <w:rsid w:val="00586B20"/>
    <w:rsid w:val="00590094"/>
    <w:rsid w:val="00590887"/>
    <w:rsid w:val="00591FDB"/>
    <w:rsid w:val="00592AB7"/>
    <w:rsid w:val="005A566A"/>
    <w:rsid w:val="005A5772"/>
    <w:rsid w:val="005C3958"/>
    <w:rsid w:val="005C5CCE"/>
    <w:rsid w:val="005D2FF0"/>
    <w:rsid w:val="005D69B9"/>
    <w:rsid w:val="005E25CE"/>
    <w:rsid w:val="005E36B0"/>
    <w:rsid w:val="005E5147"/>
    <w:rsid w:val="005E57DE"/>
    <w:rsid w:val="005F2707"/>
    <w:rsid w:val="005F33DA"/>
    <w:rsid w:val="00601A19"/>
    <w:rsid w:val="00604BBD"/>
    <w:rsid w:val="00606E14"/>
    <w:rsid w:val="00610C2D"/>
    <w:rsid w:val="00611305"/>
    <w:rsid w:val="006122B0"/>
    <w:rsid w:val="00615A2D"/>
    <w:rsid w:val="00627027"/>
    <w:rsid w:val="00627672"/>
    <w:rsid w:val="00627AD5"/>
    <w:rsid w:val="006305AD"/>
    <w:rsid w:val="00632991"/>
    <w:rsid w:val="00633568"/>
    <w:rsid w:val="006348B8"/>
    <w:rsid w:val="00636701"/>
    <w:rsid w:val="0064568C"/>
    <w:rsid w:val="00650D94"/>
    <w:rsid w:val="00651708"/>
    <w:rsid w:val="00653BD5"/>
    <w:rsid w:val="00655D32"/>
    <w:rsid w:val="00660041"/>
    <w:rsid w:val="00664613"/>
    <w:rsid w:val="0066474F"/>
    <w:rsid w:val="00667782"/>
    <w:rsid w:val="0067015B"/>
    <w:rsid w:val="00674210"/>
    <w:rsid w:val="00676B0A"/>
    <w:rsid w:val="00683343"/>
    <w:rsid w:val="00683B32"/>
    <w:rsid w:val="00690D3A"/>
    <w:rsid w:val="006A2DFD"/>
    <w:rsid w:val="006A6081"/>
    <w:rsid w:val="006B0D09"/>
    <w:rsid w:val="006C0BFD"/>
    <w:rsid w:val="006C4C85"/>
    <w:rsid w:val="006C74DB"/>
    <w:rsid w:val="006D1112"/>
    <w:rsid w:val="006D5861"/>
    <w:rsid w:val="006E229C"/>
    <w:rsid w:val="006E40C7"/>
    <w:rsid w:val="006F039E"/>
    <w:rsid w:val="006F6FB1"/>
    <w:rsid w:val="0070090D"/>
    <w:rsid w:val="007015D5"/>
    <w:rsid w:val="007146BB"/>
    <w:rsid w:val="007156E4"/>
    <w:rsid w:val="00716155"/>
    <w:rsid w:val="00717FB2"/>
    <w:rsid w:val="007230CB"/>
    <w:rsid w:val="00731F93"/>
    <w:rsid w:val="007339D2"/>
    <w:rsid w:val="00741578"/>
    <w:rsid w:val="007425EE"/>
    <w:rsid w:val="00751046"/>
    <w:rsid w:val="00753733"/>
    <w:rsid w:val="0075648A"/>
    <w:rsid w:val="0077715F"/>
    <w:rsid w:val="00777C78"/>
    <w:rsid w:val="0078370A"/>
    <w:rsid w:val="00784052"/>
    <w:rsid w:val="00784713"/>
    <w:rsid w:val="00785FB7"/>
    <w:rsid w:val="007940F5"/>
    <w:rsid w:val="00797271"/>
    <w:rsid w:val="007A616B"/>
    <w:rsid w:val="007B0EB8"/>
    <w:rsid w:val="007B463A"/>
    <w:rsid w:val="007C6AB8"/>
    <w:rsid w:val="007C74DA"/>
    <w:rsid w:val="007E20E0"/>
    <w:rsid w:val="007F359A"/>
    <w:rsid w:val="007F52EA"/>
    <w:rsid w:val="007F682C"/>
    <w:rsid w:val="007F7478"/>
    <w:rsid w:val="00805A46"/>
    <w:rsid w:val="008117FD"/>
    <w:rsid w:val="00817356"/>
    <w:rsid w:val="00821191"/>
    <w:rsid w:val="00823C52"/>
    <w:rsid w:val="00826D6B"/>
    <w:rsid w:val="00827228"/>
    <w:rsid w:val="00832BDF"/>
    <w:rsid w:val="00832F36"/>
    <w:rsid w:val="00833AED"/>
    <w:rsid w:val="0083609E"/>
    <w:rsid w:val="00836A26"/>
    <w:rsid w:val="008378C3"/>
    <w:rsid w:val="00843848"/>
    <w:rsid w:val="00845FAF"/>
    <w:rsid w:val="008501BD"/>
    <w:rsid w:val="00851FDD"/>
    <w:rsid w:val="00853C30"/>
    <w:rsid w:val="008557FE"/>
    <w:rsid w:val="00860974"/>
    <w:rsid w:val="0087150A"/>
    <w:rsid w:val="00874234"/>
    <w:rsid w:val="00876698"/>
    <w:rsid w:val="00880B64"/>
    <w:rsid w:val="008819CA"/>
    <w:rsid w:val="008A0EE4"/>
    <w:rsid w:val="008A320F"/>
    <w:rsid w:val="008A3F55"/>
    <w:rsid w:val="008A4D81"/>
    <w:rsid w:val="008B26EF"/>
    <w:rsid w:val="008B5D59"/>
    <w:rsid w:val="008C328C"/>
    <w:rsid w:val="008C35D9"/>
    <w:rsid w:val="008D3B93"/>
    <w:rsid w:val="008D7E10"/>
    <w:rsid w:val="008F227C"/>
    <w:rsid w:val="00900062"/>
    <w:rsid w:val="00901194"/>
    <w:rsid w:val="009028BF"/>
    <w:rsid w:val="009061A4"/>
    <w:rsid w:val="00910094"/>
    <w:rsid w:val="00915747"/>
    <w:rsid w:val="00915B1B"/>
    <w:rsid w:val="00920CBB"/>
    <w:rsid w:val="00924998"/>
    <w:rsid w:val="0093245E"/>
    <w:rsid w:val="00934819"/>
    <w:rsid w:val="00934FCC"/>
    <w:rsid w:val="009366BE"/>
    <w:rsid w:val="00936A47"/>
    <w:rsid w:val="00941B1C"/>
    <w:rsid w:val="009429BE"/>
    <w:rsid w:val="00943D7B"/>
    <w:rsid w:val="0094449D"/>
    <w:rsid w:val="009515B5"/>
    <w:rsid w:val="0095648D"/>
    <w:rsid w:val="00957637"/>
    <w:rsid w:val="00957B43"/>
    <w:rsid w:val="00963B4F"/>
    <w:rsid w:val="009723D9"/>
    <w:rsid w:val="00974B05"/>
    <w:rsid w:val="009877B4"/>
    <w:rsid w:val="009A53E6"/>
    <w:rsid w:val="009B0289"/>
    <w:rsid w:val="009B7748"/>
    <w:rsid w:val="009B7BBE"/>
    <w:rsid w:val="009C1658"/>
    <w:rsid w:val="009D1C8C"/>
    <w:rsid w:val="009D502C"/>
    <w:rsid w:val="009D671C"/>
    <w:rsid w:val="009E565B"/>
    <w:rsid w:val="009E6E3F"/>
    <w:rsid w:val="009E7193"/>
    <w:rsid w:val="009F6143"/>
    <w:rsid w:val="00A12A15"/>
    <w:rsid w:val="00A13535"/>
    <w:rsid w:val="00A17E4B"/>
    <w:rsid w:val="00A30E79"/>
    <w:rsid w:val="00A3549E"/>
    <w:rsid w:val="00A43AEC"/>
    <w:rsid w:val="00A47CB5"/>
    <w:rsid w:val="00A54878"/>
    <w:rsid w:val="00A604DD"/>
    <w:rsid w:val="00A717C6"/>
    <w:rsid w:val="00A72967"/>
    <w:rsid w:val="00A7450D"/>
    <w:rsid w:val="00A83909"/>
    <w:rsid w:val="00A84B2B"/>
    <w:rsid w:val="00A90E5E"/>
    <w:rsid w:val="00A92DB7"/>
    <w:rsid w:val="00AB157B"/>
    <w:rsid w:val="00AB48F1"/>
    <w:rsid w:val="00AB6AC7"/>
    <w:rsid w:val="00AC221E"/>
    <w:rsid w:val="00AC31A4"/>
    <w:rsid w:val="00AC37F3"/>
    <w:rsid w:val="00AC4A20"/>
    <w:rsid w:val="00AD31CF"/>
    <w:rsid w:val="00AD3FE2"/>
    <w:rsid w:val="00AD79A7"/>
    <w:rsid w:val="00AE4650"/>
    <w:rsid w:val="00AF099E"/>
    <w:rsid w:val="00B00A6C"/>
    <w:rsid w:val="00B04717"/>
    <w:rsid w:val="00B112F5"/>
    <w:rsid w:val="00B127E8"/>
    <w:rsid w:val="00B1339F"/>
    <w:rsid w:val="00B15113"/>
    <w:rsid w:val="00B2479D"/>
    <w:rsid w:val="00B253FA"/>
    <w:rsid w:val="00B32153"/>
    <w:rsid w:val="00B33A4E"/>
    <w:rsid w:val="00B54E77"/>
    <w:rsid w:val="00B5688A"/>
    <w:rsid w:val="00B57E86"/>
    <w:rsid w:val="00B648F9"/>
    <w:rsid w:val="00B65429"/>
    <w:rsid w:val="00B72E6A"/>
    <w:rsid w:val="00B76ECE"/>
    <w:rsid w:val="00B84F88"/>
    <w:rsid w:val="00B93DEE"/>
    <w:rsid w:val="00BA5E34"/>
    <w:rsid w:val="00BB0848"/>
    <w:rsid w:val="00BB2BE3"/>
    <w:rsid w:val="00BB3F01"/>
    <w:rsid w:val="00BC1BB2"/>
    <w:rsid w:val="00BE4E50"/>
    <w:rsid w:val="00BF0632"/>
    <w:rsid w:val="00BF14F5"/>
    <w:rsid w:val="00C0048F"/>
    <w:rsid w:val="00C00E08"/>
    <w:rsid w:val="00C04D10"/>
    <w:rsid w:val="00C07B5E"/>
    <w:rsid w:val="00C10046"/>
    <w:rsid w:val="00C10F8D"/>
    <w:rsid w:val="00C1247B"/>
    <w:rsid w:val="00C14BBA"/>
    <w:rsid w:val="00C1501D"/>
    <w:rsid w:val="00C15DB2"/>
    <w:rsid w:val="00C16C45"/>
    <w:rsid w:val="00C21A47"/>
    <w:rsid w:val="00C27B33"/>
    <w:rsid w:val="00C34ABA"/>
    <w:rsid w:val="00C364B7"/>
    <w:rsid w:val="00C42E6E"/>
    <w:rsid w:val="00C43C60"/>
    <w:rsid w:val="00C43CEF"/>
    <w:rsid w:val="00C51A7C"/>
    <w:rsid w:val="00C52F60"/>
    <w:rsid w:val="00C618A5"/>
    <w:rsid w:val="00C63107"/>
    <w:rsid w:val="00C8238A"/>
    <w:rsid w:val="00C8412C"/>
    <w:rsid w:val="00C871B3"/>
    <w:rsid w:val="00C9017B"/>
    <w:rsid w:val="00C91964"/>
    <w:rsid w:val="00C92E64"/>
    <w:rsid w:val="00C955B7"/>
    <w:rsid w:val="00CA5C98"/>
    <w:rsid w:val="00CB1053"/>
    <w:rsid w:val="00CB3B78"/>
    <w:rsid w:val="00CB6F2F"/>
    <w:rsid w:val="00CC1A72"/>
    <w:rsid w:val="00CC2B80"/>
    <w:rsid w:val="00CC4BA0"/>
    <w:rsid w:val="00CD085C"/>
    <w:rsid w:val="00CD35A4"/>
    <w:rsid w:val="00CE22AF"/>
    <w:rsid w:val="00CE5CDB"/>
    <w:rsid w:val="00CF370E"/>
    <w:rsid w:val="00CF3B34"/>
    <w:rsid w:val="00D0350C"/>
    <w:rsid w:val="00D04279"/>
    <w:rsid w:val="00D07186"/>
    <w:rsid w:val="00D1187A"/>
    <w:rsid w:val="00D13ED2"/>
    <w:rsid w:val="00D163A7"/>
    <w:rsid w:val="00D167AA"/>
    <w:rsid w:val="00D1735C"/>
    <w:rsid w:val="00D309ED"/>
    <w:rsid w:val="00D4475F"/>
    <w:rsid w:val="00D53E2C"/>
    <w:rsid w:val="00D558A6"/>
    <w:rsid w:val="00D56BB1"/>
    <w:rsid w:val="00D6001F"/>
    <w:rsid w:val="00D62661"/>
    <w:rsid w:val="00D653BB"/>
    <w:rsid w:val="00D70F90"/>
    <w:rsid w:val="00D7230E"/>
    <w:rsid w:val="00D74A3D"/>
    <w:rsid w:val="00D74FDD"/>
    <w:rsid w:val="00D75C9A"/>
    <w:rsid w:val="00D868CB"/>
    <w:rsid w:val="00DA0938"/>
    <w:rsid w:val="00DA1EA5"/>
    <w:rsid w:val="00DA7F72"/>
    <w:rsid w:val="00DB5066"/>
    <w:rsid w:val="00DB64F7"/>
    <w:rsid w:val="00DC18C3"/>
    <w:rsid w:val="00DC3940"/>
    <w:rsid w:val="00DC4B96"/>
    <w:rsid w:val="00DC6DE1"/>
    <w:rsid w:val="00DC7BF5"/>
    <w:rsid w:val="00DD0F21"/>
    <w:rsid w:val="00DD189D"/>
    <w:rsid w:val="00DD7BF2"/>
    <w:rsid w:val="00DE0299"/>
    <w:rsid w:val="00DE1C58"/>
    <w:rsid w:val="00DE29D5"/>
    <w:rsid w:val="00E0157A"/>
    <w:rsid w:val="00E04334"/>
    <w:rsid w:val="00E11588"/>
    <w:rsid w:val="00E25705"/>
    <w:rsid w:val="00E27B5A"/>
    <w:rsid w:val="00E40615"/>
    <w:rsid w:val="00E62C43"/>
    <w:rsid w:val="00E657D6"/>
    <w:rsid w:val="00E72E5F"/>
    <w:rsid w:val="00E76CB6"/>
    <w:rsid w:val="00E85766"/>
    <w:rsid w:val="00E92ABC"/>
    <w:rsid w:val="00E96808"/>
    <w:rsid w:val="00E976A0"/>
    <w:rsid w:val="00E97C3C"/>
    <w:rsid w:val="00EA03DF"/>
    <w:rsid w:val="00EA12D6"/>
    <w:rsid w:val="00EA6F74"/>
    <w:rsid w:val="00EB2E94"/>
    <w:rsid w:val="00EB4A3B"/>
    <w:rsid w:val="00EB6369"/>
    <w:rsid w:val="00EC00B4"/>
    <w:rsid w:val="00EC1566"/>
    <w:rsid w:val="00EC2124"/>
    <w:rsid w:val="00EC5342"/>
    <w:rsid w:val="00EC728A"/>
    <w:rsid w:val="00ED1CE5"/>
    <w:rsid w:val="00ED298B"/>
    <w:rsid w:val="00ED52AF"/>
    <w:rsid w:val="00EE06AA"/>
    <w:rsid w:val="00EE3184"/>
    <w:rsid w:val="00EE354B"/>
    <w:rsid w:val="00EE385C"/>
    <w:rsid w:val="00EE6DF6"/>
    <w:rsid w:val="00EF01FF"/>
    <w:rsid w:val="00F00FDE"/>
    <w:rsid w:val="00F01FEC"/>
    <w:rsid w:val="00F04ACA"/>
    <w:rsid w:val="00F10C77"/>
    <w:rsid w:val="00F17766"/>
    <w:rsid w:val="00F25369"/>
    <w:rsid w:val="00F32C68"/>
    <w:rsid w:val="00F35850"/>
    <w:rsid w:val="00F37B97"/>
    <w:rsid w:val="00F40BC6"/>
    <w:rsid w:val="00F45C48"/>
    <w:rsid w:val="00F523DB"/>
    <w:rsid w:val="00F54DCA"/>
    <w:rsid w:val="00F758AB"/>
    <w:rsid w:val="00F807A3"/>
    <w:rsid w:val="00F817BF"/>
    <w:rsid w:val="00F82A53"/>
    <w:rsid w:val="00F82FDA"/>
    <w:rsid w:val="00F83EF3"/>
    <w:rsid w:val="00F840AA"/>
    <w:rsid w:val="00F85408"/>
    <w:rsid w:val="00F90F8A"/>
    <w:rsid w:val="00FB33C9"/>
    <w:rsid w:val="00FC3C24"/>
    <w:rsid w:val="00FC7658"/>
    <w:rsid w:val="00FE0799"/>
    <w:rsid w:val="00FE1A15"/>
    <w:rsid w:val="00FE3461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1CA33"/>
  <w15:docId w15:val="{5AFFB2B9-C108-45FD-A726-39C1729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BBD"/>
    <w:pPr>
      <w:spacing w:after="12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72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5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72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723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D723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23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23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23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0E"/>
  </w:style>
  <w:style w:type="paragraph" w:styleId="Zpat">
    <w:name w:val="footer"/>
    <w:basedOn w:val="Normln"/>
    <w:link w:val="Zpat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30E"/>
  </w:style>
  <w:style w:type="paragraph" w:styleId="Titulek">
    <w:name w:val="caption"/>
    <w:basedOn w:val="Normln"/>
    <w:next w:val="Normln"/>
    <w:uiPriority w:val="35"/>
    <w:unhideWhenUsed/>
    <w:qFormat/>
    <w:rsid w:val="00D7230E"/>
    <w:pPr>
      <w:spacing w:after="200" w:line="240" w:lineRule="auto"/>
      <w:ind w:left="992" w:hanging="51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230E"/>
    <w:rPr>
      <w:color w:val="0000FF" w:themeColor="hyperlink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723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C15D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4B69E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B69E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B69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B69E5"/>
    <w:pPr>
      <w:spacing w:after="100"/>
      <w:ind w:left="440"/>
    </w:pPr>
  </w:style>
  <w:style w:type="table" w:customStyle="1" w:styleId="Svtlmkatabulky1">
    <w:name w:val="Světlá mřížka tabulky1"/>
    <w:basedOn w:val="Normlntabulka"/>
    <w:uiPriority w:val="40"/>
    <w:rsid w:val="006113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BF14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Styl1">
    <w:name w:val="Styl1"/>
    <w:basedOn w:val="Normln"/>
    <w:qFormat/>
    <w:rsid w:val="00604BBD"/>
  </w:style>
  <w:style w:type="table" w:customStyle="1" w:styleId="Prosttabulka21">
    <w:name w:val="Prostá tabulka 21"/>
    <w:basedOn w:val="Normlntabulka"/>
    <w:uiPriority w:val="42"/>
    <w:rsid w:val="00B54E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3F5D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odnadpis">
    <w:name w:val="Subtitle"/>
    <w:basedOn w:val="Normln"/>
    <w:link w:val="PodnadpisChar"/>
    <w:qFormat/>
    <w:rsid w:val="003F5D24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uiPriority w:val="11"/>
    <w:rsid w:val="003F5D24"/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3F5D2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rsid w:val="003F5D24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2">
    <w:name w:val="Odrážky2"/>
    <w:basedOn w:val="Normln"/>
    <w:rsid w:val="003F5D2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-odsazen">
    <w:name w:val="Normální - odsazený"/>
    <w:basedOn w:val="Normln"/>
    <w:rsid w:val="003F5D24"/>
    <w:pPr>
      <w:spacing w:line="240" w:lineRule="auto"/>
      <w:ind w:left="357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5D2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F5D24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3F5D2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F5D24"/>
    <w:rPr>
      <w:rFonts w:ascii="Calibri" w:eastAsia="Calibri" w:hAnsi="Calibri" w:cs="Times New Roman"/>
      <w:sz w:val="20"/>
      <w:szCs w:val="20"/>
    </w:rPr>
  </w:style>
  <w:style w:type="paragraph" w:customStyle="1" w:styleId="ZSGDnadpis2">
    <w:name w:val="ZSGD_nadpis_2"/>
    <w:basedOn w:val="Nadpis1"/>
    <w:next w:val="Normln"/>
    <w:qFormat/>
    <w:rsid w:val="00836A26"/>
    <w:pPr>
      <w:numPr>
        <w:ilvl w:val="1"/>
        <w:numId w:val="21"/>
      </w:numPr>
      <w:spacing w:after="240"/>
      <w:ind w:left="788" w:hanging="431"/>
    </w:pPr>
    <w:rPr>
      <w:sz w:val="28"/>
    </w:rPr>
  </w:style>
  <w:style w:type="paragraph" w:customStyle="1" w:styleId="ZSGDnadpis1">
    <w:name w:val="ZSGD_nadpis_1"/>
    <w:basedOn w:val="Nadpis1"/>
    <w:qFormat/>
    <w:rsid w:val="00836A26"/>
    <w:pPr>
      <w:numPr>
        <w:numId w:val="21"/>
      </w:numPr>
      <w:spacing w:after="240"/>
      <w:ind w:left="357" w:hanging="357"/>
    </w:pPr>
  </w:style>
  <w:style w:type="paragraph" w:customStyle="1" w:styleId="ZSGDnadpis3">
    <w:name w:val="ZSGD_nadpis_3"/>
    <w:basedOn w:val="ZSGDnadpis2"/>
    <w:next w:val="Normln"/>
    <w:qFormat/>
    <w:rsid w:val="00C0048F"/>
    <w:pPr>
      <w:numPr>
        <w:ilvl w:val="2"/>
      </w:numPr>
      <w:spacing w:before="120" w:after="120"/>
      <w:ind w:left="1072" w:hanging="505"/>
    </w:pPr>
    <w:rPr>
      <w:sz w:val="24"/>
    </w:rPr>
  </w:style>
  <w:style w:type="paragraph" w:styleId="Seznamsodrkami">
    <w:name w:val="List Bullet"/>
    <w:basedOn w:val="Normln"/>
    <w:rsid w:val="002F2BF0"/>
    <w:pPr>
      <w:numPr>
        <w:numId w:val="33"/>
      </w:num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customStyle="1" w:styleId="Tabulkazhlav">
    <w:name w:val="Tabulka záhlaví"/>
    <w:basedOn w:val="Normln"/>
    <w:link w:val="TabulkazhlavChar"/>
    <w:rsid w:val="002F2BF0"/>
    <w:pPr>
      <w:keepNext/>
      <w:keepLines/>
      <w:suppressAutoHyphens/>
      <w:spacing w:after="0" w:line="257" w:lineRule="auto"/>
      <w:jc w:val="lef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abulka-malpsmo">
    <w:name w:val="Tabulka - malé písmo"/>
    <w:basedOn w:val="Standardnpsmoodstavce"/>
    <w:rsid w:val="002F2BF0"/>
    <w:rPr>
      <w:sz w:val="18"/>
    </w:rPr>
  </w:style>
  <w:style w:type="character" w:customStyle="1" w:styleId="TabulkazhlavChar">
    <w:name w:val="Tabulka záhlaví Char"/>
    <w:basedOn w:val="Standardnpsmoodstavce"/>
    <w:link w:val="Tabulkazhlav"/>
    <w:rsid w:val="002F2BF0"/>
    <w:rPr>
      <w:rFonts w:ascii="Arial" w:eastAsia="Times New Roman" w:hAnsi="Arial" w:cs="Times New Roman"/>
      <w:b/>
      <w:sz w:val="20"/>
      <w:szCs w:val="20"/>
    </w:rPr>
  </w:style>
  <w:style w:type="paragraph" w:customStyle="1" w:styleId="slovn1rove">
    <w:name w:val="Číslování 1 úroveň"/>
    <w:basedOn w:val="slovanseznam"/>
    <w:autoRedefine/>
    <w:rsid w:val="00667782"/>
    <w:pPr>
      <w:numPr>
        <w:numId w:val="42"/>
      </w:numPr>
    </w:pPr>
    <w:rPr>
      <w:rFonts w:asciiTheme="minorHAnsi" w:hAnsiTheme="minorHAnsi"/>
    </w:rPr>
  </w:style>
  <w:style w:type="paragraph" w:styleId="slovanseznam">
    <w:name w:val="List Number"/>
    <w:basedOn w:val="Normln"/>
    <w:rsid w:val="002F2BF0"/>
    <w:p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BF0"/>
    <w:pPr>
      <w:spacing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F2BF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F2BF0"/>
    <w:pPr>
      <w:spacing w:after="0" w:line="240" w:lineRule="auto"/>
    </w:pPr>
  </w:style>
  <w:style w:type="character" w:customStyle="1" w:styleId="hodnota">
    <w:name w:val="hodnota"/>
    <w:basedOn w:val="Standardnpsmoodstavce"/>
    <w:rsid w:val="00EE06AA"/>
  </w:style>
  <w:style w:type="table" w:styleId="Mkatabulky">
    <w:name w:val="Table Grid"/>
    <w:basedOn w:val="Normlntabulka"/>
    <w:uiPriority w:val="59"/>
    <w:rsid w:val="00EC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7EFD-D64F-43B7-A84E-85156E57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Útvar rozvoje hl. m.  Prahy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Fedina Martin Mgr. (SPR/VEZ)</cp:lastModifiedBy>
  <cp:revision>2</cp:revision>
  <cp:lastPrinted>2014-03-06T12:11:00Z</cp:lastPrinted>
  <dcterms:created xsi:type="dcterms:W3CDTF">2019-07-11T13:06:00Z</dcterms:created>
  <dcterms:modified xsi:type="dcterms:W3CDTF">2019-07-11T13:06:00Z</dcterms:modified>
</cp:coreProperties>
</file>