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8E" w:rsidRPr="00A333C2" w:rsidRDefault="00B9018E" w:rsidP="00A333C2">
      <w:pPr>
        <w:pStyle w:val="Standard"/>
        <w:rPr>
          <w:bCs/>
          <w:sz w:val="32"/>
          <w:szCs w:val="32"/>
        </w:rPr>
      </w:pPr>
      <w:r w:rsidRPr="00A333C2">
        <w:rPr>
          <w:bCs/>
          <w:sz w:val="20"/>
          <w:szCs w:val="20"/>
        </w:rPr>
        <w:t xml:space="preserve">KS  10556/2019 </w:t>
      </w:r>
    </w:p>
    <w:p w:rsidR="00B9018E" w:rsidRPr="00A333C2" w:rsidRDefault="00B9018E" w:rsidP="00A333C2">
      <w:pPr>
        <w:pStyle w:val="Standard"/>
        <w:rPr>
          <w:bCs/>
          <w:sz w:val="20"/>
          <w:szCs w:val="20"/>
        </w:rPr>
      </w:pPr>
      <w:r w:rsidRPr="00A333C2">
        <w:rPr>
          <w:bCs/>
          <w:sz w:val="20"/>
          <w:szCs w:val="20"/>
        </w:rPr>
        <w:t>MUNAC64201/2019</w:t>
      </w:r>
    </w:p>
    <w:p w:rsidR="00B9018E" w:rsidRDefault="00B9018E" w:rsidP="00A333C2">
      <w:pPr>
        <w:pStyle w:val="Standard"/>
        <w:rPr>
          <w:bCs/>
          <w:sz w:val="20"/>
          <w:szCs w:val="20"/>
        </w:rPr>
      </w:pPr>
      <w:r w:rsidRPr="00A333C2">
        <w:rPr>
          <w:bCs/>
          <w:sz w:val="20"/>
          <w:szCs w:val="20"/>
        </w:rPr>
        <w:t xml:space="preserve">MUNAX00M44NJ </w:t>
      </w:r>
      <w:bookmarkStart w:id="0" w:name="_GoBack"/>
      <w:bookmarkEnd w:id="0"/>
    </w:p>
    <w:p w:rsidR="00B9018E" w:rsidRPr="00A333C2" w:rsidRDefault="00B9018E" w:rsidP="00A333C2">
      <w:pPr>
        <w:pStyle w:val="Standard"/>
        <w:rPr>
          <w:bCs/>
          <w:sz w:val="20"/>
          <w:szCs w:val="20"/>
        </w:rPr>
      </w:pPr>
    </w:p>
    <w:p w:rsidR="00B9018E" w:rsidRDefault="00B9018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úvěru č. SMF/3361/2019</w:t>
      </w:r>
    </w:p>
    <w:p w:rsidR="00B9018E" w:rsidRDefault="00B9018E">
      <w:pPr>
        <w:pStyle w:val="Standard"/>
        <w:jc w:val="center"/>
        <w:rPr>
          <w:b/>
          <w:bCs/>
        </w:rPr>
      </w:pPr>
    </w:p>
    <w:p w:rsidR="00B9018E" w:rsidRDefault="00B9018E">
      <w:pPr>
        <w:pStyle w:val="Standard"/>
        <w:jc w:val="center"/>
        <w:rPr>
          <w:b/>
          <w:bCs/>
        </w:rPr>
      </w:pPr>
      <w:r>
        <w:rPr>
          <w:b/>
          <w:bCs/>
        </w:rPr>
        <w:t>kterou v souladu s ustanoveními § 2395 - § 2400 zákona č. 89/2012 Sb., občanského zákoníku, uzavřely tyto smluvní strany</w:t>
      </w:r>
    </w:p>
    <w:p w:rsidR="00B9018E" w:rsidRDefault="00B9018E">
      <w:pPr>
        <w:pStyle w:val="Standard"/>
        <w:jc w:val="both"/>
        <w:rPr>
          <w:b/>
          <w:bCs/>
        </w:rPr>
      </w:pPr>
    </w:p>
    <w:p w:rsidR="00B9018E" w:rsidRDefault="00B9018E" w:rsidP="00884E31">
      <w:pPr>
        <w:pStyle w:val="Standard"/>
      </w:pPr>
    </w:p>
    <w:p w:rsidR="00B9018E" w:rsidRDefault="00B9018E" w:rsidP="00884E31">
      <w:pPr>
        <w:pStyle w:val="Standard"/>
      </w:pPr>
    </w:p>
    <w:p w:rsidR="00B9018E" w:rsidRDefault="00B9018E" w:rsidP="004C75EE">
      <w:pPr>
        <w:rPr>
          <w:b/>
        </w:rPr>
      </w:pPr>
      <w:r>
        <w:rPr>
          <w:b/>
        </w:rPr>
        <w:t>1. město Náchod</w:t>
      </w:r>
    </w:p>
    <w:p w:rsidR="00B9018E" w:rsidRPr="007012EC" w:rsidRDefault="00B9018E" w:rsidP="004C75EE">
      <w:r w:rsidRPr="003949F6">
        <w:t xml:space="preserve">    se sídlem v Náchodě, Masarykovo náměstí 40, </w:t>
      </w:r>
      <w:r w:rsidRPr="007012EC">
        <w:t>PSČ 547 01</w:t>
      </w:r>
    </w:p>
    <w:p w:rsidR="00B9018E" w:rsidRDefault="00B9018E" w:rsidP="004C75EE">
      <w:r w:rsidRPr="007012EC">
        <w:t xml:space="preserve">    IČO 00272868</w:t>
      </w:r>
    </w:p>
    <w:p w:rsidR="00B9018E" w:rsidRPr="007012EC" w:rsidRDefault="00B9018E" w:rsidP="004C75EE">
      <w:r>
        <w:t xml:space="preserve">    DIČ CZ00272868 </w:t>
      </w:r>
    </w:p>
    <w:p w:rsidR="00B9018E" w:rsidRPr="000E2819" w:rsidRDefault="00B9018E" w:rsidP="004C75EE">
      <w:r w:rsidRPr="007012EC">
        <w:t xml:space="preserve">    bankovní spojení: Komerční banka, a.s., pob. Náchod, číslo účtu </w:t>
      </w:r>
      <w:r w:rsidRPr="000E2819">
        <w:t>8233250277/0100</w:t>
      </w:r>
    </w:p>
    <w:p w:rsidR="00B9018E" w:rsidRPr="007012EC" w:rsidRDefault="00B9018E" w:rsidP="004C75EE">
      <w:r w:rsidRPr="000E2819">
        <w:t xml:space="preserve">    zastoupené </w:t>
      </w:r>
      <w:r>
        <w:t>starostou města Janem Birke</w:t>
      </w:r>
    </w:p>
    <w:p w:rsidR="00B9018E" w:rsidRPr="007012EC" w:rsidRDefault="00B9018E" w:rsidP="004C75EE">
      <w:pPr>
        <w:rPr>
          <w:szCs w:val="24"/>
        </w:rPr>
      </w:pPr>
      <w:r w:rsidRPr="007012EC">
        <w:rPr>
          <w:szCs w:val="24"/>
        </w:rPr>
        <w:t xml:space="preserve">    (dále jen</w:t>
      </w:r>
      <w:r w:rsidRPr="007012EC">
        <w:rPr>
          <w:b/>
          <w:szCs w:val="24"/>
        </w:rPr>
        <w:t xml:space="preserve"> „úvěrující“</w:t>
      </w:r>
      <w:r w:rsidRPr="00936391">
        <w:rPr>
          <w:szCs w:val="24"/>
        </w:rPr>
        <w:t>)</w:t>
      </w:r>
    </w:p>
    <w:p w:rsidR="00B9018E" w:rsidRPr="007012EC" w:rsidRDefault="00B9018E" w:rsidP="004C75EE"/>
    <w:p w:rsidR="00B9018E" w:rsidRPr="007012EC" w:rsidRDefault="00B9018E" w:rsidP="004C75EE">
      <w:r w:rsidRPr="007012EC">
        <w:t>a</w:t>
      </w:r>
    </w:p>
    <w:p w:rsidR="00B9018E" w:rsidRPr="007012EC" w:rsidRDefault="00B9018E" w:rsidP="004C75EE"/>
    <w:p w:rsidR="00B9018E" w:rsidRPr="007012EC" w:rsidRDefault="00B9018E" w:rsidP="004C75EE">
      <w:pPr>
        <w:rPr>
          <w:b/>
        </w:rPr>
      </w:pPr>
      <w:r w:rsidRPr="007012EC">
        <w:rPr>
          <w:b/>
        </w:rPr>
        <w:t>2.  Vodovody a kanalizace Náchod, a.s.</w:t>
      </w:r>
    </w:p>
    <w:p w:rsidR="00B9018E" w:rsidRPr="007012EC" w:rsidRDefault="00B9018E" w:rsidP="004C75EE">
      <w:r w:rsidRPr="007012EC">
        <w:t xml:space="preserve">     </w:t>
      </w:r>
      <w:r>
        <w:t xml:space="preserve"> </w:t>
      </w:r>
      <w:r w:rsidRPr="007012EC">
        <w:t xml:space="preserve">se sídlem </w:t>
      </w:r>
      <w:r>
        <w:t xml:space="preserve">Kladská 1521, 547 01 </w:t>
      </w:r>
      <w:r w:rsidRPr="007012EC">
        <w:t>Náchod</w:t>
      </w:r>
    </w:p>
    <w:p w:rsidR="00B9018E" w:rsidRDefault="00B9018E" w:rsidP="004C75EE">
      <w:pPr>
        <w:ind w:left="360"/>
      </w:pPr>
      <w:r w:rsidRPr="007012EC">
        <w:t xml:space="preserve">zapsaná v obchodním rejstříku vedeném Krajským soudem v Hradci Králové, oddíl B, </w:t>
      </w:r>
    </w:p>
    <w:p w:rsidR="00B9018E" w:rsidRPr="007012EC" w:rsidRDefault="00B9018E" w:rsidP="004C75EE">
      <w:pPr>
        <w:ind w:left="360"/>
      </w:pPr>
      <w:r w:rsidRPr="007012EC">
        <w:t>vložka 967</w:t>
      </w:r>
    </w:p>
    <w:p w:rsidR="00B9018E" w:rsidRPr="007012EC" w:rsidRDefault="00B9018E" w:rsidP="004C75EE">
      <w:pPr>
        <w:ind w:firstLine="360"/>
      </w:pPr>
      <w:r w:rsidRPr="007012EC">
        <w:t>zastoupená Ing. Dušanem Térem, předsedou představenstva</w:t>
      </w:r>
    </w:p>
    <w:p w:rsidR="00B9018E" w:rsidRPr="007012EC" w:rsidRDefault="00B9018E" w:rsidP="004C75EE">
      <w:pPr>
        <w:ind w:firstLine="360"/>
      </w:pPr>
      <w:r w:rsidRPr="007012EC">
        <w:t>IČO 48172928</w:t>
      </w:r>
    </w:p>
    <w:p w:rsidR="00B9018E" w:rsidRPr="007012EC" w:rsidRDefault="00B9018E" w:rsidP="004C75EE">
      <w:pPr>
        <w:ind w:firstLine="360"/>
      </w:pPr>
      <w:r w:rsidRPr="007012EC">
        <w:t>DIČ CZ48172928</w:t>
      </w:r>
    </w:p>
    <w:p w:rsidR="00B9018E" w:rsidRPr="007012EC" w:rsidRDefault="00B9018E" w:rsidP="004C75EE">
      <w:pPr>
        <w:ind w:left="360"/>
      </w:pPr>
      <w:r w:rsidRPr="007012EC">
        <w:t xml:space="preserve">bankovní spojení: </w:t>
      </w:r>
      <w:r w:rsidRPr="00D22100">
        <w:rPr>
          <w:highlight w:val="black"/>
        </w:rPr>
        <w:t>Československá obchodní banka, a.s., pob. Náchod</w:t>
      </w:r>
      <w:r w:rsidRPr="007012EC">
        <w:t xml:space="preserve">, číslo účtu </w:t>
      </w:r>
      <w:r w:rsidRPr="00D22100">
        <w:rPr>
          <w:highlight w:val="black"/>
        </w:rPr>
        <w:t>14504883/0300</w:t>
      </w:r>
    </w:p>
    <w:p w:rsidR="00B9018E" w:rsidRPr="007012EC" w:rsidRDefault="00B9018E" w:rsidP="004C75EE">
      <w:r w:rsidRPr="007012EC">
        <w:t xml:space="preserve">     </w:t>
      </w:r>
      <w:r>
        <w:t xml:space="preserve"> </w:t>
      </w:r>
      <w:r w:rsidRPr="007012EC">
        <w:t xml:space="preserve">(dále jen </w:t>
      </w:r>
      <w:r w:rsidRPr="007012EC">
        <w:rPr>
          <w:b/>
        </w:rPr>
        <w:t>„úvěrovaný“</w:t>
      </w:r>
      <w:r w:rsidRPr="00C40657">
        <w:t>)</w:t>
      </w:r>
    </w:p>
    <w:p w:rsidR="00B9018E" w:rsidRDefault="00B9018E">
      <w:pPr>
        <w:pStyle w:val="Standard"/>
      </w:pPr>
    </w:p>
    <w:p w:rsidR="00B9018E" w:rsidRDefault="00B9018E">
      <w:pPr>
        <w:pStyle w:val="Standard"/>
      </w:pPr>
    </w:p>
    <w:p w:rsidR="00B9018E" w:rsidRDefault="00B9018E">
      <w:pPr>
        <w:pStyle w:val="Standard"/>
      </w:pP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I.</w:t>
      </w: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Předmět a účel smlouvy</w:t>
      </w:r>
    </w:p>
    <w:p w:rsidR="00B9018E" w:rsidRPr="00E32FCC" w:rsidRDefault="00B9018E" w:rsidP="007040CB">
      <w:pPr>
        <w:jc w:val="center"/>
        <w:rPr>
          <w:b/>
          <w:szCs w:val="24"/>
        </w:rPr>
      </w:pPr>
    </w:p>
    <w:p w:rsidR="00B9018E" w:rsidRPr="00E32FCC" w:rsidRDefault="00B9018E" w:rsidP="007040CB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 w:rsidRPr="00E32FCC">
        <w:rPr>
          <w:sz w:val="24"/>
          <w:szCs w:val="24"/>
        </w:rPr>
        <w:t xml:space="preserve">Touto smlouvou se úvěrující zavazuje, že za níže uvedených podmínek poskytne úvěrovanému na jeho požádání a v jeho prospěch dále uvedené peněžní prostředky a úvěrovaný se zavazuje poskytnuté peněžní prostředky úvěrujícímu vrátit a zaplatit sjednané úroky. Úvěr je účelově vázán na profinancování stavby: </w:t>
      </w:r>
      <w:r w:rsidRPr="00E32FCC">
        <w:rPr>
          <w:b/>
          <w:sz w:val="24"/>
          <w:szCs w:val="24"/>
        </w:rPr>
        <w:t>„Odkanalizování ulic V Úvozu a Pod Vyhlídkou, Náchod – I. etapa – splašková kanalizace“</w:t>
      </w:r>
      <w:r w:rsidRPr="00E32FCC">
        <w:rPr>
          <w:sz w:val="24"/>
          <w:szCs w:val="24"/>
        </w:rPr>
        <w:t>, viz příloha č. 1 – položkový rozpočet, který je nedílnou součástí této smlouvy. Úvěrovaný se zavazuje použít úvěr pouze ke sjednanému účelu.</w:t>
      </w:r>
    </w:p>
    <w:p w:rsidR="00B9018E" w:rsidRPr="00E32FCC" w:rsidRDefault="00B9018E" w:rsidP="00E0322E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 w:rsidRPr="00E32FCC">
        <w:rPr>
          <w:sz w:val="24"/>
          <w:szCs w:val="24"/>
        </w:rPr>
        <w:t>Stavba bude provedena dle projektové dokumentace pro provádění stavby z července 2014 zak.č. 705/14 – projektant: Lukáš Branda, DiS.</w:t>
      </w:r>
    </w:p>
    <w:p w:rsidR="00B9018E" w:rsidRPr="00E32FCC" w:rsidRDefault="00B9018E" w:rsidP="007040CB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 w:rsidRPr="00E32FCC">
        <w:rPr>
          <w:sz w:val="24"/>
          <w:szCs w:val="24"/>
        </w:rPr>
        <w:t>Realizovaná stavba zůstane ve vlastnictví úvěrovaného.</w:t>
      </w:r>
    </w:p>
    <w:p w:rsidR="00B9018E" w:rsidRPr="00E32FCC" w:rsidRDefault="00B9018E" w:rsidP="007040CB">
      <w:pPr>
        <w:jc w:val="center"/>
        <w:rPr>
          <w:b/>
          <w:szCs w:val="24"/>
        </w:rPr>
      </w:pPr>
    </w:p>
    <w:p w:rsidR="00B9018E" w:rsidRDefault="00B9018E" w:rsidP="007040CB">
      <w:pPr>
        <w:jc w:val="center"/>
        <w:rPr>
          <w:b/>
          <w:szCs w:val="24"/>
        </w:rPr>
      </w:pPr>
    </w:p>
    <w:p w:rsidR="00B9018E" w:rsidRDefault="00B9018E" w:rsidP="007040CB">
      <w:pPr>
        <w:jc w:val="center"/>
        <w:rPr>
          <w:b/>
          <w:szCs w:val="24"/>
        </w:rPr>
      </w:pPr>
    </w:p>
    <w:p w:rsidR="00B9018E" w:rsidRDefault="00B9018E" w:rsidP="007040CB">
      <w:pPr>
        <w:jc w:val="center"/>
        <w:rPr>
          <w:b/>
          <w:szCs w:val="24"/>
        </w:rPr>
      </w:pPr>
    </w:p>
    <w:p w:rsidR="00B9018E" w:rsidRDefault="00B9018E" w:rsidP="007040CB">
      <w:pPr>
        <w:jc w:val="center"/>
        <w:rPr>
          <w:b/>
          <w:szCs w:val="24"/>
        </w:rPr>
      </w:pPr>
    </w:p>
    <w:p w:rsidR="00B9018E" w:rsidRPr="00E32FCC" w:rsidRDefault="00B9018E" w:rsidP="007040CB">
      <w:pPr>
        <w:jc w:val="center"/>
        <w:rPr>
          <w:b/>
          <w:szCs w:val="24"/>
        </w:rPr>
      </w:pP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II.</w:t>
      </w: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Výše úvěru a práva a povinnosti úvěrujícího a úvěrovaného</w:t>
      </w:r>
    </w:p>
    <w:p w:rsidR="00B9018E" w:rsidRPr="00E32FCC" w:rsidRDefault="00B9018E" w:rsidP="007040CB">
      <w:pPr>
        <w:jc w:val="center"/>
        <w:rPr>
          <w:b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 xml:space="preserve">Úvěrovaný tímto žádá úvěrujícího o poskytnutí peněžních prostředků ve výši 1 371 315,- Kč </w:t>
      </w:r>
      <w:r w:rsidRPr="00E32FCC">
        <w:rPr>
          <w:sz w:val="24"/>
          <w:szCs w:val="24"/>
          <w:lang w:eastAsia="zh-CN"/>
        </w:rPr>
        <w:t xml:space="preserve">(slovy: jedenmiliontřistasedmdesátjedentisíctřistapatnáct korun českých) a </w:t>
      </w:r>
      <w:r w:rsidRPr="00E32FCC">
        <w:rPr>
          <w:sz w:val="24"/>
          <w:szCs w:val="24"/>
        </w:rPr>
        <w:t xml:space="preserve">aby tyto peněžní prostředky byly poskytnuty na účet úvěrovaného uvedený v záhlaví této smlouvy nejpozději do 07.10.2019. Úvěrující se zavazuje poskytnout úvěrovanému peněžní prostředky ve výši </w:t>
      </w:r>
      <w:r w:rsidRPr="00E32FCC">
        <w:rPr>
          <w:b/>
          <w:sz w:val="24"/>
          <w:szCs w:val="24"/>
        </w:rPr>
        <w:t>1 371 315,- Kč</w:t>
      </w:r>
      <w:r w:rsidRPr="00E32FCC">
        <w:rPr>
          <w:sz w:val="24"/>
          <w:szCs w:val="24"/>
        </w:rPr>
        <w:t xml:space="preserve"> </w:t>
      </w:r>
      <w:r w:rsidRPr="00E32FCC">
        <w:rPr>
          <w:sz w:val="24"/>
          <w:szCs w:val="24"/>
          <w:lang w:eastAsia="zh-CN"/>
        </w:rPr>
        <w:t xml:space="preserve">(slovy: jedenmiliontřistasedmdesátjedentisíctřistapatnáct korun českých) a převést tyto peněžní prostředky </w:t>
      </w:r>
      <w:r w:rsidRPr="00E32FCC">
        <w:rPr>
          <w:sz w:val="24"/>
          <w:szCs w:val="24"/>
        </w:rPr>
        <w:t xml:space="preserve">na účet úvěrovaného v celé výši a v jedné splátce nejpozději do 07.10.2019. V případě nedodržení termínu převodu finančních prostředků má úvěrovaný právo od smlouvy o úvěru odstoupit. </w:t>
      </w:r>
    </w:p>
    <w:p w:rsidR="00B9018E" w:rsidRPr="00E32FCC" w:rsidRDefault="00B9018E" w:rsidP="007040CB">
      <w:pPr>
        <w:jc w:val="both"/>
        <w:rPr>
          <w:szCs w:val="24"/>
        </w:rPr>
      </w:pPr>
    </w:p>
    <w:p w:rsidR="00B9018E" w:rsidRPr="00E32FCC" w:rsidRDefault="00B9018E" w:rsidP="007040CB">
      <w:pPr>
        <w:jc w:val="both"/>
        <w:rPr>
          <w:szCs w:val="24"/>
        </w:rPr>
      </w:pP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III.</w:t>
      </w: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Smluvní úrok</w:t>
      </w:r>
    </w:p>
    <w:p w:rsidR="00B9018E" w:rsidRPr="00E32FCC" w:rsidRDefault="00B9018E" w:rsidP="007040CB">
      <w:pPr>
        <w:pStyle w:val="BodyText"/>
        <w:rPr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Úvěrovaný se zavazuje zaplatit úvěrujícímu z poskytnutého úvěru smluvní úrok, který se sjednává ve výši diskontní sazby ČNB zvýšené o 0,40 % p.a., přičemž doba úročení úvěru počíná dnem poskytnutí úvěru a skončí až dnem úplného vrácení celé jistiny úvěrujícímu.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 xml:space="preserve">V letech 2020, 2021, 2022, </w:t>
      </w:r>
      <w:smartTag w:uri="urn:schemas-microsoft-com:office:smarttags" w:element="metricconverter">
        <w:smartTagPr>
          <w:attr w:name="ProductID" w:val="2023 a"/>
        </w:smartTagPr>
        <w:r w:rsidRPr="00E32FCC">
          <w:rPr>
            <w:sz w:val="24"/>
            <w:szCs w:val="24"/>
          </w:rPr>
          <w:t>2023 a</w:t>
        </w:r>
      </w:smartTag>
      <w:r w:rsidRPr="00E32FCC">
        <w:rPr>
          <w:sz w:val="24"/>
          <w:szCs w:val="24"/>
        </w:rPr>
        <w:t xml:space="preserve"> 2024 je úvěrovaný povinen vyúčtovat úroky vždy k 31.10. a uhradit je do 30.11. příslušného roku úvěru. V posledním roce splácení úvěru budou úroky vypočteny ke dni poslední splátky úvěru, vyúčtovány k 31.10. a uhrazeny do 30.11.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jc w:val="center"/>
        <w:rPr>
          <w:b/>
          <w:szCs w:val="24"/>
        </w:rPr>
      </w:pPr>
      <w:r w:rsidRPr="00E32FCC">
        <w:rPr>
          <w:b/>
          <w:szCs w:val="24"/>
        </w:rPr>
        <w:t>IV.</w:t>
      </w:r>
    </w:p>
    <w:p w:rsidR="00B9018E" w:rsidRPr="00E32FCC" w:rsidRDefault="00B9018E" w:rsidP="00983038">
      <w:pPr>
        <w:jc w:val="center"/>
        <w:rPr>
          <w:b/>
          <w:szCs w:val="24"/>
        </w:rPr>
      </w:pPr>
      <w:r w:rsidRPr="00E32FCC">
        <w:rPr>
          <w:b/>
          <w:szCs w:val="24"/>
        </w:rPr>
        <w:t>Splácení jistiny a úhrada smluvních úroků</w:t>
      </w:r>
    </w:p>
    <w:p w:rsidR="00B9018E" w:rsidRPr="00E32FCC" w:rsidRDefault="00B9018E" w:rsidP="007040CB">
      <w:pPr>
        <w:pStyle w:val="BodyText"/>
        <w:rPr>
          <w:szCs w:val="24"/>
        </w:rPr>
      </w:pP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 xml:space="preserve">Úvěrovaný se výslovně zavazuje vrátit úvěrujícímu poskytnutý úvěr ve splátkách dle článku IV. bodu 2. této smlouvy nejpozději do 31.05.2024 a sjednaný úrok nejpozději do 30.11.2024, a to formou bezhotovostního převodu na účet úvěrujícího č. </w:t>
      </w:r>
      <w:r w:rsidRPr="00E32FCC">
        <w:rPr>
          <w:b/>
          <w:sz w:val="24"/>
          <w:szCs w:val="24"/>
        </w:rPr>
        <w:t>8233250277/0100</w:t>
      </w:r>
      <w:r w:rsidRPr="00E32FCC">
        <w:rPr>
          <w:sz w:val="24"/>
          <w:szCs w:val="24"/>
        </w:rPr>
        <w:t>, vedený u Komerční banky, a.s., pod variabilním symbolem 23213361. Smluvní strany se výslovně dohodly, že nejpozději ve dny splatnosti uvedené v předchozí větě musí být celá částka jistiny a sjednaný smluvní úrok připsány na účet úvěrujícího uvedený v předchozí větě; v opačném případě nastává prodlení úvěrovaného s vrácením úvěru.</w:t>
      </w: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Úvěrovaný se zavazuje úvěr splácet v pravidelných ročních splátkách podle následujícího splátkového kalendáře:</w:t>
      </w:r>
    </w:p>
    <w:p w:rsidR="00B9018E" w:rsidRPr="00E32FCC" w:rsidRDefault="00B9018E" w:rsidP="007040CB">
      <w:pPr>
        <w:pStyle w:val="BodyText"/>
        <w:ind w:left="426" w:hanging="426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95"/>
        <w:gridCol w:w="2696"/>
      </w:tblGrid>
      <w:tr w:rsidR="00B9018E" w:rsidRPr="00E32FCC" w:rsidTr="005C75A0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8E" w:rsidRPr="00E32FCC" w:rsidRDefault="00B9018E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E32FCC">
              <w:rPr>
                <w:szCs w:val="24"/>
              </w:rPr>
              <w:t>Datum splátky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18E" w:rsidRPr="00E32FCC" w:rsidRDefault="00B9018E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E32FCC">
              <w:rPr>
                <w:szCs w:val="24"/>
              </w:rPr>
              <w:t>Výše splátky v Kč</w:t>
            </w:r>
          </w:p>
        </w:tc>
      </w:tr>
      <w:tr w:rsidR="00B9018E" w:rsidRPr="00E32FCC" w:rsidTr="005C75A0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8E" w:rsidRPr="00E32FCC" w:rsidRDefault="00B9018E" w:rsidP="005A3831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31.05. 2020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8E" w:rsidRPr="00E32FCC" w:rsidRDefault="00B9018E" w:rsidP="005A3831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274 263</w:t>
            </w:r>
          </w:p>
        </w:tc>
      </w:tr>
      <w:tr w:rsidR="00B9018E" w:rsidRPr="00E32FCC" w:rsidTr="00B17D71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31.05. 2021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274 263</w:t>
            </w:r>
          </w:p>
        </w:tc>
      </w:tr>
      <w:tr w:rsidR="00B9018E" w:rsidRPr="00E32FCC" w:rsidTr="005C75A0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31.05. 2022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274 263</w:t>
            </w:r>
          </w:p>
        </w:tc>
      </w:tr>
      <w:tr w:rsidR="00B9018E" w:rsidRPr="00E32FCC" w:rsidTr="005C75A0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31.05. 2023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274 263</w:t>
            </w:r>
          </w:p>
        </w:tc>
      </w:tr>
      <w:tr w:rsidR="00B9018E" w:rsidRPr="00E32FCC" w:rsidTr="005C75A0">
        <w:trPr>
          <w:trHeight w:val="8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31.05. 2024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8E" w:rsidRPr="00E32FCC" w:rsidRDefault="00B9018E" w:rsidP="005A3831">
            <w:pPr>
              <w:jc w:val="center"/>
              <w:rPr>
                <w:szCs w:val="24"/>
              </w:rPr>
            </w:pPr>
            <w:r w:rsidRPr="00E32FCC">
              <w:rPr>
                <w:rFonts w:eastAsia="Arial Unicode MS"/>
                <w:szCs w:val="24"/>
              </w:rPr>
              <w:t>274 263</w:t>
            </w:r>
          </w:p>
        </w:tc>
      </w:tr>
    </w:tbl>
    <w:p w:rsidR="00B9018E" w:rsidRPr="00E32FCC" w:rsidRDefault="00B9018E" w:rsidP="007040CB">
      <w:pPr>
        <w:pStyle w:val="BodyText"/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ab/>
      </w:r>
    </w:p>
    <w:p w:rsidR="00B9018E" w:rsidRPr="00E32FCC" w:rsidRDefault="00B9018E" w:rsidP="007040CB">
      <w:pPr>
        <w:pStyle w:val="BodyText"/>
        <w:ind w:left="426"/>
        <w:rPr>
          <w:sz w:val="24"/>
          <w:szCs w:val="24"/>
        </w:rPr>
      </w:pPr>
      <w:r w:rsidRPr="00E32FCC">
        <w:rPr>
          <w:sz w:val="24"/>
          <w:szCs w:val="24"/>
        </w:rPr>
        <w:t>Nesplní-li úvěrovaný některou splátku řádně a včas, má úvěrující dle dohody účastníků právo požadovat zaplacení celé zbývající jistiny najednou ve lhůtě do 1 měsíce od doručení takového požadavku. Toto právo úvěrujícího zanikne, není-li úvěrujícím uplatněno dříve, než úvěrovaný svou dlužnou splátku dodatečně splní.</w:t>
      </w:r>
    </w:p>
    <w:p w:rsidR="00B9018E" w:rsidRPr="00E32FCC" w:rsidRDefault="00B9018E" w:rsidP="007040CB">
      <w:pPr>
        <w:pStyle w:val="BodyText"/>
        <w:ind w:left="426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Smluvní strany se výslovně dohodly, že veškerá plnění úvěrovaným na úhradu úvěru dle této smlouvy uhrazená, nebudou-li postačovat k úplnému uspokojení všech nároků úvěrujícího z této smlouvy vyplývajících, se budou započítávat nejprve na úhradu smluvních úroků, případně na úhradu sankcí touto smlouvou sjednaných, a teprve poté na úhradu jistiny.</w:t>
      </w: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Úvěrující se zavazuje, že po úplném splacení jistiny, smluvních úroků, jakož i případných dalších nároků, pokud dle této smlouvy vzniknou, vystaví úvěrovanému na jeho žádost písemné potvrzení o splacení úvěru dle této smlouvy.</w:t>
      </w: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Pro včasné uhrazení roční splátky je rozhodným dnem datum, kdy splátka byla připsána na účet úvěrujícího uvedený v záhlaví této smlouvy.</w:t>
      </w:r>
    </w:p>
    <w:p w:rsidR="00B9018E" w:rsidRPr="00E32FCC" w:rsidRDefault="00B9018E" w:rsidP="007040CB">
      <w:pPr>
        <w:pStyle w:val="BodyTex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 xml:space="preserve">Úvěrovaný je oprávněn splatit úvěr i předčasnými a mimořádnými splátkami, resp. jednorázově.  V tom případě zaplatí úroky jen za dobu od poskytnutí úvěru do vrácení peněžních prostředků. </w:t>
      </w:r>
    </w:p>
    <w:p w:rsidR="00B9018E" w:rsidRPr="00E32FCC" w:rsidRDefault="00B9018E" w:rsidP="007040CB">
      <w:pPr>
        <w:pStyle w:val="BodyText"/>
        <w:rPr>
          <w:szCs w:val="24"/>
        </w:rPr>
      </w:pPr>
    </w:p>
    <w:p w:rsidR="00B9018E" w:rsidRPr="00E32FCC" w:rsidRDefault="00B9018E" w:rsidP="00B0253F">
      <w:pPr>
        <w:pStyle w:val="BodyText"/>
        <w:rPr>
          <w:b/>
          <w:szCs w:val="24"/>
        </w:rPr>
      </w:pP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V.</w:t>
      </w:r>
    </w:p>
    <w:p w:rsidR="00B9018E" w:rsidRPr="00E32FCC" w:rsidRDefault="00B9018E" w:rsidP="00E32FCC">
      <w:pPr>
        <w:jc w:val="center"/>
        <w:rPr>
          <w:b/>
          <w:szCs w:val="24"/>
        </w:rPr>
      </w:pPr>
      <w:r w:rsidRPr="00E32FCC">
        <w:rPr>
          <w:b/>
          <w:szCs w:val="24"/>
        </w:rPr>
        <w:t>Účelovost úvěru</w:t>
      </w:r>
    </w:p>
    <w:p w:rsidR="00B9018E" w:rsidRPr="00E32FCC" w:rsidRDefault="00B9018E" w:rsidP="007040CB">
      <w:pPr>
        <w:pStyle w:val="BodyText"/>
        <w:jc w:val="center"/>
        <w:rPr>
          <w:b/>
          <w:szCs w:val="24"/>
        </w:rPr>
      </w:pPr>
    </w:p>
    <w:p w:rsidR="00B9018E" w:rsidRPr="00E32FCC" w:rsidRDefault="00B9018E" w:rsidP="00884E31">
      <w:pPr>
        <w:jc w:val="both"/>
      </w:pPr>
      <w:r w:rsidRPr="00E32FCC">
        <w:t xml:space="preserve">Úvěrovaný se zavazuje, že poskytnutý úvěr použije výhradně k účelu uvedenému v článku I. této smlouvy. V opačném případě je úvěrující oprávněn od této smlouvy odstoupit a úvěrovaný je povinen nejpozději do 3 dnů ode dne doručení odstoupení vrátit celou výši úvěru  i se sjednanými úroky. </w:t>
      </w:r>
    </w:p>
    <w:p w:rsidR="00B9018E" w:rsidRPr="00E32FCC" w:rsidRDefault="00B9018E" w:rsidP="00E32FCC">
      <w:pPr>
        <w:pStyle w:val="BodyText"/>
        <w:rPr>
          <w:b/>
          <w:szCs w:val="24"/>
        </w:rPr>
      </w:pPr>
    </w:p>
    <w:p w:rsidR="00B9018E" w:rsidRPr="00E32FCC" w:rsidRDefault="00B9018E" w:rsidP="007040CB">
      <w:pPr>
        <w:pStyle w:val="BodyText"/>
        <w:jc w:val="center"/>
        <w:rPr>
          <w:b/>
          <w:szCs w:val="24"/>
        </w:rPr>
      </w:pP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VI.</w:t>
      </w:r>
    </w:p>
    <w:p w:rsidR="00B9018E" w:rsidRPr="00E32FCC" w:rsidRDefault="00B9018E" w:rsidP="00E32FCC">
      <w:pPr>
        <w:jc w:val="center"/>
        <w:rPr>
          <w:b/>
          <w:szCs w:val="24"/>
        </w:rPr>
      </w:pPr>
      <w:r w:rsidRPr="00E32FCC">
        <w:rPr>
          <w:b/>
          <w:szCs w:val="24"/>
        </w:rPr>
        <w:t>Sankce</w:t>
      </w:r>
    </w:p>
    <w:p w:rsidR="00B9018E" w:rsidRPr="00E32FCC" w:rsidRDefault="00B9018E" w:rsidP="007040CB">
      <w:pPr>
        <w:pStyle w:val="BodyText"/>
        <w:jc w:val="center"/>
        <w:rPr>
          <w:b/>
          <w:sz w:val="24"/>
          <w:szCs w:val="24"/>
        </w:rPr>
      </w:pPr>
    </w:p>
    <w:p w:rsidR="00B9018E" w:rsidRPr="00E32FCC" w:rsidRDefault="00B9018E" w:rsidP="007040CB">
      <w:pPr>
        <w:pStyle w:val="BodyTex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 xml:space="preserve">Pro případ, že se úvěrovaný dostane byť i jen zčásti do prodlení s vrácením jistiny nebo smluvního úroku, sjednává se smluvní úrok z prodlení ve výši 0,1 % z dlužné částky za každý i započatý den prodlení úvěrovaného. </w:t>
      </w:r>
    </w:p>
    <w:p w:rsidR="00B9018E" w:rsidRPr="00E32FCC" w:rsidRDefault="00B9018E" w:rsidP="007040CB">
      <w:pPr>
        <w:pStyle w:val="BodyTex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 xml:space="preserve">V případě, že úvěrovaný použije úvěr k jinému než sjednanému účelu, sjednaly si smluvní strany za porušení tohoto závazku smluvní pokutu ve výši 100.000,- Kč (slovy: jednostotisíc korun českých). </w:t>
      </w:r>
    </w:p>
    <w:p w:rsidR="00B9018E" w:rsidRPr="00E32FCC" w:rsidRDefault="00B9018E" w:rsidP="007040CB">
      <w:pPr>
        <w:pStyle w:val="BodyTex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Smluvní strany se dohodly, že smluvní úrok z prodlení i smluvní pokuta jsou splatné do 14 dní ode dne odeslání písemné výzvy úvěrovanému na adresu, uvedenou v záhlaví této smlouvy.</w:t>
      </w:r>
    </w:p>
    <w:p w:rsidR="00B9018E" w:rsidRPr="00E32FCC" w:rsidRDefault="00B9018E" w:rsidP="007040CB">
      <w:pPr>
        <w:pStyle w:val="BodyTex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32FCC">
        <w:rPr>
          <w:sz w:val="24"/>
          <w:szCs w:val="24"/>
        </w:rPr>
        <w:t>Úvěrující může uplatnit nárok na náhradu škody v případě, že mu škoda vznikne porušením povinností úvěrovaného.</w:t>
      </w:r>
    </w:p>
    <w:p w:rsidR="00B9018E" w:rsidRPr="00E32FCC" w:rsidRDefault="00B9018E" w:rsidP="007040CB">
      <w:pPr>
        <w:pStyle w:val="BodyText"/>
        <w:rPr>
          <w:szCs w:val="24"/>
        </w:rPr>
      </w:pPr>
    </w:p>
    <w:p w:rsidR="00B9018E" w:rsidRPr="00E32FCC" w:rsidRDefault="00B9018E" w:rsidP="007040CB">
      <w:pPr>
        <w:pStyle w:val="BodyText"/>
        <w:jc w:val="center"/>
        <w:rPr>
          <w:b/>
          <w:szCs w:val="24"/>
        </w:rPr>
      </w:pP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VII.</w:t>
      </w: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Kontrolní činnost úvěrujícího</w:t>
      </w:r>
    </w:p>
    <w:p w:rsidR="00B9018E" w:rsidRPr="00E32FCC" w:rsidRDefault="00B9018E" w:rsidP="007040CB">
      <w:pPr>
        <w:pStyle w:val="BodyText"/>
        <w:jc w:val="center"/>
        <w:rPr>
          <w:b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Úvěrovaný tímto prohlašuje, že souhlasí s kontrolní činností úvěrujícího ve věci účelovosti čerpání poskytnutého úvěru a věcné správnosti předložených dokladů a zavazuje se předložit na požádání úvěrujícího nejpozději do 10 dnů veškeré úvěrujícím požadované doklady, které se k poskytnutému úvěru vztahují. Pokud tak neučiní, dohodly se smluvní strany, že nastupuje nevyvratitelná domněnka, že poskytnuté prostředky byly použity na jiný, než dohodnutý účel.</w:t>
      </w:r>
    </w:p>
    <w:p w:rsidR="00B9018E" w:rsidRPr="00E32FCC" w:rsidRDefault="00B9018E" w:rsidP="007040CB">
      <w:pPr>
        <w:pStyle w:val="BodyText"/>
        <w:jc w:val="center"/>
        <w:rPr>
          <w:szCs w:val="24"/>
        </w:rPr>
      </w:pPr>
    </w:p>
    <w:p w:rsidR="00B9018E" w:rsidRPr="00E32FCC" w:rsidRDefault="00B9018E" w:rsidP="007040CB">
      <w:pPr>
        <w:pStyle w:val="BodyText"/>
        <w:jc w:val="center"/>
        <w:rPr>
          <w:szCs w:val="24"/>
        </w:rPr>
      </w:pP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VIII.</w:t>
      </w:r>
    </w:p>
    <w:p w:rsidR="00B9018E" w:rsidRPr="00E32FCC" w:rsidRDefault="00B9018E" w:rsidP="002B3DD6">
      <w:pPr>
        <w:jc w:val="center"/>
        <w:rPr>
          <w:b/>
          <w:szCs w:val="24"/>
        </w:rPr>
      </w:pPr>
      <w:r w:rsidRPr="00E32FCC">
        <w:rPr>
          <w:b/>
          <w:szCs w:val="24"/>
        </w:rPr>
        <w:t>Závěrečná ustanovení</w:t>
      </w:r>
    </w:p>
    <w:p w:rsidR="00B9018E" w:rsidRPr="00E32FCC" w:rsidRDefault="00B9018E" w:rsidP="007040CB">
      <w:pPr>
        <w:pStyle w:val="BodyText"/>
        <w:jc w:val="center"/>
        <w:rPr>
          <w:b/>
          <w:szCs w:val="24"/>
        </w:rPr>
      </w:pP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 xml:space="preserve">Tato smlouva nabývá platnosti dnem jejího podpisu oběma stranami a účinnosti  dnem uveřejnění prostřednictvím registru smluv dle zákona č. 340/2015 Sb., o registru smluv. Smluvní strany se dohodly, že tuto smlouvu zašle k uveřejnění do registru smluv město Náchod. 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>Doručování případných písemností souvisejících s touto smlouvou bude prováděno na adresy smluvních stran, uvedené v této smlouvě, pokud některá smluvní strana druhé nedoručí písemnou zprávu o změně adresy pro doručování. Po doručení této změny bude doručováno na novou adresu.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>Tato smlouva může být měněna pouze písemnou dohodou obou stran.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>Tato smlouva je sepsána ve čtyřech stejnopisech, z nichž tři jsou určeny pro úvěrujícího a jeden pro úvěrovaného.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>Bude-li shledáno jakékoliv ustanovení této smlouvy za neplatné či nevymahatelné, zůstávají zbývající ustanovení této smlouvy platná a účinná. V tomto případě uzavřou strany dodatky k této smlouvě nezbytné k tomu, aby v zákonných mezích byly zachovány či dosaženy účinky co nejvíce odpovídající zamýšleným účinkům neplatného či nevymahatelného ustanovení.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>Strany tímto prohlašují, že se s obsahem smlouvy řádně seznámily, že byla tato smlouva sepsána dle jejich vážné vůle, určitě, srozumitelně a v souladu s dobrými mravy a na důkaz tohoto k ní připojují níže své podpisy.</w:t>
      </w:r>
    </w:p>
    <w:p w:rsidR="00B9018E" w:rsidRPr="00E32FCC" w:rsidRDefault="00B9018E" w:rsidP="007040CB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E32FCC">
        <w:rPr>
          <w:sz w:val="24"/>
          <w:szCs w:val="24"/>
        </w:rPr>
        <w:t xml:space="preserve">Uzavření této smlouvy bylo schváleno Zastupitelstvem města Náchoda dne </w:t>
      </w:r>
      <w:r>
        <w:rPr>
          <w:sz w:val="24"/>
          <w:szCs w:val="24"/>
        </w:rPr>
        <w:t>23.9.2019</w:t>
      </w:r>
      <w:r w:rsidRPr="00E32FCC">
        <w:rPr>
          <w:sz w:val="24"/>
          <w:szCs w:val="24"/>
        </w:rPr>
        <w:t xml:space="preserve"> pod číslem usnesení </w:t>
      </w:r>
      <w:r>
        <w:rPr>
          <w:sz w:val="24"/>
          <w:szCs w:val="24"/>
        </w:rPr>
        <w:t>II.m/.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Příloha č. 1 - položkový rozpočet</w:t>
      </w:r>
    </w:p>
    <w:p w:rsidR="00B9018E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 xml:space="preserve">V Náchodě dne </w:t>
      </w:r>
      <w:r>
        <w:rPr>
          <w:sz w:val="24"/>
          <w:szCs w:val="24"/>
        </w:rPr>
        <w:t xml:space="preserve">2.10.2019               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Pr="00E32FCC">
        <w:rPr>
          <w:sz w:val="24"/>
          <w:szCs w:val="24"/>
        </w:rPr>
        <w:t xml:space="preserve">V Náchodě dne </w:t>
      </w:r>
      <w:r>
        <w:rPr>
          <w:sz w:val="24"/>
          <w:szCs w:val="24"/>
        </w:rPr>
        <w:t>2.10.2019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……………………….……..……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>……………………………………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Úvěrující: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>Úvěrovaný: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>město Náchod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>Vodovody a kanalizace Náchod, a.s.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 xml:space="preserve">zast. Janem Birke, 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 xml:space="preserve">zast. Ing. Dušanem Térem, </w:t>
      </w:r>
    </w:p>
    <w:p w:rsidR="00B9018E" w:rsidRPr="00E32FCC" w:rsidRDefault="00B9018E" w:rsidP="007040CB">
      <w:pPr>
        <w:pStyle w:val="BodyText"/>
        <w:rPr>
          <w:sz w:val="24"/>
          <w:szCs w:val="24"/>
        </w:rPr>
      </w:pPr>
      <w:r w:rsidRPr="00E32FCC">
        <w:rPr>
          <w:sz w:val="24"/>
          <w:szCs w:val="24"/>
        </w:rPr>
        <w:t xml:space="preserve">starostou </w:t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</w:r>
      <w:r w:rsidRPr="00E32FCC">
        <w:rPr>
          <w:sz w:val="24"/>
          <w:szCs w:val="24"/>
        </w:rPr>
        <w:tab/>
        <w:t>předsedou představenstva</w:t>
      </w:r>
    </w:p>
    <w:p w:rsidR="00B9018E" w:rsidRPr="00E32FCC" w:rsidRDefault="00B9018E" w:rsidP="0023723C">
      <w:pPr>
        <w:pStyle w:val="Standard"/>
      </w:pPr>
    </w:p>
    <w:sectPr w:rsidR="00B9018E" w:rsidRPr="00E32FCC" w:rsidSect="00B4699C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8E" w:rsidRDefault="00B9018E">
      <w:r>
        <w:separator/>
      </w:r>
    </w:p>
  </w:endnote>
  <w:endnote w:type="continuationSeparator" w:id="0">
    <w:p w:rsidR="00B9018E" w:rsidRDefault="00B9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8E" w:rsidRDefault="00B9018E" w:rsidP="00FE12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9018E" w:rsidRPr="00FE1283" w:rsidRDefault="00B9018E" w:rsidP="00FE128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8E" w:rsidRDefault="00B9018E">
      <w:r>
        <w:rPr>
          <w:color w:val="000000"/>
        </w:rPr>
        <w:separator/>
      </w:r>
    </w:p>
  </w:footnote>
  <w:footnote w:type="continuationSeparator" w:id="0">
    <w:p w:rsidR="00B9018E" w:rsidRDefault="00B90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CB1163"/>
    <w:multiLevelType w:val="multilevel"/>
    <w:tmpl w:val="62E8B908"/>
    <w:styleLink w:val="Bezseznamu1"/>
    <w:lvl w:ilvl="0">
      <w:start w:val="1"/>
      <w:numFmt w:val="none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52387B81"/>
    <w:multiLevelType w:val="multilevel"/>
    <w:tmpl w:val="C772E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D24C5"/>
    <w:multiLevelType w:val="multilevel"/>
    <w:tmpl w:val="C88A0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F7A28"/>
    <w:multiLevelType w:val="multilevel"/>
    <w:tmpl w:val="3C5C2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77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D3E"/>
    <w:rsid w:val="0000496D"/>
    <w:rsid w:val="00011911"/>
    <w:rsid w:val="000140F6"/>
    <w:rsid w:val="000234CF"/>
    <w:rsid w:val="0003612D"/>
    <w:rsid w:val="00060350"/>
    <w:rsid w:val="00090F93"/>
    <w:rsid w:val="000A436F"/>
    <w:rsid w:val="000B5575"/>
    <w:rsid w:val="000D6834"/>
    <w:rsid w:val="000E2819"/>
    <w:rsid w:val="00124920"/>
    <w:rsid w:val="00124A50"/>
    <w:rsid w:val="00152CD2"/>
    <w:rsid w:val="00160198"/>
    <w:rsid w:val="001B1F23"/>
    <w:rsid w:val="001E033A"/>
    <w:rsid w:val="0020309F"/>
    <w:rsid w:val="00227BF6"/>
    <w:rsid w:val="0023723C"/>
    <w:rsid w:val="00273928"/>
    <w:rsid w:val="002770A2"/>
    <w:rsid w:val="00281008"/>
    <w:rsid w:val="00284B3F"/>
    <w:rsid w:val="00296A6C"/>
    <w:rsid w:val="002B3DD6"/>
    <w:rsid w:val="002E35D4"/>
    <w:rsid w:val="0035450E"/>
    <w:rsid w:val="00356CC5"/>
    <w:rsid w:val="00382A2B"/>
    <w:rsid w:val="003949F6"/>
    <w:rsid w:val="003B3D29"/>
    <w:rsid w:val="003C5772"/>
    <w:rsid w:val="003D61DF"/>
    <w:rsid w:val="00404138"/>
    <w:rsid w:val="004774D8"/>
    <w:rsid w:val="00482E0D"/>
    <w:rsid w:val="004C46FA"/>
    <w:rsid w:val="004C75EE"/>
    <w:rsid w:val="004E57EF"/>
    <w:rsid w:val="004F479D"/>
    <w:rsid w:val="00534CC0"/>
    <w:rsid w:val="00557F0C"/>
    <w:rsid w:val="00564486"/>
    <w:rsid w:val="0057265A"/>
    <w:rsid w:val="005A3831"/>
    <w:rsid w:val="005C75A0"/>
    <w:rsid w:val="005E72AC"/>
    <w:rsid w:val="005F3647"/>
    <w:rsid w:val="005F7186"/>
    <w:rsid w:val="006001B2"/>
    <w:rsid w:val="00600A2C"/>
    <w:rsid w:val="006248E2"/>
    <w:rsid w:val="00626D9B"/>
    <w:rsid w:val="006501C6"/>
    <w:rsid w:val="00651813"/>
    <w:rsid w:val="00656756"/>
    <w:rsid w:val="006570FA"/>
    <w:rsid w:val="00674CF1"/>
    <w:rsid w:val="00692712"/>
    <w:rsid w:val="006C08A7"/>
    <w:rsid w:val="006E11C5"/>
    <w:rsid w:val="007001D9"/>
    <w:rsid w:val="007012EC"/>
    <w:rsid w:val="00703C23"/>
    <w:rsid w:val="007040CB"/>
    <w:rsid w:val="00735688"/>
    <w:rsid w:val="007861D0"/>
    <w:rsid w:val="00795C39"/>
    <w:rsid w:val="007B1A8F"/>
    <w:rsid w:val="008139C9"/>
    <w:rsid w:val="00843AC1"/>
    <w:rsid w:val="008461A6"/>
    <w:rsid w:val="00854630"/>
    <w:rsid w:val="00856C46"/>
    <w:rsid w:val="00873448"/>
    <w:rsid w:val="00884E31"/>
    <w:rsid w:val="00897F3C"/>
    <w:rsid w:val="008A35FA"/>
    <w:rsid w:val="008A64F3"/>
    <w:rsid w:val="008B4D0F"/>
    <w:rsid w:val="008F16D7"/>
    <w:rsid w:val="009272D3"/>
    <w:rsid w:val="00936391"/>
    <w:rsid w:val="00950D3E"/>
    <w:rsid w:val="009665EE"/>
    <w:rsid w:val="00983038"/>
    <w:rsid w:val="009A2565"/>
    <w:rsid w:val="009B27D4"/>
    <w:rsid w:val="009F1F2D"/>
    <w:rsid w:val="00A11CD6"/>
    <w:rsid w:val="00A136C1"/>
    <w:rsid w:val="00A14D2D"/>
    <w:rsid w:val="00A333C2"/>
    <w:rsid w:val="00A33ACB"/>
    <w:rsid w:val="00A668CD"/>
    <w:rsid w:val="00AA2318"/>
    <w:rsid w:val="00AB7B13"/>
    <w:rsid w:val="00AD728F"/>
    <w:rsid w:val="00AE202F"/>
    <w:rsid w:val="00AF1193"/>
    <w:rsid w:val="00B0253F"/>
    <w:rsid w:val="00B02EC0"/>
    <w:rsid w:val="00B16C84"/>
    <w:rsid w:val="00B17D71"/>
    <w:rsid w:val="00B37319"/>
    <w:rsid w:val="00B4699C"/>
    <w:rsid w:val="00B740DF"/>
    <w:rsid w:val="00B83A32"/>
    <w:rsid w:val="00B9018E"/>
    <w:rsid w:val="00B94DC2"/>
    <w:rsid w:val="00BC402C"/>
    <w:rsid w:val="00BE32D4"/>
    <w:rsid w:val="00C13ED8"/>
    <w:rsid w:val="00C31763"/>
    <w:rsid w:val="00C40657"/>
    <w:rsid w:val="00C52256"/>
    <w:rsid w:val="00C94FD7"/>
    <w:rsid w:val="00CB28D5"/>
    <w:rsid w:val="00CB57E3"/>
    <w:rsid w:val="00CC1D76"/>
    <w:rsid w:val="00CC5F13"/>
    <w:rsid w:val="00CD216A"/>
    <w:rsid w:val="00CE44C0"/>
    <w:rsid w:val="00CF624D"/>
    <w:rsid w:val="00CF6BD5"/>
    <w:rsid w:val="00D169BC"/>
    <w:rsid w:val="00D22100"/>
    <w:rsid w:val="00D45564"/>
    <w:rsid w:val="00D81B40"/>
    <w:rsid w:val="00DA2372"/>
    <w:rsid w:val="00DA6AED"/>
    <w:rsid w:val="00DD0D38"/>
    <w:rsid w:val="00DE7164"/>
    <w:rsid w:val="00DE7BE1"/>
    <w:rsid w:val="00DF00E0"/>
    <w:rsid w:val="00DF3E51"/>
    <w:rsid w:val="00E0322E"/>
    <w:rsid w:val="00E153F2"/>
    <w:rsid w:val="00E174F2"/>
    <w:rsid w:val="00E32FCC"/>
    <w:rsid w:val="00E66D59"/>
    <w:rsid w:val="00EE2608"/>
    <w:rsid w:val="00F23CBA"/>
    <w:rsid w:val="00F25EC3"/>
    <w:rsid w:val="00F32812"/>
    <w:rsid w:val="00F45384"/>
    <w:rsid w:val="00F5716E"/>
    <w:rsid w:val="00F92956"/>
    <w:rsid w:val="00F9395E"/>
    <w:rsid w:val="00F94AA0"/>
    <w:rsid w:val="00FC08C2"/>
    <w:rsid w:val="00FC3954"/>
    <w:rsid w:val="00FD4CFD"/>
    <w:rsid w:val="00FE1283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8"/>
    <w:pPr>
      <w:widowControl w:val="0"/>
      <w:suppressAutoHyphens/>
      <w:autoSpaceDN w:val="0"/>
      <w:textAlignment w:val="baseline"/>
    </w:pPr>
    <w:rPr>
      <w:kern w:val="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723C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1B2"/>
    <w:rPr>
      <w:rFonts w:ascii="Cambria" w:hAnsi="Cambria" w:cs="Times New Roman"/>
      <w:b/>
      <w:kern w:val="32"/>
      <w:sz w:val="32"/>
    </w:rPr>
  </w:style>
  <w:style w:type="paragraph" w:customStyle="1" w:styleId="Standard">
    <w:name w:val="Standard"/>
    <w:uiPriority w:val="99"/>
    <w:rsid w:val="00AA2318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AA2318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AA2318"/>
    <w:pPr>
      <w:widowControl/>
      <w:spacing w:line="288" w:lineRule="auto"/>
      <w:jc w:val="both"/>
    </w:pPr>
    <w:rPr>
      <w:szCs w:val="20"/>
    </w:rPr>
  </w:style>
  <w:style w:type="paragraph" w:styleId="List">
    <w:name w:val="List"/>
    <w:basedOn w:val="Textbody"/>
    <w:uiPriority w:val="99"/>
    <w:rsid w:val="00AA2318"/>
    <w:rPr>
      <w:rFonts w:cs="Tahoma"/>
    </w:rPr>
  </w:style>
  <w:style w:type="paragraph" w:styleId="Caption">
    <w:name w:val="caption"/>
    <w:basedOn w:val="Standard"/>
    <w:uiPriority w:val="99"/>
    <w:qFormat/>
    <w:rsid w:val="00AA23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AA2318"/>
    <w:pPr>
      <w:suppressLineNumbers/>
    </w:pPr>
    <w:rPr>
      <w:rFonts w:cs="Tahoma"/>
    </w:rPr>
  </w:style>
  <w:style w:type="paragraph" w:styleId="ListParagraph">
    <w:name w:val="List Paragraph"/>
    <w:basedOn w:val="Standard"/>
    <w:uiPriority w:val="99"/>
    <w:qFormat/>
    <w:rsid w:val="00AA2318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AA2318"/>
    <w:rPr>
      <w:color w:val="auto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956"/>
    <w:rPr>
      <w:rFonts w:cs="Times New Roman"/>
      <w:kern w:val="3"/>
      <w:sz w:val="2"/>
    </w:rPr>
  </w:style>
  <w:style w:type="character" w:customStyle="1" w:styleId="ListLabel8">
    <w:name w:val="ListLabel 8"/>
    <w:uiPriority w:val="99"/>
    <w:rsid w:val="00AA2318"/>
  </w:style>
  <w:style w:type="character" w:customStyle="1" w:styleId="ZkladntextChar">
    <w:name w:val="Základní text Char"/>
    <w:uiPriority w:val="99"/>
    <w:rsid w:val="00AA2318"/>
    <w:rPr>
      <w:sz w:val="24"/>
    </w:rPr>
  </w:style>
  <w:style w:type="character" w:customStyle="1" w:styleId="TextbublinyChar">
    <w:name w:val="Text bubliny Char"/>
    <w:uiPriority w:val="99"/>
    <w:rsid w:val="00AA2318"/>
    <w:rPr>
      <w:rFonts w:ascii="Segoe UI" w:hAnsi="Segoe UI"/>
      <w:color w:val="00000A"/>
      <w:sz w:val="18"/>
    </w:rPr>
  </w:style>
  <w:style w:type="character" w:customStyle="1" w:styleId="NumberingSymbols">
    <w:name w:val="Numbering Symbols"/>
    <w:uiPriority w:val="99"/>
    <w:rsid w:val="00AA2318"/>
  </w:style>
  <w:style w:type="paragraph" w:styleId="BodyText">
    <w:name w:val="Body Text"/>
    <w:basedOn w:val="Normal"/>
    <w:link w:val="BodyTextChar"/>
    <w:uiPriority w:val="99"/>
    <w:rsid w:val="000D6834"/>
    <w:pPr>
      <w:widowControl/>
      <w:autoSpaceDN/>
      <w:jc w:val="both"/>
      <w:textAlignment w:val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01B2"/>
    <w:rPr>
      <w:rFonts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rsid w:val="00FE12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F3C"/>
    <w:rPr>
      <w:rFonts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12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7F3C"/>
    <w:rPr>
      <w:rFonts w:cs="Times New Roman"/>
      <w:kern w:val="3"/>
      <w:sz w:val="20"/>
      <w:szCs w:val="20"/>
    </w:rPr>
  </w:style>
  <w:style w:type="character" w:styleId="PageNumber">
    <w:name w:val="page number"/>
    <w:basedOn w:val="DefaultParagraphFont"/>
    <w:uiPriority w:val="99"/>
    <w:rsid w:val="00FE1283"/>
    <w:rPr>
      <w:rFonts w:cs="Times New Roman"/>
    </w:rPr>
  </w:style>
  <w:style w:type="numbering" w:customStyle="1" w:styleId="Bezseznamu1">
    <w:name w:val="Bez seznamu1"/>
    <w:rsid w:val="00AE264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1200</Words>
  <Characters>7082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V.Friml</dc:creator>
  <cp:keywords/>
  <dc:description/>
  <cp:lastModifiedBy>Městský úřad Náchod</cp:lastModifiedBy>
  <cp:revision>3</cp:revision>
  <cp:lastPrinted>2019-09-24T09:25:00Z</cp:lastPrinted>
  <dcterms:created xsi:type="dcterms:W3CDTF">2019-10-02T09:03:00Z</dcterms:created>
  <dcterms:modified xsi:type="dcterms:W3CDTF">2019-10-02T09:05:00Z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5.08980357665139E-291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