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B7" w:rsidRDefault="007165B7">
      <w:pPr>
        <w:pStyle w:val="Zkladntext"/>
        <w:rPr>
          <w:rFonts w:ascii="Times New Roman"/>
          <w:sz w:val="20"/>
        </w:rPr>
      </w:pPr>
    </w:p>
    <w:p w:rsidR="007165B7" w:rsidRDefault="007165B7">
      <w:pPr>
        <w:pStyle w:val="Zkladntext"/>
        <w:spacing w:before="5"/>
        <w:rPr>
          <w:rFonts w:ascii="Times New Roman"/>
          <w:sz w:val="29"/>
        </w:rPr>
      </w:pPr>
    </w:p>
    <w:p w:rsidR="007165B7" w:rsidRDefault="006C06FE">
      <w:pPr>
        <w:pStyle w:val="Zkladntext"/>
        <w:ind w:left="5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76.05pt;height:49.7pt;mso-position-horizontal-relative:char;mso-position-vertical-relative:line" coordsize="9521,994">
            <v:rect id="_x0000_s1031" style="position:absolute;left:696;top:489;width:8818;height:497" fillcolor="#ffc000" stroked="f"/>
            <v:shape id="_x0000_s1030" style="position:absolute;left:691;top:484;width:8830;height:509" coordorigin="691,485" coordsize="8830,509" o:spt="100" adj="0,,0" path="m9521,991r,-504l9518,485r-8824,l691,487r,504l694,994r2,l696,497r7,-7l703,497r8806,l9509,490r5,7l9514,994r4,l9521,991xm703,497r,-7l696,497r7,xm703,982r,-485l696,497r,485l703,982xm9514,982r-8818,l703,986r,8l9509,994r,-8l9514,982xm703,994r,-8l696,982r,12l703,994xm9514,497r-5,-7l9509,497r5,xm9514,982r,-485l9509,497r,485l9514,982xm9514,994r,-12l9509,986r,8l9514,994xe" fillcolor="#bcbcb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96;top:489;width:8818;height:497" filled="f" stroked="f">
              <v:textbox inset="0,0,0,0">
                <w:txbxContent>
                  <w:p w:rsidR="007165B7" w:rsidRDefault="006C06FE">
                    <w:pPr>
                      <w:spacing w:before="58" w:line="244" w:lineRule="auto"/>
                      <w:ind w:left="110" w:right="235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0000"/>
                        <w:sz w:val="15"/>
                      </w:rPr>
                      <w:t>Pozn.: Dodavatel vyplní ELEKTRONICKY pouze ŽLUTĚ zvýrazněná pole tohoto dokumentu. Ostatní pole jsou uzamčena proti změnám (v případě nutnosti editace není nastaveno heslo pro odemknutí).</w:t>
                    </w:r>
                  </w:p>
                </w:txbxContent>
              </v:textbox>
            </v:shape>
            <v:shape id="_x0000_s1028" type="#_x0000_t202" style="position:absolute;width:9514;height:490" fillcolor="#bfbfbf" stroked="f">
              <v:textbox inset="0,0,0,0">
                <w:txbxContent>
                  <w:p w:rsidR="007165B7" w:rsidRDefault="006C06FE">
                    <w:pPr>
                      <w:spacing w:line="266" w:lineRule="auto"/>
                      <w:ind w:left="2990" w:right="2502" w:firstLine="1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</w:rPr>
                      <w:t xml:space="preserve">Příloha č. 1.5. Zadávací dokumentace: Seznam metod včetně </w:t>
                    </w:r>
                    <w:proofErr w:type="spellStart"/>
                    <w:r>
                      <w:rPr>
                        <w:b/>
                        <w:color w:val="0000FF"/>
                        <w:sz w:val="18"/>
                      </w:rPr>
                      <w:t>ocenění_část</w:t>
                    </w:r>
                    <w:proofErr w:type="spellEnd"/>
                    <w:r>
                      <w:rPr>
                        <w:b/>
                        <w:color w:val="0000FF"/>
                        <w:sz w:val="18"/>
                      </w:rPr>
                      <w:t xml:space="preserve"> 5 ZŘ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65B7" w:rsidRDefault="007165B7">
      <w:pPr>
        <w:pStyle w:val="Zkladntext"/>
        <w:spacing w:before="3"/>
        <w:rPr>
          <w:rFonts w:ascii="Times New Roman"/>
          <w:sz w:val="3"/>
        </w:rPr>
      </w:pPr>
    </w:p>
    <w:tbl>
      <w:tblPr>
        <w:tblStyle w:val="TableNormal"/>
        <w:tblW w:w="0" w:type="auto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7812"/>
      </w:tblGrid>
      <w:tr w:rsidR="007165B7">
        <w:trPr>
          <w:trHeight w:val="166"/>
        </w:trPr>
        <w:tc>
          <w:tcPr>
            <w:tcW w:w="9528" w:type="dxa"/>
            <w:gridSpan w:val="2"/>
            <w:shd w:val="clear" w:color="auto" w:fill="D9D9D9"/>
          </w:tcPr>
          <w:p w:rsidR="007165B7" w:rsidRDefault="006C06FE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Předmět nabídky</w:t>
            </w:r>
          </w:p>
        </w:tc>
      </w:tr>
      <w:tr w:rsidR="007165B7">
        <w:trPr>
          <w:trHeight w:val="419"/>
        </w:trPr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165B7" w:rsidRDefault="006C06FE">
            <w:pPr>
              <w:pStyle w:val="TableParagraph"/>
              <w:spacing w:before="118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Název zakázky:</w:t>
            </w:r>
          </w:p>
        </w:tc>
        <w:tc>
          <w:tcPr>
            <w:tcW w:w="78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7165B7" w:rsidRDefault="006C06FE">
            <w:pPr>
              <w:pStyle w:val="TableParagraph"/>
              <w:spacing w:before="110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Dodávka diagnostických reagencií vč. výpůjčky analyzátorů pro zdravotnická zařízení PK</w:t>
            </w:r>
          </w:p>
        </w:tc>
      </w:tr>
      <w:tr w:rsidR="007165B7">
        <w:trPr>
          <w:trHeight w:val="179"/>
        </w:trPr>
        <w:tc>
          <w:tcPr>
            <w:tcW w:w="1716" w:type="dxa"/>
            <w:tcBorders>
              <w:top w:val="single" w:sz="6" w:space="0" w:color="000000"/>
              <w:right w:val="single" w:sz="6" w:space="0" w:color="000000"/>
            </w:tcBorders>
          </w:tcPr>
          <w:p w:rsidR="007165B7" w:rsidRDefault="006C06FE">
            <w:pPr>
              <w:pStyle w:val="TableParagraph"/>
              <w:spacing w:line="159" w:lineRule="exact"/>
              <w:ind w:left="28"/>
              <w:rPr>
                <w:i/>
                <w:sz w:val="15"/>
              </w:rPr>
            </w:pPr>
            <w:r>
              <w:rPr>
                <w:i/>
                <w:sz w:val="15"/>
              </w:rPr>
              <w:t>Část veřejné zakázky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</w:tcBorders>
          </w:tcPr>
          <w:p w:rsidR="007165B7" w:rsidRDefault="006C06FE">
            <w:pPr>
              <w:pStyle w:val="TableParagraph"/>
              <w:spacing w:line="159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ČÁST 5 – Hematologie</w:t>
            </w:r>
          </w:p>
        </w:tc>
      </w:tr>
    </w:tbl>
    <w:p w:rsidR="007165B7" w:rsidRDefault="006C06FE">
      <w:pPr>
        <w:spacing w:before="80" w:line="271" w:lineRule="auto"/>
        <w:ind w:left="533" w:right="935"/>
        <w:rPr>
          <w:sz w:val="15"/>
        </w:rPr>
      </w:pPr>
      <w:r>
        <w:rPr>
          <w:color w:val="FF0000"/>
          <w:sz w:val="15"/>
        </w:rPr>
        <w:t xml:space="preserve">Dodavatel je povinen v Seznamu metod včetně ocenění vyplnit </w:t>
      </w:r>
      <w:r>
        <w:rPr>
          <w:b/>
          <w:color w:val="FF0000"/>
          <w:sz w:val="15"/>
          <w:u w:val="single" w:color="FF0000"/>
        </w:rPr>
        <w:t xml:space="preserve">cenu za </w:t>
      </w:r>
      <w:proofErr w:type="spellStart"/>
      <w:r>
        <w:rPr>
          <w:b/>
          <w:color w:val="FF0000"/>
          <w:sz w:val="15"/>
          <w:u w:val="single" w:color="FF0000"/>
        </w:rPr>
        <w:t>reportovovaný</w:t>
      </w:r>
      <w:proofErr w:type="spellEnd"/>
      <w:r>
        <w:rPr>
          <w:b/>
          <w:color w:val="FF0000"/>
          <w:sz w:val="15"/>
          <w:u w:val="single" w:color="FF0000"/>
        </w:rPr>
        <w:t xml:space="preserve"> test a výši DPH (celková nabídková cena se</w:t>
      </w:r>
      <w:r>
        <w:rPr>
          <w:b/>
          <w:color w:val="FF0000"/>
          <w:sz w:val="15"/>
        </w:rPr>
        <w:t xml:space="preserve"> </w:t>
      </w:r>
      <w:r>
        <w:rPr>
          <w:b/>
          <w:color w:val="FF0000"/>
          <w:sz w:val="15"/>
          <w:u w:val="single" w:color="FF0000"/>
        </w:rPr>
        <w:t>automaticky dopočítá)</w:t>
      </w:r>
      <w:r>
        <w:rPr>
          <w:color w:val="FF0000"/>
          <w:sz w:val="15"/>
        </w:rPr>
        <w:t xml:space="preserve">. Údaje uvedené v Příloze č. </w:t>
      </w:r>
      <w:proofErr w:type="gramStart"/>
      <w:r>
        <w:rPr>
          <w:color w:val="FF0000"/>
          <w:sz w:val="15"/>
        </w:rPr>
        <w:t>1.5. ZD</w:t>
      </w:r>
      <w:proofErr w:type="gramEnd"/>
      <w:r>
        <w:rPr>
          <w:color w:val="FF0000"/>
          <w:sz w:val="15"/>
        </w:rPr>
        <w:t xml:space="preserve"> musí být v souladu s údaji uvedenými v jiných částech nabídky dodavatele.</w:t>
      </w:r>
    </w:p>
    <w:p w:rsidR="007165B7" w:rsidRDefault="007165B7">
      <w:pPr>
        <w:spacing w:before="11"/>
        <w:rPr>
          <w:sz w:val="20"/>
        </w:rPr>
      </w:pPr>
    </w:p>
    <w:tbl>
      <w:tblPr>
        <w:tblStyle w:val="TableNormal"/>
        <w:tblW w:w="0" w:type="auto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356"/>
        <w:gridCol w:w="516"/>
        <w:gridCol w:w="1332"/>
        <w:gridCol w:w="1500"/>
        <w:gridCol w:w="1548"/>
        <w:gridCol w:w="1560"/>
      </w:tblGrid>
      <w:tr w:rsidR="007165B7">
        <w:trPr>
          <w:trHeight w:val="174"/>
        </w:trPr>
        <w:tc>
          <w:tcPr>
            <w:tcW w:w="9528" w:type="dxa"/>
            <w:gridSpan w:val="7"/>
            <w:tcBorders>
              <w:bottom w:val="single" w:sz="6" w:space="0" w:color="000000"/>
            </w:tcBorders>
            <w:shd w:val="clear" w:color="auto" w:fill="BFBFBF"/>
          </w:tcPr>
          <w:p w:rsidR="007165B7" w:rsidRDefault="006C06FE">
            <w:pPr>
              <w:pStyle w:val="TableParagraph"/>
              <w:spacing w:line="154" w:lineRule="exact"/>
              <w:ind w:left="28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 xml:space="preserve">ČÁST 5 – </w:t>
            </w:r>
            <w:proofErr w:type="gramStart"/>
            <w:r>
              <w:rPr>
                <w:b/>
                <w:color w:val="FF0000"/>
                <w:sz w:val="15"/>
              </w:rPr>
              <w:t xml:space="preserve">Hematologie : </w:t>
            </w:r>
            <w:r>
              <w:rPr>
                <w:b/>
                <w:sz w:val="15"/>
              </w:rPr>
              <w:t>KALKULACE</w:t>
            </w:r>
            <w:proofErr w:type="gramEnd"/>
            <w:r>
              <w:rPr>
                <w:b/>
                <w:sz w:val="15"/>
              </w:rPr>
              <w:t xml:space="preserve"> NABÍDKOVÉ CENY</w:t>
            </w:r>
          </w:p>
        </w:tc>
      </w:tr>
      <w:tr w:rsidR="007165B7">
        <w:trPr>
          <w:trHeight w:val="923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5B7" w:rsidRDefault="007165B7">
            <w:pPr>
              <w:pStyle w:val="TableParagraph"/>
              <w:rPr>
                <w:sz w:val="16"/>
              </w:rPr>
            </w:pPr>
          </w:p>
          <w:p w:rsidR="007165B7" w:rsidRDefault="006C06FE">
            <w:pPr>
              <w:pStyle w:val="TableParagraph"/>
              <w:spacing w:before="92" w:line="271" w:lineRule="auto"/>
              <w:ind w:left="592" w:right="147" w:hanging="408"/>
              <w:rPr>
                <w:b/>
                <w:sz w:val="15"/>
              </w:rPr>
            </w:pPr>
            <w:r>
              <w:rPr>
                <w:b/>
                <w:sz w:val="15"/>
              </w:rPr>
              <w:t>Název požadované metody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5B7" w:rsidRDefault="006C06FE">
            <w:pPr>
              <w:pStyle w:val="TableParagraph"/>
              <w:spacing w:line="264" w:lineRule="auto"/>
              <w:ind w:left="90" w:right="60" w:firstLine="2"/>
              <w:jc w:val="center"/>
              <w:rPr>
                <w:sz w:val="15"/>
              </w:rPr>
            </w:pPr>
            <w:r>
              <w:rPr>
                <w:sz w:val="15"/>
              </w:rPr>
              <w:t>Jednotková cena bez DPH (tj. cena stanovená za 1reportovovaný</w:t>
            </w:r>
          </w:p>
          <w:p w:rsidR="007165B7" w:rsidRDefault="006C06FE">
            <w:pPr>
              <w:pStyle w:val="TableParagraph"/>
              <w:spacing w:line="149" w:lineRule="exact"/>
              <w:ind w:left="520" w:right="489"/>
              <w:jc w:val="center"/>
              <w:rPr>
                <w:sz w:val="15"/>
              </w:rPr>
            </w:pPr>
            <w:r>
              <w:rPr>
                <w:sz w:val="15"/>
              </w:rPr>
              <w:t>test)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5B7" w:rsidRDefault="007165B7">
            <w:pPr>
              <w:pStyle w:val="TableParagraph"/>
              <w:spacing w:before="1"/>
              <w:rPr>
                <w:sz w:val="16"/>
              </w:rPr>
            </w:pPr>
          </w:p>
          <w:p w:rsidR="007165B7" w:rsidRDefault="006C06FE">
            <w:pPr>
              <w:pStyle w:val="TableParagraph"/>
              <w:spacing w:line="264" w:lineRule="auto"/>
              <w:ind w:left="45" w:right="18" w:firstLine="5"/>
              <w:jc w:val="center"/>
              <w:rPr>
                <w:sz w:val="15"/>
              </w:rPr>
            </w:pPr>
            <w:r>
              <w:rPr>
                <w:sz w:val="15"/>
              </w:rPr>
              <w:t>Výše DPH v</w:t>
            </w:r>
          </w:p>
          <w:p w:rsidR="007165B7" w:rsidRDefault="006C06FE">
            <w:pPr>
              <w:pStyle w:val="TableParagraph"/>
              <w:spacing w:line="172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5B7" w:rsidRDefault="006C06FE">
            <w:pPr>
              <w:pStyle w:val="TableParagraph"/>
              <w:spacing w:line="264" w:lineRule="auto"/>
              <w:ind w:left="110" w:right="77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Předpokládaný počet </w:t>
            </w:r>
            <w:proofErr w:type="spellStart"/>
            <w:r>
              <w:rPr>
                <w:sz w:val="15"/>
              </w:rPr>
              <w:t>reportovovaných</w:t>
            </w:r>
            <w:proofErr w:type="spellEnd"/>
            <w:r>
              <w:rPr>
                <w:sz w:val="15"/>
              </w:rPr>
              <w:t xml:space="preserve"> testů za 12</w:t>
            </w:r>
          </w:p>
          <w:p w:rsidR="007165B7" w:rsidRDefault="006C06FE">
            <w:pPr>
              <w:pStyle w:val="TableParagraph"/>
              <w:spacing w:line="149" w:lineRule="exact"/>
              <w:ind w:left="413" w:right="379"/>
              <w:jc w:val="center"/>
              <w:rPr>
                <w:sz w:val="15"/>
              </w:rPr>
            </w:pPr>
            <w:r>
              <w:rPr>
                <w:sz w:val="15"/>
              </w:rPr>
              <w:t>měsíců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5B7" w:rsidRDefault="006C06FE">
            <w:pPr>
              <w:pStyle w:val="TableParagraph"/>
              <w:spacing w:before="82" w:line="271" w:lineRule="auto"/>
              <w:ind w:left="66" w:right="32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Předpokládaný počet   </w:t>
            </w:r>
            <w:proofErr w:type="spellStart"/>
            <w:r>
              <w:rPr>
                <w:b/>
                <w:sz w:val="15"/>
              </w:rPr>
              <w:t>reportovovaných</w:t>
            </w:r>
            <w:proofErr w:type="spellEnd"/>
            <w:r>
              <w:rPr>
                <w:b/>
                <w:sz w:val="15"/>
              </w:rPr>
              <w:t xml:space="preserve"> testů za 48 měsíců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5B7" w:rsidRDefault="007165B7">
            <w:pPr>
              <w:pStyle w:val="TableParagraph"/>
              <w:spacing w:before="8"/>
              <w:rPr>
                <w:sz w:val="15"/>
              </w:rPr>
            </w:pPr>
          </w:p>
          <w:p w:rsidR="007165B7" w:rsidRDefault="006C06FE">
            <w:pPr>
              <w:pStyle w:val="TableParagraph"/>
              <w:spacing w:line="271" w:lineRule="auto"/>
              <w:ind w:left="13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Celková cena bez DPH za 48 měsíců plnění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165B7" w:rsidRDefault="007165B7">
            <w:pPr>
              <w:pStyle w:val="TableParagraph"/>
              <w:spacing w:before="1"/>
              <w:rPr>
                <w:sz w:val="16"/>
              </w:rPr>
            </w:pPr>
          </w:p>
          <w:p w:rsidR="007165B7" w:rsidRDefault="006C06FE">
            <w:pPr>
              <w:pStyle w:val="TableParagraph"/>
              <w:spacing w:line="264" w:lineRule="auto"/>
              <w:ind w:left="57" w:right="16" w:firstLine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Celková cena včetně DPH za </w:t>
            </w:r>
            <w:proofErr w:type="spellStart"/>
            <w:r>
              <w:rPr>
                <w:sz w:val="15"/>
              </w:rPr>
              <w:t>za</w:t>
            </w:r>
            <w:proofErr w:type="spellEnd"/>
            <w:r>
              <w:rPr>
                <w:sz w:val="15"/>
              </w:rPr>
              <w:t xml:space="preserve"> 48 měsíců plnění</w:t>
            </w:r>
          </w:p>
        </w:tc>
      </w:tr>
      <w:tr w:rsidR="007165B7">
        <w:trPr>
          <w:trHeight w:val="489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7165B7" w:rsidRDefault="006C06FE">
            <w:pPr>
              <w:pStyle w:val="TableParagraph"/>
              <w:spacing w:before="60" w:line="271" w:lineRule="auto"/>
              <w:ind w:left="28" w:right="445"/>
              <w:rPr>
                <w:b/>
                <w:sz w:val="15"/>
              </w:rPr>
            </w:pPr>
            <w:r>
              <w:rPr>
                <w:b/>
                <w:sz w:val="15"/>
              </w:rPr>
              <w:t>Krevní obraz bez diferenciálu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65B7" w:rsidRDefault="007165B7">
            <w:pPr>
              <w:pStyle w:val="TableParagraph"/>
              <w:spacing w:before="7"/>
              <w:rPr>
                <w:sz w:val="13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11,90 Kč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65B7" w:rsidRDefault="007165B7">
            <w:pPr>
              <w:pStyle w:val="TableParagraph"/>
              <w:spacing w:before="7"/>
              <w:rPr>
                <w:sz w:val="13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3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36 000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3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color w:val="080707"/>
                <w:sz w:val="15"/>
              </w:rPr>
              <w:t>144 000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3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1 713 600,00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3"/>
              </w:rPr>
            </w:pPr>
          </w:p>
          <w:p w:rsidR="007165B7" w:rsidRDefault="006C06FE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2 073 456,00 Kč</w:t>
            </w:r>
          </w:p>
        </w:tc>
      </w:tr>
      <w:tr w:rsidR="007165B7">
        <w:trPr>
          <w:trHeight w:val="505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7165B7" w:rsidRDefault="006C06FE">
            <w:pPr>
              <w:pStyle w:val="TableParagraph"/>
              <w:spacing w:before="72" w:line="271" w:lineRule="auto"/>
              <w:ind w:left="28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Krevní obraz s 5 </w:t>
            </w:r>
            <w:proofErr w:type="spellStart"/>
            <w:proofErr w:type="gramStart"/>
            <w:r>
              <w:rPr>
                <w:b/>
                <w:sz w:val="15"/>
              </w:rPr>
              <w:t>pop</w:t>
            </w:r>
            <w:proofErr w:type="gramEnd"/>
            <w:r>
              <w:rPr>
                <w:b/>
                <w:sz w:val="15"/>
              </w:rPr>
              <w:t>.</w:t>
            </w:r>
            <w:proofErr w:type="gramStart"/>
            <w:r>
              <w:rPr>
                <w:b/>
                <w:sz w:val="15"/>
              </w:rPr>
              <w:t>diferenciálem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65B7" w:rsidRDefault="007165B7">
            <w:pPr>
              <w:pStyle w:val="TableParagraph"/>
              <w:spacing w:before="7"/>
              <w:rPr>
                <w:sz w:val="14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11,10 Kč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65B7" w:rsidRDefault="007165B7">
            <w:pPr>
              <w:pStyle w:val="TableParagraph"/>
              <w:spacing w:before="7"/>
              <w:rPr>
                <w:sz w:val="14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4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12 000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4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color w:val="080707"/>
                <w:sz w:val="15"/>
              </w:rPr>
              <w:t>48 000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4"/>
              </w:rPr>
            </w:pPr>
          </w:p>
          <w:p w:rsidR="007165B7" w:rsidRDefault="006C06FE"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532 800,00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65B7" w:rsidRDefault="007165B7">
            <w:pPr>
              <w:pStyle w:val="TableParagraph"/>
              <w:spacing w:before="7"/>
              <w:rPr>
                <w:sz w:val="14"/>
              </w:rPr>
            </w:pPr>
          </w:p>
          <w:p w:rsidR="007165B7" w:rsidRDefault="006C06FE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644 688,00 Kč</w:t>
            </w:r>
          </w:p>
        </w:tc>
      </w:tr>
      <w:tr w:rsidR="007165B7">
        <w:trPr>
          <w:trHeight w:val="344"/>
        </w:trPr>
        <w:tc>
          <w:tcPr>
            <w:tcW w:w="6420" w:type="dxa"/>
            <w:gridSpan w:val="5"/>
            <w:tcBorders>
              <w:top w:val="single" w:sz="6" w:space="0" w:color="000000"/>
            </w:tcBorders>
          </w:tcPr>
          <w:p w:rsidR="007165B7" w:rsidRDefault="006C06FE">
            <w:pPr>
              <w:pStyle w:val="TableParagraph"/>
              <w:spacing w:before="77"/>
              <w:ind w:left="2319" w:right="22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Celková nabídková cena</w:t>
            </w:r>
          </w:p>
        </w:tc>
        <w:tc>
          <w:tcPr>
            <w:tcW w:w="1548" w:type="dxa"/>
          </w:tcPr>
          <w:p w:rsidR="007165B7" w:rsidRDefault="006C06FE">
            <w:pPr>
              <w:pStyle w:val="TableParagraph"/>
              <w:spacing w:before="84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2 246 400,00 Kč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165B7" w:rsidRDefault="006C06FE">
            <w:pPr>
              <w:pStyle w:val="TableParagraph"/>
              <w:spacing w:before="84"/>
              <w:ind w:right="-15"/>
              <w:jc w:val="right"/>
              <w:rPr>
                <w:sz w:val="15"/>
              </w:rPr>
            </w:pPr>
            <w:r>
              <w:rPr>
                <w:color w:val="FF0000"/>
                <w:sz w:val="15"/>
              </w:rPr>
              <w:t>2 718 144,00 Kč</w:t>
            </w:r>
          </w:p>
        </w:tc>
      </w:tr>
    </w:tbl>
    <w:p w:rsidR="007165B7" w:rsidRDefault="007165B7">
      <w:pPr>
        <w:spacing w:before="7"/>
        <w:rPr>
          <w:sz w:val="8"/>
        </w:rPr>
      </w:pPr>
    </w:p>
    <w:p w:rsidR="007165B7" w:rsidRDefault="007165B7">
      <w:pPr>
        <w:rPr>
          <w:sz w:val="8"/>
        </w:rPr>
        <w:sectPr w:rsidR="007165B7">
          <w:type w:val="continuous"/>
          <w:pgSz w:w="15840" w:h="12240" w:orient="landscape"/>
          <w:pgMar w:top="1140" w:right="2260" w:bottom="280" w:left="2260" w:header="708" w:footer="708" w:gutter="0"/>
          <w:cols w:space="708"/>
        </w:sectPr>
      </w:pPr>
    </w:p>
    <w:p w:rsidR="007165B7" w:rsidRDefault="006C06FE">
      <w:pPr>
        <w:pStyle w:val="Nadpis1"/>
        <w:spacing w:before="96"/>
        <w:ind w:left="533" w:right="0"/>
        <w:jc w:val="left"/>
      </w:pPr>
      <w:r>
        <w:t>V Praze dne</w:t>
      </w:r>
    </w:p>
    <w:p w:rsidR="007165B7" w:rsidRDefault="006C06FE" w:rsidP="006C06FE">
      <w:pPr>
        <w:spacing w:before="114" w:line="560" w:lineRule="exact"/>
        <w:ind w:left="533"/>
      </w:pPr>
      <w:r>
        <w:br w:type="column"/>
      </w:r>
    </w:p>
    <w:p w:rsidR="007165B7" w:rsidRDefault="007165B7">
      <w:pPr>
        <w:spacing w:line="247" w:lineRule="auto"/>
      </w:pPr>
    </w:p>
    <w:p w:rsidR="006C06FE" w:rsidRDefault="006C06FE">
      <w:pPr>
        <w:spacing w:line="247" w:lineRule="auto"/>
      </w:pPr>
    </w:p>
    <w:p w:rsidR="006C06FE" w:rsidRDefault="006C06FE">
      <w:pPr>
        <w:spacing w:line="247" w:lineRule="auto"/>
      </w:pPr>
    </w:p>
    <w:p w:rsidR="006C06FE" w:rsidRDefault="006C06FE">
      <w:pPr>
        <w:spacing w:line="247" w:lineRule="auto"/>
        <w:sectPr w:rsidR="006C06FE">
          <w:type w:val="continuous"/>
          <w:pgSz w:w="15840" w:h="12240" w:orient="landscape"/>
          <w:pgMar w:top="1140" w:right="2260" w:bottom="280" w:left="2260" w:header="708" w:footer="708" w:gutter="0"/>
          <w:cols w:num="3" w:space="708" w:equalWidth="0">
            <w:col w:w="1404" w:space="3519"/>
            <w:col w:w="3291" w:space="40"/>
            <w:col w:w="3066"/>
          </w:cols>
        </w:sectPr>
      </w:pPr>
      <w:bookmarkStart w:id="0" w:name="_GoBack"/>
      <w:bookmarkEnd w:id="0"/>
    </w:p>
    <w:p w:rsidR="007165B7" w:rsidRDefault="006C06FE">
      <w:pPr>
        <w:pStyle w:val="Nadpis1"/>
        <w:spacing w:line="93" w:lineRule="exact"/>
      </w:pPr>
      <w:r>
        <w:pict>
          <v:shape id="_x0000_s1026" style="position:absolute;left:0;text-align:left;margin-left:501.6pt;margin-top:-53.7pt;width:55.85pt;height:55.45pt;z-index:-251850752;mso-position-horizontal-relative:page" coordorigin="10032,-1074" coordsize="1117,1109" o:spt="100" adj="0,,0" path="m10233,-199r-97,63l10074,-75r-33,53l10032,17r7,14l10045,35r75,l10124,33r-70,l10063,-9r37,-58l10158,-134r75,-65xm10509,-1074r-22,15l10476,-1024r-5,38l10471,-958r1,25l10474,-906r4,29l10482,-848r6,30l10494,-786r7,30l10509,-725r-5,28l10487,-647r-26,67l10427,-501r-40,88l10342,-323r-49,90l10243,-150r-51,73l10143,-19r-47,38l10054,33r70,l10161,5r52,-56l10274,-134r68,-111l10353,-248r-11,l10399,-351r45,-86l10477,-509r24,-61l10518,-620r12,-42l10570,-662r-25,-66l10553,-786r-23,l10517,-836r-9,-48l10503,-929r-1,-41l10502,-988r2,-29l10512,-1047r13,-20l10553,-1067r-15,-6l10509,-1074xm11137,-251r-32,l11093,-239r,31l11105,-197r32,l11143,-203r-34,l11098,-212r,-24l11109,-245r34,l11137,-251xm11143,-245r-9,l11142,-236r,24l11134,-203r9,l11149,-208r,-31l11143,-245xm11128,-241r-18,l11110,-208r6,l11116,-221r14,l11129,-222r-3,-1l11133,-226r-17,l11116,-235r16,l11131,-237r-3,-4xm11130,-221r-8,l11125,-218r1,4l11127,-208r6,l11131,-214r,-5l11130,-221xm11132,-235r-8,l11126,-233r,6l11122,-226r11,l11133,-230r-1,-5xm10570,-662r-40,l10579,-560r51,76l10680,-431r45,37l10763,-370r-67,13l10626,-341r-72,18l10483,-301r-71,25l10342,-248r11,l10412,-267r75,-20l10565,-305r80,-15l10726,-332r79,-10l10890,-342r-18,-7l10949,-353r176,l11096,-369r-43,-9l10822,-378r-26,-15l10770,-409r-26,-17l10720,-444r-57,-57l10615,-570r-39,-77l10570,-662xm10890,-342r-85,l10880,-308r74,26l11021,-266r57,5l11101,-262r18,-5l11131,-275r2,-4l11102,-279r-45,-5l11001,-298r-63,-23l10890,-342xm11137,-287r-8,3l11117,-279r16,l11137,-287xm11125,-353r-176,l11039,-350r74,15l11142,-299r3,-8l11149,-311r,-8l11135,-348r-10,-5xm10959,-386r-31,1l10895,-383r-73,5l11053,-378r-17,-4l10959,-386xm10564,-981r-6,34l10551,-904r-9,54l10530,-786r23,l10554,-793r5,-63l10562,-918r2,-63xm10553,-1067r-28,l10538,-1059r11,12l10559,-1028r5,27l10568,-1043r-9,-22l10553,-1067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......................................................</w:t>
      </w:r>
      <w:r>
        <w:t>...............</w:t>
      </w:r>
    </w:p>
    <w:p w:rsidR="007165B7" w:rsidRDefault="006C06FE">
      <w:pPr>
        <w:spacing w:before="48"/>
        <w:ind w:right="1313"/>
        <w:jc w:val="right"/>
        <w:rPr>
          <w:sz w:val="15"/>
        </w:rPr>
      </w:pPr>
      <w:r>
        <w:rPr>
          <w:sz w:val="15"/>
        </w:rPr>
        <w:t>podpis oprávněné osoby za</w:t>
      </w:r>
      <w:r>
        <w:rPr>
          <w:spacing w:val="17"/>
          <w:sz w:val="15"/>
        </w:rPr>
        <w:t xml:space="preserve"> </w:t>
      </w:r>
      <w:r>
        <w:rPr>
          <w:sz w:val="15"/>
        </w:rPr>
        <w:t>účastníka</w:t>
      </w:r>
    </w:p>
    <w:p w:rsidR="007165B7" w:rsidRDefault="006C06FE">
      <w:pPr>
        <w:spacing w:before="48"/>
        <w:ind w:right="1341"/>
        <w:jc w:val="right"/>
        <w:rPr>
          <w:b/>
          <w:i/>
          <w:sz w:val="15"/>
        </w:rPr>
      </w:pPr>
      <w:r>
        <w:rPr>
          <w:b/>
          <w:i/>
          <w:sz w:val="15"/>
        </w:rPr>
        <w:t xml:space="preserve">Mgr. Kamila </w:t>
      </w:r>
      <w:proofErr w:type="spellStart"/>
      <w:r>
        <w:rPr>
          <w:b/>
          <w:i/>
          <w:sz w:val="15"/>
        </w:rPr>
        <w:t>Rothbauerová</w:t>
      </w:r>
      <w:proofErr w:type="spellEnd"/>
      <w:r>
        <w:rPr>
          <w:b/>
          <w:i/>
          <w:sz w:val="15"/>
        </w:rPr>
        <w:t>, na zákla</w:t>
      </w:r>
      <w:r>
        <w:rPr>
          <w:b/>
          <w:i/>
          <w:sz w:val="15"/>
        </w:rPr>
        <w:t>dě plné</w:t>
      </w:r>
      <w:r>
        <w:rPr>
          <w:b/>
          <w:i/>
          <w:spacing w:val="7"/>
          <w:sz w:val="15"/>
        </w:rPr>
        <w:t xml:space="preserve"> </w:t>
      </w:r>
      <w:r>
        <w:rPr>
          <w:b/>
          <w:i/>
          <w:sz w:val="15"/>
        </w:rPr>
        <w:t>moci</w:t>
      </w:r>
    </w:p>
    <w:sectPr w:rsidR="007165B7">
      <w:type w:val="continuous"/>
      <w:pgSz w:w="15840" w:h="12240" w:orient="landscape"/>
      <w:pgMar w:top="1140" w:right="226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165B7"/>
    <w:rsid w:val="006C06FE"/>
    <w:rsid w:val="0071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3BAB68B-FF23-4A97-A565-842885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right="1313"/>
      <w:jc w:val="right"/>
      <w:outlineLvl w:val="0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3A_Seznam metod vcetne ocenení_cást 5.xlsx</dc:title>
  <dc:creator>budzamx</dc:creator>
  <cp:lastModifiedBy>Renata Janoušková</cp:lastModifiedBy>
  <cp:revision>2</cp:revision>
  <dcterms:created xsi:type="dcterms:W3CDTF">2019-09-30T06:36:00Z</dcterms:created>
  <dcterms:modified xsi:type="dcterms:W3CDTF">2019-09-30T06:38:00Z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2019-09-30T00:00:00Z</vt:filetime>
  </property>
</Properties>
</file>