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38"/>
        <w:ind w:left="1767" w:hanging="1238"/>
      </w:pPr>
      <w:r>
        <w:rPr>
          <w:w w:val="105"/>
        </w:rPr>
        <w:t>Katalog</w:t>
      </w:r>
      <w:r>
        <w:rPr>
          <w:spacing w:val="-22"/>
          <w:w w:val="105"/>
        </w:rPr>
        <w:t> </w:t>
      </w:r>
      <w:r>
        <w:rPr>
          <w:w w:val="105"/>
        </w:rPr>
        <w:t>reagencií,</w:t>
      </w:r>
      <w:r>
        <w:rPr>
          <w:spacing w:val="-23"/>
          <w:w w:val="105"/>
        </w:rPr>
        <w:t> </w:t>
      </w:r>
      <w:r>
        <w:rPr>
          <w:w w:val="105"/>
        </w:rPr>
        <w:t>kalibrátorů,</w:t>
      </w:r>
      <w:r>
        <w:rPr>
          <w:spacing w:val="-21"/>
          <w:w w:val="105"/>
        </w:rPr>
        <w:t> </w:t>
      </w:r>
      <w:r>
        <w:rPr>
          <w:w w:val="105"/>
        </w:rPr>
        <w:t>kontrol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spotřebního</w:t>
      </w:r>
      <w:r>
        <w:rPr>
          <w:spacing w:val="-22"/>
          <w:w w:val="105"/>
        </w:rPr>
        <w:t> </w:t>
      </w:r>
      <w:r>
        <w:rPr>
          <w:w w:val="105"/>
        </w:rPr>
        <w:t>materiálu,</w:t>
      </w:r>
      <w:r>
        <w:rPr>
          <w:spacing w:val="-23"/>
          <w:w w:val="105"/>
        </w:rPr>
        <w:t> </w:t>
      </w:r>
      <w:r>
        <w:rPr>
          <w:w w:val="105"/>
        </w:rPr>
        <w:t>nutných</w:t>
      </w:r>
      <w:r>
        <w:rPr>
          <w:spacing w:val="-22"/>
          <w:w w:val="105"/>
        </w:rPr>
        <w:t> </w:t>
      </w:r>
      <w:r>
        <w:rPr>
          <w:w w:val="105"/>
        </w:rPr>
        <w:t>k</w:t>
      </w:r>
      <w:r>
        <w:rPr>
          <w:spacing w:val="-23"/>
          <w:w w:val="105"/>
        </w:rPr>
        <w:t> </w:t>
      </w:r>
      <w:r>
        <w:rPr>
          <w:w w:val="105"/>
        </w:rPr>
        <w:t>zajištění požadovaného objemu metod v daném finančním</w:t>
      </w:r>
      <w:r>
        <w:rPr>
          <w:spacing w:val="-37"/>
          <w:w w:val="105"/>
        </w:rPr>
        <w:t> </w:t>
      </w:r>
      <w:r>
        <w:rPr>
          <w:w w:val="105"/>
        </w:rPr>
        <w:t>limitu</w:t>
      </w:r>
    </w:p>
    <w:p>
      <w:pPr>
        <w:spacing w:line="240" w:lineRule="auto" w:before="8"/>
        <w:rPr>
          <w:b/>
          <w:sz w:val="18"/>
        </w:rPr>
      </w:pPr>
    </w:p>
    <w:p>
      <w:pPr>
        <w:spacing w:line="237" w:lineRule="auto" w:before="0"/>
        <w:ind w:left="132" w:right="529" w:firstLine="0"/>
        <w:jc w:val="both"/>
        <w:rPr>
          <w:sz w:val="19"/>
        </w:rPr>
      </w:pPr>
      <w:r>
        <w:rPr>
          <w:sz w:val="19"/>
        </w:rPr>
        <w:t>V následující tabulce je uveden seznam reagencií, kalibrátorů, kontrolního a kalibračního materiálu a ostatního spotřebního materiálu pro zajištění měření KO ‐ 36.000, KO+DIFF ‐ 12.000 za 1 rok na Zařízení (2 x CELL‐DYN Ruby, 2 x CELL_DYN Emerald 18).</w:t>
      </w:r>
    </w:p>
    <w:p>
      <w:pPr>
        <w:spacing w:line="240" w:lineRule="auto" w:before="0"/>
        <w:rPr>
          <w:sz w:val="23"/>
        </w:rPr>
      </w:pPr>
    </w:p>
    <w:p>
      <w:pPr>
        <w:pStyle w:val="BodyText"/>
        <w:ind w:left="132"/>
        <w:jc w:val="both"/>
      </w:pPr>
      <w:r>
        <w:rPr>
          <w:w w:val="105"/>
        </w:rPr>
        <w:t>Reagencie CELL‐DYN Ruby</w:t>
      </w: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1411"/>
        <w:gridCol w:w="1369"/>
        <w:gridCol w:w="1601"/>
        <w:gridCol w:w="1600"/>
      </w:tblGrid>
      <w:tr>
        <w:trPr>
          <w:trHeight w:val="618" w:hRule="atLeast"/>
        </w:trPr>
        <w:tc>
          <w:tcPr>
            <w:tcW w:w="2954" w:type="dxa"/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7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Reagencie a spotř. m.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85" w:right="467"/>
              <w:rPr>
                <w:b/>
                <w:sz w:val="17"/>
              </w:rPr>
            </w:pPr>
            <w:r>
              <w:rPr>
                <w:b/>
                <w:sz w:val="17"/>
              </w:rPr>
              <w:t>Kat.č.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3"/>
              <w:ind w:left="567" w:right="113" w:hanging="41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601" w:type="dxa"/>
          </w:tcPr>
          <w:p>
            <w:pPr>
              <w:pStyle w:val="TableParagraph"/>
              <w:ind w:left="222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bez DPH za</w:t>
            </w:r>
          </w:p>
          <w:p>
            <w:pPr>
              <w:pStyle w:val="TableParagraph"/>
              <w:spacing w:line="184" w:lineRule="exact"/>
              <w:ind w:left="220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balení</w:t>
            </w:r>
          </w:p>
        </w:tc>
        <w:tc>
          <w:tcPr>
            <w:tcW w:w="1600" w:type="dxa"/>
          </w:tcPr>
          <w:p>
            <w:pPr>
              <w:pStyle w:val="TableParagraph"/>
              <w:ind w:left="141"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s 21 % DPH</w:t>
            </w:r>
          </w:p>
          <w:p>
            <w:pPr>
              <w:pStyle w:val="TableParagraph"/>
              <w:spacing w:line="184" w:lineRule="exact"/>
              <w:ind w:left="141" w:right="121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>
        <w:trPr>
          <w:trHeight w:val="282" w:hRule="atLeast"/>
        </w:trPr>
        <w:tc>
          <w:tcPr>
            <w:tcW w:w="29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jc w:val="left"/>
              <w:rPr>
                <w:sz w:val="17"/>
              </w:rPr>
            </w:pPr>
            <w:r>
              <w:rPr>
                <w:sz w:val="17"/>
              </w:rPr>
              <w:t>Diluent (20L)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91" w:right="374"/>
              <w:rPr>
                <w:sz w:val="17"/>
              </w:rPr>
            </w:pPr>
            <w:r>
              <w:rPr>
                <w:sz w:val="17"/>
              </w:rPr>
              <w:t>1H73‐01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59"/>
              <w:jc w:val="lef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22" w:right="204"/>
              <w:rPr>
                <w:sz w:val="17"/>
              </w:rPr>
            </w:pPr>
            <w:r>
              <w:rPr>
                <w:sz w:val="17"/>
              </w:rPr>
              <w:t>2 034,00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4" w:right="122"/>
              <w:rPr>
                <w:sz w:val="17"/>
              </w:rPr>
            </w:pPr>
            <w:r>
              <w:rPr>
                <w:sz w:val="17"/>
              </w:rPr>
              <w:t>2 461,14</w:t>
            </w:r>
          </w:p>
        </w:tc>
      </w:tr>
      <w:tr>
        <w:trPr>
          <w:trHeight w:val="280" w:hRule="atLeast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jc w:val="left"/>
              <w:rPr>
                <w:sz w:val="17"/>
              </w:rPr>
            </w:pPr>
            <w:r>
              <w:rPr>
                <w:sz w:val="17"/>
              </w:rPr>
              <w:t>HGB/NOC Lyse (3,8L)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92" w:right="369"/>
              <w:rPr>
                <w:sz w:val="17"/>
              </w:rPr>
            </w:pPr>
            <w:r>
              <w:rPr>
                <w:sz w:val="17"/>
              </w:rPr>
              <w:t>3H80‐02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27" w:right="203"/>
              <w:rPr>
                <w:sz w:val="17"/>
              </w:rPr>
            </w:pPr>
            <w:r>
              <w:rPr>
                <w:sz w:val="17"/>
              </w:rPr>
              <w:t>7 610,00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6" w:right="120"/>
              <w:rPr>
                <w:sz w:val="17"/>
              </w:rPr>
            </w:pPr>
            <w:r>
              <w:rPr>
                <w:sz w:val="17"/>
              </w:rPr>
              <w:t>9 208,10</w:t>
            </w:r>
          </w:p>
        </w:tc>
      </w:tr>
      <w:tr>
        <w:trPr>
          <w:trHeight w:val="282" w:hRule="atLeast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jc w:val="left"/>
              <w:rPr>
                <w:sz w:val="17"/>
              </w:rPr>
            </w:pPr>
            <w:r>
              <w:rPr>
                <w:sz w:val="17"/>
              </w:rPr>
              <w:t>WBC Lyse (3,8L)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91" w:right="374"/>
              <w:rPr>
                <w:sz w:val="17"/>
              </w:rPr>
            </w:pPr>
            <w:r>
              <w:rPr>
                <w:sz w:val="17"/>
              </w:rPr>
              <w:t>8H52‐01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02"/>
              <w:jc w:val="lef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22" w:right="204"/>
              <w:rPr>
                <w:sz w:val="17"/>
              </w:rPr>
            </w:pPr>
            <w:r>
              <w:rPr>
                <w:sz w:val="17"/>
              </w:rPr>
              <w:t>3 330,00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4" w:right="122"/>
              <w:rPr>
                <w:sz w:val="17"/>
              </w:rPr>
            </w:pPr>
            <w:r>
              <w:rPr>
                <w:sz w:val="17"/>
              </w:rPr>
              <w:t>4 029,30</w:t>
            </w:r>
          </w:p>
        </w:tc>
      </w:tr>
      <w:tr>
        <w:trPr>
          <w:trHeight w:val="281" w:hRule="atLeast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sz w:val="17"/>
              </w:rPr>
              <w:t>Enzymatic Cleaner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89" w:right="374"/>
              <w:rPr>
                <w:sz w:val="17"/>
              </w:rPr>
            </w:pPr>
            <w:r>
              <w:rPr>
                <w:sz w:val="17"/>
              </w:rPr>
              <w:t>99644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44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20" w:right="204"/>
              <w:rPr>
                <w:sz w:val="17"/>
              </w:rPr>
            </w:pPr>
            <w:r>
              <w:rPr>
                <w:sz w:val="17"/>
              </w:rPr>
              <w:t>4 339,00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42" w:right="122"/>
              <w:rPr>
                <w:sz w:val="17"/>
              </w:rPr>
            </w:pPr>
            <w:r>
              <w:rPr>
                <w:sz w:val="17"/>
              </w:rPr>
              <w:t>5 250,19</w:t>
            </w:r>
          </w:p>
        </w:tc>
      </w:tr>
      <w:tr>
        <w:trPr>
          <w:trHeight w:val="280" w:hRule="atLeast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jc w:val="left"/>
              <w:rPr>
                <w:sz w:val="17"/>
              </w:rPr>
            </w:pPr>
            <w:r>
              <w:rPr>
                <w:sz w:val="17"/>
              </w:rPr>
              <w:t>Diluent/Sheath Filter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89" w:right="374"/>
              <w:rPr>
                <w:sz w:val="17"/>
              </w:rPr>
            </w:pPr>
            <w:r>
              <w:rPr>
                <w:sz w:val="17"/>
              </w:rPr>
              <w:t>6H92‐01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44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20" w:right="204"/>
              <w:rPr>
                <w:sz w:val="17"/>
              </w:rPr>
            </w:pPr>
            <w:r>
              <w:rPr>
                <w:sz w:val="17"/>
              </w:rPr>
              <w:t>3 041,00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2" w:right="122"/>
              <w:rPr>
                <w:sz w:val="17"/>
              </w:rPr>
            </w:pPr>
            <w:r>
              <w:rPr>
                <w:sz w:val="17"/>
              </w:rPr>
              <w:t>3 679,61</w:t>
            </w:r>
          </w:p>
        </w:tc>
      </w:tr>
      <w:tr>
        <w:trPr>
          <w:trHeight w:val="295" w:hRule="atLeast"/>
        </w:trPr>
        <w:tc>
          <w:tcPr>
            <w:tcW w:w="29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jc w:val="left"/>
              <w:rPr>
                <w:sz w:val="17"/>
              </w:rPr>
            </w:pPr>
            <w:r>
              <w:rPr>
                <w:sz w:val="17"/>
              </w:rPr>
              <w:t>Transfer Pump Tubing Set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88" w:right="374"/>
              <w:rPr>
                <w:sz w:val="17"/>
              </w:rPr>
            </w:pPr>
            <w:r>
              <w:rPr>
                <w:sz w:val="17"/>
              </w:rPr>
              <w:t>91485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19" w:right="204"/>
              <w:rPr>
                <w:sz w:val="17"/>
              </w:rPr>
            </w:pPr>
            <w:r>
              <w:rPr>
                <w:sz w:val="17"/>
              </w:rPr>
              <w:t>710,00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41" w:right="122"/>
              <w:rPr>
                <w:sz w:val="17"/>
              </w:rPr>
            </w:pPr>
            <w:r>
              <w:rPr>
                <w:sz w:val="17"/>
              </w:rPr>
              <w:t>859,10</w:t>
            </w:r>
          </w:p>
        </w:tc>
      </w:tr>
    </w:tbl>
    <w:p>
      <w:pPr>
        <w:spacing w:line="240" w:lineRule="auto" w:before="1"/>
        <w:rPr>
          <w:b/>
          <w:sz w:val="23"/>
        </w:rPr>
      </w:pPr>
    </w:p>
    <w:p>
      <w:pPr>
        <w:pStyle w:val="BodyText"/>
        <w:ind w:left="132"/>
        <w:jc w:val="both"/>
      </w:pPr>
      <w:r>
        <w:rPr>
          <w:w w:val="105"/>
        </w:rPr>
        <w:t>Kontroly a kalibrátory CELL‐DYN Ruby</w:t>
      </w: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1411"/>
        <w:gridCol w:w="1369"/>
        <w:gridCol w:w="1601"/>
        <w:gridCol w:w="1600"/>
      </w:tblGrid>
      <w:tr>
        <w:trPr>
          <w:trHeight w:val="619" w:hRule="atLeast"/>
        </w:trPr>
        <w:tc>
          <w:tcPr>
            <w:tcW w:w="29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7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Reagencie a spotř. m.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92" w:right="374"/>
              <w:rPr>
                <w:b/>
                <w:sz w:val="17"/>
              </w:rPr>
            </w:pPr>
            <w:r>
              <w:rPr>
                <w:b/>
                <w:sz w:val="17"/>
              </w:rPr>
              <w:t>Kat.č.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572" w:right="118" w:hanging="41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7" w:right="204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bez DPH za</w:t>
            </w:r>
          </w:p>
          <w:p>
            <w:pPr>
              <w:pStyle w:val="TableParagraph"/>
              <w:spacing w:line="184" w:lineRule="exact"/>
              <w:ind w:left="225" w:right="204"/>
              <w:rPr>
                <w:b/>
                <w:sz w:val="17"/>
              </w:rPr>
            </w:pPr>
            <w:r>
              <w:rPr>
                <w:b/>
                <w:sz w:val="17"/>
              </w:rPr>
              <w:t>balení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46"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s 21 % DPH</w:t>
            </w:r>
          </w:p>
          <w:p>
            <w:pPr>
              <w:pStyle w:val="TableParagraph"/>
              <w:spacing w:line="184" w:lineRule="exact"/>
              <w:ind w:left="146" w:right="121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>
        <w:trPr>
          <w:trHeight w:val="281" w:hRule="atLeast"/>
        </w:trPr>
        <w:tc>
          <w:tcPr>
            <w:tcW w:w="29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sz w:val="17"/>
              </w:rPr>
              <w:t>CD26 Plus Control (1/2 Pk)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88" w:right="374"/>
              <w:rPr>
                <w:sz w:val="17"/>
              </w:rPr>
            </w:pPr>
            <w:r>
              <w:rPr>
                <w:sz w:val="17"/>
              </w:rPr>
              <w:t>8H59‐02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20" w:right="204"/>
              <w:rPr>
                <w:sz w:val="17"/>
              </w:rPr>
            </w:pPr>
            <w:r>
              <w:rPr>
                <w:sz w:val="17"/>
              </w:rPr>
              <w:t>2 558,00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42" w:right="122"/>
              <w:rPr>
                <w:sz w:val="17"/>
              </w:rPr>
            </w:pPr>
            <w:r>
              <w:rPr>
                <w:sz w:val="17"/>
              </w:rPr>
              <w:t>3 095,18</w:t>
            </w:r>
          </w:p>
        </w:tc>
      </w:tr>
      <w:tr>
        <w:trPr>
          <w:trHeight w:val="294" w:hRule="atLeast"/>
        </w:trPr>
        <w:tc>
          <w:tcPr>
            <w:tcW w:w="29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jc w:val="left"/>
              <w:rPr>
                <w:sz w:val="17"/>
              </w:rPr>
            </w:pPr>
            <w:r>
              <w:rPr>
                <w:sz w:val="17"/>
              </w:rPr>
              <w:t>CD Hematology Calibrator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86" w:right="374"/>
              <w:rPr>
                <w:sz w:val="17"/>
              </w:rPr>
            </w:pPr>
            <w:r>
              <w:rPr>
                <w:sz w:val="17"/>
              </w:rPr>
              <w:t>8H57‐01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18" w:right="204"/>
              <w:rPr>
                <w:sz w:val="17"/>
              </w:rPr>
            </w:pPr>
            <w:r>
              <w:rPr>
                <w:sz w:val="17"/>
              </w:rPr>
              <w:t>3 955,00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" w:right="122"/>
              <w:rPr>
                <w:sz w:val="17"/>
              </w:rPr>
            </w:pPr>
            <w:r>
              <w:rPr>
                <w:sz w:val="17"/>
              </w:rPr>
              <w:t>4 785,55</w:t>
            </w:r>
          </w:p>
        </w:tc>
      </w:tr>
    </w:tbl>
    <w:p>
      <w:pPr>
        <w:spacing w:line="240" w:lineRule="auto" w:before="1"/>
        <w:rPr>
          <w:b/>
          <w:sz w:val="23"/>
        </w:rPr>
      </w:pPr>
    </w:p>
    <w:p>
      <w:pPr>
        <w:pStyle w:val="BodyText"/>
        <w:ind w:left="132"/>
        <w:jc w:val="both"/>
      </w:pPr>
      <w:r>
        <w:rPr>
          <w:w w:val="105"/>
        </w:rPr>
        <w:t>Reagencie CELL‐DYN Emerald 18</w:t>
      </w:r>
    </w:p>
    <w:p>
      <w:pPr>
        <w:spacing w:line="240" w:lineRule="auto" w:before="7" w:after="0"/>
        <w:rPr>
          <w:b/>
          <w:sz w:val="26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1411"/>
        <w:gridCol w:w="1369"/>
        <w:gridCol w:w="1601"/>
        <w:gridCol w:w="1600"/>
      </w:tblGrid>
      <w:tr>
        <w:trPr>
          <w:trHeight w:val="618" w:hRule="atLeast"/>
        </w:trPr>
        <w:tc>
          <w:tcPr>
            <w:tcW w:w="2954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7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Reagencie a spotř. m.</w:t>
            </w:r>
          </w:p>
        </w:tc>
        <w:tc>
          <w:tcPr>
            <w:tcW w:w="1411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85" w:right="467"/>
              <w:rPr>
                <w:b/>
                <w:sz w:val="17"/>
              </w:rPr>
            </w:pPr>
            <w:r>
              <w:rPr>
                <w:b/>
                <w:sz w:val="17"/>
              </w:rPr>
              <w:t>Kat.č.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2"/>
              <w:ind w:left="567" w:right="113" w:hanging="41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601" w:type="dxa"/>
          </w:tcPr>
          <w:p>
            <w:pPr>
              <w:pStyle w:val="TableParagraph"/>
              <w:ind w:left="222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bez DPH za</w:t>
            </w:r>
          </w:p>
          <w:p>
            <w:pPr>
              <w:pStyle w:val="TableParagraph"/>
              <w:spacing w:line="184" w:lineRule="exact"/>
              <w:ind w:left="220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balení</w:t>
            </w:r>
          </w:p>
        </w:tc>
        <w:tc>
          <w:tcPr>
            <w:tcW w:w="1600" w:type="dxa"/>
          </w:tcPr>
          <w:p>
            <w:pPr>
              <w:pStyle w:val="TableParagraph"/>
              <w:ind w:left="141"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s 21 % DPH</w:t>
            </w:r>
          </w:p>
          <w:p>
            <w:pPr>
              <w:pStyle w:val="TableParagraph"/>
              <w:spacing w:line="184" w:lineRule="exact"/>
              <w:ind w:left="141" w:right="121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>
        <w:trPr>
          <w:trHeight w:val="296" w:hRule="atLeast"/>
        </w:trPr>
        <w:tc>
          <w:tcPr>
            <w:tcW w:w="29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jc w:val="left"/>
              <w:rPr>
                <w:sz w:val="17"/>
              </w:rPr>
            </w:pPr>
            <w:r>
              <w:rPr>
                <w:sz w:val="17"/>
              </w:rPr>
              <w:t>HGB Lyse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90" w:right="374"/>
              <w:rPr>
                <w:sz w:val="17"/>
              </w:rPr>
            </w:pPr>
            <w:r>
              <w:rPr>
                <w:sz w:val="17"/>
              </w:rPr>
              <w:t>9H47‐02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45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21" w:right="204"/>
              <w:rPr>
                <w:sz w:val="17"/>
              </w:rPr>
            </w:pPr>
            <w:r>
              <w:rPr>
                <w:sz w:val="17"/>
              </w:rPr>
              <w:t>1 240,00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43" w:right="122"/>
              <w:rPr>
                <w:sz w:val="17"/>
              </w:rPr>
            </w:pPr>
            <w:r>
              <w:rPr>
                <w:sz w:val="17"/>
              </w:rPr>
              <w:t>1 500,40</w:t>
            </w:r>
          </w:p>
        </w:tc>
      </w:tr>
      <w:tr>
        <w:trPr>
          <w:trHeight w:val="280" w:hRule="atLeast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sz w:val="17"/>
              </w:rPr>
              <w:t>Diluent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92" w:right="374"/>
              <w:rPr>
                <w:sz w:val="17"/>
              </w:rPr>
            </w:pPr>
            <w:r>
              <w:rPr>
                <w:sz w:val="17"/>
              </w:rPr>
              <w:t>9H48‐02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02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24" w:right="204"/>
              <w:rPr>
                <w:sz w:val="17"/>
              </w:rPr>
            </w:pPr>
            <w:r>
              <w:rPr>
                <w:sz w:val="17"/>
              </w:rPr>
              <w:t>868,00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46" w:right="122"/>
              <w:rPr>
                <w:sz w:val="17"/>
              </w:rPr>
            </w:pPr>
            <w:r>
              <w:rPr>
                <w:sz w:val="17"/>
              </w:rPr>
              <w:t>1 050,28</w:t>
            </w:r>
          </w:p>
        </w:tc>
      </w:tr>
      <w:tr>
        <w:trPr>
          <w:trHeight w:val="294" w:hRule="atLeast"/>
        </w:trPr>
        <w:tc>
          <w:tcPr>
            <w:tcW w:w="29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jc w:val="left"/>
              <w:rPr>
                <w:sz w:val="17"/>
              </w:rPr>
            </w:pPr>
            <w:r>
              <w:rPr>
                <w:sz w:val="17"/>
              </w:rPr>
              <w:t>Cleaner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92" w:right="373"/>
              <w:rPr>
                <w:sz w:val="17"/>
              </w:rPr>
            </w:pPr>
            <w:r>
              <w:rPr>
                <w:sz w:val="17"/>
              </w:rPr>
              <w:t>9H46‐02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02"/>
              <w:jc w:val="lef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3" w:right="204"/>
              <w:rPr>
                <w:sz w:val="17"/>
              </w:rPr>
            </w:pPr>
            <w:r>
              <w:rPr>
                <w:sz w:val="17"/>
              </w:rPr>
              <w:t>434,00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5" w:right="122"/>
              <w:rPr>
                <w:sz w:val="17"/>
              </w:rPr>
            </w:pPr>
            <w:r>
              <w:rPr>
                <w:sz w:val="17"/>
              </w:rPr>
              <w:t>525,14</w:t>
            </w:r>
          </w:p>
        </w:tc>
      </w:tr>
    </w:tbl>
    <w:p>
      <w:pPr>
        <w:spacing w:line="240" w:lineRule="auto" w:before="1"/>
        <w:rPr>
          <w:b/>
          <w:sz w:val="23"/>
        </w:rPr>
      </w:pPr>
    </w:p>
    <w:p>
      <w:pPr>
        <w:pStyle w:val="BodyText"/>
        <w:ind w:left="132"/>
        <w:jc w:val="both"/>
      </w:pPr>
      <w:r>
        <w:rPr>
          <w:w w:val="105"/>
        </w:rPr>
        <w:t>Kontroly a kalibrátory CELL‐DYN Emerald 18</w:t>
      </w: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1411"/>
        <w:gridCol w:w="1369"/>
        <w:gridCol w:w="1601"/>
        <w:gridCol w:w="1600"/>
      </w:tblGrid>
      <w:tr>
        <w:trPr>
          <w:trHeight w:val="619" w:hRule="atLeast"/>
        </w:trPr>
        <w:tc>
          <w:tcPr>
            <w:tcW w:w="2954" w:type="dxa"/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7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Reagencie a spotř. m.</w:t>
            </w:r>
          </w:p>
        </w:tc>
        <w:tc>
          <w:tcPr>
            <w:tcW w:w="1411" w:type="dxa"/>
          </w:tcPr>
          <w:p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485" w:right="467"/>
              <w:rPr>
                <w:b/>
                <w:sz w:val="17"/>
              </w:rPr>
            </w:pPr>
            <w:r>
              <w:rPr>
                <w:b/>
                <w:sz w:val="17"/>
              </w:rPr>
              <w:t>Kat.č.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3"/>
              <w:ind w:left="567" w:right="113" w:hanging="41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Počet balení za rok</w:t>
            </w:r>
          </w:p>
        </w:tc>
        <w:tc>
          <w:tcPr>
            <w:tcW w:w="1601" w:type="dxa"/>
          </w:tcPr>
          <w:p>
            <w:pPr>
              <w:pStyle w:val="TableParagraph"/>
              <w:ind w:left="222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bez DPH za</w:t>
            </w:r>
          </w:p>
          <w:p>
            <w:pPr>
              <w:pStyle w:val="TableParagraph"/>
              <w:spacing w:line="184" w:lineRule="exact"/>
              <w:ind w:left="220" w:right="199"/>
              <w:rPr>
                <w:b/>
                <w:sz w:val="17"/>
              </w:rPr>
            </w:pPr>
            <w:r>
              <w:rPr>
                <w:b/>
                <w:sz w:val="17"/>
              </w:rPr>
              <w:t>balení</w:t>
            </w:r>
          </w:p>
        </w:tc>
        <w:tc>
          <w:tcPr>
            <w:tcW w:w="1600" w:type="dxa"/>
          </w:tcPr>
          <w:p>
            <w:pPr>
              <w:pStyle w:val="TableParagraph"/>
              <w:ind w:left="141"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Katalogová cena v Kč s 21 % DPH</w:t>
            </w:r>
          </w:p>
          <w:p>
            <w:pPr>
              <w:pStyle w:val="TableParagraph"/>
              <w:spacing w:line="184" w:lineRule="exact"/>
              <w:ind w:left="141" w:right="121"/>
              <w:rPr>
                <w:b/>
                <w:sz w:val="17"/>
              </w:rPr>
            </w:pPr>
            <w:r>
              <w:rPr>
                <w:b/>
                <w:sz w:val="17"/>
              </w:rPr>
              <w:t>za balení</w:t>
            </w:r>
          </w:p>
        </w:tc>
      </w:tr>
      <w:tr>
        <w:trPr>
          <w:trHeight w:val="281" w:hRule="atLeast"/>
        </w:trPr>
        <w:tc>
          <w:tcPr>
            <w:tcW w:w="29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jc w:val="left"/>
              <w:rPr>
                <w:sz w:val="17"/>
              </w:rPr>
            </w:pPr>
            <w:r>
              <w:rPr>
                <w:sz w:val="17"/>
              </w:rPr>
              <w:t>CD18 Plus Control (Half Pack)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87" w:right="374"/>
              <w:rPr>
                <w:sz w:val="17"/>
              </w:rPr>
            </w:pPr>
            <w:r>
              <w:rPr>
                <w:sz w:val="17"/>
              </w:rPr>
              <w:t>9H69‐02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00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19" w:right="204"/>
              <w:rPr>
                <w:sz w:val="17"/>
              </w:rPr>
            </w:pPr>
            <w:r>
              <w:rPr>
                <w:sz w:val="17"/>
              </w:rPr>
              <w:t>1 882,00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41" w:right="122"/>
              <w:rPr>
                <w:sz w:val="17"/>
              </w:rPr>
            </w:pPr>
            <w:r>
              <w:rPr>
                <w:sz w:val="17"/>
              </w:rPr>
              <w:t>2 277,22</w:t>
            </w:r>
          </w:p>
        </w:tc>
      </w:tr>
      <w:tr>
        <w:trPr>
          <w:trHeight w:val="294" w:hRule="atLeast"/>
        </w:trPr>
        <w:tc>
          <w:tcPr>
            <w:tcW w:w="29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jc w:val="left"/>
              <w:rPr>
                <w:sz w:val="17"/>
              </w:rPr>
            </w:pPr>
            <w:r>
              <w:rPr>
                <w:sz w:val="17"/>
              </w:rPr>
              <w:t>CD 18 Plus Calibrator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388" w:right="374"/>
              <w:rPr>
                <w:sz w:val="17"/>
              </w:rPr>
            </w:pPr>
            <w:r>
              <w:rPr>
                <w:sz w:val="17"/>
              </w:rPr>
              <w:t>9H70‐01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44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19" w:right="204"/>
              <w:rPr>
                <w:sz w:val="17"/>
              </w:rPr>
            </w:pPr>
            <w:r>
              <w:rPr>
                <w:sz w:val="17"/>
              </w:rPr>
              <w:t>2 044,00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42" w:right="122"/>
              <w:rPr>
                <w:sz w:val="17"/>
              </w:rPr>
            </w:pPr>
            <w:r>
              <w:rPr>
                <w:sz w:val="17"/>
              </w:rPr>
              <w:t>2 473,24</w:t>
            </w:r>
          </w:p>
        </w:tc>
      </w:tr>
    </w:tbl>
    <w:sectPr>
      <w:type w:val="continuous"/>
      <w:pgSz w:w="12240" w:h="15840"/>
      <w:pgMar w:top="130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100"/>
      <w:jc w:val="center"/>
    </w:pPr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budzamx</dc:creator>
  <dc:title>Microsoft Word - 6_Katalog reagencií, kalibrátoru, kontrol a spotrebního materiálu, nutných k zajištení požadovaného objemu met</dc:title>
  <dcterms:created xsi:type="dcterms:W3CDTF">2019-09-30T06:37:19Z</dcterms:created>
  <dcterms:modified xsi:type="dcterms:W3CDTF">2019-09-30T06:37:19Z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2019-09-30T00:00:00Z</vt:filetime>
  </property>
</Properties>
</file>