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B1" w:rsidRPr="00442BB1" w:rsidRDefault="00442BB1" w:rsidP="00442BB1"/>
    <w:p w:rsidR="00901331" w:rsidRPr="00442BB1" w:rsidRDefault="00442BB1" w:rsidP="00442BB1">
      <w:pPr>
        <w:pStyle w:val="Nadpis2"/>
      </w:pPr>
      <w:r>
        <w:t xml:space="preserve">                            </w:t>
      </w:r>
      <w:r w:rsidR="00901331" w:rsidRPr="00442BB1">
        <w:t>SMLOUVA O ZPRACOVÁNÍ OSOBNÍCH ÚDAJŮ,</w:t>
      </w:r>
    </w:p>
    <w:p w:rsidR="00901331" w:rsidRPr="00C3677E" w:rsidRDefault="00901331" w:rsidP="00901331">
      <w:pPr>
        <w:jc w:val="both"/>
        <w:rPr>
          <w:rFonts w:cs="Arial"/>
        </w:rPr>
      </w:pPr>
      <w:r w:rsidRPr="00C3677E">
        <w:rPr>
          <w:rFonts w:cs="Arial"/>
        </w:rPr>
        <w:t xml:space="preserve">uzavřená podle Nařízení Evropského parlamentu a Rady (EU) 2016/679 o ochraně fyzických osob v souvislosti se zpracováním osobních údajů a o volném pohybu těchto údajů a o zrušení směrnice 95/46/ES (dále jen „Nařízení“), podle § 1746 odst. 2 zákona č. 89/2012 Sb., občanský zákoník, v účinném znění (dále jen „Občanský zákoník“) a podle zákona č. 110/2019 Sb., o zpracování osobních údajů, v účinném znění (dále jen „Zákon o zpracování osobních údajů“), mezi smluvními stranami </w:t>
      </w:r>
      <w:r w:rsidRPr="00B43BB6">
        <w:rPr>
          <w:rFonts w:cs="Arial"/>
        </w:rPr>
        <w:t>(dále jen „Smlouva“)</w:t>
      </w:r>
      <w:r w:rsidRPr="00C3677E">
        <w:rPr>
          <w:rFonts w:cs="Arial"/>
        </w:rPr>
        <w:t>:</w:t>
      </w:r>
    </w:p>
    <w:p w:rsidR="00901331" w:rsidRPr="00C3677E" w:rsidRDefault="00901331" w:rsidP="00901331">
      <w:pPr>
        <w:spacing w:after="0"/>
        <w:jc w:val="both"/>
        <w:rPr>
          <w:rFonts w:cs="Arial"/>
          <w:b/>
        </w:rPr>
      </w:pPr>
      <w:bookmarkStart w:id="0" w:name="_Hlk19268666"/>
      <w:r w:rsidRPr="00C3677E">
        <w:rPr>
          <w:rFonts w:cs="Arial"/>
          <w:b/>
        </w:rPr>
        <w:t>Město Náměšť nad Oslavou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 xml:space="preserve">se sídlem: Masarykovo nám. 104, 675 71 Náměšť nad Oslavou 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IČ</w:t>
      </w:r>
      <w:r w:rsidR="00E87B19">
        <w:rPr>
          <w:rFonts w:cs="Arial"/>
        </w:rPr>
        <w:t>O</w:t>
      </w:r>
      <w:r w:rsidRPr="00C3677E">
        <w:rPr>
          <w:rFonts w:cs="Arial"/>
        </w:rPr>
        <w:t>: 00289965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DIČ: CZ 00289965</w:t>
      </w:r>
    </w:p>
    <w:p w:rsidR="00901331" w:rsidRPr="00C3677E" w:rsidRDefault="00901331" w:rsidP="00901331">
      <w:pPr>
        <w:spacing w:after="0"/>
        <w:jc w:val="both"/>
        <w:rPr>
          <w:rFonts w:cs="Arial"/>
          <w:b/>
          <w:i/>
          <w:color w:val="0070C0"/>
        </w:rPr>
      </w:pPr>
      <w:r w:rsidRPr="00C3677E">
        <w:rPr>
          <w:rFonts w:cs="Arial"/>
        </w:rPr>
        <w:t xml:space="preserve">Číslo účtu: </w:t>
      </w:r>
      <w:r w:rsidR="00451E9B">
        <w:t>xxxxxx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 xml:space="preserve">Zastoupené: Vladimírem Měrkou, starostou města </w:t>
      </w:r>
    </w:p>
    <w:p w:rsidR="00901331" w:rsidRPr="00C3677E" w:rsidRDefault="00901331" w:rsidP="00901331">
      <w:pPr>
        <w:jc w:val="both"/>
        <w:rPr>
          <w:rFonts w:cs="Arial"/>
        </w:rPr>
      </w:pPr>
      <w:r w:rsidRPr="00C3677E">
        <w:rPr>
          <w:rFonts w:cs="Arial"/>
        </w:rPr>
        <w:t>(dále jen „</w:t>
      </w:r>
      <w:r w:rsidRPr="00C3677E">
        <w:rPr>
          <w:rFonts w:cs="Arial"/>
          <w:b/>
        </w:rPr>
        <w:t>Správce</w:t>
      </w:r>
      <w:r w:rsidRPr="00C3677E">
        <w:rPr>
          <w:rFonts w:cs="Arial"/>
        </w:rPr>
        <w:t>“)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a</w:t>
      </w:r>
    </w:p>
    <w:p w:rsidR="00901331" w:rsidRPr="00C3677E" w:rsidRDefault="00901331" w:rsidP="00901331">
      <w:pPr>
        <w:spacing w:after="0"/>
        <w:jc w:val="both"/>
        <w:rPr>
          <w:rFonts w:cs="Arial"/>
          <w:b/>
        </w:rPr>
      </w:pPr>
      <w:r w:rsidRPr="00C3677E">
        <w:rPr>
          <w:rFonts w:cs="Arial"/>
          <w:b/>
        </w:rPr>
        <w:t>Služby města Náměšť nad Oslavou</w:t>
      </w:r>
      <w:r w:rsidR="000329E7">
        <w:rPr>
          <w:rFonts w:cs="Arial"/>
          <w:b/>
        </w:rPr>
        <w:t>,</w:t>
      </w:r>
      <w:r w:rsidR="000D09D7">
        <w:rPr>
          <w:rFonts w:cs="Arial"/>
          <w:b/>
        </w:rPr>
        <w:t xml:space="preserve"> </w:t>
      </w:r>
      <w:r w:rsidRPr="00C3677E">
        <w:rPr>
          <w:rFonts w:cs="Arial"/>
          <w:b/>
        </w:rPr>
        <w:t>s.r</w:t>
      </w:r>
      <w:r w:rsidR="00A60831">
        <w:rPr>
          <w:rFonts w:cs="Arial"/>
          <w:b/>
        </w:rPr>
        <w:t>.</w:t>
      </w:r>
      <w:r w:rsidRPr="00C3677E">
        <w:rPr>
          <w:rFonts w:cs="Arial"/>
          <w:b/>
        </w:rPr>
        <w:t>o.</w:t>
      </w:r>
    </w:p>
    <w:bookmarkEnd w:id="0"/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se sídlem: Ocmanická  200, 675 71 Náměšť nad Oslavou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IČ</w:t>
      </w:r>
      <w:r w:rsidR="00E87B19">
        <w:rPr>
          <w:rFonts w:cs="Arial"/>
        </w:rPr>
        <w:t>O</w:t>
      </w:r>
      <w:r w:rsidRPr="00C3677E">
        <w:rPr>
          <w:rFonts w:cs="Arial"/>
        </w:rPr>
        <w:t xml:space="preserve">: </w:t>
      </w:r>
      <w:r w:rsidRPr="00C3677E">
        <w:rPr>
          <w:color w:val="333333"/>
          <w:shd w:val="clear" w:color="auto" w:fill="FEFEFE"/>
        </w:rPr>
        <w:t>26270447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 xml:space="preserve">DIČ: </w:t>
      </w:r>
      <w:r w:rsidRPr="00C3677E">
        <w:rPr>
          <w:color w:val="333333"/>
          <w:shd w:val="clear" w:color="auto" w:fill="FEFEFE"/>
        </w:rPr>
        <w:t>CZ26270447</w:t>
      </w:r>
    </w:p>
    <w:p w:rsidR="00901331" w:rsidRPr="00C3677E" w:rsidRDefault="00901331" w:rsidP="00901331">
      <w:pPr>
        <w:spacing w:after="0"/>
        <w:jc w:val="both"/>
        <w:rPr>
          <w:rFonts w:cs="Arial"/>
          <w:b/>
          <w:i/>
          <w:color w:val="0070C0"/>
        </w:rPr>
      </w:pPr>
      <w:r w:rsidRPr="002B0A03">
        <w:rPr>
          <w:rFonts w:cs="Arial"/>
        </w:rPr>
        <w:t>Číslo účtu</w:t>
      </w:r>
      <w:r w:rsidRPr="002B0A03">
        <w:rPr>
          <w:rFonts w:cs="Arial"/>
          <w:b/>
        </w:rPr>
        <w:t xml:space="preserve">: </w:t>
      </w:r>
      <w:r w:rsidR="00397372" w:rsidRPr="00740C47">
        <w:rPr>
          <w:rFonts w:cs="Arial"/>
        </w:rPr>
        <w:t xml:space="preserve"> </w:t>
      </w:r>
      <w:r w:rsidR="00451E9B">
        <w:rPr>
          <w:rFonts w:cs="Arial"/>
        </w:rPr>
        <w:t>xxxxxx</w:t>
      </w:r>
      <w:bookmarkStart w:id="1" w:name="_GoBack"/>
      <w:bookmarkEnd w:id="1"/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Zastoupené: Tomášem Králem, jednatelem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  <w:r w:rsidRPr="00C3677E">
        <w:rPr>
          <w:rFonts w:cs="Arial"/>
        </w:rPr>
        <w:t>(dále jen „</w:t>
      </w:r>
      <w:r w:rsidRPr="00C3677E">
        <w:rPr>
          <w:rFonts w:cs="Arial"/>
          <w:b/>
        </w:rPr>
        <w:t>Zpracovatel</w:t>
      </w:r>
      <w:r w:rsidRPr="00C3677E">
        <w:rPr>
          <w:rFonts w:cs="Arial"/>
        </w:rPr>
        <w:t xml:space="preserve">“) </w:t>
      </w:r>
    </w:p>
    <w:p w:rsidR="00901331" w:rsidRPr="00C3677E" w:rsidRDefault="00901331" w:rsidP="00901331">
      <w:pPr>
        <w:spacing w:after="0"/>
        <w:jc w:val="both"/>
        <w:rPr>
          <w:rFonts w:cs="Arial"/>
        </w:rPr>
      </w:pPr>
    </w:p>
    <w:p w:rsidR="00901331" w:rsidRPr="00C3677E" w:rsidRDefault="00901331" w:rsidP="00901331">
      <w:pPr>
        <w:jc w:val="both"/>
        <w:rPr>
          <w:rFonts w:cs="Arial"/>
        </w:rPr>
      </w:pPr>
      <w:r w:rsidRPr="00C3677E">
        <w:rPr>
          <w:rFonts w:cs="Arial"/>
        </w:rPr>
        <w:t>(Zpracovatel a Správce jsou dále taktéž označováni společně jako „</w:t>
      </w:r>
      <w:r w:rsidRPr="00C3677E">
        <w:rPr>
          <w:rFonts w:cs="Arial"/>
          <w:b/>
        </w:rPr>
        <w:t>Smluvní strany</w:t>
      </w:r>
      <w:r w:rsidRPr="00C3677E">
        <w:rPr>
          <w:rFonts w:cs="Arial"/>
        </w:rPr>
        <w:t>“ nebo jednotlivě jako „</w:t>
      </w:r>
      <w:r w:rsidRPr="00C3677E">
        <w:rPr>
          <w:rFonts w:cs="Arial"/>
          <w:b/>
        </w:rPr>
        <w:t>Smluvní strana</w:t>
      </w:r>
      <w:r w:rsidRPr="00C3677E">
        <w:rPr>
          <w:rFonts w:cs="Arial"/>
        </w:rPr>
        <w:t>“)</w:t>
      </w:r>
    </w:p>
    <w:p w:rsidR="00901331" w:rsidRPr="00AF2167" w:rsidRDefault="00956BDB" w:rsidP="00956BDB">
      <w:pPr>
        <w:pStyle w:val="Nadpis1"/>
      </w:pPr>
      <w:r>
        <w:t xml:space="preserve"> </w:t>
      </w:r>
      <w:r w:rsidR="00020D25">
        <w:t xml:space="preserve">Předmět </w:t>
      </w:r>
      <w:r w:rsidR="00024AEF">
        <w:t xml:space="preserve">a účel </w:t>
      </w:r>
      <w:r w:rsidR="00020D25" w:rsidRPr="00AF2167">
        <w:t xml:space="preserve">smlouvy </w:t>
      </w:r>
    </w:p>
    <w:p w:rsidR="00901331" w:rsidRPr="00020D25" w:rsidRDefault="00901331" w:rsidP="00EB4217">
      <w:pPr>
        <w:pStyle w:val="Odstavecseseznamem"/>
        <w:numPr>
          <w:ilvl w:val="0"/>
          <w:numId w:val="14"/>
        </w:numPr>
        <w:spacing w:line="240" w:lineRule="auto"/>
        <w:ind w:left="284" w:hanging="341"/>
        <w:contextualSpacing w:val="0"/>
        <w:jc w:val="both"/>
      </w:pPr>
      <w:r w:rsidRPr="00020D25">
        <w:t>Smluvní strany spolu uzavřely dne 17. 12. 2007 Smlouvu o zajišťování správy, údržby a oprav bytového a nebytového fondu Města Náměště nad Oslavou (dále též „Smlouva o zajišťování správy“), na jejímž základě Zpracovatel provádí pro Správce sjednané činnosti.</w:t>
      </w:r>
    </w:p>
    <w:p w:rsidR="00901331" w:rsidRPr="00020D25" w:rsidRDefault="00901331" w:rsidP="00EB4217">
      <w:pPr>
        <w:pStyle w:val="Odstavecseseznamem"/>
        <w:numPr>
          <w:ilvl w:val="0"/>
          <w:numId w:val="14"/>
        </w:numPr>
        <w:spacing w:line="240" w:lineRule="auto"/>
        <w:ind w:left="284" w:hanging="341"/>
        <w:contextualSpacing w:val="0"/>
        <w:jc w:val="both"/>
      </w:pPr>
      <w:r w:rsidRPr="00020D25">
        <w:t>Plnění předmětu Smlouvy o zajišťování správy zahrnuje činnosti, při kterých dochází ke zpracování osobních údajů Zpracovatelem pro Správce (dále jen „Osobní údaje“).</w:t>
      </w:r>
    </w:p>
    <w:p w:rsidR="00901331" w:rsidRPr="00633050" w:rsidRDefault="00901331" w:rsidP="00EB4217">
      <w:pPr>
        <w:pStyle w:val="Odstavecseseznamem"/>
        <w:numPr>
          <w:ilvl w:val="0"/>
          <w:numId w:val="14"/>
        </w:numPr>
        <w:spacing w:line="240" w:lineRule="auto"/>
        <w:ind w:left="284" w:hanging="341"/>
        <w:contextualSpacing w:val="0"/>
        <w:jc w:val="both"/>
      </w:pPr>
      <w:r w:rsidRPr="00020D25">
        <w:t xml:space="preserve">Předmětem této Smlouvy je vymezení vzájemných práv a povinností při zpracování Osobních údajů, </w:t>
      </w:r>
      <w:r w:rsidRPr="00633050">
        <w:t>ke kterému dochází v důsledku výkonu činností vymezených ve Smlouvě o zajišťování správy a v této Smlouvě (</w:t>
      </w:r>
      <w:r w:rsidR="004C799E" w:rsidRPr="00633050">
        <w:t xml:space="preserve">dále jen </w:t>
      </w:r>
      <w:r w:rsidRPr="00633050">
        <w:t xml:space="preserve">„Zpracování“). </w:t>
      </w:r>
    </w:p>
    <w:p w:rsidR="00901331" w:rsidRPr="00633050" w:rsidRDefault="00901331" w:rsidP="00EB4217">
      <w:pPr>
        <w:pStyle w:val="Odstavecseseznamem"/>
        <w:numPr>
          <w:ilvl w:val="0"/>
          <w:numId w:val="14"/>
        </w:numPr>
        <w:spacing w:line="240" w:lineRule="auto"/>
        <w:ind w:left="284" w:hanging="341"/>
        <w:contextualSpacing w:val="0"/>
        <w:jc w:val="both"/>
      </w:pPr>
      <w:r w:rsidRPr="00633050">
        <w:t>Z důvodu provedení plnění Zpracovatelem dle Smlouvy o zajišťování správy Správce pověřuje ve smysl</w:t>
      </w:r>
      <w:r w:rsidR="004464D2" w:rsidRPr="00633050">
        <w:t>u čl. 28 Nařízení Zpracovatele Z</w:t>
      </w:r>
      <w:r w:rsidRPr="00633050">
        <w:t>pracováním Osobních údajů za účelem a v rozsahu stanoveném v této Smlouvě.</w:t>
      </w:r>
    </w:p>
    <w:p w:rsidR="00901331" w:rsidRPr="00633050" w:rsidRDefault="00901331" w:rsidP="00EB4217">
      <w:pPr>
        <w:pStyle w:val="Odstavecseseznamem"/>
        <w:numPr>
          <w:ilvl w:val="0"/>
          <w:numId w:val="14"/>
        </w:numPr>
        <w:spacing w:line="240" w:lineRule="auto"/>
        <w:ind w:left="284" w:hanging="341"/>
      </w:pPr>
      <w:r w:rsidRPr="00633050">
        <w:t>Účelem této Smlouvy je zajištění ochrany Osobních údajů při jejich Zpracování.</w:t>
      </w:r>
    </w:p>
    <w:p w:rsidR="00901331" w:rsidRPr="00633050" w:rsidRDefault="004464D2" w:rsidP="00956BDB">
      <w:pPr>
        <w:pStyle w:val="Nadpis1"/>
      </w:pPr>
      <w:r w:rsidRPr="00633050">
        <w:lastRenderedPageBreak/>
        <w:t xml:space="preserve">Prohlášení správce a </w:t>
      </w:r>
      <w:r w:rsidR="00024AEF">
        <w:t xml:space="preserve">stanovení účelů </w:t>
      </w:r>
      <w:r w:rsidRPr="00633050">
        <w:t>Z</w:t>
      </w:r>
      <w:r w:rsidR="00020D25" w:rsidRPr="00633050">
        <w:t xml:space="preserve">pracování </w:t>
      </w:r>
      <w:r w:rsidR="00024AEF">
        <w:t xml:space="preserve">Osobních údajů </w:t>
      </w:r>
    </w:p>
    <w:p w:rsidR="00901331" w:rsidRPr="00633050" w:rsidRDefault="009A2EC2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sz w:val="22"/>
          <w:szCs w:val="22"/>
        </w:rPr>
      </w:pPr>
      <w:r w:rsidRPr="00633050">
        <w:rPr>
          <w:rFonts w:asciiTheme="minorHAnsi" w:hAnsiTheme="minorHAnsi" w:cs="Arial"/>
          <w:sz w:val="22"/>
          <w:szCs w:val="22"/>
        </w:rPr>
        <w:t xml:space="preserve">V souladu s účelem této Smlouvy se strany dohodly na </w:t>
      </w:r>
      <w:r w:rsidR="00B43BB6">
        <w:rPr>
          <w:rFonts w:asciiTheme="minorHAnsi" w:hAnsiTheme="minorHAnsi" w:cs="Arial"/>
          <w:sz w:val="22"/>
          <w:szCs w:val="22"/>
        </w:rPr>
        <w:t xml:space="preserve">účelech </w:t>
      </w:r>
      <w:r w:rsidRPr="00633050">
        <w:rPr>
          <w:rFonts w:asciiTheme="minorHAnsi" w:hAnsiTheme="minorHAnsi" w:cs="Arial"/>
          <w:sz w:val="22"/>
          <w:szCs w:val="22"/>
        </w:rPr>
        <w:t xml:space="preserve">Zpracování </w:t>
      </w:r>
      <w:r w:rsidR="00B43BB6">
        <w:rPr>
          <w:rFonts w:asciiTheme="minorHAnsi" w:hAnsiTheme="minorHAnsi" w:cs="Arial"/>
          <w:sz w:val="22"/>
          <w:szCs w:val="22"/>
        </w:rPr>
        <w:t xml:space="preserve">Osobních údajů </w:t>
      </w:r>
      <w:r w:rsidRPr="00633050">
        <w:rPr>
          <w:rFonts w:asciiTheme="minorHAnsi" w:hAnsiTheme="minorHAnsi" w:cs="Arial"/>
          <w:sz w:val="22"/>
          <w:szCs w:val="22"/>
        </w:rPr>
        <w:t xml:space="preserve">Zpracovatelem, jak je uvedeno v </w:t>
      </w:r>
      <w:r w:rsidR="00901331" w:rsidRPr="00633050">
        <w:rPr>
          <w:rFonts w:asciiTheme="minorHAnsi" w:hAnsiTheme="minorHAnsi" w:cs="Arial"/>
          <w:sz w:val="22"/>
          <w:szCs w:val="22"/>
        </w:rPr>
        <w:t> Příloze č. 1</w:t>
      </w:r>
      <w:r w:rsidRPr="00633050">
        <w:rPr>
          <w:rFonts w:asciiTheme="minorHAnsi" w:hAnsiTheme="minorHAnsi" w:cs="Arial"/>
          <w:sz w:val="22"/>
          <w:szCs w:val="22"/>
        </w:rPr>
        <w:t xml:space="preserve"> této Smlouvy</w:t>
      </w:r>
      <w:r w:rsidR="00901331" w:rsidRPr="00633050">
        <w:rPr>
          <w:rFonts w:asciiTheme="minorHAnsi" w:hAnsiTheme="minorHAnsi" w:cs="Arial"/>
          <w:sz w:val="22"/>
          <w:szCs w:val="22"/>
        </w:rPr>
        <w:t>. Osobní údaje jsou Správcem získávány a zpracovávány v s</w:t>
      </w:r>
      <w:r w:rsidR="004464D2" w:rsidRPr="00633050">
        <w:rPr>
          <w:rFonts w:asciiTheme="minorHAnsi" w:hAnsiTheme="minorHAnsi" w:cs="Arial"/>
          <w:sz w:val="22"/>
          <w:szCs w:val="22"/>
        </w:rPr>
        <w:t>ouladu s Nařízením a Zákonem o z</w:t>
      </w:r>
      <w:r w:rsidR="00901331" w:rsidRPr="00633050">
        <w:rPr>
          <w:rFonts w:asciiTheme="minorHAnsi" w:hAnsiTheme="minorHAnsi" w:cs="Arial"/>
          <w:sz w:val="22"/>
          <w:szCs w:val="22"/>
        </w:rPr>
        <w:t>pracování osobních údajů. Osobní údaje jsou aktuální, přesné, pravdivé</w:t>
      </w:r>
      <w:r w:rsidR="004464D2" w:rsidRPr="00633050">
        <w:rPr>
          <w:rFonts w:asciiTheme="minorHAnsi" w:hAnsiTheme="minorHAnsi" w:cs="Arial"/>
          <w:sz w:val="22"/>
          <w:szCs w:val="22"/>
        </w:rPr>
        <w:t>, odpovídají stanovenému účelu Z</w:t>
      </w:r>
      <w:r w:rsidR="00901331" w:rsidRPr="00633050">
        <w:rPr>
          <w:rFonts w:asciiTheme="minorHAnsi" w:hAnsiTheme="minorHAnsi" w:cs="Arial"/>
          <w:sz w:val="22"/>
          <w:szCs w:val="22"/>
        </w:rPr>
        <w:t xml:space="preserve">pracování a jsou v rozsahu nezbytném </w:t>
      </w:r>
      <w:r w:rsidR="004464D2" w:rsidRPr="00633050">
        <w:rPr>
          <w:rFonts w:asciiTheme="minorHAnsi" w:hAnsiTheme="minorHAnsi" w:cs="Arial"/>
          <w:sz w:val="22"/>
          <w:szCs w:val="22"/>
        </w:rPr>
        <w:t>pro naplnění stanoveného účelu Z</w:t>
      </w:r>
      <w:r w:rsidR="00901331" w:rsidRPr="00633050">
        <w:rPr>
          <w:rFonts w:asciiTheme="minorHAnsi" w:hAnsiTheme="minorHAnsi" w:cs="Arial"/>
          <w:sz w:val="22"/>
          <w:szCs w:val="22"/>
        </w:rPr>
        <w:t xml:space="preserve">pracování. </w:t>
      </w:r>
    </w:p>
    <w:p w:rsidR="00901331" w:rsidRPr="00633050" w:rsidRDefault="00901331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050">
        <w:rPr>
          <w:rFonts w:asciiTheme="minorHAnsi" w:hAnsiTheme="minorHAnsi" w:cs="Arial"/>
          <w:color w:val="auto"/>
          <w:sz w:val="22"/>
          <w:szCs w:val="22"/>
        </w:rPr>
        <w:t>Pro vyloučení jakýchkoliv pochybností Zpracovatel výslovně bere na vědomí, že není oprávněn ve vztahu k Osobn</w:t>
      </w:r>
      <w:r w:rsidR="004464D2" w:rsidRPr="00633050">
        <w:rPr>
          <w:rFonts w:asciiTheme="minorHAnsi" w:hAnsiTheme="minorHAnsi" w:cs="Arial"/>
          <w:color w:val="auto"/>
          <w:sz w:val="22"/>
          <w:szCs w:val="22"/>
        </w:rPr>
        <w:t>ím údajům určovat účely jejich Z</w:t>
      </w:r>
      <w:r w:rsidRPr="00633050">
        <w:rPr>
          <w:rFonts w:asciiTheme="minorHAnsi" w:hAnsiTheme="minorHAnsi" w:cs="Arial"/>
          <w:color w:val="auto"/>
          <w:sz w:val="22"/>
          <w:szCs w:val="22"/>
        </w:rPr>
        <w:t xml:space="preserve">pracování a není oprávněn zpracovávat Osobní údaje nad rámec vymezený v této Smlouvě. Zpracovatel je oprávněn zpracovávat osobní údaje </w:t>
      </w:r>
      <w:r w:rsidR="00A7651B" w:rsidRPr="00633050">
        <w:rPr>
          <w:rFonts w:asciiTheme="minorHAnsi" w:hAnsiTheme="minorHAnsi" w:cs="Arial"/>
          <w:color w:val="auto"/>
          <w:sz w:val="22"/>
          <w:szCs w:val="22"/>
        </w:rPr>
        <w:t>pouze za účelem uvedeným v čl. II, odst. 1</w:t>
      </w:r>
      <w:r w:rsidRPr="00633050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901331" w:rsidRPr="00633050" w:rsidRDefault="004464D2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050">
        <w:rPr>
          <w:rFonts w:asciiTheme="minorHAnsi" w:hAnsiTheme="minorHAnsi" w:cs="Arial"/>
          <w:color w:val="auto"/>
          <w:sz w:val="22"/>
          <w:szCs w:val="22"/>
        </w:rPr>
        <w:t>Pokud Zpracovatel provádí Z</w:t>
      </w:r>
      <w:r w:rsidR="0016738B">
        <w:rPr>
          <w:rFonts w:asciiTheme="minorHAnsi" w:hAnsiTheme="minorHAnsi" w:cs="Arial"/>
          <w:color w:val="auto"/>
          <w:sz w:val="22"/>
          <w:szCs w:val="22"/>
        </w:rPr>
        <w:t>pracování O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>sobních údajů pr</w:t>
      </w:r>
      <w:r w:rsidR="00A7651B" w:rsidRPr="00633050">
        <w:rPr>
          <w:rFonts w:asciiTheme="minorHAnsi" w:hAnsiTheme="minorHAnsi" w:cs="Arial"/>
          <w:color w:val="auto"/>
          <w:sz w:val="22"/>
          <w:szCs w:val="22"/>
        </w:rPr>
        <w:t xml:space="preserve">o jiné účely než uvedené v čl. II. </w:t>
      </w:r>
      <w:r w:rsidR="000D09D7">
        <w:rPr>
          <w:rFonts w:asciiTheme="minorHAnsi" w:hAnsiTheme="minorHAnsi" w:cs="Arial"/>
          <w:color w:val="auto"/>
          <w:sz w:val="22"/>
          <w:szCs w:val="22"/>
        </w:rPr>
        <w:t>odst. 1</w:t>
      </w:r>
      <w:r w:rsidR="000D09D7" w:rsidRPr="00633050">
        <w:rPr>
          <w:rFonts w:asciiTheme="minorHAnsi" w:hAnsiTheme="minorHAnsi" w:cs="Arial"/>
          <w:color w:val="auto"/>
          <w:sz w:val="22"/>
          <w:szCs w:val="22"/>
        </w:rPr>
        <w:t>, nečiní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 tak na základě pověření stanoveném touto Smlo</w:t>
      </w:r>
      <w:r w:rsidRPr="00633050">
        <w:rPr>
          <w:rFonts w:asciiTheme="minorHAnsi" w:hAnsiTheme="minorHAnsi" w:cs="Arial"/>
          <w:color w:val="auto"/>
          <w:sz w:val="22"/>
          <w:szCs w:val="22"/>
        </w:rPr>
        <w:t>uvou, Správce nenese za takové Z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>pracování Osobních údajů odpovědnost a Zp</w:t>
      </w:r>
      <w:r w:rsidR="0016738B">
        <w:rPr>
          <w:rFonts w:asciiTheme="minorHAnsi" w:hAnsiTheme="minorHAnsi" w:cs="Arial"/>
          <w:color w:val="auto"/>
          <w:sz w:val="22"/>
          <w:szCs w:val="22"/>
        </w:rPr>
        <w:t>racovatel je ve vztahu k těmto Osobním údajům v postavení správce O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sobních údajů podle Nařízení. </w:t>
      </w:r>
    </w:p>
    <w:p w:rsidR="00901331" w:rsidRPr="00793D6D" w:rsidRDefault="00901331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sz w:val="22"/>
          <w:szCs w:val="22"/>
        </w:rPr>
      </w:pPr>
      <w:r w:rsidRPr="00793D6D">
        <w:rPr>
          <w:rFonts w:asciiTheme="minorHAnsi" w:hAnsiTheme="minorHAnsi" w:cs="Arial"/>
          <w:sz w:val="22"/>
          <w:szCs w:val="22"/>
        </w:rPr>
        <w:t>Smluvní s</w:t>
      </w:r>
      <w:r w:rsidR="004464D2">
        <w:rPr>
          <w:rFonts w:asciiTheme="minorHAnsi" w:hAnsiTheme="minorHAnsi" w:cs="Arial"/>
          <w:sz w:val="22"/>
          <w:szCs w:val="22"/>
        </w:rPr>
        <w:t>trany se dohodly, že odměna za Z</w:t>
      </w:r>
      <w:r w:rsidRPr="00793D6D">
        <w:rPr>
          <w:rFonts w:asciiTheme="minorHAnsi" w:hAnsiTheme="minorHAnsi" w:cs="Arial"/>
          <w:sz w:val="22"/>
          <w:szCs w:val="22"/>
        </w:rPr>
        <w:t>pracování Osobních údajů dle Smlouvy je plně zahrnuta v odměně za plnění poskytovaná dle Smlouvy o zajišťování správy. Nárok n</w:t>
      </w:r>
      <w:r w:rsidR="004464D2">
        <w:rPr>
          <w:rFonts w:asciiTheme="minorHAnsi" w:hAnsiTheme="minorHAnsi" w:cs="Arial"/>
          <w:sz w:val="22"/>
          <w:szCs w:val="22"/>
        </w:rPr>
        <w:t>a odměnu či hrazení nákladů za Z</w:t>
      </w:r>
      <w:r w:rsidRPr="00793D6D">
        <w:rPr>
          <w:rFonts w:asciiTheme="minorHAnsi" w:hAnsiTheme="minorHAnsi" w:cs="Arial"/>
          <w:sz w:val="22"/>
          <w:szCs w:val="22"/>
        </w:rPr>
        <w:t>pracování dle Smlouvy Zpracovateli v žádném případě nevzniká.</w:t>
      </w:r>
    </w:p>
    <w:p w:rsidR="00901331" w:rsidRPr="00793D6D" w:rsidRDefault="00901331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93D6D">
        <w:rPr>
          <w:rFonts w:asciiTheme="minorHAnsi" w:hAnsiTheme="minorHAnsi" w:cs="Arial"/>
          <w:color w:val="auto"/>
          <w:sz w:val="22"/>
          <w:szCs w:val="22"/>
        </w:rPr>
        <w:t>Zpracovatel potvrz</w:t>
      </w:r>
      <w:r w:rsidR="004464D2">
        <w:rPr>
          <w:rFonts w:asciiTheme="minorHAnsi" w:hAnsiTheme="minorHAnsi" w:cs="Arial"/>
          <w:color w:val="auto"/>
          <w:sz w:val="22"/>
          <w:szCs w:val="22"/>
        </w:rPr>
        <w:t>uje a zaručuje se, že jakékoli Z</w:t>
      </w:r>
      <w:r w:rsidR="004B543E">
        <w:rPr>
          <w:rFonts w:asciiTheme="minorHAnsi" w:hAnsiTheme="minorHAnsi" w:cs="Arial"/>
          <w:color w:val="auto"/>
          <w:sz w:val="22"/>
          <w:szCs w:val="22"/>
        </w:rPr>
        <w:t>pracování O</w:t>
      </w:r>
      <w:r w:rsidRPr="00793D6D">
        <w:rPr>
          <w:rFonts w:asciiTheme="minorHAnsi" w:hAnsiTheme="minorHAnsi" w:cs="Arial"/>
          <w:color w:val="auto"/>
          <w:sz w:val="22"/>
          <w:szCs w:val="22"/>
        </w:rPr>
        <w:t xml:space="preserve">sobních údajů dle Smlouvy bude uskutečňováno výlučně na území Evropské unie nebo Evropského hospodářského </w:t>
      </w:r>
      <w:r w:rsidR="000D09D7">
        <w:rPr>
          <w:rFonts w:asciiTheme="minorHAnsi" w:hAnsiTheme="minorHAnsi" w:cs="Arial"/>
          <w:color w:val="auto"/>
          <w:sz w:val="22"/>
          <w:szCs w:val="22"/>
        </w:rPr>
        <w:t>prostoru. K jakémukoli předání O</w:t>
      </w:r>
      <w:r w:rsidRPr="00793D6D">
        <w:rPr>
          <w:rFonts w:asciiTheme="minorHAnsi" w:hAnsiTheme="minorHAnsi" w:cs="Arial"/>
          <w:color w:val="auto"/>
          <w:sz w:val="22"/>
          <w:szCs w:val="22"/>
        </w:rPr>
        <w:t>sobních údajů do třetí země, mimo v předchozí větě vymezené území, může dojít jen za předpokladu, že jsou splněny podmínky pro předání do třetí země stanovené Nařízením a Zpracovatel Správce o předání do třetí země předem informuje a S</w:t>
      </w:r>
      <w:r w:rsidR="004464D2">
        <w:rPr>
          <w:rFonts w:asciiTheme="minorHAnsi" w:hAnsiTheme="minorHAnsi" w:cs="Arial"/>
          <w:color w:val="auto"/>
          <w:sz w:val="22"/>
          <w:szCs w:val="22"/>
        </w:rPr>
        <w:t>právce před zahájením takového Z</w:t>
      </w:r>
      <w:r w:rsidRPr="00793D6D">
        <w:rPr>
          <w:rFonts w:asciiTheme="minorHAnsi" w:hAnsiTheme="minorHAnsi" w:cs="Arial"/>
          <w:color w:val="auto"/>
          <w:sz w:val="22"/>
          <w:szCs w:val="22"/>
        </w:rPr>
        <w:t xml:space="preserve">pracování vysloví písemně svůj souhlas.  </w:t>
      </w:r>
    </w:p>
    <w:p w:rsidR="00901331" w:rsidRPr="00793D6D" w:rsidRDefault="00901331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93D6D">
        <w:rPr>
          <w:rFonts w:asciiTheme="minorHAnsi" w:hAnsiTheme="minorHAnsi" w:cs="Arial"/>
          <w:sz w:val="22"/>
          <w:szCs w:val="22"/>
        </w:rPr>
        <w:t>Zpracovatel nesmí sdružovat Osobní údaje zpracovávané na základě tét</w:t>
      </w:r>
      <w:r w:rsidR="000D09D7">
        <w:rPr>
          <w:rFonts w:asciiTheme="minorHAnsi" w:hAnsiTheme="minorHAnsi" w:cs="Arial"/>
          <w:sz w:val="22"/>
          <w:szCs w:val="22"/>
        </w:rPr>
        <w:t>o Smlouvy s jakýmikoli dalšími O</w:t>
      </w:r>
      <w:r w:rsidRPr="00793D6D">
        <w:rPr>
          <w:rFonts w:asciiTheme="minorHAnsi" w:hAnsiTheme="minorHAnsi" w:cs="Arial"/>
          <w:sz w:val="22"/>
          <w:szCs w:val="22"/>
        </w:rPr>
        <w:t>sobními údaji, získanými nebo zpracovávanými pro jiný účel.</w:t>
      </w:r>
    </w:p>
    <w:p w:rsidR="00901331" w:rsidRPr="00A60831" w:rsidRDefault="00901331" w:rsidP="00826515">
      <w:pPr>
        <w:pStyle w:val="Default"/>
        <w:numPr>
          <w:ilvl w:val="0"/>
          <w:numId w:val="15"/>
        </w:numPr>
        <w:spacing w:before="120" w:after="120"/>
        <w:ind w:left="2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93D6D">
        <w:rPr>
          <w:rFonts w:asciiTheme="minorHAnsi" w:hAnsiTheme="minorHAnsi" w:cs="Arial"/>
          <w:sz w:val="22"/>
          <w:szCs w:val="22"/>
        </w:rPr>
        <w:t xml:space="preserve">Zpracovatel je povinen vést a uchovávat záznamy o činnostech </w:t>
      </w:r>
      <w:r w:rsidR="00C77321" w:rsidRPr="00A60831">
        <w:rPr>
          <w:rFonts w:asciiTheme="minorHAnsi" w:hAnsiTheme="minorHAnsi" w:cs="Arial"/>
          <w:sz w:val="22"/>
          <w:szCs w:val="22"/>
        </w:rPr>
        <w:t>Z</w:t>
      </w:r>
      <w:r w:rsidR="009B0505">
        <w:rPr>
          <w:rFonts w:asciiTheme="minorHAnsi" w:hAnsiTheme="minorHAnsi" w:cs="Arial"/>
          <w:sz w:val="22"/>
          <w:szCs w:val="22"/>
        </w:rPr>
        <w:t xml:space="preserve">pracování dle </w:t>
      </w:r>
      <w:r w:rsidRPr="00A60831">
        <w:rPr>
          <w:rFonts w:asciiTheme="minorHAnsi" w:hAnsiTheme="minorHAnsi" w:cs="Arial"/>
          <w:sz w:val="22"/>
          <w:szCs w:val="22"/>
        </w:rPr>
        <w:t>čl. 30 Nařízení.</w:t>
      </w:r>
    </w:p>
    <w:p w:rsidR="00901331" w:rsidRPr="00587946" w:rsidRDefault="00020D25" w:rsidP="00956BDB">
      <w:pPr>
        <w:pStyle w:val="Nadpis1"/>
      </w:pPr>
      <w:r w:rsidRPr="00587946">
        <w:t xml:space="preserve">Práva a povinnosti </w:t>
      </w:r>
      <w:r>
        <w:t xml:space="preserve">smluvních </w:t>
      </w:r>
      <w:r w:rsidRPr="00587946">
        <w:t xml:space="preserve">stran </w:t>
      </w:r>
    </w:p>
    <w:p w:rsidR="00901331" w:rsidRPr="00C47A7A" w:rsidRDefault="00901331" w:rsidP="00826515">
      <w:pPr>
        <w:pStyle w:val="Default"/>
        <w:numPr>
          <w:ilvl w:val="0"/>
          <w:numId w:val="16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Zpracovatel je povinen postupovat při poskytování plnění dle této Smlouvy v souladu s Nařízením a dalšími národními předpisy, s odbornou péčí, řídit se pokyny Správce a jednat v souladu se zájmy Správce. Pokud o to Správce požádá, je Zpracovatel povinen Správci kdykoliv prokázat, že dodržuje veškeré povinnosti stanovené Nařízením a touto Smlouvou a spolupracovat, zejména při zajišťování plnění povinností vyplývajících </w:t>
      </w:r>
      <w:r w:rsidR="00F30220">
        <w:rPr>
          <w:rFonts w:asciiTheme="minorHAnsi" w:hAnsiTheme="minorHAnsi" w:cs="Arial"/>
          <w:sz w:val="22"/>
          <w:szCs w:val="22"/>
        </w:rPr>
        <w:t xml:space="preserve">z </w:t>
      </w:r>
      <w:r w:rsidRPr="00C47A7A">
        <w:rPr>
          <w:rFonts w:asciiTheme="minorHAnsi" w:hAnsiTheme="minorHAnsi" w:cs="Arial"/>
          <w:sz w:val="22"/>
          <w:szCs w:val="22"/>
        </w:rPr>
        <w:t xml:space="preserve">Nařízení.  </w:t>
      </w:r>
    </w:p>
    <w:p w:rsidR="00901331" w:rsidRPr="00C47A7A" w:rsidRDefault="00901331" w:rsidP="00826515">
      <w:pPr>
        <w:pStyle w:val="Default"/>
        <w:numPr>
          <w:ilvl w:val="0"/>
          <w:numId w:val="16"/>
        </w:numPr>
        <w:spacing w:before="120" w:after="120"/>
        <w:ind w:left="284"/>
        <w:jc w:val="both"/>
        <w:rPr>
          <w:rFonts w:asciiTheme="minorHAnsi" w:hAnsiTheme="minorHAnsi" w:cs="Arial"/>
          <w:color w:val="92D050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Pokud by pokyny Správce byly v rozporu s příslušnými ustanoveními Nařízení nebo jiných právních předpisů, je Zpracovatel povinen na tuto skutečnost Správce písemně </w:t>
      </w:r>
      <w:r w:rsidR="005C5952" w:rsidRPr="00C47A7A">
        <w:rPr>
          <w:rFonts w:asciiTheme="minorHAnsi" w:hAnsiTheme="minorHAnsi" w:cs="Arial"/>
          <w:sz w:val="22"/>
          <w:szCs w:val="22"/>
        </w:rPr>
        <w:t xml:space="preserve">upozornit </w:t>
      </w:r>
      <w:r w:rsidR="005C5952" w:rsidRPr="005C5952">
        <w:rPr>
          <w:rFonts w:asciiTheme="minorHAnsi" w:hAnsiTheme="minorHAnsi" w:cs="Arial"/>
          <w:sz w:val="22"/>
          <w:szCs w:val="22"/>
        </w:rPr>
        <w:t>včetně</w:t>
      </w:r>
      <w:r w:rsidRPr="00C47A7A">
        <w:rPr>
          <w:rFonts w:asciiTheme="minorHAnsi" w:hAnsiTheme="minorHAnsi" w:cs="Arial"/>
          <w:sz w:val="22"/>
          <w:szCs w:val="22"/>
        </w:rPr>
        <w:t xml:space="preserve"> upozornění </w:t>
      </w:r>
      <w:r w:rsidR="004464D2">
        <w:rPr>
          <w:rFonts w:asciiTheme="minorHAnsi" w:hAnsiTheme="minorHAnsi" w:cs="Arial"/>
          <w:sz w:val="22"/>
          <w:szCs w:val="22"/>
        </w:rPr>
        <w:t>na možnost ukončení Z</w:t>
      </w:r>
      <w:r w:rsidR="006C7065">
        <w:rPr>
          <w:rFonts w:asciiTheme="minorHAnsi" w:hAnsiTheme="minorHAnsi" w:cs="Arial"/>
          <w:sz w:val="22"/>
          <w:szCs w:val="22"/>
        </w:rPr>
        <w:t>pracování O</w:t>
      </w:r>
      <w:r w:rsidRPr="00C47A7A">
        <w:rPr>
          <w:rFonts w:asciiTheme="minorHAnsi" w:hAnsiTheme="minorHAnsi" w:cs="Arial"/>
          <w:sz w:val="22"/>
          <w:szCs w:val="22"/>
        </w:rPr>
        <w:t>sobních údajů; o zjištěné situaci sepsat se zástupcem Správce zápis. Pokud Zpracovatel poruší tuto povinnost, odpovídá vůči Správci za škodu, která tím vznikne.</w:t>
      </w:r>
    </w:p>
    <w:p w:rsidR="00901331" w:rsidRPr="00C47A7A" w:rsidRDefault="00901331" w:rsidP="00826515">
      <w:pPr>
        <w:pStyle w:val="Default"/>
        <w:numPr>
          <w:ilvl w:val="0"/>
          <w:numId w:val="16"/>
        </w:numPr>
        <w:spacing w:before="120" w:after="120"/>
        <w:ind w:left="284"/>
        <w:jc w:val="both"/>
        <w:rPr>
          <w:rFonts w:asciiTheme="minorHAnsi" w:hAnsiTheme="minorHAnsi" w:cs="Arial"/>
          <w:color w:val="92D050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Smluvní strany se zavazují provádět přiměřenou kontrolu dodržování této Smlouvy, poskytovat si při plnění této Smlouvy a Smlouvy o zajišťování správy nezbytnou součinnost a předávat si navzájem informace potřebné k řádnému plnění svých povinností, vzájemně si neprodleně ohlašovat všechny jim známé skutečnosti, které by mohly nepříznivě ovlivnit řádné a včasné plnění závazků vyplývajících z této Smlouvy. </w:t>
      </w:r>
    </w:p>
    <w:p w:rsidR="00901331" w:rsidRPr="00AF2167" w:rsidRDefault="00901331" w:rsidP="00826515">
      <w:pPr>
        <w:pStyle w:val="Default"/>
        <w:numPr>
          <w:ilvl w:val="0"/>
          <w:numId w:val="16"/>
        </w:num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Informační povinnost dle čl. 13 a čl. 14 Nařízení, ve vztahu k subjektům údajů, jejichž osobní údaje jsou zpracovávány dle této Smlouvy, bude plněna Správcem, nedohodnou-li se Smluvní strany jinak.</w:t>
      </w:r>
    </w:p>
    <w:p w:rsidR="00901331" w:rsidRPr="00AF2167" w:rsidRDefault="00901331" w:rsidP="00956BDB">
      <w:pPr>
        <w:pStyle w:val="Nadpis1"/>
      </w:pPr>
      <w:r w:rsidRPr="00AF2167">
        <w:lastRenderedPageBreak/>
        <w:t>Součinnost</w:t>
      </w:r>
    </w:p>
    <w:p w:rsidR="00F30220" w:rsidRPr="00F30220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F30220">
        <w:rPr>
          <w:rFonts w:asciiTheme="minorHAnsi" w:hAnsiTheme="minorHAnsi" w:cs="Arial"/>
          <w:color w:val="auto"/>
          <w:sz w:val="22"/>
          <w:szCs w:val="22"/>
        </w:rPr>
        <w:t xml:space="preserve">Zpracovatel </w:t>
      </w: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se zavazuje být Správci nápomocen při zajišťování souladu s povinnostmi podle </w:t>
      </w:r>
      <w:r w:rsidR="002855DD" w:rsidRPr="00A60831">
        <w:rPr>
          <w:rFonts w:asciiTheme="minorHAnsi" w:hAnsiTheme="minorHAnsi" w:cs="Arial"/>
          <w:color w:val="auto"/>
          <w:sz w:val="22"/>
          <w:szCs w:val="22"/>
        </w:rPr>
        <w:t xml:space="preserve">příslušných platných </w:t>
      </w: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obecných </w:t>
      </w:r>
      <w:r w:rsidR="007B5761" w:rsidRPr="00A60831">
        <w:rPr>
          <w:rFonts w:asciiTheme="minorHAnsi" w:hAnsiTheme="minorHAnsi" w:cs="Arial"/>
          <w:color w:val="auto"/>
          <w:sz w:val="22"/>
          <w:szCs w:val="22"/>
        </w:rPr>
        <w:t xml:space="preserve">právních </w:t>
      </w:r>
      <w:r w:rsidRPr="00A60831">
        <w:rPr>
          <w:rFonts w:asciiTheme="minorHAnsi" w:hAnsiTheme="minorHAnsi" w:cs="Arial"/>
          <w:color w:val="auto"/>
          <w:sz w:val="22"/>
          <w:szCs w:val="22"/>
        </w:rPr>
        <w:t>předpisů</w:t>
      </w:r>
      <w:r w:rsidRPr="00F30220">
        <w:rPr>
          <w:rFonts w:asciiTheme="minorHAnsi" w:hAnsiTheme="minorHAnsi" w:cs="Arial"/>
          <w:color w:val="auto"/>
          <w:sz w:val="22"/>
          <w:szCs w:val="22"/>
        </w:rPr>
        <w:t xml:space="preserve"> týkajících se ochrany osobních údajů, a to při zohlednění povahy Zpracování a informací, jež má Zpracovatel k</w:t>
      </w:r>
      <w:r w:rsidR="004B543E">
        <w:rPr>
          <w:rFonts w:asciiTheme="minorHAnsi" w:hAnsiTheme="minorHAnsi" w:cs="Arial"/>
          <w:color w:val="auto"/>
          <w:sz w:val="22"/>
          <w:szCs w:val="22"/>
        </w:rPr>
        <w:t> </w:t>
      </w:r>
      <w:r w:rsidRPr="00F30220">
        <w:rPr>
          <w:rFonts w:asciiTheme="minorHAnsi" w:hAnsiTheme="minorHAnsi" w:cs="Arial"/>
          <w:color w:val="auto"/>
          <w:sz w:val="22"/>
          <w:szCs w:val="22"/>
        </w:rPr>
        <w:t>dispozici</w:t>
      </w:r>
      <w:r w:rsidR="004B543E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F30220">
        <w:rPr>
          <w:rFonts w:asciiTheme="minorHAnsi" w:hAnsiTheme="minorHAnsi" w:cs="Arial"/>
          <w:color w:val="auto"/>
          <w:sz w:val="22"/>
          <w:szCs w:val="22"/>
        </w:rPr>
        <w:t xml:space="preserve">zejména poskytnutím veškeré potřebné součinnosti, informací a podkladů, které bude Správce odůvodněně požadovat. </w:t>
      </w:r>
    </w:p>
    <w:p w:rsidR="00901331" w:rsidRPr="00F30220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F30220">
        <w:rPr>
          <w:rFonts w:asciiTheme="minorHAnsi" w:hAnsiTheme="minorHAnsi" w:cs="Arial"/>
          <w:sz w:val="22"/>
          <w:szCs w:val="22"/>
        </w:rPr>
        <w:t>Pokud dozorový úřad nebo jiný správní orgán zahájí jakékoliv řízení proti Sml</w:t>
      </w:r>
      <w:r w:rsidR="004464D2" w:rsidRPr="00F30220">
        <w:rPr>
          <w:rFonts w:asciiTheme="minorHAnsi" w:hAnsiTheme="minorHAnsi" w:cs="Arial"/>
          <w:sz w:val="22"/>
          <w:szCs w:val="22"/>
        </w:rPr>
        <w:t>uvním stranám v souvislosti se Z</w:t>
      </w:r>
      <w:r w:rsidRPr="00F30220">
        <w:rPr>
          <w:rFonts w:asciiTheme="minorHAnsi" w:hAnsiTheme="minorHAnsi" w:cs="Arial"/>
          <w:sz w:val="22"/>
          <w:szCs w:val="22"/>
        </w:rPr>
        <w:t>pracováním Osobních údajů dle této Smlouvy, je Smluvní strana povinna tuto skutečnost neprodleně a prokazatelně oznámit druhé Smluvní straně.</w:t>
      </w:r>
    </w:p>
    <w:p w:rsidR="00901331" w:rsidRPr="00C47A7A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Smluvní strany se zavazují, že bude-li to třeba, poskytnou si vzájemně veškerou součinnost při styku a jednáních s dozorovým úřadem nebo jiným správním orgánem a</w:t>
      </w:r>
      <w:r w:rsidR="004464D2">
        <w:rPr>
          <w:rFonts w:asciiTheme="minorHAnsi" w:hAnsiTheme="minorHAnsi" w:cs="Arial"/>
          <w:sz w:val="22"/>
          <w:szCs w:val="22"/>
        </w:rPr>
        <w:t xml:space="preserve"> se subjekty údajů, kterých se Z</w:t>
      </w:r>
      <w:r w:rsidRPr="00C47A7A">
        <w:rPr>
          <w:rFonts w:asciiTheme="minorHAnsi" w:hAnsiTheme="minorHAnsi" w:cs="Arial"/>
          <w:sz w:val="22"/>
          <w:szCs w:val="22"/>
        </w:rPr>
        <w:t>pracování Osobních údajů týká, v rozsahu plnění dle této Smlouvy.</w:t>
      </w:r>
    </w:p>
    <w:p w:rsidR="00901331" w:rsidRPr="00C47A7A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Zpracovatel je povinen poskytnout Správci veškeré informace o průběhu kontrol nebo řízení prováděných v souvislosti se Zpracováním Osobních údajů. Zpracovatel je povinen umožnit Správci nahlížení do spisu týkajícího se kontroly nebo správního řízení. </w:t>
      </w:r>
      <w:r w:rsidRPr="00C47A7A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01331" w:rsidRPr="00C47A7A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Zpracovatel se zavazuje v souladu s čl. 28 odst. 3 písm. h) Nařízení poskytnout Správci na jeho písemný pokyn informace potřebné k doložení toho, že plní povinnosti Zpracovatele stanovené touto Smlouvou a Nařízením bez zbytečného odkladu, nejpozději do 5 pracovních dnů, není</w:t>
      </w:r>
      <w:r w:rsidR="00E9496F">
        <w:rPr>
          <w:rFonts w:asciiTheme="minorHAnsi" w:hAnsiTheme="minorHAnsi" w:cs="Arial"/>
          <w:sz w:val="22"/>
          <w:szCs w:val="22"/>
        </w:rPr>
        <w:t>-li dohodnuto jinak, a dále se Z</w:t>
      </w:r>
      <w:r w:rsidRPr="00C47A7A">
        <w:rPr>
          <w:rFonts w:asciiTheme="minorHAnsi" w:hAnsiTheme="minorHAnsi" w:cs="Arial"/>
          <w:sz w:val="22"/>
          <w:szCs w:val="22"/>
        </w:rPr>
        <w:t xml:space="preserve">pracovatel zavazuje umožnit audity, včetně inspekcí, prováděné Správcem nebo jiným auditorem, kterého Správce pověřil, a k těmto auditům přispět. 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Veškeré náklady, které v souvislosti s prováděním auditů vzniknou Zpracovateli, nese Zpracovatel. </w:t>
      </w:r>
    </w:p>
    <w:p w:rsidR="00901331" w:rsidRPr="00C47A7A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Za předpokladu, že Zpra</w:t>
      </w:r>
      <w:r w:rsidR="004B543E">
        <w:rPr>
          <w:rFonts w:asciiTheme="minorHAnsi" w:hAnsiTheme="minorHAnsi" w:cs="Arial"/>
          <w:sz w:val="22"/>
          <w:szCs w:val="22"/>
        </w:rPr>
        <w:t>cování je založeno na souhlasu s</w:t>
      </w:r>
      <w:r w:rsidR="00E9496F">
        <w:rPr>
          <w:rFonts w:asciiTheme="minorHAnsi" w:hAnsiTheme="minorHAnsi" w:cs="Arial"/>
          <w:sz w:val="22"/>
          <w:szCs w:val="22"/>
        </w:rPr>
        <w:t>ubjektu údajů a pro případ, že s</w:t>
      </w:r>
      <w:r w:rsidRPr="00C47A7A">
        <w:rPr>
          <w:rFonts w:asciiTheme="minorHAnsi" w:hAnsiTheme="minorHAnsi" w:cs="Arial"/>
          <w:sz w:val="22"/>
          <w:szCs w:val="22"/>
        </w:rPr>
        <w:t>ubjekt údajů svůj souhlas odvolá, zavazuje se Smluvní strana, které bylo odvolání souhlasu se Zpracováním Osobních údajů doručeno, informovat o této skutečnosti bez zbytečného odkladu druhou Smluvní stranu. Obě Smluvní strany budou v takovém případě postupovat ve vzáj</w:t>
      </w:r>
      <w:r w:rsidR="004464D2">
        <w:rPr>
          <w:rFonts w:asciiTheme="minorHAnsi" w:hAnsiTheme="minorHAnsi" w:cs="Arial"/>
          <w:sz w:val="22"/>
          <w:szCs w:val="22"/>
        </w:rPr>
        <w:t>emné součinnosti tak, aby bylo Z</w:t>
      </w:r>
      <w:r w:rsidRPr="00C47A7A">
        <w:rPr>
          <w:rFonts w:asciiTheme="minorHAnsi" w:hAnsiTheme="minorHAnsi" w:cs="Arial"/>
          <w:sz w:val="22"/>
          <w:szCs w:val="22"/>
        </w:rPr>
        <w:t>pracování Osobních údajů takového subjektu údajů v souladu s Nařízením ukončeno či omezeno, případně též zajistí výmaz Osobních údajů příslušného subjektu údajů.</w:t>
      </w:r>
    </w:p>
    <w:p w:rsidR="00901331" w:rsidRPr="00C47A7A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V případě, že pro plnění povinností Zpracovatele dle této Smlouvy jsou nutné jakékoli písemné podklady, je Správce povinen předat tyto podklady Zpracovateli bez zbytečného odkladu nebo pokud o to bude Zpracovatelem požádán.</w:t>
      </w:r>
    </w:p>
    <w:p w:rsidR="00901331" w:rsidRPr="00FB7568" w:rsidRDefault="00901331" w:rsidP="00826515">
      <w:pPr>
        <w:pStyle w:val="Default"/>
        <w:numPr>
          <w:ilvl w:val="0"/>
          <w:numId w:val="17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Zpracovatel se zavazuje vykonat doložené pokyny Správce ve lhůtě stanovené v pokynu Správcem.</w:t>
      </w:r>
    </w:p>
    <w:p w:rsidR="00FB7568" w:rsidRPr="00C47A7A" w:rsidRDefault="00FB7568" w:rsidP="00956BDB">
      <w:pPr>
        <w:pStyle w:val="Nadpis1"/>
      </w:pPr>
      <w:r>
        <w:t>Mlčenlivost</w:t>
      </w:r>
    </w:p>
    <w:p w:rsidR="00FB7568" w:rsidRPr="00A60831" w:rsidRDefault="00901331" w:rsidP="00826515">
      <w:pPr>
        <w:pStyle w:val="Default"/>
        <w:numPr>
          <w:ilvl w:val="0"/>
          <w:numId w:val="32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Zpracovatel zajistí, aby osoby, jejichž prostřednictvím poskytuje činnosti, a které přicházejí do styku s Osobními údaji, zachovávaly mlčenlivost o těchto údajích a o bezpečnostních opatřeních, jejichž zveřejnění by ohrozilo zabezpečení těchto Osobních </w:t>
      </w:r>
      <w:r w:rsidRPr="00A60831">
        <w:rPr>
          <w:rFonts w:asciiTheme="minorHAnsi" w:hAnsiTheme="minorHAnsi" w:cs="Arial"/>
          <w:sz w:val="22"/>
          <w:szCs w:val="22"/>
        </w:rPr>
        <w:t xml:space="preserve">údajů. </w:t>
      </w:r>
    </w:p>
    <w:p w:rsidR="00FB7568" w:rsidRPr="00A60831" w:rsidRDefault="00901331" w:rsidP="00826515">
      <w:pPr>
        <w:pStyle w:val="Default"/>
        <w:numPr>
          <w:ilvl w:val="0"/>
          <w:numId w:val="32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sz w:val="22"/>
          <w:szCs w:val="22"/>
        </w:rPr>
        <w:t xml:space="preserve">Zpracovatel prohlašuje, že si je vědom svých povinností podle </w:t>
      </w:r>
      <w:r w:rsidR="00EC7977" w:rsidRPr="00A60831">
        <w:rPr>
          <w:rFonts w:asciiTheme="minorHAnsi" w:hAnsiTheme="minorHAnsi" w:cs="Arial"/>
          <w:sz w:val="22"/>
          <w:szCs w:val="22"/>
        </w:rPr>
        <w:t xml:space="preserve"> příslušných platných </w:t>
      </w:r>
      <w:r w:rsidRPr="00A60831">
        <w:rPr>
          <w:rFonts w:asciiTheme="minorHAnsi" w:hAnsiTheme="minorHAnsi" w:cs="Arial"/>
          <w:sz w:val="22"/>
          <w:szCs w:val="22"/>
        </w:rPr>
        <w:t xml:space="preserve">právních předpisů, zejména Nařízení a Zákona o zpracování osobních údajů a zavazuje se, že zajistí jejich plnění, zejména tím, že prokazatelně seznámí oprávněné osoby a ostatní své zaměstnance s povinností mlčenlivosti a ostatními příslušnými povinnostmi vyplývajícími z </w:t>
      </w:r>
      <w:r w:rsidR="00EC7977" w:rsidRPr="00A60831">
        <w:rPr>
          <w:rFonts w:asciiTheme="minorHAnsi" w:hAnsiTheme="minorHAnsi" w:cs="Arial"/>
          <w:sz w:val="22"/>
          <w:szCs w:val="22"/>
        </w:rPr>
        <w:t xml:space="preserve">příslušných platných  </w:t>
      </w:r>
      <w:r w:rsidRPr="00A60831">
        <w:rPr>
          <w:rFonts w:asciiTheme="minorHAnsi" w:hAnsiTheme="minorHAnsi" w:cs="Arial"/>
          <w:sz w:val="22"/>
          <w:szCs w:val="22"/>
        </w:rPr>
        <w:t xml:space="preserve">právních předpisů. </w:t>
      </w:r>
    </w:p>
    <w:p w:rsidR="00901331" w:rsidRPr="00A60831" w:rsidRDefault="00FB7568" w:rsidP="00826515">
      <w:pPr>
        <w:pStyle w:val="Default"/>
        <w:numPr>
          <w:ilvl w:val="0"/>
          <w:numId w:val="32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sz w:val="22"/>
          <w:szCs w:val="22"/>
        </w:rPr>
        <w:t xml:space="preserve">O </w:t>
      </w:r>
      <w:r w:rsidR="00901331" w:rsidRPr="00A60831">
        <w:rPr>
          <w:rFonts w:asciiTheme="minorHAnsi" w:hAnsiTheme="minorHAnsi" w:cs="Arial"/>
          <w:sz w:val="22"/>
          <w:szCs w:val="22"/>
        </w:rPr>
        <w:t>prokazatelném seznámení oprávněných osob s povinnostmi podle</w:t>
      </w:r>
      <w:r w:rsidR="006B4EA0" w:rsidRPr="00A60831">
        <w:rPr>
          <w:rFonts w:asciiTheme="minorHAnsi" w:hAnsiTheme="minorHAnsi" w:cs="Arial"/>
          <w:sz w:val="22"/>
          <w:szCs w:val="22"/>
        </w:rPr>
        <w:t xml:space="preserve"> příslušných platných  </w:t>
      </w:r>
      <w:r w:rsidR="00901331" w:rsidRPr="00A60831">
        <w:rPr>
          <w:rFonts w:asciiTheme="minorHAnsi" w:hAnsiTheme="minorHAnsi" w:cs="Arial"/>
          <w:sz w:val="22"/>
          <w:szCs w:val="22"/>
        </w:rPr>
        <w:t xml:space="preserve"> právních předpisů, musí být pořízen písemný záznam, který musí být na vyžádání Správce kdykoliv zpřístupněn. Zpracovatel je povinen dohlížet na plnění uvedených povinností ze strany jeho zaměstnanců. Povinnost mlčenlivosti trvá i po skončení zaměstnání nebo příslušných </w:t>
      </w:r>
      <w:r w:rsidR="004B543E">
        <w:rPr>
          <w:rFonts w:asciiTheme="minorHAnsi" w:hAnsiTheme="minorHAnsi" w:cs="Arial"/>
          <w:sz w:val="22"/>
          <w:szCs w:val="22"/>
        </w:rPr>
        <w:t>činností</w:t>
      </w:r>
      <w:r w:rsidR="00901331" w:rsidRPr="00A6083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30220" w:rsidRPr="00A60831" w:rsidRDefault="00F30220" w:rsidP="00826515">
      <w:pPr>
        <w:pStyle w:val="Default"/>
        <w:numPr>
          <w:ilvl w:val="0"/>
          <w:numId w:val="32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sz w:val="22"/>
          <w:szCs w:val="22"/>
        </w:rPr>
        <w:t>Zpracovatel je povinen dbát práva na ochranu soukromého a osobního života subjektů údajů a na ochranu před neoprávněným zasahováním do soukromého a osobního života subjektu údajů</w:t>
      </w:r>
      <w:r w:rsidR="006B4EA0" w:rsidRPr="00A60831">
        <w:rPr>
          <w:rFonts w:asciiTheme="minorHAnsi" w:hAnsiTheme="minorHAnsi" w:cs="Arial"/>
          <w:sz w:val="22"/>
          <w:szCs w:val="22"/>
        </w:rPr>
        <w:t>.</w:t>
      </w:r>
    </w:p>
    <w:p w:rsidR="00FB7568" w:rsidRPr="00A60831" w:rsidRDefault="00FB7568" w:rsidP="00956BDB">
      <w:pPr>
        <w:pStyle w:val="Nadpis1"/>
      </w:pPr>
      <w:r>
        <w:lastRenderedPageBreak/>
        <w:t>Technicko-</w:t>
      </w:r>
      <w:r w:rsidRPr="00A60831">
        <w:t>organizační opatření</w:t>
      </w:r>
    </w:p>
    <w:p w:rsidR="00901331" w:rsidRPr="00A60831" w:rsidRDefault="00901331" w:rsidP="00826515">
      <w:pPr>
        <w:pStyle w:val="Default"/>
        <w:numPr>
          <w:ilvl w:val="0"/>
          <w:numId w:val="33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>Zpracovatel se při Zpracování Osobních údajů zavazuje přijmout v souladu s čl. 32 Nařízení taková technická a organizační opatření, aby zajistil soulad Zpracování s touto Smlouvou a s</w:t>
      </w:r>
      <w:r w:rsidR="006F25BA" w:rsidRPr="00A60831">
        <w:rPr>
          <w:rFonts w:asciiTheme="minorHAnsi" w:hAnsiTheme="minorHAnsi" w:cs="Arial"/>
          <w:color w:val="auto"/>
          <w:sz w:val="22"/>
          <w:szCs w:val="22"/>
        </w:rPr>
        <w:t xml:space="preserve"> příslušnými platnými </w:t>
      </w:r>
      <w:r w:rsidR="00024AEF">
        <w:rPr>
          <w:rFonts w:asciiTheme="minorHAnsi" w:hAnsiTheme="minorHAnsi" w:cs="Arial"/>
          <w:color w:val="auto"/>
          <w:sz w:val="22"/>
          <w:szCs w:val="22"/>
        </w:rPr>
        <w:t xml:space="preserve">obecnými </w:t>
      </w:r>
      <w:r w:rsidR="006F25BA" w:rsidRPr="00A60831">
        <w:rPr>
          <w:rFonts w:asciiTheme="minorHAnsi" w:hAnsiTheme="minorHAnsi" w:cs="Arial"/>
          <w:color w:val="auto"/>
          <w:sz w:val="22"/>
          <w:szCs w:val="22"/>
        </w:rPr>
        <w:t xml:space="preserve">právními </w:t>
      </w:r>
      <w:r w:rsidRPr="00A60831">
        <w:rPr>
          <w:rFonts w:asciiTheme="minorHAnsi" w:hAnsiTheme="minorHAnsi" w:cs="Arial"/>
          <w:color w:val="auto"/>
          <w:sz w:val="22"/>
          <w:szCs w:val="22"/>
        </w:rPr>
        <w:t>předpisy týkajícími se ochrany osobních údajů, zejména tak, aby s přihlédnutím ke stavu techniky, nákladům na provedení, povaze, rozsahu, kontextu a účelům Zpracování i k různě pravděpodobným a různě závažným rizikům pro práva a svobody fyzických osob, tato opatření zajistila úroveň zabezpečení odpovídající danému riziku.</w:t>
      </w:r>
    </w:p>
    <w:p w:rsidR="00901331" w:rsidRPr="00A60831" w:rsidRDefault="00901331" w:rsidP="00826515">
      <w:pPr>
        <w:pStyle w:val="Default"/>
        <w:numPr>
          <w:ilvl w:val="0"/>
          <w:numId w:val="33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Ve smyslu čl. </w:t>
      </w:r>
      <w:r w:rsidR="00FB7568" w:rsidRPr="00A60831">
        <w:rPr>
          <w:rFonts w:asciiTheme="minorHAnsi" w:hAnsiTheme="minorHAnsi" w:cs="Arial"/>
          <w:color w:val="auto"/>
          <w:sz w:val="22"/>
          <w:szCs w:val="22"/>
        </w:rPr>
        <w:t>VI, odst. 1</w:t>
      </w: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. Smlouvy Zpracovatel prohlašuje, že má ke dni podpisu této Smlouvy zavedena odpovídající technická a organizační opatření k zajištění včasné identifikace a ohlášení porušení zabezpečení Osobních údajů. Tato opatření se Zpracovatel výslovně zavazuje mít zavedena po celou dobu trvání této Smlouvy a jejich zavedení se Zpracovatel výslovně zavazuje kdykoliv na žádost Správce doložit ve smyslu této Smlouvy. </w:t>
      </w:r>
    </w:p>
    <w:p w:rsidR="00901331" w:rsidRPr="00A60831" w:rsidRDefault="00901331" w:rsidP="00826515">
      <w:pPr>
        <w:pStyle w:val="Default"/>
        <w:numPr>
          <w:ilvl w:val="0"/>
          <w:numId w:val="33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>Správce je oprávněn kontrolovat přijatá opatření dle čl.</w:t>
      </w:r>
      <w:r w:rsidR="00FB7568" w:rsidRPr="00A60831">
        <w:rPr>
          <w:rFonts w:asciiTheme="minorHAnsi" w:hAnsiTheme="minorHAnsi" w:cs="Arial"/>
          <w:color w:val="auto"/>
          <w:sz w:val="22"/>
          <w:szCs w:val="22"/>
        </w:rPr>
        <w:t xml:space="preserve"> VI, odst. 1</w:t>
      </w:r>
      <w:r w:rsidR="003473B3" w:rsidRPr="00A60831">
        <w:rPr>
          <w:rFonts w:asciiTheme="minorHAnsi" w:hAnsiTheme="minorHAnsi" w:cs="Arial"/>
          <w:color w:val="auto"/>
          <w:sz w:val="22"/>
          <w:szCs w:val="22"/>
        </w:rPr>
        <w:t>.</w:t>
      </w:r>
      <w:r w:rsidR="00FB7568" w:rsidRPr="00A60831">
        <w:rPr>
          <w:rFonts w:asciiTheme="minorHAnsi" w:hAnsiTheme="minorHAnsi" w:cs="Arial"/>
          <w:color w:val="auto"/>
          <w:sz w:val="22"/>
          <w:szCs w:val="22"/>
        </w:rPr>
        <w:t xml:space="preserve"> a odst.</w:t>
      </w:r>
      <w:r w:rsidR="007842C3" w:rsidRPr="00A6083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B7568" w:rsidRPr="00A60831">
        <w:rPr>
          <w:rFonts w:asciiTheme="minorHAnsi" w:hAnsiTheme="minorHAnsi" w:cs="Arial"/>
          <w:color w:val="auto"/>
          <w:sz w:val="22"/>
          <w:szCs w:val="22"/>
        </w:rPr>
        <w:t>2</w:t>
      </w:r>
      <w:r w:rsidR="003473B3" w:rsidRPr="00A60831">
        <w:rPr>
          <w:rFonts w:asciiTheme="minorHAnsi" w:hAnsiTheme="minorHAnsi" w:cs="Arial"/>
          <w:color w:val="auto"/>
          <w:sz w:val="22"/>
          <w:szCs w:val="22"/>
        </w:rPr>
        <w:t>.</w:t>
      </w:r>
      <w:r w:rsidR="00FB7568" w:rsidRPr="00A6083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Smlouvy, ve spolupráci se Zpracovatelem vyhodnotit </w:t>
      </w:r>
      <w:r w:rsidR="004464D2" w:rsidRPr="00A60831">
        <w:rPr>
          <w:rFonts w:asciiTheme="minorHAnsi" w:hAnsiTheme="minorHAnsi" w:cs="Arial"/>
          <w:color w:val="auto"/>
          <w:sz w:val="22"/>
          <w:szCs w:val="22"/>
        </w:rPr>
        <w:t>jejich efektivitu s ohledem na Z</w:t>
      </w:r>
      <w:r w:rsidRPr="00A60831">
        <w:rPr>
          <w:rFonts w:asciiTheme="minorHAnsi" w:hAnsiTheme="minorHAnsi" w:cs="Arial"/>
          <w:color w:val="auto"/>
          <w:sz w:val="22"/>
          <w:szCs w:val="22"/>
        </w:rPr>
        <w:t>pracování Osobních údajů a na žádost Správce je Zpracovatel povinen přijmout opatření k zajištění ochrany Zpracování Osobních údajů.</w:t>
      </w:r>
    </w:p>
    <w:p w:rsidR="00901331" w:rsidRPr="00A60831" w:rsidRDefault="00901331" w:rsidP="00956BDB">
      <w:pPr>
        <w:pStyle w:val="Nadpis1"/>
      </w:pPr>
      <w:r w:rsidRPr="00A60831">
        <w:t xml:space="preserve">Porušení zabezpečení Osobních údajů </w:t>
      </w:r>
    </w:p>
    <w:p w:rsidR="00901331" w:rsidRPr="00A60831" w:rsidRDefault="00901331" w:rsidP="00826515">
      <w:pPr>
        <w:pStyle w:val="Default"/>
        <w:numPr>
          <w:ilvl w:val="0"/>
          <w:numId w:val="18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Zpracovatel ohlásí Správci jakékoliv porušení zabezpečení Osobních údajů bez zbytečného odkladu, nejpozději však do 24 hodin od okamžiku, kdy se o porušení zabezpečení Osobních údajů dozví. </w:t>
      </w:r>
    </w:p>
    <w:p w:rsidR="00F30220" w:rsidRPr="00A60831" w:rsidRDefault="00901331" w:rsidP="00826515">
      <w:pPr>
        <w:pStyle w:val="Default"/>
        <w:numPr>
          <w:ilvl w:val="0"/>
          <w:numId w:val="18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>Vzor ohlášení porušení zabezpečení Osobních údajů je uveden v Příloze č. 2 této Smlouvy. Jakékoliv ohlášení porušení zabezpečení Osobních údajů učiněné dle této Smlouvy musí obsahovat alespoň informace uvedené ve vzoru ohlášení porušení zabezpečení Osobních údajů dle předchozí věty</w:t>
      </w:r>
      <w:r w:rsidR="00A855E8" w:rsidRPr="00A6083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901331" w:rsidRPr="00A60831" w:rsidRDefault="00901331" w:rsidP="00826515">
      <w:pPr>
        <w:pStyle w:val="Default"/>
        <w:numPr>
          <w:ilvl w:val="0"/>
          <w:numId w:val="18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0831">
        <w:rPr>
          <w:rFonts w:asciiTheme="minorHAnsi" w:hAnsiTheme="minorHAnsi" w:cs="Arial"/>
          <w:color w:val="auto"/>
          <w:sz w:val="22"/>
          <w:szCs w:val="22"/>
        </w:rPr>
        <w:t xml:space="preserve">Vzhledem k závažnosti možných důsledků porušení zabezpečení Osobních údajů se Smluvní strany dohodly, že řádné ohlášení porušení zabezpečení Osobních údajů bude Zpracovatelem učiněno následovně: </w:t>
      </w:r>
    </w:p>
    <w:p w:rsidR="00901331" w:rsidRPr="00F30220" w:rsidRDefault="00901331" w:rsidP="00F30220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30220">
        <w:rPr>
          <w:rFonts w:asciiTheme="minorHAnsi" w:hAnsiTheme="minorHAnsi" w:cs="Arial"/>
          <w:color w:val="auto"/>
          <w:sz w:val="22"/>
          <w:szCs w:val="22"/>
        </w:rPr>
        <w:t>neprodleným ohlášením tajemnici Městského úřadu Náměšť nad Oslavou a současně pověře</w:t>
      </w:r>
      <w:r w:rsidR="0016738B">
        <w:rPr>
          <w:rFonts w:asciiTheme="minorHAnsi" w:hAnsiTheme="minorHAnsi" w:cs="Arial"/>
          <w:color w:val="auto"/>
          <w:sz w:val="22"/>
          <w:szCs w:val="22"/>
        </w:rPr>
        <w:t>nci pro ochranu osobních údajů M</w:t>
      </w:r>
      <w:r w:rsidRPr="00F30220">
        <w:rPr>
          <w:rFonts w:asciiTheme="minorHAnsi" w:hAnsiTheme="minorHAnsi" w:cs="Arial"/>
          <w:color w:val="auto"/>
          <w:sz w:val="22"/>
          <w:szCs w:val="22"/>
        </w:rPr>
        <w:t>ěsta Náměšť nad Oslavou</w:t>
      </w:r>
      <w:r w:rsidR="004B543E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901331" w:rsidRPr="00F30220" w:rsidRDefault="00901331" w:rsidP="00F30220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30220">
        <w:rPr>
          <w:rFonts w:asciiTheme="minorHAnsi" w:hAnsiTheme="minorHAnsi" w:cs="Arial"/>
          <w:color w:val="auto"/>
          <w:sz w:val="22"/>
          <w:szCs w:val="22"/>
        </w:rPr>
        <w:t xml:space="preserve">a současně též na </w:t>
      </w:r>
      <w:r w:rsidR="0016738B">
        <w:rPr>
          <w:rFonts w:asciiTheme="minorHAnsi" w:hAnsiTheme="minorHAnsi" w:cs="Arial"/>
          <w:color w:val="auto"/>
          <w:sz w:val="22"/>
          <w:szCs w:val="22"/>
        </w:rPr>
        <w:t>elektronickou adresu podatelny M</w:t>
      </w:r>
      <w:r w:rsidRPr="00F30220">
        <w:rPr>
          <w:rFonts w:asciiTheme="minorHAnsi" w:hAnsiTheme="minorHAnsi" w:cs="Arial"/>
          <w:color w:val="auto"/>
          <w:sz w:val="22"/>
          <w:szCs w:val="22"/>
        </w:rPr>
        <w:t xml:space="preserve">ěstského úřadu: </w:t>
      </w:r>
      <w:r w:rsidR="00F30220">
        <w:rPr>
          <w:rFonts w:asciiTheme="minorHAnsi" w:hAnsiTheme="minorHAnsi" w:cs="Arial"/>
          <w:color w:val="auto"/>
          <w:sz w:val="22"/>
          <w:szCs w:val="22"/>
        </w:rPr>
        <w:t>podatelna</w:t>
      </w:r>
      <w:r w:rsidRPr="00F30220">
        <w:rPr>
          <w:rFonts w:asciiTheme="minorHAnsi" w:hAnsiTheme="minorHAnsi" w:cs="Arial"/>
          <w:color w:val="auto"/>
          <w:sz w:val="22"/>
          <w:szCs w:val="22"/>
        </w:rPr>
        <w:t>@mesto-namest.cz.</w:t>
      </w:r>
    </w:p>
    <w:p w:rsidR="00901331" w:rsidRPr="00C47A7A" w:rsidRDefault="00901331" w:rsidP="00826515">
      <w:pPr>
        <w:pStyle w:val="Default"/>
        <w:numPr>
          <w:ilvl w:val="0"/>
          <w:numId w:val="18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Není-li možné poskytnout informace současně, mohou být poskytnuty Zpracovatelem postupně bez dalšího zbytečného odkladu.</w:t>
      </w:r>
    </w:p>
    <w:p w:rsidR="00901331" w:rsidRPr="00AF2167" w:rsidRDefault="00A5301F" w:rsidP="00956BDB">
      <w:pPr>
        <w:pStyle w:val="Nadpis1"/>
      </w:pPr>
      <w:r>
        <w:t>Zapojení D</w:t>
      </w:r>
      <w:r w:rsidR="00901331" w:rsidRPr="00AF2167">
        <w:t xml:space="preserve">alších zpracovatelů </w:t>
      </w:r>
    </w:p>
    <w:p w:rsidR="00901331" w:rsidRPr="00C47A7A" w:rsidRDefault="00901331" w:rsidP="00EB4217">
      <w:pPr>
        <w:pStyle w:val="Default"/>
        <w:numPr>
          <w:ilvl w:val="0"/>
          <w:numId w:val="21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Zpracovatel </w:t>
      </w:r>
      <w:r w:rsidR="004464D2">
        <w:rPr>
          <w:rFonts w:asciiTheme="minorHAnsi" w:hAnsiTheme="minorHAnsi" w:cs="Arial"/>
          <w:sz w:val="22"/>
          <w:szCs w:val="22"/>
        </w:rPr>
        <w:t>nezapojí do Z</w:t>
      </w:r>
      <w:r w:rsidR="0016738B">
        <w:rPr>
          <w:rFonts w:asciiTheme="minorHAnsi" w:hAnsiTheme="minorHAnsi" w:cs="Arial"/>
          <w:sz w:val="22"/>
          <w:szCs w:val="22"/>
        </w:rPr>
        <w:t>pracování žádného d</w:t>
      </w:r>
      <w:r w:rsidRPr="00C47A7A">
        <w:rPr>
          <w:rFonts w:asciiTheme="minorHAnsi" w:hAnsiTheme="minorHAnsi" w:cs="Arial"/>
          <w:sz w:val="22"/>
          <w:szCs w:val="22"/>
        </w:rPr>
        <w:t xml:space="preserve">alšího zpracovatele bez předchozího konkrétního písemného povolení Správce. </w:t>
      </w:r>
    </w:p>
    <w:p w:rsidR="00901331" w:rsidRPr="00633050" w:rsidRDefault="0016738B" w:rsidP="00EB4217">
      <w:pPr>
        <w:pStyle w:val="Default"/>
        <w:numPr>
          <w:ilvl w:val="0"/>
          <w:numId w:val="21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Zpracovatel zapojí d</w:t>
      </w:r>
      <w:r w:rsidR="00901331" w:rsidRPr="00C47A7A">
        <w:rPr>
          <w:rFonts w:asciiTheme="minorHAnsi" w:hAnsiTheme="minorHAnsi" w:cs="Arial"/>
          <w:sz w:val="22"/>
          <w:szCs w:val="22"/>
        </w:rPr>
        <w:t>alšího zpracovatele, který by jménem S</w:t>
      </w:r>
      <w:r w:rsidR="00C92912">
        <w:rPr>
          <w:rFonts w:asciiTheme="minorHAnsi" w:hAnsiTheme="minorHAnsi" w:cs="Arial"/>
          <w:sz w:val="22"/>
          <w:szCs w:val="22"/>
        </w:rPr>
        <w:t>právce provedl určité činnosti Z</w:t>
      </w:r>
      <w:r>
        <w:rPr>
          <w:rFonts w:asciiTheme="minorHAnsi" w:hAnsiTheme="minorHAnsi" w:cs="Arial"/>
          <w:sz w:val="22"/>
          <w:szCs w:val="22"/>
        </w:rPr>
        <w:t>pracování, musí být tomuto d</w:t>
      </w:r>
      <w:r w:rsidR="00901331" w:rsidRPr="00C47A7A">
        <w:rPr>
          <w:rFonts w:asciiTheme="minorHAnsi" w:hAnsiTheme="minorHAnsi" w:cs="Arial"/>
          <w:sz w:val="22"/>
          <w:szCs w:val="22"/>
        </w:rPr>
        <w:t xml:space="preserve">alšímu </w:t>
      </w:r>
      <w:r w:rsidR="00901331" w:rsidRPr="00633050">
        <w:rPr>
          <w:rFonts w:asciiTheme="minorHAnsi" w:hAnsiTheme="minorHAnsi" w:cs="Arial"/>
          <w:sz w:val="22"/>
          <w:szCs w:val="22"/>
        </w:rPr>
        <w:t>zpracovateli uloženy stejné povinnosti na ochranu Osobních údajů, jaké jsou uvedeny v této Smlouvě mezi Správcem a Zpracovatelem</w:t>
      </w:r>
      <w:r w:rsidR="0005336D" w:rsidRPr="00633050">
        <w:rPr>
          <w:rFonts w:asciiTheme="minorHAnsi" w:hAnsiTheme="minorHAnsi" w:cs="Arial"/>
          <w:sz w:val="22"/>
          <w:szCs w:val="22"/>
        </w:rPr>
        <w:t xml:space="preserve"> (</w:t>
      </w:r>
      <w:r w:rsidR="00B25273" w:rsidRPr="00633050">
        <w:rPr>
          <w:rFonts w:asciiTheme="minorHAnsi" w:hAnsiTheme="minorHAnsi" w:cs="Arial"/>
          <w:sz w:val="22"/>
          <w:szCs w:val="22"/>
        </w:rPr>
        <w:t xml:space="preserve">tj. </w:t>
      </w:r>
      <w:r w:rsidR="0005336D" w:rsidRPr="00633050">
        <w:rPr>
          <w:rFonts w:asciiTheme="minorHAnsi" w:hAnsiTheme="minorHAnsi" w:cs="Arial"/>
          <w:sz w:val="22"/>
          <w:szCs w:val="22"/>
        </w:rPr>
        <w:t>po dobu trvání platnosti i účinnosti této Smlouvy dle čl. XII)</w:t>
      </w:r>
      <w:r w:rsidR="00901331" w:rsidRPr="00633050">
        <w:rPr>
          <w:rFonts w:asciiTheme="minorHAnsi" w:hAnsiTheme="minorHAnsi" w:cs="Arial"/>
          <w:sz w:val="22"/>
          <w:szCs w:val="22"/>
        </w:rPr>
        <w:t>, a to zejména poskytnutí dostatečných záruk, pokud jde o zavedení vhodných technických a organizačních opatření tak, aby Zpracování splňovalo požadav</w:t>
      </w:r>
      <w:r>
        <w:rPr>
          <w:rFonts w:asciiTheme="minorHAnsi" w:hAnsiTheme="minorHAnsi" w:cs="Arial"/>
          <w:sz w:val="22"/>
          <w:szCs w:val="22"/>
        </w:rPr>
        <w:t>ky Nařízení. Neplní-li uvedený d</w:t>
      </w:r>
      <w:r w:rsidR="00901331" w:rsidRPr="00633050">
        <w:rPr>
          <w:rFonts w:asciiTheme="minorHAnsi" w:hAnsiTheme="minorHAnsi" w:cs="Arial"/>
          <w:sz w:val="22"/>
          <w:szCs w:val="22"/>
        </w:rPr>
        <w:t xml:space="preserve">alší zpracovatel své </w:t>
      </w:r>
      <w:r w:rsidR="004464D2" w:rsidRPr="00633050">
        <w:rPr>
          <w:rFonts w:asciiTheme="minorHAnsi" w:hAnsiTheme="minorHAnsi" w:cs="Arial"/>
          <w:sz w:val="22"/>
          <w:szCs w:val="22"/>
        </w:rPr>
        <w:t>povinnosti v oblasti ochrany a Z</w:t>
      </w:r>
      <w:r w:rsidR="00901331" w:rsidRPr="00633050">
        <w:rPr>
          <w:rFonts w:asciiTheme="minorHAnsi" w:hAnsiTheme="minorHAnsi" w:cs="Arial"/>
          <w:sz w:val="22"/>
          <w:szCs w:val="22"/>
        </w:rPr>
        <w:t xml:space="preserve">pracování Osobních údajů, odpovídá Správci </w:t>
      </w:r>
      <w:r w:rsidR="00A5301F" w:rsidRPr="00633050">
        <w:rPr>
          <w:rFonts w:asciiTheme="minorHAnsi" w:hAnsiTheme="minorHAnsi" w:cs="Arial"/>
          <w:sz w:val="22"/>
          <w:szCs w:val="22"/>
        </w:rPr>
        <w:t xml:space="preserve">za plnění povinností dotčeného </w:t>
      </w:r>
      <w:r>
        <w:rPr>
          <w:rFonts w:asciiTheme="minorHAnsi" w:hAnsiTheme="minorHAnsi" w:cs="Arial"/>
          <w:sz w:val="22"/>
          <w:szCs w:val="22"/>
        </w:rPr>
        <w:t>d</w:t>
      </w:r>
      <w:r w:rsidR="00901331" w:rsidRPr="00633050">
        <w:rPr>
          <w:rFonts w:asciiTheme="minorHAnsi" w:hAnsiTheme="minorHAnsi" w:cs="Arial"/>
          <w:sz w:val="22"/>
          <w:szCs w:val="22"/>
        </w:rPr>
        <w:t>alšího zpracovatele i nad</w:t>
      </w:r>
      <w:r w:rsidR="00633050" w:rsidRPr="00633050">
        <w:rPr>
          <w:rFonts w:asciiTheme="minorHAnsi" w:hAnsiTheme="minorHAnsi" w:cs="Arial"/>
          <w:sz w:val="22"/>
          <w:szCs w:val="22"/>
        </w:rPr>
        <w:t>ále Zpracovatel dle této Smlouvy</w:t>
      </w:r>
      <w:r w:rsidR="00D508BA" w:rsidRPr="00633050">
        <w:rPr>
          <w:rFonts w:asciiTheme="minorHAnsi" w:hAnsiTheme="minorHAnsi" w:cs="Arial"/>
          <w:sz w:val="22"/>
          <w:szCs w:val="22"/>
        </w:rPr>
        <w:t xml:space="preserve"> stejně, jako by plnil tyto povinnosti sám.</w:t>
      </w:r>
    </w:p>
    <w:p w:rsidR="00901331" w:rsidRPr="00AF2167" w:rsidRDefault="00020D25" w:rsidP="00956BDB">
      <w:pPr>
        <w:pStyle w:val="Nadpis1"/>
      </w:pPr>
      <w:r w:rsidRPr="00AF2167">
        <w:lastRenderedPageBreak/>
        <w:t>Spolupráce při výkonu práv subjektů údajů</w:t>
      </w:r>
    </w:p>
    <w:p w:rsidR="00901331" w:rsidRPr="00C47A7A" w:rsidRDefault="00901331" w:rsidP="00EB4217">
      <w:pPr>
        <w:pStyle w:val="Default"/>
        <w:numPr>
          <w:ilvl w:val="0"/>
          <w:numId w:val="22"/>
        </w:numPr>
        <w:spacing w:before="120"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>Zpracovatel se zavazuje neprodleně informovat Správce v případě, že mu byla doručena žádost o výkon práv subjektu údajů. Rovněž se zavazuje poskytnout Správci veškerou součinnost při vyřizování žádosti o výkon práv subjektu údajů.</w:t>
      </w:r>
    </w:p>
    <w:p w:rsidR="00901331" w:rsidRPr="00C47A7A" w:rsidRDefault="00901331" w:rsidP="00826515">
      <w:pPr>
        <w:pStyle w:val="Default"/>
        <w:numPr>
          <w:ilvl w:val="0"/>
          <w:numId w:val="22"/>
        </w:numPr>
        <w:spacing w:before="120" w:after="120"/>
        <w:ind w:left="23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Zpracovatel bude prostřednictvím výše uvedených technických a organizačních opatření nápomocen Správci pro splnění Správcovy povinnosti reagovat na žádosti o výkon práv subjektu údajů následovně: </w:t>
      </w:r>
    </w:p>
    <w:p w:rsidR="00901331" w:rsidRPr="00C47A7A" w:rsidRDefault="00A5301F" w:rsidP="007842C3">
      <w:pPr>
        <w:pStyle w:val="Default"/>
        <w:numPr>
          <w:ilvl w:val="0"/>
          <w:numId w:val="38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ž</w:t>
      </w:r>
      <w:r w:rsidR="00901331" w:rsidRPr="00C47A7A">
        <w:rPr>
          <w:rFonts w:asciiTheme="minorHAnsi" w:hAnsiTheme="minorHAnsi" w:cs="Arial"/>
          <w:color w:val="auto"/>
          <w:sz w:val="22"/>
          <w:szCs w:val="22"/>
        </w:rPr>
        <w:t>ádosti o výkon práv subjektů údajů vyřizuje Správce, ledaže by se Strany následně ve vztahu k j</w:t>
      </w:r>
      <w:r>
        <w:rPr>
          <w:rFonts w:asciiTheme="minorHAnsi" w:hAnsiTheme="minorHAnsi" w:cs="Arial"/>
          <w:color w:val="auto"/>
          <w:sz w:val="22"/>
          <w:szCs w:val="22"/>
        </w:rPr>
        <w:t>ednotlivé žádosti dohodly jinak,</w:t>
      </w:r>
    </w:p>
    <w:p w:rsidR="00901331" w:rsidRPr="00C47A7A" w:rsidRDefault="00A5301F" w:rsidP="007842C3">
      <w:pPr>
        <w:pStyle w:val="Default"/>
        <w:numPr>
          <w:ilvl w:val="0"/>
          <w:numId w:val="38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v </w:t>
      </w:r>
      <w:r w:rsidR="00901331" w:rsidRPr="00C47A7A">
        <w:rPr>
          <w:rFonts w:asciiTheme="minorHAnsi" w:hAnsiTheme="minorHAnsi" w:cs="Arial"/>
          <w:color w:val="auto"/>
          <w:sz w:val="22"/>
          <w:szCs w:val="22"/>
        </w:rPr>
        <w:t>případě, že žádost subjektu údajů o výkon práv subjektu údajů dle Nařízení je adresována Zpracovateli, je Zpracovatel povinen předat Správci do 2 pracovních dnů informaci o podané žádosti, vč</w:t>
      </w:r>
      <w:r w:rsidR="0010566D">
        <w:rPr>
          <w:rFonts w:asciiTheme="minorHAnsi" w:hAnsiTheme="minorHAnsi" w:cs="Arial"/>
          <w:color w:val="auto"/>
          <w:sz w:val="22"/>
          <w:szCs w:val="22"/>
        </w:rPr>
        <w:t>. plného znění samotné žádosti,</w:t>
      </w:r>
    </w:p>
    <w:p w:rsidR="00901331" w:rsidRPr="00C47A7A" w:rsidRDefault="00A5301F" w:rsidP="007842C3">
      <w:pPr>
        <w:pStyle w:val="Default"/>
        <w:numPr>
          <w:ilvl w:val="0"/>
          <w:numId w:val="38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</w:t>
      </w:r>
      <w:r w:rsidR="00901331" w:rsidRPr="00C47A7A">
        <w:rPr>
          <w:rFonts w:asciiTheme="minorHAnsi" w:hAnsiTheme="minorHAnsi" w:cs="Arial"/>
          <w:color w:val="auto"/>
          <w:sz w:val="22"/>
          <w:szCs w:val="22"/>
        </w:rPr>
        <w:t xml:space="preserve">omunikace mezi Zpracovatelem a Správcem ve věci postupu při vyřizování žádosti subjektu </w:t>
      </w:r>
      <w:r>
        <w:rPr>
          <w:rFonts w:asciiTheme="minorHAnsi" w:hAnsiTheme="minorHAnsi" w:cs="Arial"/>
          <w:color w:val="auto"/>
          <w:sz w:val="22"/>
          <w:szCs w:val="22"/>
        </w:rPr>
        <w:t>údajů probíhá způsobem dle čl. X „Komunikace stran“</w:t>
      </w:r>
      <w:r w:rsidR="0010566D">
        <w:rPr>
          <w:rFonts w:asciiTheme="minorHAnsi" w:hAnsiTheme="minorHAnsi" w:cs="Arial"/>
          <w:color w:val="auto"/>
          <w:sz w:val="22"/>
          <w:szCs w:val="22"/>
        </w:rPr>
        <w:t xml:space="preserve"> této Smlouvy,</w:t>
      </w:r>
    </w:p>
    <w:p w:rsidR="00F30220" w:rsidRPr="00633050" w:rsidRDefault="0010566D" w:rsidP="007842C3">
      <w:pPr>
        <w:pStyle w:val="Default"/>
        <w:numPr>
          <w:ilvl w:val="0"/>
          <w:numId w:val="38"/>
        </w:numPr>
        <w:spacing w:before="120" w:after="120"/>
        <w:jc w:val="both"/>
        <w:rPr>
          <w:rFonts w:asciiTheme="minorHAnsi" w:hAnsiTheme="minorHAnsi" w:cs="Arial"/>
          <w:i/>
          <w:color w:val="7030A0"/>
          <w:sz w:val="22"/>
          <w:szCs w:val="22"/>
        </w:rPr>
      </w:pPr>
      <w:r w:rsidRPr="00F30220">
        <w:rPr>
          <w:rFonts w:asciiTheme="minorHAnsi" w:hAnsiTheme="minorHAnsi" w:cs="Arial"/>
          <w:color w:val="auto"/>
          <w:sz w:val="22"/>
          <w:szCs w:val="22"/>
        </w:rPr>
        <w:t>Z</w:t>
      </w:r>
      <w:r w:rsidR="00901331" w:rsidRPr="00F30220">
        <w:rPr>
          <w:rFonts w:asciiTheme="minorHAnsi" w:hAnsiTheme="minorHAnsi" w:cs="Arial"/>
          <w:color w:val="auto"/>
          <w:sz w:val="22"/>
          <w:szCs w:val="22"/>
        </w:rPr>
        <w:t xml:space="preserve">pracovatel je povinen poskytnout 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Správci veškerou nezbytnou součinnost k </w:t>
      </w:r>
      <w:r w:rsidR="00901331" w:rsidRPr="004B543E">
        <w:rPr>
          <w:rFonts w:asciiTheme="minorHAnsi" w:hAnsiTheme="minorHAnsi" w:cs="Arial"/>
          <w:color w:val="auto"/>
          <w:sz w:val="22"/>
          <w:szCs w:val="22"/>
        </w:rPr>
        <w:t xml:space="preserve">identifikaci 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subjektu údajů – žadatele, ve lhůtě nejpozději do </w:t>
      </w:r>
      <w:r w:rsidR="00F30220" w:rsidRPr="00633050">
        <w:rPr>
          <w:rFonts w:asciiTheme="minorHAnsi" w:hAnsiTheme="minorHAnsi" w:cs="Arial"/>
          <w:color w:val="auto"/>
          <w:sz w:val="22"/>
          <w:szCs w:val="22"/>
        </w:rPr>
        <w:t>5 pracovních dnů po vyžádání Správcem</w:t>
      </w:r>
      <w:r w:rsidR="004B543E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901331" w:rsidRPr="00F30220" w:rsidRDefault="0010566D" w:rsidP="007842C3">
      <w:pPr>
        <w:pStyle w:val="Default"/>
        <w:numPr>
          <w:ilvl w:val="0"/>
          <w:numId w:val="38"/>
        </w:numPr>
        <w:spacing w:before="120" w:after="120"/>
        <w:jc w:val="both"/>
        <w:rPr>
          <w:rFonts w:asciiTheme="minorHAnsi" w:hAnsiTheme="minorHAnsi" w:cs="Arial"/>
          <w:i/>
          <w:color w:val="7030A0"/>
          <w:sz w:val="22"/>
          <w:szCs w:val="22"/>
        </w:rPr>
      </w:pPr>
      <w:r w:rsidRPr="00633050">
        <w:rPr>
          <w:rFonts w:asciiTheme="minorHAnsi" w:hAnsiTheme="minorHAnsi" w:cs="Arial"/>
          <w:color w:val="auto"/>
          <w:sz w:val="22"/>
          <w:szCs w:val="22"/>
        </w:rPr>
        <w:t>v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e věci žádosti subjektu údajů o výkon práv se Zpracovatel zavazuje poskytovat informace vyžádané Správcem bez zbytečného odkladu, nejpozději však </w:t>
      </w:r>
      <w:r w:rsidR="00F30220" w:rsidRPr="00633050">
        <w:rPr>
          <w:rFonts w:asciiTheme="minorHAnsi" w:hAnsiTheme="minorHAnsi" w:cs="Arial"/>
          <w:color w:val="auto"/>
          <w:sz w:val="22"/>
          <w:szCs w:val="22"/>
        </w:rPr>
        <w:t>do 5</w:t>
      </w:r>
      <w:r w:rsidR="00901331" w:rsidRPr="00633050">
        <w:rPr>
          <w:rFonts w:asciiTheme="minorHAnsi" w:hAnsiTheme="minorHAnsi" w:cs="Arial"/>
          <w:color w:val="auto"/>
          <w:sz w:val="22"/>
          <w:szCs w:val="22"/>
        </w:rPr>
        <w:t xml:space="preserve"> pracovních dnů od doručení</w:t>
      </w:r>
      <w:r w:rsidR="00901331" w:rsidRPr="00F30220">
        <w:rPr>
          <w:rFonts w:asciiTheme="minorHAnsi" w:hAnsiTheme="minorHAnsi" w:cs="Arial"/>
          <w:color w:val="auto"/>
          <w:sz w:val="22"/>
          <w:szCs w:val="22"/>
        </w:rPr>
        <w:t xml:space="preserve"> žádosti Správce</w:t>
      </w:r>
      <w:r w:rsidR="00901331" w:rsidRPr="00F30220">
        <w:rPr>
          <w:rFonts w:ascii="Arial" w:hAnsi="Arial" w:cs="Arial"/>
          <w:color w:val="auto"/>
          <w:sz w:val="22"/>
          <w:szCs w:val="22"/>
        </w:rPr>
        <w:t>.</w:t>
      </w:r>
      <w:r w:rsidRPr="00F3022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01331" w:rsidRPr="00AF2167" w:rsidRDefault="00020D25" w:rsidP="00956BDB">
      <w:pPr>
        <w:pStyle w:val="Nadpis1"/>
      </w:pPr>
      <w:r w:rsidRPr="00AF2167">
        <w:t xml:space="preserve">Komunikace stran </w:t>
      </w:r>
    </w:p>
    <w:p w:rsidR="00901331" w:rsidRPr="007842C3" w:rsidRDefault="00901331" w:rsidP="00826515">
      <w:pPr>
        <w:pStyle w:val="Default"/>
        <w:numPr>
          <w:ilvl w:val="0"/>
          <w:numId w:val="23"/>
        </w:numPr>
        <w:spacing w:before="120" w:after="120"/>
        <w:ind w:left="30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>Komunikace Smluvních stran při plnění práv a povinnost</w:t>
      </w:r>
      <w:r w:rsidR="0022049C">
        <w:rPr>
          <w:rFonts w:asciiTheme="minorHAnsi" w:hAnsiTheme="minorHAnsi" w:cs="Arial"/>
          <w:color w:val="auto"/>
          <w:sz w:val="22"/>
          <w:szCs w:val="22"/>
        </w:rPr>
        <w:t xml:space="preserve">í vyplývajících z této Smlouvy 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bude </w:t>
      </w:r>
      <w:r w:rsidRPr="007842C3">
        <w:rPr>
          <w:rFonts w:asciiTheme="minorHAnsi" w:hAnsiTheme="minorHAnsi" w:cs="Arial"/>
          <w:color w:val="auto"/>
          <w:sz w:val="22"/>
          <w:szCs w:val="22"/>
        </w:rPr>
        <w:t xml:space="preserve">probíhat 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osobní, listinnou nebo elektronickou formou. Při předávání Osobních údajů budou Smluvní strany komunikovat listinnou formou, v případě elektronické komunikace formou </w:t>
      </w:r>
      <w:r w:rsidR="007842C3">
        <w:rPr>
          <w:rFonts w:asciiTheme="minorHAnsi" w:hAnsiTheme="minorHAnsi" w:cs="Arial"/>
          <w:color w:val="auto"/>
          <w:sz w:val="22"/>
          <w:szCs w:val="22"/>
        </w:rPr>
        <w:t xml:space="preserve">heslem zabezpečených e-mailových zpráv </w:t>
      </w:r>
      <w:r w:rsidRPr="007842C3">
        <w:rPr>
          <w:rFonts w:asciiTheme="minorHAnsi" w:hAnsiTheme="minorHAnsi" w:cs="Arial"/>
          <w:color w:val="auto"/>
          <w:sz w:val="22"/>
          <w:szCs w:val="22"/>
        </w:rPr>
        <w:t>nebo prostřednictvím datových schránek</w:t>
      </w:r>
      <w:r w:rsidRPr="007842C3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901331" w:rsidRPr="00C47A7A" w:rsidRDefault="00901331" w:rsidP="00826515">
      <w:pPr>
        <w:pStyle w:val="Default"/>
        <w:numPr>
          <w:ilvl w:val="0"/>
          <w:numId w:val="23"/>
        </w:numPr>
        <w:spacing w:before="120" w:after="120"/>
        <w:ind w:left="30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Smluvní strany se po uzavření Smlouvy písemně vzájemně informují o osobách pověřených zastupovat Správce </w:t>
      </w:r>
      <w:r w:rsidR="007842C3">
        <w:rPr>
          <w:rFonts w:asciiTheme="minorHAnsi" w:hAnsiTheme="minorHAnsi" w:cs="Arial"/>
          <w:color w:val="auto"/>
          <w:sz w:val="22"/>
          <w:szCs w:val="22"/>
        </w:rPr>
        <w:t>a Zpracovatele při plnění této S</w:t>
      </w:r>
      <w:r w:rsidRPr="00C47A7A">
        <w:rPr>
          <w:rFonts w:asciiTheme="minorHAnsi" w:hAnsiTheme="minorHAnsi" w:cs="Arial"/>
          <w:color w:val="auto"/>
          <w:sz w:val="22"/>
          <w:szCs w:val="22"/>
        </w:rPr>
        <w:t>mlouvy.</w:t>
      </w:r>
    </w:p>
    <w:p w:rsidR="00901331" w:rsidRPr="00C47A7A" w:rsidRDefault="00901331" w:rsidP="00826515">
      <w:pPr>
        <w:pStyle w:val="Default"/>
        <w:numPr>
          <w:ilvl w:val="0"/>
          <w:numId w:val="23"/>
        </w:numPr>
        <w:spacing w:before="120" w:after="120"/>
        <w:ind w:left="30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Změna údajů týkající se osob uvedených v čl. </w:t>
      </w:r>
      <w:r w:rsidR="0022049C">
        <w:rPr>
          <w:rFonts w:asciiTheme="minorHAnsi" w:hAnsiTheme="minorHAnsi" w:cs="Arial"/>
          <w:color w:val="auto"/>
          <w:sz w:val="22"/>
          <w:szCs w:val="22"/>
        </w:rPr>
        <w:t>X, odst. 2</w:t>
      </w:r>
      <w:r w:rsidR="007B6F08">
        <w:rPr>
          <w:rFonts w:asciiTheme="minorHAnsi" w:hAnsiTheme="minorHAnsi" w:cs="Arial"/>
          <w:color w:val="auto"/>
          <w:sz w:val="22"/>
          <w:szCs w:val="22"/>
        </w:rPr>
        <w:t>.</w:t>
      </w:r>
      <w:r w:rsidR="00220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2049C" w:rsidRPr="00C47A7A">
        <w:rPr>
          <w:rFonts w:asciiTheme="minorHAnsi" w:hAnsiTheme="minorHAnsi" w:cs="Arial"/>
          <w:color w:val="auto"/>
          <w:sz w:val="22"/>
          <w:szCs w:val="22"/>
        </w:rPr>
        <w:t>je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 možná pouze po písemném oznámení změny s uvedením data účinnosti takové změny.   </w:t>
      </w:r>
    </w:p>
    <w:p w:rsidR="00901331" w:rsidRPr="00FE2DEE" w:rsidRDefault="00020D25" w:rsidP="00956BDB">
      <w:pPr>
        <w:pStyle w:val="Nadpis1"/>
      </w:pPr>
      <w:r w:rsidRPr="00FE2DEE">
        <w:t xml:space="preserve">Odpovědnost </w:t>
      </w:r>
    </w:p>
    <w:p w:rsidR="00901331" w:rsidRPr="00C47A7A" w:rsidRDefault="00901331" w:rsidP="00826515">
      <w:pPr>
        <w:pStyle w:val="Default"/>
        <w:numPr>
          <w:ilvl w:val="0"/>
          <w:numId w:val="24"/>
        </w:numPr>
        <w:spacing w:before="120" w:after="120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>Zpracovatel se zavazuje nahradit Správci veškerou újmu jemu vzniklou v důsledku porušení povinnosti Zpracovatelem dle této Smlouvy (např. náklady, výdaje nebo sankce, které Správci vznikly nebo byly uloženy jakýmkoli úřadem či soudem, včetně s tím souvisejících nákladů a výdajů právního zastoupení ve sporech</w:t>
      </w:r>
      <w:r w:rsidR="004B543E">
        <w:rPr>
          <w:rFonts w:asciiTheme="minorHAnsi" w:hAnsiTheme="minorHAnsi" w:cs="Arial"/>
          <w:color w:val="auto"/>
          <w:sz w:val="22"/>
          <w:szCs w:val="22"/>
        </w:rPr>
        <w:t xml:space="preserve"> spojených s porušením ochrany O</w:t>
      </w:r>
      <w:r w:rsidRPr="00C47A7A">
        <w:rPr>
          <w:rFonts w:asciiTheme="minorHAnsi" w:hAnsiTheme="minorHAnsi" w:cs="Arial"/>
          <w:color w:val="auto"/>
          <w:sz w:val="22"/>
          <w:szCs w:val="22"/>
        </w:rPr>
        <w:t>sobních údajů).</w:t>
      </w:r>
    </w:p>
    <w:p w:rsidR="00901331" w:rsidRPr="00AF2167" w:rsidRDefault="00020D25" w:rsidP="00956BDB">
      <w:pPr>
        <w:pStyle w:val="Nadpis1"/>
      </w:pPr>
      <w:r w:rsidRPr="00AF2167">
        <w:t>Porušení, trvání a zánik smlo</w:t>
      </w:r>
      <w:r w:rsidRPr="0022049C">
        <w:rPr>
          <w:rStyle w:val="Nadpis1Char"/>
          <w:b/>
        </w:rPr>
        <w:t>uvy</w:t>
      </w:r>
      <w:r w:rsidR="00901331" w:rsidRPr="00AF2167">
        <w:t xml:space="preserve"> </w:t>
      </w:r>
    </w:p>
    <w:p w:rsidR="00901331" w:rsidRPr="00C47A7A" w:rsidRDefault="00901331" w:rsidP="004B543E">
      <w:pPr>
        <w:pStyle w:val="Default"/>
        <w:numPr>
          <w:ilvl w:val="0"/>
          <w:numId w:val="25"/>
        </w:numPr>
        <w:spacing w:before="120" w:after="120"/>
        <w:ind w:left="383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Trvání smluvního vztahu dle této Smlouvy je shodné s trváním smluvního vztahu dle </w:t>
      </w:r>
      <w:r w:rsidRPr="00C47A7A">
        <w:rPr>
          <w:rFonts w:asciiTheme="minorHAnsi" w:hAnsiTheme="minorHAnsi" w:cs="Arial"/>
          <w:sz w:val="22"/>
          <w:szCs w:val="22"/>
        </w:rPr>
        <w:t>Smlouvy o zajišťování správy</w:t>
      </w:r>
      <w:r w:rsidRPr="00C47A7A">
        <w:rPr>
          <w:rFonts w:asciiTheme="minorHAnsi" w:hAnsiTheme="minorHAnsi" w:cs="Arial"/>
          <w:color w:val="auto"/>
          <w:sz w:val="22"/>
          <w:szCs w:val="22"/>
        </w:rPr>
        <w:t>, nedojde-li k předčasn</w:t>
      </w:r>
      <w:r w:rsidR="004B543E">
        <w:rPr>
          <w:rFonts w:asciiTheme="minorHAnsi" w:hAnsiTheme="minorHAnsi" w:cs="Arial"/>
          <w:color w:val="auto"/>
          <w:sz w:val="22"/>
          <w:szCs w:val="22"/>
        </w:rPr>
        <w:t xml:space="preserve">ému ukončení této Smlouvy podle 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čl. </w:t>
      </w:r>
      <w:r w:rsidR="0022049C">
        <w:rPr>
          <w:rFonts w:asciiTheme="minorHAnsi" w:hAnsiTheme="minorHAnsi" w:cs="Arial"/>
          <w:color w:val="auto"/>
          <w:sz w:val="22"/>
          <w:szCs w:val="22"/>
        </w:rPr>
        <w:t>XII, odst. 2</w:t>
      </w:r>
      <w:r w:rsidR="007B6F08">
        <w:rPr>
          <w:rFonts w:asciiTheme="minorHAnsi" w:hAnsiTheme="minorHAnsi" w:cs="Arial"/>
          <w:color w:val="auto"/>
          <w:sz w:val="22"/>
          <w:szCs w:val="22"/>
        </w:rPr>
        <w:t>.</w:t>
      </w: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 této Smlouvy. </w:t>
      </w:r>
    </w:p>
    <w:p w:rsidR="00901331" w:rsidRPr="00C47A7A" w:rsidRDefault="00901331" w:rsidP="00826515">
      <w:pPr>
        <w:pStyle w:val="Default"/>
        <w:numPr>
          <w:ilvl w:val="0"/>
          <w:numId w:val="25"/>
        </w:numPr>
        <w:spacing w:before="120" w:after="120"/>
        <w:ind w:left="383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47A7A">
        <w:rPr>
          <w:rFonts w:asciiTheme="minorHAnsi" w:hAnsiTheme="minorHAnsi" w:cs="Arial"/>
          <w:sz w:val="22"/>
          <w:szCs w:val="22"/>
        </w:rPr>
        <w:t xml:space="preserve">Tato Smlouva může být ukončena: </w:t>
      </w:r>
    </w:p>
    <w:p w:rsidR="00901331" w:rsidRPr="00C47A7A" w:rsidRDefault="007F7DBD" w:rsidP="00826515">
      <w:pPr>
        <w:pStyle w:val="Default"/>
        <w:numPr>
          <w:ilvl w:val="0"/>
          <w:numId w:val="26"/>
        </w:numPr>
        <w:spacing w:before="120" w:after="120"/>
        <w:ind w:left="731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901331" w:rsidRPr="00C47A7A">
        <w:rPr>
          <w:rFonts w:asciiTheme="minorHAnsi" w:hAnsiTheme="minorHAnsi" w:cs="Arial"/>
          <w:sz w:val="22"/>
          <w:szCs w:val="22"/>
        </w:rPr>
        <w:t xml:space="preserve">ísemnou dohodou Smluvních stran, jejíž součástí je i vypořádání vzájemných závazků a pohledávek, ke </w:t>
      </w:r>
      <w:r>
        <w:rPr>
          <w:rFonts w:asciiTheme="minorHAnsi" w:hAnsiTheme="minorHAnsi" w:cs="Arial"/>
          <w:sz w:val="22"/>
          <w:szCs w:val="22"/>
        </w:rPr>
        <w:t>dni stanovenému v takové dohodě,</w:t>
      </w:r>
      <w:r w:rsidR="00901331" w:rsidRPr="00C47A7A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901331" w:rsidRPr="00C47A7A" w:rsidRDefault="0022049C" w:rsidP="00826515">
      <w:pPr>
        <w:pStyle w:val="Default"/>
        <w:numPr>
          <w:ilvl w:val="0"/>
          <w:numId w:val="26"/>
        </w:numPr>
        <w:spacing w:before="120" w:after="120"/>
        <w:ind w:left="731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</w:t>
      </w:r>
      <w:r w:rsidR="00901331" w:rsidRPr="00C47A7A">
        <w:rPr>
          <w:rFonts w:asciiTheme="minorHAnsi" w:hAnsiTheme="minorHAnsi" w:cs="Arial"/>
          <w:sz w:val="22"/>
          <w:szCs w:val="22"/>
        </w:rPr>
        <w:t>ísemnou výpovědí kterékoli Smluvní strany bez udání důvodu s 2 měsíční výpovědní lhůtou, která začíná běžet od 1. dne měsíce následujícího po doručení výpovědi druhé Smluvní straně.</w:t>
      </w:r>
      <w:r w:rsidR="00901331" w:rsidRPr="00C47A7A">
        <w:rPr>
          <w:rFonts w:asciiTheme="minorHAnsi" w:hAnsiTheme="minorHAnsi" w:cs="Arial"/>
          <w:color w:val="auto"/>
          <w:sz w:val="22"/>
          <w:szCs w:val="22"/>
        </w:rPr>
        <w:t xml:space="preserve"> Výpovědí této Smlouvy nejsou dotčena ta ustanovení, která mají ze své povahy a smyslu mezi Smluvními stranami platit i nadále, ani jakékoli nároky Správce, které vznikly před ukončením Smlouvy. </w:t>
      </w:r>
    </w:p>
    <w:p w:rsidR="00901331" w:rsidRPr="00C47A7A" w:rsidRDefault="00901331" w:rsidP="00826515">
      <w:pPr>
        <w:pStyle w:val="Default"/>
        <w:numPr>
          <w:ilvl w:val="0"/>
          <w:numId w:val="25"/>
        </w:numPr>
        <w:spacing w:before="120" w:after="120"/>
        <w:ind w:left="426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Tato Smlouva zaniká dnem zániku Smlouvy o </w:t>
      </w:r>
      <w:r w:rsidR="007842C3">
        <w:rPr>
          <w:rFonts w:asciiTheme="minorHAnsi" w:hAnsiTheme="minorHAnsi" w:cs="Arial"/>
          <w:color w:val="auto"/>
          <w:sz w:val="22"/>
          <w:szCs w:val="22"/>
        </w:rPr>
        <w:t>zajišťování správy</w:t>
      </w:r>
      <w:r w:rsidRPr="00C47A7A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901331" w:rsidRPr="00FF42B9" w:rsidRDefault="00901331" w:rsidP="00826515">
      <w:pPr>
        <w:pStyle w:val="Default"/>
        <w:numPr>
          <w:ilvl w:val="0"/>
          <w:numId w:val="25"/>
        </w:numPr>
        <w:spacing w:before="120" w:after="120"/>
        <w:ind w:left="426"/>
        <w:jc w:val="both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FF42B9">
        <w:rPr>
          <w:rFonts w:asciiTheme="minorHAnsi" w:hAnsiTheme="minorHAnsi" w:cs="Arial"/>
          <w:color w:val="auto"/>
          <w:sz w:val="22"/>
          <w:szCs w:val="22"/>
        </w:rPr>
        <w:t>Pokud Zpracovatel po</w:t>
      </w:r>
      <w:r w:rsidR="004464D2" w:rsidRPr="00FF42B9">
        <w:rPr>
          <w:rFonts w:asciiTheme="minorHAnsi" w:hAnsiTheme="minorHAnsi" w:cs="Arial"/>
          <w:color w:val="auto"/>
          <w:sz w:val="22"/>
          <w:szCs w:val="22"/>
        </w:rPr>
        <w:t>kračuje z jakéhokoli důvodu ve Z</w:t>
      </w:r>
      <w:r w:rsidR="00C634C8">
        <w:rPr>
          <w:rFonts w:asciiTheme="minorHAnsi" w:hAnsiTheme="minorHAnsi" w:cs="Arial"/>
          <w:color w:val="auto"/>
          <w:sz w:val="22"/>
          <w:szCs w:val="22"/>
        </w:rPr>
        <w:t>pracování O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sobních úd</w:t>
      </w:r>
      <w:r w:rsidR="004464D2" w:rsidRPr="00FF42B9">
        <w:rPr>
          <w:rFonts w:asciiTheme="minorHAnsi" w:hAnsiTheme="minorHAnsi" w:cs="Arial"/>
          <w:color w:val="auto"/>
          <w:sz w:val="22"/>
          <w:szCs w:val="22"/>
        </w:rPr>
        <w:t>ajů nebo výsledků tohoto Z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pracování i po skončení existence smluvního vztahu dle Smlouvy o zajišťování správy, zůstává tato Smlouva ve vztahu k těmto činnostem Zpracovatele v</w:t>
      </w:r>
      <w:r w:rsidR="007D4992" w:rsidRPr="00FF42B9">
        <w:rPr>
          <w:rFonts w:asciiTheme="minorHAnsi" w:hAnsiTheme="minorHAnsi" w:cs="Arial"/>
          <w:color w:val="auto"/>
          <w:sz w:val="22"/>
          <w:szCs w:val="22"/>
        </w:rPr>
        <w:t> 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platnosti</w:t>
      </w:r>
      <w:r w:rsidR="007D4992" w:rsidRPr="00FF42B9">
        <w:rPr>
          <w:rFonts w:asciiTheme="minorHAnsi" w:hAnsiTheme="minorHAnsi" w:cs="Arial"/>
          <w:color w:val="auto"/>
          <w:sz w:val="22"/>
          <w:szCs w:val="22"/>
        </w:rPr>
        <w:t xml:space="preserve"> i účinnosti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. Tato Smlouva bude ukončena teprve v okamžiku, kdy dojde k úplnému ukon</w:t>
      </w:r>
      <w:r w:rsidR="004464D2" w:rsidRPr="00FF42B9">
        <w:rPr>
          <w:rFonts w:asciiTheme="minorHAnsi" w:hAnsiTheme="minorHAnsi" w:cs="Arial"/>
          <w:color w:val="auto"/>
          <w:sz w:val="22"/>
          <w:szCs w:val="22"/>
        </w:rPr>
        <w:t>čení Z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pracování jakýchkol</w:t>
      </w:r>
      <w:r w:rsidR="0022049C" w:rsidRPr="00FF42B9">
        <w:rPr>
          <w:rFonts w:asciiTheme="minorHAnsi" w:hAnsiTheme="minorHAnsi" w:cs="Arial"/>
          <w:color w:val="auto"/>
          <w:sz w:val="22"/>
          <w:szCs w:val="22"/>
        </w:rPr>
        <w:t>i Osobních údajů nebo výsledků Z</w:t>
      </w:r>
      <w:r w:rsidRPr="00FF42B9">
        <w:rPr>
          <w:rFonts w:asciiTheme="minorHAnsi" w:hAnsiTheme="minorHAnsi" w:cs="Arial"/>
          <w:color w:val="auto"/>
          <w:sz w:val="22"/>
          <w:szCs w:val="22"/>
        </w:rPr>
        <w:t>pracování získaných Zpracovatelem v souvislosti se Smlouvou o zajišťování správy nebo touto Smlouvou a až</w:t>
      </w:r>
      <w:r w:rsidR="004464D2" w:rsidRPr="00FF42B9">
        <w:rPr>
          <w:rFonts w:asciiTheme="minorHAnsi" w:hAnsiTheme="minorHAnsi" w:cs="Arial"/>
          <w:color w:val="auto"/>
          <w:sz w:val="22"/>
          <w:szCs w:val="22"/>
        </w:rPr>
        <w:t xml:space="preserve"> tehdy, kdy o takovém ukončení Z</w:t>
      </w:r>
      <w:r w:rsidRPr="00FF42B9">
        <w:rPr>
          <w:rFonts w:asciiTheme="minorHAnsi" w:hAnsiTheme="minorHAnsi" w:cs="Arial"/>
          <w:color w:val="auto"/>
          <w:sz w:val="22"/>
          <w:szCs w:val="22"/>
        </w:rPr>
        <w:t xml:space="preserve">pracování Zpracovatel písemně Správce informuje. </w:t>
      </w:r>
      <w:r w:rsidR="00BF3BE7" w:rsidRPr="00FF42B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07A63" w:rsidRPr="00FF42B9">
        <w:rPr>
          <w:rFonts w:asciiTheme="minorHAnsi" w:hAnsiTheme="minorHAnsi" w:cs="Arial"/>
          <w:sz w:val="22"/>
          <w:szCs w:val="22"/>
        </w:rPr>
        <w:t xml:space="preserve">Pokud Zpracovatel zapojil </w:t>
      </w:r>
      <w:r w:rsidR="0016738B">
        <w:rPr>
          <w:rFonts w:asciiTheme="minorHAnsi" w:hAnsiTheme="minorHAnsi" w:cs="Arial"/>
          <w:sz w:val="22"/>
          <w:szCs w:val="22"/>
        </w:rPr>
        <w:t xml:space="preserve">k provedení určitých činností </w:t>
      </w:r>
      <w:r w:rsidR="00107A63" w:rsidRPr="00FF42B9">
        <w:rPr>
          <w:rFonts w:asciiTheme="minorHAnsi" w:hAnsiTheme="minorHAnsi" w:cs="Arial"/>
          <w:sz w:val="22"/>
          <w:szCs w:val="22"/>
        </w:rPr>
        <w:t>Z</w:t>
      </w:r>
      <w:r w:rsidR="0016738B">
        <w:rPr>
          <w:rFonts w:asciiTheme="minorHAnsi" w:hAnsiTheme="minorHAnsi" w:cs="Arial"/>
          <w:sz w:val="22"/>
          <w:szCs w:val="22"/>
        </w:rPr>
        <w:t xml:space="preserve">pracování dalšího zpracovatele </w:t>
      </w:r>
      <w:r w:rsidR="00107A63" w:rsidRPr="00FF42B9">
        <w:rPr>
          <w:rFonts w:asciiTheme="minorHAnsi" w:hAnsiTheme="minorHAnsi" w:cs="Arial"/>
          <w:sz w:val="22"/>
          <w:szCs w:val="22"/>
        </w:rPr>
        <w:t>ve smyslu ujednání dle čl. VIII t</w:t>
      </w:r>
      <w:r w:rsidR="0016738B">
        <w:rPr>
          <w:rFonts w:asciiTheme="minorHAnsi" w:hAnsiTheme="minorHAnsi" w:cs="Arial"/>
          <w:sz w:val="22"/>
          <w:szCs w:val="22"/>
        </w:rPr>
        <w:t>éto Smlouvy, musí být činnost dalšího</w:t>
      </w:r>
      <w:r w:rsidR="00107A63" w:rsidRPr="00FF42B9">
        <w:rPr>
          <w:rFonts w:asciiTheme="minorHAnsi" w:hAnsiTheme="minorHAnsi" w:cs="Arial"/>
          <w:sz w:val="22"/>
          <w:szCs w:val="22"/>
        </w:rPr>
        <w:t xml:space="preserve"> zpracovatele </w:t>
      </w:r>
      <w:r w:rsidR="00D87A1A" w:rsidRPr="00FF42B9">
        <w:rPr>
          <w:rFonts w:asciiTheme="minorHAnsi" w:hAnsiTheme="minorHAnsi" w:cs="Arial"/>
          <w:sz w:val="22"/>
          <w:szCs w:val="22"/>
        </w:rPr>
        <w:t xml:space="preserve">platně </w:t>
      </w:r>
      <w:r w:rsidR="00107A63" w:rsidRPr="00FF42B9">
        <w:rPr>
          <w:rFonts w:asciiTheme="minorHAnsi" w:hAnsiTheme="minorHAnsi" w:cs="Arial"/>
          <w:sz w:val="22"/>
          <w:szCs w:val="22"/>
        </w:rPr>
        <w:t>ukončena</w:t>
      </w:r>
      <w:r w:rsidR="00D87A1A" w:rsidRPr="00FF42B9">
        <w:rPr>
          <w:rFonts w:asciiTheme="minorHAnsi" w:hAnsiTheme="minorHAnsi" w:cs="Arial"/>
          <w:sz w:val="22"/>
          <w:szCs w:val="22"/>
        </w:rPr>
        <w:t xml:space="preserve"> nejpozději ke dni ukončení nebo zániku této Smlouvy ve smyslu </w:t>
      </w:r>
      <w:r w:rsidR="0016738B" w:rsidRPr="00FF42B9">
        <w:rPr>
          <w:rFonts w:asciiTheme="minorHAnsi" w:hAnsiTheme="minorHAnsi" w:cs="Arial"/>
          <w:sz w:val="22"/>
          <w:szCs w:val="22"/>
        </w:rPr>
        <w:t>ujednání v odst.</w:t>
      </w:r>
      <w:r w:rsidR="00FF42B9" w:rsidRPr="00FF42B9">
        <w:rPr>
          <w:rFonts w:asciiTheme="minorHAnsi" w:hAnsiTheme="minorHAnsi" w:cs="Arial"/>
          <w:sz w:val="22"/>
          <w:szCs w:val="22"/>
        </w:rPr>
        <w:t xml:space="preserve"> </w:t>
      </w:r>
      <w:r w:rsidR="00D87A1A" w:rsidRPr="00FF42B9">
        <w:rPr>
          <w:rFonts w:asciiTheme="minorHAnsi" w:hAnsiTheme="minorHAnsi" w:cs="Arial"/>
          <w:sz w:val="22"/>
          <w:szCs w:val="22"/>
        </w:rPr>
        <w:t>1</w:t>
      </w:r>
      <w:r w:rsidR="0016738B">
        <w:rPr>
          <w:rFonts w:asciiTheme="minorHAnsi" w:hAnsiTheme="minorHAnsi" w:cs="Arial"/>
          <w:sz w:val="22"/>
          <w:szCs w:val="22"/>
        </w:rPr>
        <w:t>.</w:t>
      </w:r>
      <w:r w:rsidR="00D87A1A" w:rsidRPr="00FF42B9">
        <w:rPr>
          <w:rFonts w:asciiTheme="minorHAnsi" w:hAnsiTheme="minorHAnsi" w:cs="Arial"/>
          <w:sz w:val="22"/>
          <w:szCs w:val="22"/>
        </w:rPr>
        <w:t>,</w:t>
      </w:r>
      <w:r w:rsidR="00FF42B9" w:rsidRPr="00FF42B9">
        <w:rPr>
          <w:rFonts w:asciiTheme="minorHAnsi" w:hAnsiTheme="minorHAnsi" w:cs="Arial"/>
          <w:sz w:val="22"/>
          <w:szCs w:val="22"/>
        </w:rPr>
        <w:t xml:space="preserve"> </w:t>
      </w:r>
      <w:r w:rsidR="00C634C8">
        <w:rPr>
          <w:rFonts w:asciiTheme="minorHAnsi" w:hAnsiTheme="minorHAnsi" w:cs="Arial"/>
          <w:sz w:val="22"/>
          <w:szCs w:val="22"/>
        </w:rPr>
        <w:t>2</w:t>
      </w:r>
      <w:r w:rsidR="0016738B">
        <w:rPr>
          <w:rFonts w:asciiTheme="minorHAnsi" w:hAnsiTheme="minorHAnsi" w:cs="Arial"/>
          <w:sz w:val="22"/>
          <w:szCs w:val="22"/>
        </w:rPr>
        <w:t>.</w:t>
      </w:r>
      <w:r w:rsidR="00C634C8">
        <w:rPr>
          <w:rFonts w:asciiTheme="minorHAnsi" w:hAnsiTheme="minorHAnsi" w:cs="Arial"/>
          <w:sz w:val="22"/>
          <w:szCs w:val="22"/>
        </w:rPr>
        <w:t xml:space="preserve"> a 3</w:t>
      </w:r>
      <w:r w:rsidR="0016738B">
        <w:rPr>
          <w:rFonts w:asciiTheme="minorHAnsi" w:hAnsiTheme="minorHAnsi" w:cs="Arial"/>
          <w:sz w:val="22"/>
          <w:szCs w:val="22"/>
        </w:rPr>
        <w:t>.</w:t>
      </w:r>
      <w:r w:rsidR="00C634C8">
        <w:rPr>
          <w:rFonts w:asciiTheme="minorHAnsi" w:hAnsiTheme="minorHAnsi" w:cs="Arial"/>
          <w:sz w:val="22"/>
          <w:szCs w:val="22"/>
        </w:rPr>
        <w:t>,</w:t>
      </w:r>
      <w:r w:rsidR="00D87A1A" w:rsidRPr="00FF42B9">
        <w:rPr>
          <w:rFonts w:asciiTheme="minorHAnsi" w:hAnsiTheme="minorHAnsi" w:cs="Arial"/>
          <w:sz w:val="22"/>
          <w:szCs w:val="22"/>
        </w:rPr>
        <w:t xml:space="preserve"> čl. XII. </w:t>
      </w:r>
      <w:r w:rsidR="0016738B">
        <w:rPr>
          <w:rFonts w:asciiTheme="minorHAnsi" w:hAnsiTheme="minorHAnsi" w:cs="Arial"/>
          <w:sz w:val="22"/>
          <w:szCs w:val="22"/>
        </w:rPr>
        <w:t>Za splnění této povinnosti</w:t>
      </w:r>
      <w:r w:rsidR="00B40C0E" w:rsidRPr="00FF42B9">
        <w:rPr>
          <w:rFonts w:asciiTheme="minorHAnsi" w:hAnsiTheme="minorHAnsi" w:cs="Arial"/>
          <w:sz w:val="22"/>
          <w:szCs w:val="22"/>
        </w:rPr>
        <w:t xml:space="preserve"> </w:t>
      </w:r>
      <w:r w:rsidR="00336A0B" w:rsidRPr="00FF42B9">
        <w:rPr>
          <w:rFonts w:asciiTheme="minorHAnsi" w:hAnsiTheme="minorHAnsi" w:cs="Arial"/>
          <w:sz w:val="22"/>
          <w:szCs w:val="22"/>
        </w:rPr>
        <w:t xml:space="preserve">v plném rozsahu </w:t>
      </w:r>
      <w:r w:rsidR="0016738B" w:rsidRPr="00FF42B9">
        <w:rPr>
          <w:rFonts w:asciiTheme="minorHAnsi" w:hAnsiTheme="minorHAnsi" w:cs="Arial"/>
          <w:sz w:val="22"/>
          <w:szCs w:val="22"/>
        </w:rPr>
        <w:t>odpovídá Zpracovatel</w:t>
      </w:r>
      <w:r w:rsidR="00336A0B" w:rsidRPr="00FF42B9">
        <w:rPr>
          <w:rFonts w:asciiTheme="minorHAnsi" w:hAnsiTheme="minorHAnsi" w:cs="Arial"/>
          <w:sz w:val="22"/>
          <w:szCs w:val="22"/>
        </w:rPr>
        <w:t>.</w:t>
      </w:r>
    </w:p>
    <w:p w:rsidR="00901331" w:rsidRPr="00C47A7A" w:rsidRDefault="00901331" w:rsidP="00EB4217">
      <w:pPr>
        <w:pStyle w:val="Default"/>
        <w:numPr>
          <w:ilvl w:val="0"/>
          <w:numId w:val="25"/>
        </w:numPr>
        <w:spacing w:before="120" w:after="12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color w:val="auto"/>
          <w:sz w:val="22"/>
          <w:szCs w:val="22"/>
        </w:rPr>
        <w:t xml:space="preserve">Zpracovatel v souladu s rozhodnutím Správce všechny Osobní údaje vrátí Správci bezodkladně po ukončení této Smlouvy, ledaže by ve vztahu k příslušným Osobním údajům Správce stanovil jinak nebo v případě, že právní předpisy po Zpracovateli požadují archivaci předmětných Osobních údajů. Zpracovatel vymaže Osobní údaje a zničí existující kopie Osobních údajů bezodkladně poté, co bude Zpracovateli doručeno písemné potvrzení Správce o obdržení vrácených Osobních údajů a výslovný písemný pokyn Správce k výmazu Osobních údajů, resp. zničení existujících kopií Osobních údajů. </w:t>
      </w:r>
    </w:p>
    <w:p w:rsidR="00901331" w:rsidRPr="00C47A7A" w:rsidRDefault="00901331" w:rsidP="00EB4217">
      <w:pPr>
        <w:pStyle w:val="Default"/>
        <w:numPr>
          <w:ilvl w:val="0"/>
          <w:numId w:val="25"/>
        </w:numPr>
        <w:spacing w:before="120" w:after="12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47A7A">
        <w:rPr>
          <w:rFonts w:asciiTheme="minorHAnsi" w:hAnsiTheme="minorHAnsi" w:cs="Arial"/>
          <w:bCs/>
          <w:sz w:val="22"/>
          <w:szCs w:val="22"/>
        </w:rPr>
        <w:t>V případ</w:t>
      </w:r>
      <w:r w:rsidR="007842C3">
        <w:rPr>
          <w:rFonts w:asciiTheme="minorHAnsi" w:hAnsiTheme="minorHAnsi" w:cs="Arial"/>
          <w:bCs/>
          <w:sz w:val="22"/>
          <w:szCs w:val="22"/>
        </w:rPr>
        <w:t>ě pochybností o uplynutí doby Z</w:t>
      </w:r>
      <w:r w:rsidRPr="00C47A7A">
        <w:rPr>
          <w:rFonts w:asciiTheme="minorHAnsi" w:hAnsiTheme="minorHAnsi" w:cs="Arial"/>
          <w:bCs/>
          <w:sz w:val="22"/>
          <w:szCs w:val="22"/>
        </w:rPr>
        <w:t xml:space="preserve">pracování je Zpracovatel oprávněn požádat Správce o udělení pokynu k likvidaci Osobních údajů. </w:t>
      </w:r>
    </w:p>
    <w:p w:rsidR="00901331" w:rsidRPr="00116BA8" w:rsidRDefault="00020D25" w:rsidP="00956BDB">
      <w:pPr>
        <w:pStyle w:val="Nadpis1"/>
      </w:pPr>
      <w:r w:rsidRPr="00116BA8">
        <w:t xml:space="preserve">Závěrečná ustanovení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>Tato Smlouva nabývá platnosti dnem jejího podpisu oprávněnými zástupci obou Smluvních stran, tj</w:t>
      </w:r>
      <w:r w:rsidR="00C3677E">
        <w:rPr>
          <w:rFonts w:asciiTheme="minorHAnsi" w:hAnsiTheme="minorHAnsi" w:cs="Arial"/>
          <w:sz w:val="22"/>
          <w:szCs w:val="22"/>
        </w:rPr>
        <w:t>.</w:t>
      </w:r>
      <w:r w:rsidR="00C634C8">
        <w:rPr>
          <w:rFonts w:asciiTheme="minorHAnsi" w:hAnsiTheme="minorHAnsi" w:cs="Arial"/>
          <w:sz w:val="22"/>
          <w:szCs w:val="22"/>
        </w:rPr>
        <w:t xml:space="preserve"> dnem uzavření Smlouvy</w:t>
      </w:r>
      <w:r w:rsidRPr="00C3677E">
        <w:rPr>
          <w:rFonts w:asciiTheme="minorHAnsi" w:hAnsiTheme="minorHAnsi" w:cs="Arial"/>
          <w:sz w:val="22"/>
          <w:szCs w:val="22"/>
        </w:rPr>
        <w:t xml:space="preserve"> a účinnosti dnem jejího zveřejnění v registru smluv. </w:t>
      </w:r>
    </w:p>
    <w:p w:rsidR="00901331" w:rsidRPr="00E03306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 xml:space="preserve">Tato Smlouva je uzavřena na dobu neurčitou. 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>Obě Smluvní strany prohlašují, že došlo k dohodě o celém obsahu Smlouvy. Vztahy mezi Smluvními stranami výslovně v této Smlouvě neupravené se řídí právním řádem České republiky a EU</w:t>
      </w:r>
      <w:r w:rsidRPr="00C3677E"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 xml:space="preserve">Tato Smlouva, jakož i všechny mimosmluvní závazkové vztahy související s touto Smlouvou, se řídí českým právem. Jakýkoliv spor vzniklý v souvislosti s touto Smlouvou a/nebo souvisejícími dohodami bude probíhat v českém jazyce a spadat do soudní pravomoci českého soudu místně příslušného dle sídla Správce.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>Veškeré změny této Smlouvy je možné provést pouze formou očíslovaných písemných dodatků, které se po jejich podpisu oprávněnými zástupci obou Smluvních stran stanou nedílnou součástí t</w:t>
      </w:r>
      <w:r w:rsidR="007842C3">
        <w:rPr>
          <w:rFonts w:asciiTheme="minorHAnsi" w:hAnsiTheme="minorHAnsi" w:cs="Arial"/>
          <w:sz w:val="22"/>
          <w:szCs w:val="22"/>
        </w:rPr>
        <w:t>éto Smlouvy, pokud není v této Smlouvě ujednáno jinak. Dodatek S</w:t>
      </w:r>
      <w:r w:rsidRPr="00C3677E">
        <w:rPr>
          <w:rFonts w:asciiTheme="minorHAnsi" w:hAnsiTheme="minorHAnsi" w:cs="Arial"/>
          <w:sz w:val="22"/>
          <w:szCs w:val="22"/>
        </w:rPr>
        <w:t>mlouvy musí být vyhotoven na jedné listině.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 xml:space="preserve">Pokud by se z jakéhokoli důvodu jakékoli ujednání této Smlouvy stalo neplatným nebo nevymahatelným, neplatnost nebo nevymahatelnost takového ujednání nebude mít vliv na platnost a účinnost zbývajících ujednání, pokud z povahy tohoto ujednání nebo z jeho obsahu nevyplývá, že neplatné nebo nevymahatelné ujednání nelze oddělit od ostatního obsahu Smlouvy. Pokud se jakékoli ujednání této Smlouvy stane neplatným nebo nevymahatelným, zahájí Smluvní </w:t>
      </w:r>
      <w:r w:rsidRPr="00C3677E">
        <w:rPr>
          <w:rFonts w:asciiTheme="minorHAnsi" w:hAnsiTheme="minorHAnsi" w:cs="Arial"/>
          <w:sz w:val="22"/>
          <w:szCs w:val="22"/>
        </w:rPr>
        <w:lastRenderedPageBreak/>
        <w:t xml:space="preserve">strany jednání za účelem nové úpravy vzájemných vztahů tak, aby byl zachován původní záměr Smlouvy. </w:t>
      </w:r>
    </w:p>
    <w:p w:rsidR="00901331" w:rsidRPr="002829E0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829E0">
        <w:rPr>
          <w:rFonts w:asciiTheme="minorHAnsi" w:hAnsiTheme="minorHAnsi" w:cs="Arial"/>
          <w:color w:val="auto"/>
          <w:sz w:val="22"/>
          <w:szCs w:val="22"/>
        </w:rPr>
        <w:t xml:space="preserve">Není-li v této Smlouvě stanoveno jinak, mají pojmy uvedené v této Smlouvě význam jim určený </w:t>
      </w:r>
      <w:r w:rsidR="00E03306" w:rsidRPr="002829E0">
        <w:rPr>
          <w:rFonts w:asciiTheme="minorHAnsi" w:hAnsiTheme="minorHAnsi" w:cs="Arial"/>
          <w:color w:val="auto"/>
          <w:sz w:val="22"/>
          <w:szCs w:val="22"/>
        </w:rPr>
        <w:t xml:space="preserve">příslušnými platnými </w:t>
      </w:r>
      <w:r w:rsidRPr="002829E0">
        <w:rPr>
          <w:rFonts w:asciiTheme="minorHAnsi" w:hAnsiTheme="minorHAnsi" w:cs="Arial"/>
          <w:color w:val="auto"/>
          <w:sz w:val="22"/>
          <w:szCs w:val="22"/>
        </w:rPr>
        <w:t>obecn</w:t>
      </w:r>
      <w:r w:rsidR="006C7065" w:rsidRPr="002829E0">
        <w:rPr>
          <w:rFonts w:asciiTheme="minorHAnsi" w:hAnsiTheme="minorHAnsi" w:cs="Arial"/>
          <w:color w:val="auto"/>
          <w:sz w:val="22"/>
          <w:szCs w:val="22"/>
        </w:rPr>
        <w:t>ými právními předpisy týkající</w:t>
      </w:r>
      <w:r w:rsidR="00E03306" w:rsidRPr="002829E0">
        <w:rPr>
          <w:rFonts w:asciiTheme="minorHAnsi" w:hAnsiTheme="minorHAnsi" w:cs="Arial"/>
          <w:color w:val="auto"/>
          <w:sz w:val="22"/>
          <w:szCs w:val="22"/>
        </w:rPr>
        <w:t>mi</w:t>
      </w:r>
      <w:r w:rsidRPr="002829E0">
        <w:rPr>
          <w:rFonts w:asciiTheme="minorHAnsi" w:hAnsiTheme="minorHAnsi" w:cs="Arial"/>
          <w:color w:val="auto"/>
          <w:sz w:val="22"/>
          <w:szCs w:val="22"/>
        </w:rPr>
        <w:t xml:space="preserve"> se ochrany osobních údajů, zejména Nařízením.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829E0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6C7065" w:rsidRPr="002829E0">
        <w:rPr>
          <w:rFonts w:asciiTheme="minorHAnsi" w:hAnsiTheme="minorHAnsi" w:cs="Arial"/>
          <w:sz w:val="22"/>
          <w:szCs w:val="22"/>
        </w:rPr>
        <w:t xml:space="preserve">2 </w:t>
      </w:r>
      <w:r w:rsidRPr="002829E0">
        <w:rPr>
          <w:rFonts w:asciiTheme="minorHAnsi" w:hAnsiTheme="minorHAnsi" w:cs="Arial"/>
          <w:sz w:val="22"/>
          <w:szCs w:val="22"/>
        </w:rPr>
        <w:t>stejnopisech</w:t>
      </w:r>
      <w:r w:rsidRPr="00C3677E">
        <w:rPr>
          <w:rFonts w:asciiTheme="minorHAnsi" w:hAnsiTheme="minorHAnsi" w:cs="Arial"/>
          <w:sz w:val="22"/>
          <w:szCs w:val="22"/>
        </w:rPr>
        <w:t xml:space="preserve">, přičemž každá Smluvní strana obdrží po </w:t>
      </w:r>
      <w:r w:rsidR="006C7065">
        <w:rPr>
          <w:rFonts w:asciiTheme="minorHAnsi" w:hAnsiTheme="minorHAnsi" w:cs="Arial"/>
          <w:sz w:val="22"/>
          <w:szCs w:val="22"/>
        </w:rPr>
        <w:t xml:space="preserve">1 </w:t>
      </w:r>
      <w:r w:rsidR="00186B80">
        <w:rPr>
          <w:rFonts w:asciiTheme="minorHAnsi" w:hAnsiTheme="minorHAnsi" w:cs="Arial"/>
          <w:sz w:val="22"/>
          <w:szCs w:val="22"/>
        </w:rPr>
        <w:t>kusu řádně podepsaného</w:t>
      </w:r>
      <w:r w:rsidRPr="00C3677E">
        <w:rPr>
          <w:rFonts w:asciiTheme="minorHAnsi" w:hAnsiTheme="minorHAnsi" w:cs="Arial"/>
          <w:sz w:val="22"/>
          <w:szCs w:val="22"/>
        </w:rPr>
        <w:t xml:space="preserve"> vyhotovení. </w:t>
      </w:r>
    </w:p>
    <w:p w:rsidR="00901331" w:rsidRPr="00C3677E" w:rsidRDefault="00901331" w:rsidP="00C3677E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color w:val="auto"/>
          <w:sz w:val="22"/>
          <w:szCs w:val="22"/>
        </w:rPr>
        <w:t xml:space="preserve">Tato Smlouva nahrazuje veškeré předchozí písemné či ústní dohody případně mezi Smluvními stranami uzavřené ohledně předmětu této Smlouvy. </w:t>
      </w:r>
    </w:p>
    <w:p w:rsidR="00901331" w:rsidRPr="00C3677E" w:rsidRDefault="00901331" w:rsidP="00EB4217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>Pro případ, že Smlouva není</w:t>
      </w:r>
      <w:r w:rsidR="00C634C8">
        <w:rPr>
          <w:rFonts w:asciiTheme="minorHAnsi" w:hAnsiTheme="minorHAnsi" w:cs="Arial"/>
          <w:sz w:val="22"/>
          <w:szCs w:val="22"/>
        </w:rPr>
        <w:t xml:space="preserve"> uzavírána za přítomnosti obou S</w:t>
      </w:r>
      <w:r w:rsidRPr="00C3677E">
        <w:rPr>
          <w:rFonts w:asciiTheme="minorHAnsi" w:hAnsiTheme="minorHAnsi" w:cs="Arial"/>
          <w:sz w:val="22"/>
          <w:szCs w:val="22"/>
        </w:rPr>
        <w:t>mluvních stran, platí, že Smlouva nebude uzavřena, pokud ji některý z účastníků podepíše s jakoukoli změnou či odchylkou, byť nepodstatnou, nebo dodatkem, ledaže druhá Smluvní strana takovou změnu či odchylku nebo dodatek následně schválí.</w:t>
      </w:r>
    </w:p>
    <w:p w:rsidR="00901331" w:rsidRPr="00C3677E" w:rsidRDefault="00901331" w:rsidP="00EB4217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>Smluvní</w:t>
      </w:r>
      <w:r w:rsidR="006C7065">
        <w:rPr>
          <w:rFonts w:asciiTheme="minorHAnsi" w:hAnsiTheme="minorHAnsi" w:cs="Arial"/>
          <w:sz w:val="22"/>
          <w:szCs w:val="22"/>
        </w:rPr>
        <w:t xml:space="preserve"> strany prohlašují, že si tuto S</w:t>
      </w:r>
      <w:r w:rsidRPr="00C3677E">
        <w:rPr>
          <w:rFonts w:asciiTheme="minorHAnsi" w:hAnsiTheme="minorHAnsi" w:cs="Arial"/>
          <w:sz w:val="22"/>
          <w:szCs w:val="22"/>
        </w:rPr>
        <w:t>mlouvu přečetly, dobře porozuměly jejímu obsahu, že je projevem jejich vážné a svobodné vůle, nebyla sjednána v tísni ani za jinak jednostranně nevýhodných podmínek, na důkaz čehož připojují své podpisy.</w:t>
      </w:r>
    </w:p>
    <w:p w:rsidR="00901331" w:rsidRPr="00C3677E" w:rsidRDefault="00901331" w:rsidP="00EB4217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 xml:space="preserve">Smluvní strany </w:t>
      </w:r>
      <w:r w:rsidRPr="002829E0">
        <w:rPr>
          <w:rFonts w:asciiTheme="minorHAnsi" w:hAnsiTheme="minorHAnsi" w:cs="Arial"/>
          <w:sz w:val="22"/>
          <w:szCs w:val="22"/>
        </w:rPr>
        <w:t>souhlasí</w:t>
      </w:r>
      <w:r w:rsidR="00A31E89" w:rsidRPr="002829E0">
        <w:rPr>
          <w:rFonts w:asciiTheme="minorHAnsi" w:hAnsiTheme="minorHAnsi" w:cs="Arial"/>
          <w:sz w:val="22"/>
          <w:szCs w:val="22"/>
        </w:rPr>
        <w:t xml:space="preserve"> </w:t>
      </w:r>
      <w:r w:rsidRPr="002829E0">
        <w:rPr>
          <w:rFonts w:asciiTheme="minorHAnsi" w:hAnsiTheme="minorHAnsi" w:cs="Arial"/>
          <w:sz w:val="22"/>
          <w:szCs w:val="22"/>
        </w:rPr>
        <w:t>s tím</w:t>
      </w:r>
      <w:r w:rsidRPr="00C3677E">
        <w:rPr>
          <w:rFonts w:asciiTheme="minorHAnsi" w:hAnsiTheme="minorHAnsi" w:cs="Arial"/>
          <w:sz w:val="22"/>
          <w:szCs w:val="22"/>
        </w:rPr>
        <w:t>, aby výše uvedená Smlouva byla uv</w:t>
      </w:r>
      <w:r w:rsidR="0016738B">
        <w:rPr>
          <w:rFonts w:asciiTheme="minorHAnsi" w:hAnsiTheme="minorHAnsi" w:cs="Arial"/>
          <w:sz w:val="22"/>
          <w:szCs w:val="22"/>
        </w:rPr>
        <w:t>edena v evidenci smluv, vedené M</w:t>
      </w:r>
      <w:r w:rsidRPr="00C3677E">
        <w:rPr>
          <w:rFonts w:asciiTheme="minorHAnsi" w:hAnsiTheme="minorHAnsi" w:cs="Arial"/>
          <w:sz w:val="22"/>
          <w:szCs w:val="22"/>
        </w:rPr>
        <w:t xml:space="preserve">ěstem Náměšť nad Oslavou, která bude obsahovat údaje o Smluvních stranách, předmětu Smlouvy, číselné označení této Smlouvy a datum jejího podpisu. </w:t>
      </w:r>
      <w:r w:rsidRPr="00C3677E">
        <w:rPr>
          <w:rFonts w:asciiTheme="minorHAnsi" w:hAnsiTheme="minorHAnsi" w:cs="Arial"/>
          <w:color w:val="auto"/>
          <w:sz w:val="22"/>
          <w:szCs w:val="22"/>
        </w:rPr>
        <w:t xml:space="preserve">Zpracovatel prohlašuje, že skutečnosti uvedené v této Smlouvě nepovažuje za obchodní tajemství, a uděluje svolení k jejich užití a zveřejnění bez stanovení jakýchkoliv dalších podmínek. </w:t>
      </w:r>
    </w:p>
    <w:p w:rsidR="00901331" w:rsidRPr="00C3677E" w:rsidRDefault="00901331" w:rsidP="00EB4217">
      <w:pPr>
        <w:pStyle w:val="Default"/>
        <w:numPr>
          <w:ilvl w:val="0"/>
          <w:numId w:val="27"/>
        </w:num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3677E">
        <w:rPr>
          <w:rFonts w:asciiTheme="minorHAnsi" w:hAnsiTheme="minorHAnsi" w:cs="Arial"/>
          <w:sz w:val="22"/>
          <w:szCs w:val="22"/>
        </w:rPr>
        <w:t xml:space="preserve">Doložka dle § 41 zákona č. 128/2000 Sb., o obcích, ve znění pozdějších předpisů: </w:t>
      </w:r>
    </w:p>
    <w:p w:rsidR="00901331" w:rsidRPr="00FB7568" w:rsidRDefault="00901331" w:rsidP="00BA4003">
      <w:pPr>
        <w:ind w:left="345"/>
        <w:jc w:val="both"/>
        <w:rPr>
          <w:rFonts w:cs="Arial"/>
        </w:rPr>
      </w:pPr>
      <w:r w:rsidRPr="00FB7568">
        <w:rPr>
          <w:rFonts w:cs="Arial"/>
        </w:rPr>
        <w:t xml:space="preserve">Tato Smlouva byla schválena Radou města Náměště nad Oslavou </w:t>
      </w:r>
      <w:r w:rsidR="00D408D8">
        <w:rPr>
          <w:rFonts w:cs="Arial"/>
        </w:rPr>
        <w:t xml:space="preserve">na </w:t>
      </w:r>
      <w:r w:rsidR="00BA4003">
        <w:rPr>
          <w:rFonts w:cs="Arial"/>
        </w:rPr>
        <w:t>jejím jedná</w:t>
      </w:r>
      <w:r w:rsidR="00D408D8">
        <w:rPr>
          <w:rFonts w:cs="Arial"/>
        </w:rPr>
        <w:t>ní</w:t>
      </w:r>
      <w:r w:rsidR="00BA4003">
        <w:rPr>
          <w:rFonts w:cs="Arial"/>
        </w:rPr>
        <w:t xml:space="preserve"> č. 20/2019</w:t>
      </w:r>
      <w:r w:rsidR="00DE163D">
        <w:rPr>
          <w:rFonts w:cs="Arial"/>
        </w:rPr>
        <w:t>,</w:t>
      </w:r>
      <w:r w:rsidR="00BA4003">
        <w:rPr>
          <w:rFonts w:cs="Arial"/>
        </w:rPr>
        <w:t xml:space="preserve"> </w:t>
      </w:r>
      <w:r w:rsidRPr="00FB7568">
        <w:rPr>
          <w:rFonts w:cs="Arial"/>
        </w:rPr>
        <w:t xml:space="preserve">usnesením </w:t>
      </w:r>
      <w:r w:rsidR="00D408D8">
        <w:rPr>
          <w:rFonts w:cs="Arial"/>
        </w:rPr>
        <w:t xml:space="preserve">u bodu </w:t>
      </w:r>
      <w:r w:rsidR="00DE163D">
        <w:rPr>
          <w:rFonts w:cs="Arial"/>
        </w:rPr>
        <w:t>č. 4,</w:t>
      </w:r>
      <w:r w:rsidRPr="00FB7568">
        <w:rPr>
          <w:rFonts w:cs="Arial"/>
        </w:rPr>
        <w:t xml:space="preserve"> dne </w:t>
      </w:r>
      <w:r w:rsidR="00BA4003">
        <w:rPr>
          <w:rFonts w:cs="Arial"/>
        </w:rPr>
        <w:t>30. 9. 2019.</w:t>
      </w:r>
    </w:p>
    <w:p w:rsidR="00901331" w:rsidRPr="00FB7568" w:rsidRDefault="00901331" w:rsidP="00EB4217">
      <w:pPr>
        <w:pStyle w:val="Default"/>
        <w:spacing w:before="120" w:after="120"/>
        <w:rPr>
          <w:rFonts w:asciiTheme="minorHAnsi" w:hAnsiTheme="minorHAnsi" w:cs="Arial"/>
          <w:color w:val="auto"/>
          <w:sz w:val="22"/>
          <w:szCs w:val="22"/>
        </w:rPr>
      </w:pPr>
      <w:r w:rsidRPr="00FB7568">
        <w:rPr>
          <w:rFonts w:asciiTheme="minorHAnsi" w:hAnsiTheme="minorHAnsi" w:cs="Arial"/>
          <w:color w:val="auto"/>
          <w:sz w:val="22"/>
          <w:szCs w:val="22"/>
        </w:rPr>
        <w:t xml:space="preserve">Nedílnou součástí této Smlouvy je: </w:t>
      </w:r>
    </w:p>
    <w:p w:rsidR="00901331" w:rsidRPr="00FB7568" w:rsidRDefault="00901331" w:rsidP="00EB421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B7568">
        <w:rPr>
          <w:rFonts w:asciiTheme="minorHAnsi" w:hAnsiTheme="minorHAnsi" w:cs="Arial"/>
          <w:color w:val="auto"/>
          <w:sz w:val="22"/>
          <w:szCs w:val="22"/>
        </w:rPr>
        <w:t xml:space="preserve">Příloha č. 1 – </w:t>
      </w:r>
      <w:r w:rsidR="00C634C8">
        <w:rPr>
          <w:rFonts w:asciiTheme="minorHAnsi" w:hAnsiTheme="minorHAnsi" w:cs="Arial"/>
          <w:color w:val="auto"/>
          <w:sz w:val="22"/>
          <w:szCs w:val="22"/>
        </w:rPr>
        <w:t>Účely zpracování Osobních údajů</w:t>
      </w:r>
      <w:r w:rsidRPr="00FB756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901331" w:rsidRPr="00FB7568" w:rsidRDefault="00901331" w:rsidP="00EB421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B7568">
        <w:rPr>
          <w:rFonts w:asciiTheme="minorHAnsi" w:hAnsiTheme="minorHAnsi" w:cs="Arial"/>
          <w:color w:val="auto"/>
          <w:sz w:val="22"/>
          <w:szCs w:val="22"/>
        </w:rPr>
        <w:t xml:space="preserve">Příloha č. 2 – Vzor ohlášení </w:t>
      </w:r>
      <w:r w:rsidR="00C634C8">
        <w:rPr>
          <w:rFonts w:asciiTheme="minorHAnsi" w:hAnsiTheme="minorHAnsi" w:cs="Arial"/>
          <w:color w:val="auto"/>
          <w:sz w:val="22"/>
          <w:szCs w:val="22"/>
        </w:rPr>
        <w:t xml:space="preserve">případu </w:t>
      </w:r>
      <w:r w:rsidRPr="00FB7568">
        <w:rPr>
          <w:rFonts w:asciiTheme="minorHAnsi" w:hAnsiTheme="minorHAnsi" w:cs="Arial"/>
          <w:color w:val="auto"/>
          <w:sz w:val="22"/>
          <w:szCs w:val="22"/>
        </w:rPr>
        <w:t>porušení zabezpečení Osobních údajů</w:t>
      </w:r>
    </w:p>
    <w:p w:rsidR="00901331" w:rsidRPr="00FB7568" w:rsidRDefault="00901331" w:rsidP="00EB421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1331" w:rsidRPr="00FB7568" w:rsidTr="0054177E">
        <w:tc>
          <w:tcPr>
            <w:tcW w:w="4531" w:type="dxa"/>
          </w:tcPr>
          <w:p w:rsidR="00901331" w:rsidRPr="00FB7568" w:rsidRDefault="00901331" w:rsidP="00901331">
            <w:pPr>
              <w:rPr>
                <w:rFonts w:cs="Arial"/>
              </w:rPr>
            </w:pPr>
            <w:r w:rsidRPr="00FB7568">
              <w:rPr>
                <w:rFonts w:cs="Arial"/>
              </w:rPr>
              <w:t>V Náměšti nad Oslavou</w:t>
            </w:r>
            <w:r w:rsidR="00BA4003">
              <w:rPr>
                <w:rFonts w:cs="Arial"/>
              </w:rPr>
              <w:t xml:space="preserve"> 1. 10. 2019</w:t>
            </w:r>
          </w:p>
        </w:tc>
        <w:tc>
          <w:tcPr>
            <w:tcW w:w="4531" w:type="dxa"/>
          </w:tcPr>
          <w:p w:rsidR="00901331" w:rsidRDefault="00901331" w:rsidP="00901331">
            <w:pPr>
              <w:rPr>
                <w:rFonts w:cs="Arial"/>
              </w:rPr>
            </w:pPr>
            <w:r w:rsidRPr="00FB7568">
              <w:rPr>
                <w:rFonts w:cs="Arial"/>
              </w:rPr>
              <w:t>V Náměšti nad Oslavou</w:t>
            </w:r>
            <w:r w:rsidR="00740C47">
              <w:rPr>
                <w:rFonts w:cs="Arial"/>
              </w:rPr>
              <w:t xml:space="preserve"> 1. 10. 2019</w:t>
            </w:r>
          </w:p>
          <w:p w:rsidR="00740C47" w:rsidRDefault="00740C47" w:rsidP="00901331">
            <w:pPr>
              <w:rPr>
                <w:rFonts w:cs="Arial"/>
              </w:rPr>
            </w:pPr>
          </w:p>
          <w:p w:rsidR="00740C47" w:rsidRPr="00FB7568" w:rsidRDefault="00740C47" w:rsidP="00901331">
            <w:pPr>
              <w:rPr>
                <w:rFonts w:cs="Arial"/>
              </w:rPr>
            </w:pPr>
          </w:p>
        </w:tc>
      </w:tr>
      <w:tr w:rsidR="00901331" w:rsidRPr="00FB7568" w:rsidTr="0054177E">
        <w:tc>
          <w:tcPr>
            <w:tcW w:w="4531" w:type="dxa"/>
          </w:tcPr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  <w:r w:rsidRPr="00FB7568">
              <w:rPr>
                <w:rFonts w:cs="Arial"/>
              </w:rPr>
              <w:t>…………………………………….</w:t>
            </w:r>
          </w:p>
        </w:tc>
        <w:tc>
          <w:tcPr>
            <w:tcW w:w="4531" w:type="dxa"/>
          </w:tcPr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</w:p>
          <w:p w:rsidR="00901331" w:rsidRPr="00FB7568" w:rsidRDefault="00901331" w:rsidP="00901331">
            <w:pPr>
              <w:jc w:val="center"/>
              <w:rPr>
                <w:rFonts w:cs="Arial"/>
              </w:rPr>
            </w:pPr>
            <w:r w:rsidRPr="00FB7568">
              <w:rPr>
                <w:rFonts w:cs="Arial"/>
              </w:rPr>
              <w:t>…………………………………….</w:t>
            </w:r>
          </w:p>
        </w:tc>
      </w:tr>
      <w:tr w:rsidR="00901331" w:rsidRPr="00FB7568" w:rsidTr="0054177E">
        <w:tc>
          <w:tcPr>
            <w:tcW w:w="4531" w:type="dxa"/>
          </w:tcPr>
          <w:p w:rsidR="00901331" w:rsidRPr="00FB7568" w:rsidRDefault="00901331" w:rsidP="00901331">
            <w:pPr>
              <w:jc w:val="center"/>
              <w:rPr>
                <w:rFonts w:cs="Arial"/>
              </w:rPr>
            </w:pPr>
            <w:r w:rsidRPr="00FB7568">
              <w:rPr>
                <w:rFonts w:cs="Arial"/>
              </w:rPr>
              <w:t>Vladimír Měrka, starosta</w:t>
            </w:r>
          </w:p>
        </w:tc>
        <w:tc>
          <w:tcPr>
            <w:tcW w:w="4531" w:type="dxa"/>
          </w:tcPr>
          <w:p w:rsidR="00901331" w:rsidRPr="00FB7568" w:rsidRDefault="00901331" w:rsidP="00901331">
            <w:pPr>
              <w:jc w:val="center"/>
              <w:rPr>
                <w:rFonts w:cs="Arial"/>
              </w:rPr>
            </w:pPr>
            <w:r w:rsidRPr="00FB7568">
              <w:rPr>
                <w:rFonts w:cs="Arial"/>
              </w:rPr>
              <w:t>Tomáš Král, jednatel</w:t>
            </w:r>
          </w:p>
        </w:tc>
      </w:tr>
    </w:tbl>
    <w:p w:rsidR="009A2EC2" w:rsidRPr="00FB7568" w:rsidRDefault="009A2EC2" w:rsidP="009A2EC2">
      <w:pPr>
        <w:tabs>
          <w:tab w:val="left" w:pos="5954"/>
        </w:tabs>
        <w:jc w:val="both"/>
        <w:rPr>
          <w:rFonts w:cs="Arial"/>
        </w:rPr>
      </w:pPr>
    </w:p>
    <w:p w:rsidR="009A2EC2" w:rsidRDefault="009A2EC2" w:rsidP="009A2EC2">
      <w:r>
        <w:br w:type="page"/>
      </w:r>
    </w:p>
    <w:p w:rsidR="009A2EC2" w:rsidRDefault="009A2EC2" w:rsidP="009A2EC2">
      <w:pPr>
        <w:tabs>
          <w:tab w:val="left" w:pos="5954"/>
        </w:tabs>
        <w:jc w:val="both"/>
        <w:rPr>
          <w:b/>
          <w:i/>
          <w:iCs/>
          <w:color w:val="FF0000"/>
          <w:sz w:val="24"/>
          <w:szCs w:val="24"/>
        </w:rPr>
      </w:pPr>
      <w:r w:rsidRPr="00442BB1">
        <w:rPr>
          <w:b/>
          <w:sz w:val="24"/>
          <w:szCs w:val="24"/>
        </w:rPr>
        <w:lastRenderedPageBreak/>
        <w:t>Příloha č. 1</w:t>
      </w:r>
    </w:p>
    <w:p w:rsidR="00A054DF" w:rsidRPr="000329E7" w:rsidRDefault="00A054DF" w:rsidP="00C634C8">
      <w:pPr>
        <w:spacing w:after="0"/>
        <w:jc w:val="both"/>
        <w:rPr>
          <w:rFonts w:cs="Arial"/>
          <w:color w:val="000000" w:themeColor="text1"/>
        </w:rPr>
      </w:pPr>
      <w:r w:rsidRPr="00A60831">
        <w:rPr>
          <w:bCs/>
        </w:rPr>
        <w:t>ke Smlouvě o zpracování osobních údajů uzavře</w:t>
      </w:r>
      <w:r w:rsidR="00C634C8">
        <w:rPr>
          <w:bCs/>
        </w:rPr>
        <w:t xml:space="preserve">né </w:t>
      </w:r>
      <w:r w:rsidRPr="00A60831">
        <w:rPr>
          <w:bCs/>
        </w:rPr>
        <w:t>dne</w:t>
      </w:r>
      <w:r w:rsidR="006C56C9">
        <w:rPr>
          <w:bCs/>
        </w:rPr>
        <w:t xml:space="preserve"> 1. 10. 2019 </w:t>
      </w:r>
      <w:r w:rsidRPr="00A60831">
        <w:rPr>
          <w:bCs/>
        </w:rPr>
        <w:t xml:space="preserve">mezi </w:t>
      </w:r>
      <w:r w:rsidR="0016738B">
        <w:rPr>
          <w:rFonts w:cs="Arial"/>
          <w:bCs/>
        </w:rPr>
        <w:t>M</w:t>
      </w:r>
      <w:r w:rsidRPr="00A60831">
        <w:rPr>
          <w:rFonts w:cs="Arial"/>
          <w:bCs/>
        </w:rPr>
        <w:t>ěstem Náměšť nad Oslavou</w:t>
      </w:r>
      <w:r w:rsidR="00C634C8">
        <w:rPr>
          <w:rFonts w:cs="Arial"/>
          <w:bCs/>
        </w:rPr>
        <w:t xml:space="preserve"> </w:t>
      </w:r>
      <w:r w:rsidRPr="00A60831">
        <w:rPr>
          <w:rFonts w:cs="Arial"/>
        </w:rPr>
        <w:t>se sídlem: Masarykovo nám. 104, 675 71 Náměšť nad Oslavou, IČ</w:t>
      </w:r>
      <w:r w:rsidR="00A60831">
        <w:rPr>
          <w:rFonts w:cs="Arial"/>
        </w:rPr>
        <w:t>O</w:t>
      </w:r>
      <w:r w:rsidR="00C634C8">
        <w:rPr>
          <w:rFonts w:cs="Arial"/>
        </w:rPr>
        <w:t xml:space="preserve">: 00289965, jako </w:t>
      </w:r>
      <w:r w:rsidR="000329E7">
        <w:rPr>
          <w:rFonts w:cs="Arial"/>
        </w:rPr>
        <w:t>S</w:t>
      </w:r>
      <w:r w:rsidR="000329E7" w:rsidRPr="00A60831">
        <w:rPr>
          <w:rFonts w:cs="Arial"/>
        </w:rPr>
        <w:t>právcem</w:t>
      </w:r>
      <w:r w:rsidR="000329E7">
        <w:rPr>
          <w:rFonts w:cs="Arial"/>
        </w:rPr>
        <w:t xml:space="preserve">, </w:t>
      </w:r>
      <w:r w:rsidR="000329E7" w:rsidRPr="00A60831">
        <w:rPr>
          <w:rFonts w:cs="Arial"/>
        </w:rPr>
        <w:t>a Službami</w:t>
      </w:r>
      <w:r w:rsidRPr="00A60831">
        <w:rPr>
          <w:rFonts w:cs="Arial"/>
        </w:rPr>
        <w:t xml:space="preserve"> města Náměšť nad Oslavou</w:t>
      </w:r>
      <w:r w:rsidR="00A60831">
        <w:rPr>
          <w:rFonts w:cs="Arial"/>
        </w:rPr>
        <w:t>,</w:t>
      </w:r>
      <w:r w:rsidR="00C634C8">
        <w:rPr>
          <w:rFonts w:cs="Arial"/>
        </w:rPr>
        <w:t xml:space="preserve"> </w:t>
      </w:r>
      <w:r w:rsidRPr="00A60831">
        <w:rPr>
          <w:rFonts w:cs="Arial"/>
        </w:rPr>
        <w:t>s.r.o.</w:t>
      </w:r>
      <w:r w:rsidR="00A60831">
        <w:rPr>
          <w:rFonts w:cs="Arial"/>
        </w:rPr>
        <w:t>,</w:t>
      </w:r>
      <w:r w:rsidRPr="00A60831">
        <w:rPr>
          <w:rFonts w:cs="Arial"/>
        </w:rPr>
        <w:t xml:space="preserve"> se sídlem: Ocmanická  200, 675 71 Náměšť nad Oslavou</w:t>
      </w:r>
      <w:r w:rsidR="00C634C8">
        <w:rPr>
          <w:rFonts w:cs="Arial"/>
        </w:rPr>
        <w:t>, I</w:t>
      </w:r>
      <w:r w:rsidRPr="00A60831">
        <w:rPr>
          <w:rFonts w:cs="Arial"/>
        </w:rPr>
        <w:t>Č</w:t>
      </w:r>
      <w:r w:rsidR="00A60831">
        <w:rPr>
          <w:rFonts w:cs="Arial"/>
        </w:rPr>
        <w:t>O</w:t>
      </w:r>
      <w:r w:rsidR="000329E7">
        <w:rPr>
          <w:rFonts w:cs="Arial"/>
        </w:rPr>
        <w:t xml:space="preserve">: </w:t>
      </w:r>
      <w:r w:rsidR="00C634C8" w:rsidRPr="000329E7">
        <w:rPr>
          <w:color w:val="000000" w:themeColor="text1"/>
          <w:shd w:val="clear" w:color="auto" w:fill="FEFEFE"/>
        </w:rPr>
        <w:t>26270447, jako Z</w:t>
      </w:r>
      <w:r w:rsidRPr="000329E7">
        <w:rPr>
          <w:color w:val="000000" w:themeColor="text1"/>
          <w:shd w:val="clear" w:color="auto" w:fill="FEFEFE"/>
        </w:rPr>
        <w:t>pracovatelem</w:t>
      </w:r>
      <w:r w:rsidR="000329E7">
        <w:rPr>
          <w:color w:val="000000" w:themeColor="text1"/>
          <w:shd w:val="clear" w:color="auto" w:fill="FEFEFE"/>
        </w:rPr>
        <w:t>.</w:t>
      </w:r>
      <w:r w:rsidRPr="000329E7">
        <w:rPr>
          <w:color w:val="000000" w:themeColor="text1"/>
          <w:shd w:val="clear" w:color="auto" w:fill="FEFEFE"/>
        </w:rPr>
        <w:t xml:space="preserve"> </w:t>
      </w:r>
    </w:p>
    <w:p w:rsidR="00AA4F3C" w:rsidRPr="000329E7" w:rsidRDefault="00AA4F3C" w:rsidP="00A054DF">
      <w:pPr>
        <w:spacing w:after="0"/>
        <w:jc w:val="both"/>
        <w:rPr>
          <w:rFonts w:cs="Arial"/>
          <w:color w:val="000000" w:themeColor="text1"/>
        </w:rPr>
      </w:pPr>
    </w:p>
    <w:p w:rsidR="00A054DF" w:rsidRPr="00AA4F3C" w:rsidRDefault="00752BD1" w:rsidP="009A2EC2">
      <w:pPr>
        <w:tabs>
          <w:tab w:val="left" w:pos="5954"/>
        </w:tabs>
        <w:jc w:val="both"/>
        <w:rPr>
          <w:b/>
          <w:i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Účely zpracování O</w:t>
      </w:r>
      <w:r w:rsidR="00AA4F3C" w:rsidRPr="00442BB1">
        <w:rPr>
          <w:b/>
          <w:sz w:val="24"/>
          <w:szCs w:val="24"/>
        </w:rPr>
        <w:t>sobních údajů</w:t>
      </w:r>
      <w:r w:rsidR="00AA4F3C">
        <w:rPr>
          <w:b/>
          <w:sz w:val="24"/>
          <w:szCs w:val="24"/>
        </w:rPr>
        <w:t xml:space="preserve"> </w:t>
      </w:r>
      <w:r w:rsidR="002829E0">
        <w:rPr>
          <w:b/>
          <w:i/>
          <w:iCs/>
          <w:color w:val="FF0000"/>
          <w:sz w:val="24"/>
          <w:szCs w:val="24"/>
        </w:rPr>
        <w:t xml:space="preserve"> </w:t>
      </w:r>
    </w:p>
    <w:p w:rsidR="00A7651B" w:rsidRDefault="00A7651B" w:rsidP="009A2EC2">
      <w:pPr>
        <w:tabs>
          <w:tab w:val="left" w:pos="5954"/>
        </w:tabs>
        <w:jc w:val="both"/>
        <w:rPr>
          <w:rFonts w:cs="Arial"/>
        </w:rPr>
      </w:pPr>
      <w:r>
        <w:rPr>
          <w:rFonts w:cs="Arial"/>
        </w:rPr>
        <w:t>Osobní údaje jsou</w:t>
      </w:r>
      <w:r w:rsidRPr="00A7651B">
        <w:rPr>
          <w:rFonts w:cs="Arial"/>
        </w:rPr>
        <w:t xml:space="preserve"> Zpracovavatelem zpracovávány, jak elektronicky pomocí výpočetní techniky včetně  informačního systému Zpracovatele, tak i v listinné podobě, a to pověřenými a poučenými zaměstnanci Zpracovatele.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"/>
        <w:gridCol w:w="3625"/>
        <w:gridCol w:w="2285"/>
        <w:gridCol w:w="2744"/>
      </w:tblGrid>
      <w:tr w:rsidR="009A2EC2" w:rsidTr="009A2EC2">
        <w:tc>
          <w:tcPr>
            <w:tcW w:w="408" w:type="dxa"/>
          </w:tcPr>
          <w:p w:rsidR="009A2EC2" w:rsidRPr="0088722B" w:rsidRDefault="009A2EC2" w:rsidP="009A2EC2">
            <w:pPr>
              <w:rPr>
                <w:b/>
              </w:rPr>
            </w:pPr>
          </w:p>
        </w:tc>
        <w:tc>
          <w:tcPr>
            <w:tcW w:w="8654" w:type="dxa"/>
            <w:gridSpan w:val="3"/>
          </w:tcPr>
          <w:p w:rsidR="009A2EC2" w:rsidRDefault="009A2EC2" w:rsidP="009A2EC2">
            <w:pPr>
              <w:jc w:val="center"/>
              <w:rPr>
                <w:b/>
              </w:rPr>
            </w:pPr>
            <w:r w:rsidRPr="0088722B">
              <w:rPr>
                <w:b/>
              </w:rPr>
              <w:t>Přehled účelů zpracování osobních údajů</w:t>
            </w:r>
          </w:p>
          <w:p w:rsidR="009A2EC2" w:rsidRPr="0088722B" w:rsidRDefault="009A2EC2" w:rsidP="009A2EC2">
            <w:pPr>
              <w:jc w:val="center"/>
            </w:pP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t xml:space="preserve"> </w:t>
            </w:r>
          </w:p>
        </w:tc>
        <w:tc>
          <w:tcPr>
            <w:tcW w:w="3625" w:type="dxa"/>
          </w:tcPr>
          <w:p w:rsidR="009A2EC2" w:rsidRPr="0088722B" w:rsidRDefault="009A2EC2" w:rsidP="009A2EC2">
            <w:pPr>
              <w:jc w:val="center"/>
              <w:rPr>
                <w:b/>
              </w:rPr>
            </w:pPr>
            <w:r w:rsidRPr="0088722B">
              <w:rPr>
                <w:b/>
              </w:rPr>
              <w:t>Účel zpracování</w:t>
            </w:r>
          </w:p>
        </w:tc>
        <w:tc>
          <w:tcPr>
            <w:tcW w:w="2285" w:type="dxa"/>
          </w:tcPr>
          <w:p w:rsidR="009A2EC2" w:rsidRPr="0088722B" w:rsidRDefault="009A2EC2" w:rsidP="009A2EC2">
            <w:pPr>
              <w:jc w:val="center"/>
              <w:rPr>
                <w:b/>
              </w:rPr>
            </w:pPr>
            <w:r w:rsidRPr="0088722B">
              <w:rPr>
                <w:b/>
              </w:rPr>
              <w:t>Kategorie osobních údajů</w:t>
            </w:r>
          </w:p>
        </w:tc>
        <w:tc>
          <w:tcPr>
            <w:tcW w:w="2744" w:type="dxa"/>
          </w:tcPr>
          <w:p w:rsidR="009A2EC2" w:rsidRPr="0088722B" w:rsidRDefault="009A2EC2" w:rsidP="009A2EC2">
            <w:pPr>
              <w:jc w:val="center"/>
              <w:rPr>
                <w:b/>
              </w:rPr>
            </w:pPr>
            <w:r w:rsidRPr="0088722B">
              <w:rPr>
                <w:b/>
              </w:rPr>
              <w:t>Kategorie subjektu údajů</w:t>
            </w: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t>a)</w:t>
            </w:r>
          </w:p>
        </w:tc>
        <w:tc>
          <w:tcPr>
            <w:tcW w:w="3625" w:type="dxa"/>
          </w:tcPr>
          <w:p w:rsidR="009A2EC2" w:rsidRDefault="009A2EC2" w:rsidP="009A2EC2">
            <w:pPr>
              <w:rPr>
                <w:b/>
              </w:rPr>
            </w:pPr>
            <w:r w:rsidRPr="009414B3">
              <w:rPr>
                <w:b/>
              </w:rPr>
              <w:t>pronájem bytů a nebytových prostor ve vlastnictví Správce</w:t>
            </w:r>
          </w:p>
          <w:p w:rsidR="009A2EC2" w:rsidRDefault="009A2EC2" w:rsidP="009A2EC2">
            <w:r>
              <w:t xml:space="preserve">- vyřizování žádostí o pronájem </w:t>
            </w:r>
            <w:r w:rsidR="000329E7">
              <w:t xml:space="preserve">bytu a </w:t>
            </w:r>
            <w:r>
              <w:t>nebytového prostoru</w:t>
            </w:r>
          </w:p>
          <w:p w:rsidR="009A2EC2" w:rsidRDefault="009A2EC2" w:rsidP="009A2EC2">
            <w:r>
              <w:t>- plnění práv a povinností z nájemní smlouvy</w:t>
            </w:r>
          </w:p>
          <w:p w:rsidR="009A2EC2" w:rsidRDefault="009A2EC2" w:rsidP="009A2EC2">
            <w:r>
              <w:t>- vyúčtování služeb spojených s užíváním bytu nebo nebytového prostoru</w:t>
            </w:r>
          </w:p>
          <w:p w:rsidR="009A2EC2" w:rsidRPr="009414B3" w:rsidRDefault="009A2EC2" w:rsidP="009A2EC2">
            <w:r>
              <w:t>- vyřizování změn v</w:t>
            </w:r>
            <w:r w:rsidRPr="009414B3">
              <w:t xml:space="preserve"> užívání bytu nebo nebytového</w:t>
            </w:r>
            <w:r>
              <w:t xml:space="preserve"> prostoru (</w:t>
            </w:r>
            <w:r w:rsidRPr="009414B3">
              <w:t>žádosti o podnájem, vznik společného nájmu, přechody nájmu, výměny bytu apod.</w:t>
            </w:r>
            <w:r>
              <w:t xml:space="preserve">)  </w:t>
            </w:r>
          </w:p>
        </w:tc>
        <w:tc>
          <w:tcPr>
            <w:tcW w:w="2285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identifikační osobní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kontaktní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pBdr>
                <w:bottom w:val="single" w:sz="12" w:space="1" w:color="auto"/>
              </w:pBdr>
              <w:ind w:left="414" w:hanging="283"/>
            </w:pPr>
            <w:r w:rsidRPr="009414B3">
              <w:t>údaje pro posouzení žádosti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pBdr>
                <w:bottom w:val="single" w:sz="12" w:space="1" w:color="auto"/>
              </w:pBdr>
              <w:ind w:left="414" w:hanging="283"/>
            </w:pPr>
            <w:r>
              <w:t>popisné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údaje o zdravotním stavu</w:t>
            </w:r>
          </w:p>
          <w:p w:rsidR="009A2EC2" w:rsidRDefault="009A2EC2" w:rsidP="009A2EC2">
            <w:pPr>
              <w:pStyle w:val="Odstavecseseznamem"/>
              <w:ind w:left="131"/>
            </w:pPr>
            <w:r>
              <w:t>(pouze v případě žádostí o byt v DPS</w:t>
            </w:r>
          </w:p>
        </w:tc>
        <w:tc>
          <w:tcPr>
            <w:tcW w:w="2744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9"/>
              </w:numPr>
              <w:ind w:left="307" w:hanging="283"/>
            </w:pPr>
            <w:r>
              <w:t xml:space="preserve">žadatelé o nájem </w:t>
            </w:r>
            <w:r w:rsidR="000329E7">
              <w:t xml:space="preserve">bytových a </w:t>
            </w:r>
            <w:r>
              <w:t xml:space="preserve">nebytových prostor, včetně osob, které mají </w:t>
            </w:r>
            <w:r w:rsidR="000329E7">
              <w:t>daný</w:t>
            </w:r>
            <w:r>
              <w:t xml:space="preserve"> prostor užívat společně s žadatelem,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9"/>
              </w:numPr>
              <w:ind w:left="307" w:hanging="283"/>
            </w:pPr>
            <w:r>
              <w:t>uživatelé bytů a nebytových prostor, včetně dalších osob přijatých do bytu nebo nebytového prostoru užívaného nájemcem,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9"/>
              </w:numPr>
              <w:ind w:left="307" w:hanging="283"/>
            </w:pPr>
            <w:r>
              <w:t>osoby přímo dotčené změnou v užívání bytu nebo nebytového prostoru</w:t>
            </w: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t>c)</w:t>
            </w:r>
          </w:p>
        </w:tc>
        <w:tc>
          <w:tcPr>
            <w:tcW w:w="3625" w:type="dxa"/>
          </w:tcPr>
          <w:p w:rsidR="009A2EC2" w:rsidRPr="009414B3" w:rsidRDefault="009A2EC2" w:rsidP="009A2EC2">
            <w:pPr>
              <w:rPr>
                <w:b/>
              </w:rPr>
            </w:pPr>
            <w:r w:rsidRPr="009414B3">
              <w:rPr>
                <w:b/>
              </w:rPr>
              <w:t>výkon práv a povinností Správce jakožto vlastníka bytů či nebytových prostor vůči jejich uživatelům, kteří nejsou nájemci</w:t>
            </w:r>
          </w:p>
        </w:tc>
        <w:tc>
          <w:tcPr>
            <w:tcW w:w="2285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identifikační osobní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kontaktní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>
              <w:t>popisné údaje</w:t>
            </w:r>
          </w:p>
        </w:tc>
        <w:tc>
          <w:tcPr>
            <w:tcW w:w="2744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307" w:hanging="283"/>
            </w:pPr>
            <w:r>
              <w:t>uživatelé bytů a nebytových prostor, včetně dalších osob přijatých do bytu nebo nebytového prostoru užívaného nájemcem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307" w:hanging="283"/>
            </w:pPr>
            <w:r>
              <w:t>osoby přímo dotčené změnou v užívání bytu nebo nebytového prostoru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307" w:hanging="283"/>
            </w:pPr>
            <w:r w:rsidRPr="0027131E">
              <w:t>osob</w:t>
            </w:r>
            <w:r>
              <w:t>y</w:t>
            </w:r>
            <w:r w:rsidRPr="0027131E">
              <w:t xml:space="preserve"> </w:t>
            </w:r>
            <w:r>
              <w:t>tvořící</w:t>
            </w:r>
            <w:r w:rsidRPr="0027131E">
              <w:t xml:space="preserve"> smluvní stran</w:t>
            </w:r>
            <w:r>
              <w:t>u</w:t>
            </w:r>
            <w:r w:rsidRPr="0027131E">
              <w:t xml:space="preserve"> u jiných typů smluv</w:t>
            </w: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t>d)</w:t>
            </w:r>
          </w:p>
        </w:tc>
        <w:tc>
          <w:tcPr>
            <w:tcW w:w="3625" w:type="dxa"/>
          </w:tcPr>
          <w:p w:rsidR="009A2EC2" w:rsidRPr="009414B3" w:rsidRDefault="009A2EC2" w:rsidP="001129BC">
            <w:pPr>
              <w:rPr>
                <w:b/>
              </w:rPr>
            </w:pPr>
            <w:r w:rsidRPr="009414B3">
              <w:rPr>
                <w:b/>
              </w:rPr>
              <w:t>vymáhání pohledávek vzniklýc</w:t>
            </w:r>
            <w:r w:rsidR="000329E7">
              <w:rPr>
                <w:b/>
              </w:rPr>
              <w:t xml:space="preserve">h v souvislosti s užívání bytů a </w:t>
            </w:r>
            <w:r w:rsidRPr="009414B3">
              <w:rPr>
                <w:b/>
              </w:rPr>
              <w:t xml:space="preserve">nebytových prostor </w:t>
            </w:r>
          </w:p>
        </w:tc>
        <w:tc>
          <w:tcPr>
            <w:tcW w:w="2285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identifikační osobní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kontaktní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>
              <w:t>popisné údaje</w:t>
            </w:r>
          </w:p>
        </w:tc>
        <w:tc>
          <w:tcPr>
            <w:tcW w:w="2744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307" w:hanging="283"/>
            </w:pPr>
            <w:r>
              <w:t xml:space="preserve">uživatelé bytů a nebytových prostor, včetně dalších osob přijatých do bytu nebo </w:t>
            </w:r>
            <w:r>
              <w:lastRenderedPageBreak/>
              <w:t>nebytového prostoru užívaného nájemcem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307" w:hanging="283"/>
            </w:pPr>
            <w:r w:rsidRPr="00B4412A">
              <w:t>osob</w:t>
            </w:r>
            <w:r>
              <w:t>y</w:t>
            </w:r>
            <w:r w:rsidRPr="00B4412A">
              <w:t xml:space="preserve">, vůči kterým má Správce jakoukoli peněžitou nebo nepeněžitou pohledávku, jejíž vymáhání jménem Správce zajišťuje v rámci správy nemovitých věcí Zpracovatel, jakož i údaje o osobách, které jsou nezbytné pro úspěšné vymožení pohledávek Správce </w:t>
            </w: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lastRenderedPageBreak/>
              <w:t>f)</w:t>
            </w:r>
          </w:p>
        </w:tc>
        <w:tc>
          <w:tcPr>
            <w:tcW w:w="3625" w:type="dxa"/>
          </w:tcPr>
          <w:p w:rsidR="009A2EC2" w:rsidRPr="009414B3" w:rsidRDefault="009A2EC2" w:rsidP="009A2EC2">
            <w:pPr>
              <w:rPr>
                <w:b/>
              </w:rPr>
            </w:pPr>
            <w:r w:rsidRPr="009414B3">
              <w:rPr>
                <w:b/>
              </w:rPr>
              <w:t>řešení škodních událostí na majetku Správce nebo škody způsobené třetím osobám v souvislosti se správou nemovitých věcí</w:t>
            </w:r>
          </w:p>
        </w:tc>
        <w:tc>
          <w:tcPr>
            <w:tcW w:w="2285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identifikační osobní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kontaktní údaje</w:t>
            </w:r>
          </w:p>
          <w:p w:rsidR="009A2EC2" w:rsidRDefault="009A2EC2" w:rsidP="001129BC">
            <w:pPr>
              <w:pStyle w:val="Odstavecseseznamem"/>
              <w:ind w:left="414"/>
            </w:pPr>
          </w:p>
        </w:tc>
        <w:tc>
          <w:tcPr>
            <w:tcW w:w="2744" w:type="dxa"/>
          </w:tcPr>
          <w:p w:rsidR="009A2EC2" w:rsidRDefault="009A2EC2" w:rsidP="009A2EC2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7" w:right="-1" w:hanging="283"/>
              <w:jc w:val="both"/>
              <w:rPr>
                <w:rFonts w:cs="Arial"/>
                <w:bCs/>
              </w:rPr>
            </w:pPr>
            <w:r w:rsidRPr="002F4089">
              <w:rPr>
                <w:rFonts w:cs="Arial"/>
                <w:bCs/>
              </w:rPr>
              <w:t>osoby, kterým byla při správě nemovitostí Správce způsobena škoda,</w:t>
            </w:r>
          </w:p>
          <w:p w:rsidR="009A2EC2" w:rsidRDefault="009A2EC2" w:rsidP="009A2EC2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7" w:right="-1" w:hanging="283"/>
              <w:jc w:val="both"/>
              <w:rPr>
                <w:rFonts w:cs="Arial"/>
                <w:bCs/>
              </w:rPr>
            </w:pPr>
            <w:r w:rsidRPr="002F4089">
              <w:rPr>
                <w:rFonts w:cs="Arial"/>
                <w:bCs/>
              </w:rPr>
              <w:t>osob</w:t>
            </w:r>
            <w:r>
              <w:rPr>
                <w:rFonts w:cs="Arial"/>
                <w:bCs/>
              </w:rPr>
              <w:t>y</w:t>
            </w:r>
            <w:r w:rsidRPr="002F4089">
              <w:rPr>
                <w:rFonts w:cs="Arial"/>
                <w:bCs/>
              </w:rPr>
              <w:t>, které způsobily škodu na nemovitostech Správce</w:t>
            </w:r>
          </w:p>
          <w:p w:rsidR="009A2EC2" w:rsidRPr="002F4089" w:rsidRDefault="009A2EC2" w:rsidP="001129BC">
            <w:pPr>
              <w:pStyle w:val="Odstavecseseznamem"/>
              <w:widowControl w:val="0"/>
              <w:autoSpaceDE w:val="0"/>
              <w:autoSpaceDN w:val="0"/>
              <w:adjustRightInd w:val="0"/>
              <w:ind w:left="307" w:right="-1"/>
              <w:jc w:val="both"/>
              <w:rPr>
                <w:rFonts w:cs="Arial"/>
                <w:bCs/>
              </w:rPr>
            </w:pPr>
          </w:p>
        </w:tc>
      </w:tr>
      <w:tr w:rsidR="009A2EC2" w:rsidTr="009A2EC2">
        <w:tc>
          <w:tcPr>
            <w:tcW w:w="408" w:type="dxa"/>
          </w:tcPr>
          <w:p w:rsidR="009A2EC2" w:rsidRDefault="009A2EC2" w:rsidP="009A2EC2">
            <w:r>
              <w:t>g)</w:t>
            </w:r>
          </w:p>
        </w:tc>
        <w:tc>
          <w:tcPr>
            <w:tcW w:w="3625" w:type="dxa"/>
          </w:tcPr>
          <w:p w:rsidR="009A2EC2" w:rsidRPr="009414B3" w:rsidRDefault="009A2EC2" w:rsidP="009A2EC2">
            <w:pPr>
              <w:rPr>
                <w:b/>
              </w:rPr>
            </w:pPr>
            <w:r w:rsidRPr="009414B3">
              <w:rPr>
                <w:b/>
              </w:rPr>
              <w:t>zabezpečování oprav, investic a údržby nemovitých věcí ve vlastnictví města, včetně zajištění výběru dodavatelů a komunikace s dodavateli</w:t>
            </w:r>
          </w:p>
        </w:tc>
        <w:tc>
          <w:tcPr>
            <w:tcW w:w="2285" w:type="dxa"/>
          </w:tcPr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identifikační osobní údaje</w:t>
            </w:r>
          </w:p>
          <w:p w:rsidR="009A2EC2" w:rsidRDefault="009A2EC2" w:rsidP="009A2EC2">
            <w:pPr>
              <w:pStyle w:val="Odstavecseseznamem"/>
              <w:numPr>
                <w:ilvl w:val="0"/>
                <w:numId w:val="28"/>
              </w:numPr>
              <w:ind w:left="414" w:hanging="283"/>
            </w:pPr>
            <w:r w:rsidRPr="009414B3">
              <w:t>kontaktní údaje</w:t>
            </w:r>
          </w:p>
        </w:tc>
        <w:tc>
          <w:tcPr>
            <w:tcW w:w="2744" w:type="dxa"/>
          </w:tcPr>
          <w:p w:rsidR="009A2EC2" w:rsidRDefault="009A2EC2" w:rsidP="009A2EC2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7" w:right="-1" w:hanging="283"/>
              <w:jc w:val="both"/>
              <w:rPr>
                <w:rFonts w:cs="Arial"/>
                <w:bCs/>
              </w:rPr>
            </w:pPr>
            <w:r w:rsidRPr="002F4089">
              <w:rPr>
                <w:rFonts w:cs="Arial"/>
                <w:bCs/>
              </w:rPr>
              <w:t xml:space="preserve">uchazeči </w:t>
            </w:r>
            <w:r>
              <w:rPr>
                <w:rFonts w:cs="Arial"/>
                <w:bCs/>
              </w:rPr>
              <w:t>o veřejnou zakázku</w:t>
            </w:r>
          </w:p>
          <w:p w:rsidR="009A2EC2" w:rsidRPr="00B26BAB" w:rsidRDefault="009A2EC2" w:rsidP="009A2EC2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7" w:right="-1" w:hanging="283"/>
              <w:jc w:val="both"/>
              <w:rPr>
                <w:rFonts w:cs="Arial"/>
                <w:bCs/>
              </w:rPr>
            </w:pPr>
            <w:r w:rsidRPr="002F4089">
              <w:rPr>
                <w:rFonts w:cs="Arial"/>
                <w:bCs/>
              </w:rPr>
              <w:t>dodavatel</w:t>
            </w:r>
            <w:r>
              <w:rPr>
                <w:rFonts w:cs="Arial"/>
                <w:bCs/>
              </w:rPr>
              <w:t>é</w:t>
            </w:r>
            <w:r w:rsidRPr="002F4089">
              <w:rPr>
                <w:rFonts w:cs="Arial"/>
                <w:bCs/>
              </w:rPr>
              <w:t xml:space="preserve"> stavebních prací, materiál</w:t>
            </w:r>
            <w:r>
              <w:rPr>
                <w:rFonts w:cs="Arial"/>
                <w:bCs/>
              </w:rPr>
              <w:t>u a služeb</w:t>
            </w:r>
          </w:p>
        </w:tc>
      </w:tr>
    </w:tbl>
    <w:p w:rsidR="00D358B1" w:rsidRPr="002829E0" w:rsidRDefault="00D358B1" w:rsidP="00956BDB">
      <w:bookmarkStart w:id="2" w:name="_Toc4668208"/>
    </w:p>
    <w:p w:rsidR="00D358B1" w:rsidRPr="002829E0" w:rsidRDefault="00D358B1" w:rsidP="00E87B19">
      <w:pPr>
        <w:jc w:val="both"/>
      </w:pPr>
      <w:r w:rsidRPr="002829E0">
        <w:t>Zprac</w:t>
      </w:r>
      <w:r w:rsidR="000329E7">
        <w:t>ovatel je oprávněn zpracovávat O</w:t>
      </w:r>
      <w:r w:rsidRPr="002829E0">
        <w:t xml:space="preserve">sobní údaje dle skartačních lhůt stanovených vnitřními </w:t>
      </w:r>
      <w:r w:rsidR="00E87B19">
        <w:t>p</w:t>
      </w:r>
      <w:r w:rsidRPr="002829E0">
        <w:t>ředpisy Zpracovatele</w:t>
      </w:r>
      <w:r w:rsidR="00251929" w:rsidRPr="002829E0">
        <w:t xml:space="preserve"> v souladu s příslušnými obecně závaznými právními předpisy.</w:t>
      </w:r>
    </w:p>
    <w:p w:rsidR="001D7B90" w:rsidRPr="002829E0" w:rsidRDefault="001D7B90" w:rsidP="00956BDB"/>
    <w:p w:rsidR="001D7B90" w:rsidRPr="002829E0" w:rsidRDefault="001D7B90" w:rsidP="00956BDB"/>
    <w:p w:rsidR="001D7B90" w:rsidRPr="002829E0" w:rsidRDefault="001D7B90" w:rsidP="00956BD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B90" w:rsidRPr="002829E0" w:rsidTr="000D09D7">
        <w:tc>
          <w:tcPr>
            <w:tcW w:w="4531" w:type="dxa"/>
          </w:tcPr>
          <w:p w:rsidR="001D7B90" w:rsidRPr="002829E0" w:rsidRDefault="001D7B90" w:rsidP="000D09D7">
            <w:pPr>
              <w:rPr>
                <w:rFonts w:cs="Arial"/>
              </w:rPr>
            </w:pPr>
            <w:r w:rsidRPr="002829E0">
              <w:rPr>
                <w:rFonts w:cs="Arial"/>
              </w:rPr>
              <w:t>V Náměšti nad Oslavou</w:t>
            </w:r>
            <w:r w:rsidR="006C56C9">
              <w:rPr>
                <w:rFonts w:cs="Arial"/>
              </w:rPr>
              <w:t xml:space="preserve"> 1. 10. 2019</w:t>
            </w:r>
          </w:p>
        </w:tc>
        <w:tc>
          <w:tcPr>
            <w:tcW w:w="4531" w:type="dxa"/>
          </w:tcPr>
          <w:p w:rsidR="001D7B90" w:rsidRDefault="001D7B90" w:rsidP="000D09D7">
            <w:pPr>
              <w:rPr>
                <w:rFonts w:cs="Arial"/>
              </w:rPr>
            </w:pPr>
            <w:r w:rsidRPr="002829E0">
              <w:rPr>
                <w:rFonts w:cs="Arial"/>
              </w:rPr>
              <w:t>V Náměšti nad Oslavou</w:t>
            </w:r>
            <w:r w:rsidR="006C56C9">
              <w:rPr>
                <w:rFonts w:cs="Arial"/>
              </w:rPr>
              <w:t xml:space="preserve"> 1. 10. 2019</w:t>
            </w:r>
          </w:p>
          <w:p w:rsidR="0054177E" w:rsidRDefault="0054177E" w:rsidP="000D09D7">
            <w:pPr>
              <w:rPr>
                <w:rFonts w:cs="Arial"/>
              </w:rPr>
            </w:pPr>
          </w:p>
          <w:p w:rsidR="009C51C7" w:rsidRDefault="009C51C7" w:rsidP="000D09D7">
            <w:pPr>
              <w:rPr>
                <w:rFonts w:cs="Arial"/>
              </w:rPr>
            </w:pPr>
          </w:p>
          <w:p w:rsidR="009C51C7" w:rsidRPr="002829E0" w:rsidRDefault="009C51C7" w:rsidP="000D09D7">
            <w:pPr>
              <w:rPr>
                <w:rFonts w:cs="Arial"/>
              </w:rPr>
            </w:pPr>
          </w:p>
        </w:tc>
      </w:tr>
      <w:tr w:rsidR="001D7B90" w:rsidRPr="002829E0" w:rsidTr="000D09D7">
        <w:tc>
          <w:tcPr>
            <w:tcW w:w="4531" w:type="dxa"/>
          </w:tcPr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  <w:r w:rsidRPr="002829E0">
              <w:rPr>
                <w:rFonts w:cs="Arial"/>
              </w:rPr>
              <w:t>…………………………………….</w:t>
            </w:r>
          </w:p>
        </w:tc>
        <w:tc>
          <w:tcPr>
            <w:tcW w:w="4531" w:type="dxa"/>
          </w:tcPr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</w:p>
          <w:p w:rsidR="001D7B90" w:rsidRPr="002829E0" w:rsidRDefault="001D7B90" w:rsidP="00B56F72">
            <w:pPr>
              <w:jc w:val="center"/>
              <w:rPr>
                <w:rFonts w:cs="Arial"/>
              </w:rPr>
            </w:pPr>
            <w:r w:rsidRPr="002829E0">
              <w:rPr>
                <w:rFonts w:cs="Arial"/>
              </w:rPr>
              <w:t>…………………………………….</w:t>
            </w:r>
          </w:p>
        </w:tc>
      </w:tr>
      <w:tr w:rsidR="001D7B90" w:rsidRPr="00FB7568" w:rsidTr="000D09D7">
        <w:tc>
          <w:tcPr>
            <w:tcW w:w="4531" w:type="dxa"/>
          </w:tcPr>
          <w:p w:rsidR="001D7B90" w:rsidRPr="002829E0" w:rsidRDefault="001D7B90" w:rsidP="00B56F72">
            <w:pPr>
              <w:jc w:val="center"/>
              <w:rPr>
                <w:rFonts w:cs="Arial"/>
              </w:rPr>
            </w:pPr>
            <w:r w:rsidRPr="002829E0">
              <w:rPr>
                <w:rFonts w:cs="Arial"/>
              </w:rPr>
              <w:t>Vladimír Měrka, starosta</w:t>
            </w:r>
          </w:p>
        </w:tc>
        <w:tc>
          <w:tcPr>
            <w:tcW w:w="4531" w:type="dxa"/>
          </w:tcPr>
          <w:p w:rsidR="001D7B90" w:rsidRPr="002829E0" w:rsidRDefault="001D7B90" w:rsidP="00B56F72">
            <w:pPr>
              <w:jc w:val="center"/>
              <w:rPr>
                <w:rFonts w:cs="Arial"/>
              </w:rPr>
            </w:pPr>
            <w:r w:rsidRPr="002829E0">
              <w:rPr>
                <w:rFonts w:cs="Arial"/>
              </w:rPr>
              <w:t>Tomáš Král, jednatel</w:t>
            </w:r>
          </w:p>
        </w:tc>
      </w:tr>
    </w:tbl>
    <w:p w:rsidR="001D7B90" w:rsidRPr="00FB7568" w:rsidRDefault="001D7B90" w:rsidP="001D7B90">
      <w:pPr>
        <w:tabs>
          <w:tab w:val="left" w:pos="5954"/>
        </w:tabs>
        <w:jc w:val="both"/>
        <w:rPr>
          <w:rFonts w:cs="Arial"/>
        </w:rPr>
      </w:pPr>
    </w:p>
    <w:p w:rsidR="00E87B19" w:rsidRDefault="00E87B19" w:rsidP="00956BDB"/>
    <w:p w:rsidR="00E87B19" w:rsidRDefault="00E87B19" w:rsidP="00956BDB"/>
    <w:p w:rsidR="00E87B19" w:rsidRDefault="00E87B19" w:rsidP="00956BDB"/>
    <w:p w:rsidR="00E87B19" w:rsidRDefault="00E87B19" w:rsidP="00956BDB"/>
    <w:p w:rsidR="00E32263" w:rsidRPr="00E87B19" w:rsidRDefault="00E32263" w:rsidP="00956BDB">
      <w:pPr>
        <w:rPr>
          <w:rFonts w:eastAsiaTheme="majorEastAsia" w:cstheme="majorBidi"/>
          <w:b/>
          <w:sz w:val="26"/>
          <w:szCs w:val="32"/>
        </w:rPr>
      </w:pPr>
      <w:r w:rsidRPr="00442BB1">
        <w:rPr>
          <w:b/>
          <w:bCs/>
          <w:sz w:val="24"/>
          <w:szCs w:val="24"/>
        </w:rPr>
        <w:t xml:space="preserve">Příloha </w:t>
      </w:r>
      <w:r w:rsidR="00880715" w:rsidRPr="00442BB1">
        <w:rPr>
          <w:b/>
          <w:bCs/>
          <w:sz w:val="24"/>
          <w:szCs w:val="24"/>
        </w:rPr>
        <w:t xml:space="preserve">č. 2 </w:t>
      </w:r>
      <w:bookmarkEnd w:id="2"/>
    </w:p>
    <w:p w:rsidR="0068016D" w:rsidRPr="000329E7" w:rsidRDefault="0068016D" w:rsidP="000329E7">
      <w:pPr>
        <w:spacing w:after="0"/>
        <w:jc w:val="both"/>
        <w:rPr>
          <w:rFonts w:cs="Arial"/>
          <w:bCs/>
          <w:color w:val="000000" w:themeColor="text1"/>
        </w:rPr>
      </w:pPr>
      <w:r w:rsidRPr="002829E0">
        <w:rPr>
          <w:bCs/>
        </w:rPr>
        <w:t>ke Smlouvě o zpra</w:t>
      </w:r>
      <w:r w:rsidR="000329E7">
        <w:rPr>
          <w:bCs/>
        </w:rPr>
        <w:t xml:space="preserve">cování osobních údajů uzavřené </w:t>
      </w:r>
      <w:r w:rsidRPr="002829E0">
        <w:rPr>
          <w:bCs/>
        </w:rPr>
        <w:t>dne</w:t>
      </w:r>
      <w:r w:rsidR="00B56F72">
        <w:rPr>
          <w:bCs/>
        </w:rPr>
        <w:t xml:space="preserve"> 1. 10. 2019 </w:t>
      </w:r>
      <w:r w:rsidRPr="002829E0">
        <w:rPr>
          <w:bCs/>
        </w:rPr>
        <w:t xml:space="preserve">mezi </w:t>
      </w:r>
      <w:r w:rsidR="0016738B">
        <w:rPr>
          <w:rFonts w:cs="Arial"/>
          <w:bCs/>
        </w:rPr>
        <w:t>M</w:t>
      </w:r>
      <w:r w:rsidRPr="002829E0">
        <w:rPr>
          <w:rFonts w:cs="Arial"/>
          <w:bCs/>
        </w:rPr>
        <w:t xml:space="preserve">ěstem </w:t>
      </w:r>
      <w:r w:rsidR="000329E7">
        <w:rPr>
          <w:rFonts w:cs="Arial"/>
          <w:bCs/>
        </w:rPr>
        <w:t xml:space="preserve">Náměšť nad Oslavou </w:t>
      </w:r>
      <w:r w:rsidRPr="002829E0">
        <w:rPr>
          <w:rFonts w:cs="Arial"/>
        </w:rPr>
        <w:t>se sídlem: Masarykovo nám. 104, 675 71 Náměšť nad Oslavou, IČ</w:t>
      </w:r>
      <w:r w:rsidR="008D005A">
        <w:rPr>
          <w:rFonts w:cs="Arial"/>
        </w:rPr>
        <w:t>O</w:t>
      </w:r>
      <w:r w:rsidR="00100169">
        <w:rPr>
          <w:rFonts w:cs="Arial"/>
        </w:rPr>
        <w:t>: 00289965, jako S</w:t>
      </w:r>
      <w:r w:rsidRPr="002829E0">
        <w:rPr>
          <w:rFonts w:cs="Arial"/>
        </w:rPr>
        <w:t>právcem a Službami města Náměšť nad Oslavou</w:t>
      </w:r>
      <w:r w:rsidR="000329E7">
        <w:rPr>
          <w:rFonts w:cs="Arial"/>
        </w:rPr>
        <w:t xml:space="preserve">, </w:t>
      </w:r>
      <w:r w:rsidRPr="002829E0">
        <w:rPr>
          <w:rFonts w:cs="Arial"/>
        </w:rPr>
        <w:t>s.r.o.</w:t>
      </w:r>
      <w:r w:rsidR="008D005A">
        <w:rPr>
          <w:rFonts w:cs="Arial"/>
        </w:rPr>
        <w:t>,</w:t>
      </w:r>
      <w:r w:rsidRPr="002829E0">
        <w:rPr>
          <w:rFonts w:cs="Arial"/>
        </w:rPr>
        <w:t xml:space="preserve"> se sídlem: Ocmanická  200, 675 71 Náměšť nad Oslavou</w:t>
      </w:r>
      <w:r w:rsidR="000329E7">
        <w:rPr>
          <w:rFonts w:cs="Arial"/>
          <w:bCs/>
        </w:rPr>
        <w:t xml:space="preserve"> </w:t>
      </w:r>
      <w:r w:rsidRPr="000329E7">
        <w:rPr>
          <w:rFonts w:cs="Arial"/>
          <w:color w:val="000000" w:themeColor="text1"/>
        </w:rPr>
        <w:t>IČ</w:t>
      </w:r>
      <w:r w:rsidR="008D005A" w:rsidRPr="000329E7">
        <w:rPr>
          <w:rFonts w:cs="Arial"/>
          <w:color w:val="000000" w:themeColor="text1"/>
        </w:rPr>
        <w:t>O</w:t>
      </w:r>
      <w:r w:rsidR="00100169">
        <w:rPr>
          <w:rFonts w:cs="Arial"/>
          <w:color w:val="000000" w:themeColor="text1"/>
        </w:rPr>
        <w:t xml:space="preserve">: </w:t>
      </w:r>
      <w:r w:rsidR="00100169">
        <w:rPr>
          <w:color w:val="000000" w:themeColor="text1"/>
          <w:shd w:val="clear" w:color="auto" w:fill="FEFEFE"/>
        </w:rPr>
        <w:t>26270447, jako Z</w:t>
      </w:r>
      <w:r w:rsidRPr="000329E7">
        <w:rPr>
          <w:color w:val="000000" w:themeColor="text1"/>
          <w:shd w:val="clear" w:color="auto" w:fill="FEFEFE"/>
        </w:rPr>
        <w:t xml:space="preserve">pracovatelem </w:t>
      </w:r>
    </w:p>
    <w:p w:rsidR="00C104FD" w:rsidRPr="00C3677E" w:rsidRDefault="00C104FD" w:rsidP="000329E7">
      <w:pPr>
        <w:spacing w:after="0"/>
        <w:jc w:val="both"/>
        <w:rPr>
          <w:rFonts w:cs="Arial"/>
        </w:rPr>
      </w:pPr>
    </w:p>
    <w:p w:rsidR="0068016D" w:rsidRPr="00903CFD" w:rsidRDefault="00903CFD" w:rsidP="00956BDB">
      <w:pPr>
        <w:rPr>
          <w:b/>
          <w:bCs/>
          <w:i/>
          <w:iCs/>
          <w:color w:val="FF0000"/>
          <w:sz w:val="24"/>
          <w:szCs w:val="24"/>
        </w:rPr>
      </w:pPr>
      <w:r w:rsidRPr="00442BB1">
        <w:rPr>
          <w:b/>
          <w:bCs/>
          <w:sz w:val="24"/>
          <w:szCs w:val="24"/>
        </w:rPr>
        <w:t>Ohlášen</w:t>
      </w:r>
      <w:r w:rsidR="00100169">
        <w:rPr>
          <w:b/>
          <w:bCs/>
          <w:sz w:val="24"/>
          <w:szCs w:val="24"/>
        </w:rPr>
        <w:t>í případu porušení zabezpečení O</w:t>
      </w:r>
      <w:r w:rsidRPr="00442BB1">
        <w:rPr>
          <w:b/>
          <w:bCs/>
          <w:sz w:val="24"/>
          <w:szCs w:val="24"/>
        </w:rPr>
        <w:t xml:space="preserve">sobních údajů </w:t>
      </w:r>
      <w:r w:rsidR="0016738B">
        <w:rPr>
          <w:b/>
          <w:bCs/>
          <w:sz w:val="24"/>
          <w:szCs w:val="24"/>
        </w:rPr>
        <w:t>- VZOR</w:t>
      </w:r>
      <w:r w:rsidR="002829E0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:rsidR="00880715" w:rsidRPr="00C3677E" w:rsidRDefault="00880715" w:rsidP="00100169">
      <w:pPr>
        <w:spacing w:after="0"/>
        <w:jc w:val="both"/>
        <w:rPr>
          <w:rFonts w:cs="Arial"/>
        </w:rPr>
      </w:pPr>
      <w:r>
        <w:t xml:space="preserve">Identifikace Správce: </w:t>
      </w:r>
      <w:r w:rsidRPr="00880715">
        <w:rPr>
          <w:b/>
        </w:rPr>
        <w:t>Město Náměšť nad oslavou</w:t>
      </w:r>
      <w:r>
        <w:t>, Masarykovo nám. 104, IČ</w:t>
      </w:r>
      <w:r w:rsidR="008D005A">
        <w:t>O</w:t>
      </w:r>
      <w:r>
        <w:t>:</w:t>
      </w:r>
      <w:r w:rsidRPr="00880715">
        <w:rPr>
          <w:rFonts w:cs="Arial"/>
        </w:rPr>
        <w:t xml:space="preserve"> </w:t>
      </w:r>
      <w:r w:rsidRPr="00C3677E">
        <w:rPr>
          <w:rFonts w:cs="Arial"/>
        </w:rPr>
        <w:t>00289965</w:t>
      </w:r>
    </w:p>
    <w:p w:rsidR="00880715" w:rsidRPr="00100169" w:rsidRDefault="00880715" w:rsidP="00100169">
      <w:pPr>
        <w:spacing w:after="0"/>
        <w:jc w:val="both"/>
        <w:rPr>
          <w:rFonts w:cs="Arial"/>
          <w:b/>
          <w:color w:val="000000" w:themeColor="text1"/>
        </w:rPr>
      </w:pPr>
      <w:r>
        <w:t>Identifikace Zpracovatele::</w:t>
      </w:r>
      <w:r w:rsidRPr="00880715">
        <w:rPr>
          <w:rFonts w:cs="Arial"/>
          <w:b/>
        </w:rPr>
        <w:t xml:space="preserve"> </w:t>
      </w:r>
      <w:r w:rsidRPr="00C3677E">
        <w:rPr>
          <w:rFonts w:cs="Arial"/>
          <w:b/>
        </w:rPr>
        <w:t>Služby mě</w:t>
      </w:r>
      <w:r>
        <w:rPr>
          <w:rFonts w:cs="Arial"/>
          <w:b/>
        </w:rPr>
        <w:t>sta Náměšť nad Oslavou</w:t>
      </w:r>
      <w:r w:rsidR="00100169">
        <w:rPr>
          <w:rFonts w:cs="Arial"/>
          <w:b/>
        </w:rPr>
        <w:t>,</w:t>
      </w:r>
      <w:r w:rsidR="000329E7">
        <w:rPr>
          <w:rFonts w:cs="Arial"/>
          <w:b/>
        </w:rPr>
        <w:t xml:space="preserve"> </w:t>
      </w:r>
      <w:r>
        <w:rPr>
          <w:rFonts w:cs="Arial"/>
          <w:b/>
        </w:rPr>
        <w:t>s</w:t>
      </w:r>
      <w:r w:rsidR="002829E0">
        <w:rPr>
          <w:rFonts w:cs="Arial"/>
          <w:b/>
        </w:rPr>
        <w:t>.r.</w:t>
      </w:r>
      <w:r>
        <w:rPr>
          <w:rFonts w:cs="Arial"/>
          <w:b/>
        </w:rPr>
        <w:t>o.</w:t>
      </w:r>
      <w:r w:rsidR="002829E0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Pr="00C3677E">
        <w:rPr>
          <w:rFonts w:cs="Arial"/>
        </w:rPr>
        <w:t>Ocmanická  200, IČ</w:t>
      </w:r>
      <w:r w:rsidR="008D005A">
        <w:rPr>
          <w:rFonts w:cs="Arial"/>
        </w:rPr>
        <w:t>O</w:t>
      </w:r>
      <w:r w:rsidRPr="00C3677E">
        <w:rPr>
          <w:rFonts w:cs="Arial"/>
        </w:rPr>
        <w:t xml:space="preserve">: </w:t>
      </w:r>
      <w:r w:rsidRPr="00100169">
        <w:rPr>
          <w:color w:val="000000" w:themeColor="text1"/>
          <w:shd w:val="clear" w:color="auto" w:fill="FEFEFE"/>
        </w:rPr>
        <w:t>26270447</w:t>
      </w:r>
    </w:p>
    <w:p w:rsidR="00E32263" w:rsidRDefault="00A40322" w:rsidP="00E87B19">
      <w:pPr>
        <w:tabs>
          <w:tab w:val="left" w:pos="5954"/>
        </w:tabs>
        <w:spacing w:before="60" w:after="60" w:line="240" w:lineRule="auto"/>
      </w:pPr>
      <w:r>
        <w:t>1</w:t>
      </w:r>
      <w:r w:rsidR="00E32263">
        <w:t xml:space="preserve">. Bezpečnostní incident č.: ……………………………………………………………………………… </w:t>
      </w:r>
    </w:p>
    <w:p w:rsidR="00E32263" w:rsidRPr="00CF05D6" w:rsidRDefault="00E32263" w:rsidP="00E87B19">
      <w:pPr>
        <w:tabs>
          <w:tab w:val="left" w:pos="5954"/>
        </w:tabs>
        <w:spacing w:before="60" w:after="60" w:line="240" w:lineRule="auto"/>
        <w:rPr>
          <w:i/>
          <w:sz w:val="18"/>
          <w:szCs w:val="18"/>
        </w:rPr>
      </w:pPr>
      <w:r w:rsidRPr="00CF05D6">
        <w:rPr>
          <w:i/>
          <w:sz w:val="18"/>
          <w:szCs w:val="18"/>
        </w:rPr>
        <w:t>(xxx/rrrr –</w:t>
      </w:r>
      <w:r w:rsidR="00A40322">
        <w:rPr>
          <w:i/>
          <w:sz w:val="18"/>
          <w:szCs w:val="18"/>
        </w:rPr>
        <w:t xml:space="preserve"> xxx pořadové číslo, rrrr- rok</w:t>
      </w:r>
      <w:r w:rsidRPr="00CF05D6">
        <w:rPr>
          <w:i/>
          <w:sz w:val="18"/>
          <w:szCs w:val="18"/>
        </w:rPr>
        <w:t>)</w:t>
      </w:r>
    </w:p>
    <w:p w:rsidR="00E32263" w:rsidRDefault="00E32263" w:rsidP="00E87B19">
      <w:pPr>
        <w:tabs>
          <w:tab w:val="left" w:pos="5954"/>
          <w:tab w:val="left" w:pos="7088"/>
        </w:tabs>
        <w:spacing w:before="60" w:after="60" w:line="240" w:lineRule="auto"/>
      </w:pPr>
      <w:r>
        <w:t xml:space="preserve">2. Čas zjištění porušení: ……………………………………………………………………………………. </w:t>
      </w:r>
    </w:p>
    <w:p w:rsidR="00E32263" w:rsidRPr="00CF05D6" w:rsidRDefault="00E32263" w:rsidP="00E87B19">
      <w:pPr>
        <w:tabs>
          <w:tab w:val="left" w:pos="5954"/>
          <w:tab w:val="left" w:pos="7088"/>
        </w:tabs>
        <w:spacing w:before="60" w:after="60" w:line="240" w:lineRule="auto"/>
        <w:rPr>
          <w:i/>
          <w:sz w:val="18"/>
          <w:szCs w:val="18"/>
        </w:rPr>
      </w:pPr>
      <w:r w:rsidRPr="00CF05D6">
        <w:rPr>
          <w:i/>
          <w:sz w:val="18"/>
          <w:szCs w:val="18"/>
        </w:rPr>
        <w:t>(dd/mm/rrrr/hh:mm)</w:t>
      </w:r>
    </w:p>
    <w:p w:rsidR="00E32263" w:rsidRDefault="00E32263" w:rsidP="00E87B19">
      <w:pPr>
        <w:tabs>
          <w:tab w:val="left" w:pos="5954"/>
          <w:tab w:val="left" w:pos="7088"/>
        </w:tabs>
        <w:spacing w:before="60" w:after="60" w:line="240" w:lineRule="auto"/>
      </w:pPr>
      <w:r>
        <w:t>3. Čas nahlášení porušení správci: ……………………………………………………………</w:t>
      </w:r>
      <w:r w:rsidR="00A40322">
        <w:t>……….</w:t>
      </w:r>
    </w:p>
    <w:p w:rsidR="00E32263" w:rsidRPr="00CF05D6" w:rsidRDefault="00E32263" w:rsidP="00E87B19">
      <w:pPr>
        <w:tabs>
          <w:tab w:val="left" w:pos="5954"/>
          <w:tab w:val="left" w:pos="7088"/>
        </w:tabs>
        <w:spacing w:before="60" w:after="60" w:line="240" w:lineRule="auto"/>
        <w:rPr>
          <w:i/>
          <w:sz w:val="18"/>
          <w:szCs w:val="18"/>
        </w:rPr>
      </w:pPr>
      <w:r w:rsidRPr="00CF05D6">
        <w:rPr>
          <w:i/>
          <w:sz w:val="18"/>
          <w:szCs w:val="18"/>
        </w:rPr>
        <w:t>(dd/mm/rrrr/hh:mm)</w:t>
      </w:r>
    </w:p>
    <w:p w:rsidR="00E32263" w:rsidRDefault="00E32263" w:rsidP="00E87B19">
      <w:pPr>
        <w:tabs>
          <w:tab w:val="left" w:pos="5954"/>
        </w:tabs>
        <w:spacing w:before="60" w:after="60" w:line="240" w:lineRule="auto"/>
      </w:pPr>
      <w:r>
        <w:t xml:space="preserve">4. Osoba přijímající ohlášení porušení:……………………………………………………………… </w:t>
      </w:r>
    </w:p>
    <w:p w:rsidR="00E32263" w:rsidRPr="00CF05D6" w:rsidRDefault="00E32263" w:rsidP="00E87B19">
      <w:pPr>
        <w:tabs>
          <w:tab w:val="left" w:pos="5954"/>
        </w:tabs>
        <w:spacing w:before="6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F05D6">
        <w:rPr>
          <w:i/>
          <w:sz w:val="18"/>
          <w:szCs w:val="18"/>
        </w:rPr>
        <w:t>jméno příjmení, pracovní zařazení v</w:t>
      </w:r>
      <w:r>
        <w:rPr>
          <w:i/>
          <w:sz w:val="18"/>
          <w:szCs w:val="18"/>
        </w:rPr>
        <w:t> </w:t>
      </w:r>
      <w:r w:rsidRPr="00CF05D6">
        <w:rPr>
          <w:i/>
          <w:sz w:val="18"/>
          <w:szCs w:val="18"/>
        </w:rPr>
        <w:t>obci</w:t>
      </w:r>
      <w:r>
        <w:rPr>
          <w:i/>
          <w:sz w:val="18"/>
          <w:szCs w:val="18"/>
        </w:rPr>
        <w:t>)</w:t>
      </w:r>
    </w:p>
    <w:p w:rsidR="00E32263" w:rsidRDefault="00E32263" w:rsidP="00E87B19">
      <w:pPr>
        <w:tabs>
          <w:tab w:val="left" w:pos="5954"/>
        </w:tabs>
        <w:spacing w:before="60" w:after="60" w:line="240" w:lineRule="auto"/>
      </w:pPr>
      <w:r>
        <w:t>5. Čas nahlášení porušení Pověřenci: ………………………………………………………………..</w:t>
      </w:r>
    </w:p>
    <w:p w:rsidR="00E32263" w:rsidRPr="00CF05D6" w:rsidRDefault="00E32263" w:rsidP="00E87B19">
      <w:pPr>
        <w:tabs>
          <w:tab w:val="left" w:pos="5954"/>
          <w:tab w:val="left" w:pos="7088"/>
        </w:tabs>
        <w:spacing w:before="60" w:after="60" w:line="240" w:lineRule="auto"/>
        <w:rPr>
          <w:i/>
          <w:sz w:val="18"/>
          <w:szCs w:val="18"/>
        </w:rPr>
      </w:pPr>
      <w:r>
        <w:t>(</w:t>
      </w:r>
      <w:r w:rsidRPr="00CF05D6">
        <w:rPr>
          <w:i/>
          <w:sz w:val="18"/>
          <w:szCs w:val="18"/>
        </w:rPr>
        <w:t>dd/mm/rrrr/hh:mm)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6. Typ porušení: </w:t>
      </w:r>
    </w:p>
    <w:p w:rsidR="00E32263" w:rsidRDefault="00E32263" w:rsidP="00E87B19">
      <w:pPr>
        <w:tabs>
          <w:tab w:val="left" w:pos="2835"/>
          <w:tab w:val="left" w:pos="5954"/>
        </w:tabs>
        <w:spacing w:before="60" w:after="60" w:line="360" w:lineRule="auto"/>
        <w:ind w:left="708"/>
        <w:rPr>
          <w:i/>
          <w:sz w:val="18"/>
          <w:szCs w:val="18"/>
        </w:rPr>
      </w:pPr>
      <w:r>
        <w:rPr>
          <w:rFonts w:ascii="Symbol" w:eastAsia="Symbol" w:hAnsi="Symbol" w:cs="Symbol"/>
        </w:rPr>
        <w:t></w:t>
      </w:r>
      <w:r>
        <w:t xml:space="preserve"> Porušení důvěrnosti </w:t>
      </w:r>
      <w:r w:rsidRPr="00032982">
        <w:rPr>
          <w:i/>
          <w:sz w:val="18"/>
          <w:szCs w:val="18"/>
        </w:rPr>
        <w:t xml:space="preserve">(informace jsou přístupné někomu, kdo není oprávněn nebo nemá legitimní </w:t>
      </w:r>
    </w:p>
    <w:p w:rsidR="00E32263" w:rsidRDefault="00E32263" w:rsidP="00E87B19">
      <w:pPr>
        <w:tabs>
          <w:tab w:val="left" w:pos="2835"/>
          <w:tab w:val="left" w:pos="5954"/>
        </w:tabs>
        <w:spacing w:before="60" w:after="60" w:line="360" w:lineRule="auto"/>
        <w:ind w:left="708"/>
      </w:pPr>
      <w:r w:rsidRPr="00032982">
        <w:rPr>
          <w:i/>
          <w:sz w:val="18"/>
          <w:szCs w:val="18"/>
        </w:rPr>
        <w:t xml:space="preserve">účel </w:t>
      </w:r>
      <w:r>
        <w:rPr>
          <w:i/>
          <w:sz w:val="18"/>
          <w:szCs w:val="18"/>
        </w:rPr>
        <w:t>p</w:t>
      </w:r>
      <w:r w:rsidRPr="00032982">
        <w:rPr>
          <w:i/>
          <w:sz w:val="18"/>
          <w:szCs w:val="18"/>
        </w:rPr>
        <w:t>řístupu k OÚ</w:t>
      </w:r>
      <w:r>
        <w:t>)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Porušení dostupnosti (</w:t>
      </w:r>
      <w:r w:rsidRPr="00032982">
        <w:rPr>
          <w:i/>
          <w:sz w:val="18"/>
          <w:szCs w:val="18"/>
        </w:rPr>
        <w:t>nelze získat původní údaje, a to buď dočasně</w:t>
      </w:r>
      <w:r>
        <w:rPr>
          <w:i/>
          <w:sz w:val="18"/>
          <w:szCs w:val="18"/>
        </w:rPr>
        <w:t>,</w:t>
      </w:r>
      <w:r w:rsidRPr="00032982">
        <w:rPr>
          <w:i/>
          <w:sz w:val="18"/>
          <w:szCs w:val="18"/>
        </w:rPr>
        <w:t xml:space="preserve"> nebo trvale</w:t>
      </w:r>
      <w:r>
        <w:t>)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Porušení integrity (</w:t>
      </w:r>
      <w:r w:rsidRPr="00232EEA">
        <w:rPr>
          <w:i/>
          <w:sz w:val="18"/>
          <w:szCs w:val="18"/>
        </w:rPr>
        <w:t>původní data jsou změněna a nahrazena jinými</w:t>
      </w:r>
      <w:r>
        <w:rPr>
          <w:i/>
          <w:sz w:val="18"/>
          <w:szCs w:val="18"/>
        </w:rPr>
        <w:t>, a ta by mohla</w:t>
      </w:r>
      <w:r w:rsidRPr="00232EEA">
        <w:rPr>
          <w:i/>
          <w:sz w:val="18"/>
          <w:szCs w:val="18"/>
        </w:rPr>
        <w:t xml:space="preserve"> být použit</w:t>
      </w:r>
      <w:r>
        <w:rPr>
          <w:i/>
          <w:sz w:val="18"/>
          <w:szCs w:val="18"/>
        </w:rPr>
        <w:t>a</w:t>
      </w:r>
      <w:r w:rsidRPr="00232EEA">
        <w:rPr>
          <w:i/>
          <w:sz w:val="18"/>
          <w:szCs w:val="18"/>
        </w:rPr>
        <w:t xml:space="preserve"> způsobem, k</w:t>
      </w:r>
      <w:r>
        <w:rPr>
          <w:i/>
          <w:sz w:val="18"/>
          <w:szCs w:val="18"/>
        </w:rPr>
        <w:t>t</w:t>
      </w:r>
      <w:r w:rsidRPr="00232EEA">
        <w:rPr>
          <w:i/>
          <w:sz w:val="18"/>
          <w:szCs w:val="18"/>
        </w:rPr>
        <w:t>erý by mohl poškodit jedince</w:t>
      </w:r>
      <w:r>
        <w:t>)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7. Podrobný popis povahy porušení a vzniklé události: ……………………………………………………………………………………………………………..………………………………………….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8. Kategorie osobních údajů, u kterých došlo k porušení: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851" w:hanging="143"/>
      </w:pPr>
      <w:r>
        <w:rPr>
          <w:rFonts w:ascii="Symbol" w:eastAsia="Symbol" w:hAnsi="Symbol" w:cs="Symbol"/>
        </w:rPr>
        <w:t></w:t>
      </w:r>
      <w:r>
        <w:t xml:space="preserve"> Adresní a identifikační údaje (např. jméno a příjmení, dat. nar., bydliště, emailová adresa, IP adresa apod.)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Popisné údaje (vzdělání, znalost cizích jazyků, odborné znalosti a dovednosti apod.)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Personální a mzdové (osobní údaje o zaměstnancích)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9"/>
      </w:pPr>
      <w:r>
        <w:rPr>
          <w:rFonts w:ascii="Symbol" w:eastAsia="Symbol" w:hAnsi="Symbol" w:cs="Symbol"/>
        </w:rPr>
        <w:lastRenderedPageBreak/>
        <w:t></w:t>
      </w:r>
      <w:r>
        <w:t xml:space="preserve"> Zvláštní kategorie osobních údajů (zdravotní stav, rasa, etnický původ, členství v odborových organizacích, biometrické údaje apod.)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Ekonomické údaje:……………………………………………………………………………………………………………..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Jiné:……………………………………………………………………………………………………………………………………..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9. Přibližný počet dotčených subjektů údajů:………………………………………………………………….……………………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>10. Kategorie a přibližné množství dotčených záznamů osobních údajů: ……………………………………………. ……………………………………………………………………………………………………………………………………………………………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11. Popis pravděpodobných důsledků porušení zabezpečení osobních údajů: 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12. Vyhodnocení analýzy rizika porušení pro subjekty osobních údajů: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Vysoký (vždy při porušení zvláštních kategorií osobních údajů)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Nízký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  <w:ind w:left="708"/>
      </w:pPr>
      <w:r>
        <w:rPr>
          <w:rFonts w:ascii="Symbol" w:eastAsia="Symbol" w:hAnsi="Symbol" w:cs="Symbol"/>
        </w:rPr>
        <w:t></w:t>
      </w:r>
      <w:r>
        <w:t xml:space="preserve"> Nulový (nepravděpodobné, že by toto porušení mělo za následek riziko pro práva a svobody fyzických osob)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Odůvodnění:………………………………………………………………………………………………………………………………………..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13. Popis přijatých nebo navržených opatření zacílené na vyřešení porušení zabezpečení osobních údajů: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 xml:space="preserve">14. Popis přijatých nebo navržených opatření ke zmírnění nepříznivých dopadů na subjekty osobních údajů: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</w:t>
      </w:r>
    </w:p>
    <w:p w:rsidR="00E32263" w:rsidRDefault="00E32263" w:rsidP="00E87B19">
      <w:pPr>
        <w:tabs>
          <w:tab w:val="left" w:pos="5954"/>
        </w:tabs>
        <w:spacing w:before="60" w:after="60" w:line="600" w:lineRule="auto"/>
      </w:pPr>
      <w:r>
        <w:t>15</w:t>
      </w:r>
      <w:r w:rsidRPr="001129BC">
        <w:t>. Čas nahlášení porušení dozorovému Úřadu</w:t>
      </w:r>
      <w:r w:rsidR="00A40322">
        <w:t xml:space="preserve"> </w:t>
      </w:r>
      <w:r>
        <w:t>(</w:t>
      </w:r>
      <w:r w:rsidRPr="00E32263">
        <w:rPr>
          <w:b/>
          <w:i/>
        </w:rPr>
        <w:t>provede Správce prostřednictvím pověřence</w:t>
      </w:r>
      <w:r w:rsidR="00880715">
        <w:t>):</w:t>
      </w:r>
      <w:r>
        <w:t xml:space="preserve"> </w:t>
      </w:r>
    </w:p>
    <w:p w:rsidR="00E32263" w:rsidRDefault="00E32263" w:rsidP="00E87B19">
      <w:pPr>
        <w:tabs>
          <w:tab w:val="left" w:pos="5954"/>
        </w:tabs>
        <w:spacing w:before="60" w:after="60" w:line="240" w:lineRule="auto"/>
      </w:pPr>
      <w:r>
        <w:t>16. Čas a způsob oznámení porušení subjektu osobních údajů:……………………………………………………………</w:t>
      </w:r>
    </w:p>
    <w:p w:rsidR="00E32263" w:rsidRPr="00C22F9B" w:rsidRDefault="00E32263" w:rsidP="00E87B19">
      <w:pPr>
        <w:tabs>
          <w:tab w:val="left" w:pos="5954"/>
        </w:tabs>
        <w:spacing w:before="60" w:after="60" w:line="360" w:lineRule="auto"/>
        <w:rPr>
          <w:i/>
          <w:sz w:val="18"/>
          <w:szCs w:val="18"/>
        </w:rPr>
      </w:pPr>
      <w:r w:rsidRPr="00C22F9B">
        <w:rPr>
          <w:i/>
          <w:sz w:val="18"/>
          <w:szCs w:val="18"/>
        </w:rPr>
        <w:t>(Oznamovat jen v případě vysokého rizika pro práva a svobody SÚ)</w:t>
      </w:r>
    </w:p>
    <w:p w:rsidR="00E32263" w:rsidRDefault="00E32263" w:rsidP="00E87B19">
      <w:pPr>
        <w:tabs>
          <w:tab w:val="left" w:pos="5954"/>
        </w:tabs>
        <w:spacing w:before="60" w:after="60" w:line="360" w:lineRule="auto"/>
      </w:pPr>
      <w:r>
        <w:t>V ________________________________dne: __________________</w:t>
      </w:r>
    </w:p>
    <w:p w:rsidR="00C6566E" w:rsidRPr="00100169" w:rsidRDefault="00100169" w:rsidP="00E87B19">
      <w:pPr>
        <w:tabs>
          <w:tab w:val="left" w:pos="5954"/>
        </w:tabs>
        <w:spacing w:before="60" w:after="60" w:line="360" w:lineRule="auto"/>
        <w:rPr>
          <w:i/>
          <w:sz w:val="20"/>
          <w:szCs w:val="20"/>
        </w:rPr>
      </w:pPr>
      <w:r w:rsidRPr="00100169">
        <w:rPr>
          <w:i/>
          <w:sz w:val="20"/>
          <w:szCs w:val="20"/>
        </w:rPr>
        <w:t>(</w:t>
      </w:r>
      <w:r w:rsidR="00E32263" w:rsidRPr="00100169">
        <w:rPr>
          <w:i/>
          <w:sz w:val="20"/>
          <w:szCs w:val="20"/>
        </w:rPr>
        <w:t xml:space="preserve">Vyplněný formulář je nutno zaslat na adresu ÚOOÚ, Praha nejlépe do </w:t>
      </w:r>
      <w:r w:rsidRPr="00100169">
        <w:rPr>
          <w:i/>
          <w:sz w:val="20"/>
          <w:szCs w:val="20"/>
        </w:rPr>
        <w:t>DS úřadu</w:t>
      </w:r>
      <w:r w:rsidR="00E32263" w:rsidRPr="00100169">
        <w:rPr>
          <w:i/>
          <w:sz w:val="20"/>
          <w:szCs w:val="20"/>
        </w:rPr>
        <w:t xml:space="preserve">: </w:t>
      </w:r>
      <w:r w:rsidRPr="00100169">
        <w:rPr>
          <w:i/>
          <w:sz w:val="20"/>
          <w:szCs w:val="20"/>
        </w:rPr>
        <w:t>qkbaa2n)</w:t>
      </w:r>
    </w:p>
    <w:p w:rsidR="001130EE" w:rsidRPr="001130EE" w:rsidRDefault="001130EE" w:rsidP="00E87B19">
      <w:pPr>
        <w:tabs>
          <w:tab w:val="left" w:pos="5954"/>
        </w:tabs>
        <w:spacing w:line="360" w:lineRule="auto"/>
      </w:pPr>
      <w:r w:rsidRPr="001130EE">
        <w:t>Vyhotovil za Zpracovatele: ………………………………………………………………………………………………………………</w:t>
      </w:r>
    </w:p>
    <w:sectPr w:rsidR="001130EE" w:rsidRPr="00113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D" w:rsidRDefault="0045412D">
      <w:pPr>
        <w:spacing w:after="0" w:line="240" w:lineRule="auto"/>
      </w:pPr>
      <w:r>
        <w:separator/>
      </w:r>
    </w:p>
  </w:endnote>
  <w:endnote w:type="continuationSeparator" w:id="0">
    <w:p w:rsidR="0045412D" w:rsidRDefault="0045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725425"/>
      <w:docPartObj>
        <w:docPartGallery w:val="Page Numbers (Bottom of Page)"/>
        <w:docPartUnique/>
      </w:docPartObj>
    </w:sdtPr>
    <w:sdtEndPr/>
    <w:sdtContent>
      <w:p w:rsidR="0016738B" w:rsidRDefault="001673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9B">
          <w:rPr>
            <w:noProof/>
          </w:rPr>
          <w:t>7</w:t>
        </w:r>
        <w:r>
          <w:fldChar w:fldCharType="end"/>
        </w:r>
      </w:p>
    </w:sdtContent>
  </w:sdt>
  <w:p w:rsidR="0016738B" w:rsidRDefault="001673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D" w:rsidRDefault="0045412D">
      <w:pPr>
        <w:spacing w:after="0" w:line="240" w:lineRule="auto"/>
      </w:pPr>
      <w:r>
        <w:separator/>
      </w:r>
    </w:p>
  </w:footnote>
  <w:footnote w:type="continuationSeparator" w:id="0">
    <w:p w:rsidR="0045412D" w:rsidRDefault="0045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D48"/>
    <w:multiLevelType w:val="multilevel"/>
    <w:tmpl w:val="2C7CF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3D1949"/>
    <w:multiLevelType w:val="hybridMultilevel"/>
    <w:tmpl w:val="581CBC38"/>
    <w:lvl w:ilvl="0" w:tplc="0405000F">
      <w:start w:val="1"/>
      <w:numFmt w:val="decimal"/>
      <w:lvlText w:val="%1."/>
      <w:lvlJc w:val="left"/>
      <w:pPr>
        <w:ind w:left="697" w:hanging="360"/>
      </w:p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063959EE"/>
    <w:multiLevelType w:val="hybridMultilevel"/>
    <w:tmpl w:val="514E8C80"/>
    <w:lvl w:ilvl="0" w:tplc="0405000F">
      <w:start w:val="1"/>
      <w:numFmt w:val="decimal"/>
      <w:lvlText w:val="%1."/>
      <w:lvlJc w:val="left"/>
      <w:pPr>
        <w:ind w:left="1258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7533A03"/>
    <w:multiLevelType w:val="hybridMultilevel"/>
    <w:tmpl w:val="5422EE3A"/>
    <w:lvl w:ilvl="0" w:tplc="EA0090D2">
      <w:start w:val="1"/>
      <w:numFmt w:val="upperRoman"/>
      <w:pStyle w:val="Nadpis1"/>
      <w:lvlText w:val="Čl. 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41F"/>
    <w:multiLevelType w:val="hybridMultilevel"/>
    <w:tmpl w:val="99DE59DA"/>
    <w:lvl w:ilvl="0" w:tplc="5EF2E3BC">
      <w:start w:val="1"/>
      <w:numFmt w:val="upperRoman"/>
      <w:lvlText w:val="Čl. 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FBD09CF"/>
    <w:multiLevelType w:val="hybridMultilevel"/>
    <w:tmpl w:val="D0586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75FE"/>
    <w:multiLevelType w:val="hybridMultilevel"/>
    <w:tmpl w:val="3394264E"/>
    <w:lvl w:ilvl="0" w:tplc="F4A88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771E"/>
    <w:multiLevelType w:val="multilevel"/>
    <w:tmpl w:val="B552B826"/>
    <w:lvl w:ilvl="0">
      <w:start w:val="1"/>
      <w:numFmt w:val="upperRoman"/>
      <w:lvlText w:val="Čl. 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C97C68"/>
    <w:multiLevelType w:val="hybridMultilevel"/>
    <w:tmpl w:val="61AA1A10"/>
    <w:lvl w:ilvl="0" w:tplc="3C8E6C9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550CC"/>
    <w:multiLevelType w:val="hybridMultilevel"/>
    <w:tmpl w:val="EF089B2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904341"/>
    <w:multiLevelType w:val="hybridMultilevel"/>
    <w:tmpl w:val="3CA265EA"/>
    <w:lvl w:ilvl="0" w:tplc="609A5038">
      <w:start w:val="1"/>
      <w:numFmt w:val="upperRoman"/>
      <w:lvlText w:val="Čl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5197"/>
    <w:multiLevelType w:val="hybridMultilevel"/>
    <w:tmpl w:val="54F829AC"/>
    <w:lvl w:ilvl="0" w:tplc="1032C0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4EFD"/>
    <w:multiLevelType w:val="hybridMultilevel"/>
    <w:tmpl w:val="11E01FCE"/>
    <w:lvl w:ilvl="0" w:tplc="4BC4197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7FC"/>
    <w:multiLevelType w:val="hybridMultilevel"/>
    <w:tmpl w:val="11381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A0E22"/>
    <w:multiLevelType w:val="hybridMultilevel"/>
    <w:tmpl w:val="7E786968"/>
    <w:lvl w:ilvl="0" w:tplc="E2F0B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6609D"/>
    <w:multiLevelType w:val="multilevel"/>
    <w:tmpl w:val="7E5C0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BC5D4E"/>
    <w:multiLevelType w:val="hybridMultilevel"/>
    <w:tmpl w:val="3CA2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4BFC"/>
    <w:multiLevelType w:val="hybridMultilevel"/>
    <w:tmpl w:val="A982837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2D44"/>
    <w:multiLevelType w:val="hybridMultilevel"/>
    <w:tmpl w:val="8CAE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E3A66"/>
    <w:multiLevelType w:val="hybridMultilevel"/>
    <w:tmpl w:val="1242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D141A"/>
    <w:multiLevelType w:val="multilevel"/>
    <w:tmpl w:val="09DEE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086CF4"/>
    <w:multiLevelType w:val="hybridMultilevel"/>
    <w:tmpl w:val="13B6793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B1E63"/>
    <w:multiLevelType w:val="hybridMultilevel"/>
    <w:tmpl w:val="E95A9F40"/>
    <w:lvl w:ilvl="0" w:tplc="E2F0B9E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18C0"/>
    <w:multiLevelType w:val="hybridMultilevel"/>
    <w:tmpl w:val="9C4EE5F8"/>
    <w:lvl w:ilvl="0" w:tplc="F24287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84C"/>
    <w:multiLevelType w:val="multilevel"/>
    <w:tmpl w:val="E1EC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A07BBB"/>
    <w:multiLevelType w:val="hybridMultilevel"/>
    <w:tmpl w:val="2E969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A4AFE"/>
    <w:multiLevelType w:val="hybridMultilevel"/>
    <w:tmpl w:val="5EF2FB80"/>
    <w:lvl w:ilvl="0" w:tplc="8A5A1D18">
      <w:start w:val="1"/>
      <w:numFmt w:val="upperRoman"/>
      <w:lvlText w:val="Čl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B49FE"/>
    <w:multiLevelType w:val="hybridMultilevel"/>
    <w:tmpl w:val="BB3EB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815BD"/>
    <w:multiLevelType w:val="hybridMultilevel"/>
    <w:tmpl w:val="7FB01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C241E"/>
    <w:multiLevelType w:val="hybridMultilevel"/>
    <w:tmpl w:val="8A14A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96C9D"/>
    <w:multiLevelType w:val="multilevel"/>
    <w:tmpl w:val="6E1E1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D63619"/>
    <w:multiLevelType w:val="hybridMultilevel"/>
    <w:tmpl w:val="59E8B406"/>
    <w:lvl w:ilvl="0" w:tplc="E2F0B9E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213"/>
    <w:multiLevelType w:val="hybridMultilevel"/>
    <w:tmpl w:val="923A6460"/>
    <w:lvl w:ilvl="0" w:tplc="04050017">
      <w:start w:val="1"/>
      <w:numFmt w:val="lowerLetter"/>
      <w:lvlText w:val="%1)"/>
      <w:lvlJc w:val="left"/>
      <w:pPr>
        <w:ind w:left="4024" w:hanging="360"/>
      </w:pPr>
    </w:lvl>
    <w:lvl w:ilvl="1" w:tplc="04050019" w:tentative="1">
      <w:start w:val="1"/>
      <w:numFmt w:val="lowerLetter"/>
      <w:lvlText w:val="%2."/>
      <w:lvlJc w:val="left"/>
      <w:pPr>
        <w:ind w:left="4744" w:hanging="360"/>
      </w:pPr>
    </w:lvl>
    <w:lvl w:ilvl="2" w:tplc="0405001B" w:tentative="1">
      <w:start w:val="1"/>
      <w:numFmt w:val="lowerRoman"/>
      <w:lvlText w:val="%3."/>
      <w:lvlJc w:val="right"/>
      <w:pPr>
        <w:ind w:left="5464" w:hanging="180"/>
      </w:pPr>
    </w:lvl>
    <w:lvl w:ilvl="3" w:tplc="0405000F" w:tentative="1">
      <w:start w:val="1"/>
      <w:numFmt w:val="decimal"/>
      <w:lvlText w:val="%4."/>
      <w:lvlJc w:val="left"/>
      <w:pPr>
        <w:ind w:left="6184" w:hanging="360"/>
      </w:pPr>
    </w:lvl>
    <w:lvl w:ilvl="4" w:tplc="04050019" w:tentative="1">
      <w:start w:val="1"/>
      <w:numFmt w:val="lowerLetter"/>
      <w:lvlText w:val="%5."/>
      <w:lvlJc w:val="left"/>
      <w:pPr>
        <w:ind w:left="6904" w:hanging="360"/>
      </w:pPr>
    </w:lvl>
    <w:lvl w:ilvl="5" w:tplc="0405001B" w:tentative="1">
      <w:start w:val="1"/>
      <w:numFmt w:val="lowerRoman"/>
      <w:lvlText w:val="%6."/>
      <w:lvlJc w:val="right"/>
      <w:pPr>
        <w:ind w:left="7624" w:hanging="180"/>
      </w:pPr>
    </w:lvl>
    <w:lvl w:ilvl="6" w:tplc="0405000F" w:tentative="1">
      <w:start w:val="1"/>
      <w:numFmt w:val="decimal"/>
      <w:lvlText w:val="%7."/>
      <w:lvlJc w:val="left"/>
      <w:pPr>
        <w:ind w:left="8344" w:hanging="360"/>
      </w:pPr>
    </w:lvl>
    <w:lvl w:ilvl="7" w:tplc="04050019" w:tentative="1">
      <w:start w:val="1"/>
      <w:numFmt w:val="lowerLetter"/>
      <w:lvlText w:val="%8."/>
      <w:lvlJc w:val="left"/>
      <w:pPr>
        <w:ind w:left="9064" w:hanging="360"/>
      </w:pPr>
    </w:lvl>
    <w:lvl w:ilvl="8" w:tplc="0405001B" w:tentative="1">
      <w:start w:val="1"/>
      <w:numFmt w:val="lowerRoman"/>
      <w:lvlText w:val="%9."/>
      <w:lvlJc w:val="right"/>
      <w:pPr>
        <w:ind w:left="9784" w:hanging="180"/>
      </w:pPr>
    </w:lvl>
  </w:abstractNum>
  <w:abstractNum w:abstractNumId="33" w15:restartNumberingAfterBreak="0">
    <w:nsid w:val="6A435076"/>
    <w:multiLevelType w:val="hybridMultilevel"/>
    <w:tmpl w:val="3378C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AAA9EB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085F"/>
    <w:multiLevelType w:val="hybridMultilevel"/>
    <w:tmpl w:val="2CFC1DCE"/>
    <w:lvl w:ilvl="0" w:tplc="DFE264F2">
      <w:start w:val="1"/>
      <w:numFmt w:val="upperRoman"/>
      <w:lvlText w:val="Čl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8F3BDD"/>
    <w:multiLevelType w:val="hybridMultilevel"/>
    <w:tmpl w:val="86224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54403"/>
    <w:multiLevelType w:val="hybridMultilevel"/>
    <w:tmpl w:val="AD287924"/>
    <w:lvl w:ilvl="0" w:tplc="C28632C6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5D4400"/>
    <w:multiLevelType w:val="multilevel"/>
    <w:tmpl w:val="616279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AD2AC3"/>
    <w:multiLevelType w:val="hybridMultilevel"/>
    <w:tmpl w:val="95DED232"/>
    <w:lvl w:ilvl="0" w:tplc="5B1EEF2A">
      <w:start w:val="1"/>
      <w:numFmt w:val="lowerLetter"/>
      <w:lvlText w:val="%1)"/>
      <w:lvlJc w:val="left"/>
      <w:pPr>
        <w:ind w:left="59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9" w15:restartNumberingAfterBreak="0">
    <w:nsid w:val="706E6F6C"/>
    <w:multiLevelType w:val="hybridMultilevel"/>
    <w:tmpl w:val="AE66F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D5410"/>
    <w:multiLevelType w:val="hybridMultilevel"/>
    <w:tmpl w:val="84CAC5C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D7B2ABE"/>
    <w:multiLevelType w:val="hybridMultilevel"/>
    <w:tmpl w:val="F54AB1E6"/>
    <w:lvl w:ilvl="0" w:tplc="6B061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24"/>
  </w:num>
  <w:num w:numId="5">
    <w:abstractNumId w:val="20"/>
  </w:num>
  <w:num w:numId="6">
    <w:abstractNumId w:val="35"/>
  </w:num>
  <w:num w:numId="7">
    <w:abstractNumId w:val="0"/>
  </w:num>
  <w:num w:numId="8">
    <w:abstractNumId w:val="30"/>
  </w:num>
  <w:num w:numId="9">
    <w:abstractNumId w:val="37"/>
  </w:num>
  <w:num w:numId="10">
    <w:abstractNumId w:val="6"/>
  </w:num>
  <w:num w:numId="11">
    <w:abstractNumId w:val="17"/>
  </w:num>
  <w:num w:numId="12">
    <w:abstractNumId w:val="10"/>
  </w:num>
  <w:num w:numId="13">
    <w:abstractNumId w:val="15"/>
  </w:num>
  <w:num w:numId="14">
    <w:abstractNumId w:val="40"/>
  </w:num>
  <w:num w:numId="15">
    <w:abstractNumId w:val="19"/>
  </w:num>
  <w:num w:numId="16">
    <w:abstractNumId w:val="41"/>
  </w:num>
  <w:num w:numId="17">
    <w:abstractNumId w:val="2"/>
  </w:num>
  <w:num w:numId="18">
    <w:abstractNumId w:val="25"/>
  </w:num>
  <w:num w:numId="19">
    <w:abstractNumId w:val="32"/>
  </w:num>
  <w:num w:numId="20">
    <w:abstractNumId w:val="18"/>
  </w:num>
  <w:num w:numId="21">
    <w:abstractNumId w:val="29"/>
  </w:num>
  <w:num w:numId="22">
    <w:abstractNumId w:val="39"/>
  </w:num>
  <w:num w:numId="23">
    <w:abstractNumId w:val="21"/>
  </w:num>
  <w:num w:numId="24">
    <w:abstractNumId w:val="1"/>
  </w:num>
  <w:num w:numId="25">
    <w:abstractNumId w:val="11"/>
  </w:num>
  <w:num w:numId="26">
    <w:abstractNumId w:val="8"/>
  </w:num>
  <w:num w:numId="27">
    <w:abstractNumId w:val="13"/>
  </w:num>
  <w:num w:numId="28">
    <w:abstractNumId w:val="5"/>
  </w:num>
  <w:num w:numId="29">
    <w:abstractNumId w:val="27"/>
  </w:num>
  <w:num w:numId="30">
    <w:abstractNumId w:val="28"/>
  </w:num>
  <w:num w:numId="31">
    <w:abstractNumId w:val="16"/>
  </w:num>
  <w:num w:numId="32">
    <w:abstractNumId w:val="33"/>
  </w:num>
  <w:num w:numId="33">
    <w:abstractNumId w:val="23"/>
  </w:num>
  <w:num w:numId="34">
    <w:abstractNumId w:val="12"/>
  </w:num>
  <w:num w:numId="35">
    <w:abstractNumId w:val="4"/>
  </w:num>
  <w:num w:numId="36">
    <w:abstractNumId w:val="36"/>
  </w:num>
  <w:num w:numId="37">
    <w:abstractNumId w:val="9"/>
  </w:num>
  <w:num w:numId="38">
    <w:abstractNumId w:val="38"/>
  </w:num>
  <w:num w:numId="39">
    <w:abstractNumId w:val="26"/>
  </w:num>
  <w:num w:numId="40">
    <w:abstractNumId w:val="34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C"/>
    <w:rsid w:val="00020D25"/>
    <w:rsid w:val="00024AEF"/>
    <w:rsid w:val="000329E7"/>
    <w:rsid w:val="0004536B"/>
    <w:rsid w:val="0005336D"/>
    <w:rsid w:val="00077C37"/>
    <w:rsid w:val="000A365F"/>
    <w:rsid w:val="000D09D7"/>
    <w:rsid w:val="00100169"/>
    <w:rsid w:val="0010566D"/>
    <w:rsid w:val="00107A63"/>
    <w:rsid w:val="001129BC"/>
    <w:rsid w:val="001130EE"/>
    <w:rsid w:val="0011728B"/>
    <w:rsid w:val="0016738B"/>
    <w:rsid w:val="001867C7"/>
    <w:rsid w:val="00186B80"/>
    <w:rsid w:val="001A0C04"/>
    <w:rsid w:val="001D7B90"/>
    <w:rsid w:val="0022049C"/>
    <w:rsid w:val="00235328"/>
    <w:rsid w:val="00251929"/>
    <w:rsid w:val="002829E0"/>
    <w:rsid w:val="002855DD"/>
    <w:rsid w:val="002B0A03"/>
    <w:rsid w:val="00316197"/>
    <w:rsid w:val="00330093"/>
    <w:rsid w:val="00336A0B"/>
    <w:rsid w:val="003473B3"/>
    <w:rsid w:val="00397372"/>
    <w:rsid w:val="00442BB1"/>
    <w:rsid w:val="004464D2"/>
    <w:rsid w:val="00451E9B"/>
    <w:rsid w:val="0045412D"/>
    <w:rsid w:val="00487AD7"/>
    <w:rsid w:val="004B543E"/>
    <w:rsid w:val="004C799E"/>
    <w:rsid w:val="0054177E"/>
    <w:rsid w:val="005508B6"/>
    <w:rsid w:val="005C5952"/>
    <w:rsid w:val="005F15E8"/>
    <w:rsid w:val="0062157D"/>
    <w:rsid w:val="00624A66"/>
    <w:rsid w:val="00633050"/>
    <w:rsid w:val="0067671A"/>
    <w:rsid w:val="0068016D"/>
    <w:rsid w:val="006B4EA0"/>
    <w:rsid w:val="006C56C9"/>
    <w:rsid w:val="006C7065"/>
    <w:rsid w:val="006F25BA"/>
    <w:rsid w:val="006F696F"/>
    <w:rsid w:val="00703B83"/>
    <w:rsid w:val="00740C47"/>
    <w:rsid w:val="00752BD1"/>
    <w:rsid w:val="007842C3"/>
    <w:rsid w:val="00793D6D"/>
    <w:rsid w:val="007B5761"/>
    <w:rsid w:val="007B6F08"/>
    <w:rsid w:val="007D4992"/>
    <w:rsid w:val="007F7DBD"/>
    <w:rsid w:val="00811E4C"/>
    <w:rsid w:val="00826515"/>
    <w:rsid w:val="00852DE6"/>
    <w:rsid w:val="00880715"/>
    <w:rsid w:val="008D005A"/>
    <w:rsid w:val="00901331"/>
    <w:rsid w:val="009021E7"/>
    <w:rsid w:val="00903CFD"/>
    <w:rsid w:val="00956BDB"/>
    <w:rsid w:val="0096415D"/>
    <w:rsid w:val="009A2EC2"/>
    <w:rsid w:val="009B0505"/>
    <w:rsid w:val="009C51C7"/>
    <w:rsid w:val="00A054DF"/>
    <w:rsid w:val="00A31E89"/>
    <w:rsid w:val="00A40322"/>
    <w:rsid w:val="00A5301F"/>
    <w:rsid w:val="00A60831"/>
    <w:rsid w:val="00A7651B"/>
    <w:rsid w:val="00A855E8"/>
    <w:rsid w:val="00A97471"/>
    <w:rsid w:val="00AA4F3C"/>
    <w:rsid w:val="00AA72FE"/>
    <w:rsid w:val="00B25273"/>
    <w:rsid w:val="00B40C0E"/>
    <w:rsid w:val="00B43BB6"/>
    <w:rsid w:val="00B56F72"/>
    <w:rsid w:val="00BA4003"/>
    <w:rsid w:val="00BF3BE7"/>
    <w:rsid w:val="00C104FD"/>
    <w:rsid w:val="00C13F23"/>
    <w:rsid w:val="00C3677E"/>
    <w:rsid w:val="00C47A7A"/>
    <w:rsid w:val="00C634C8"/>
    <w:rsid w:val="00C6566E"/>
    <w:rsid w:val="00C75845"/>
    <w:rsid w:val="00C77321"/>
    <w:rsid w:val="00C92912"/>
    <w:rsid w:val="00D201A5"/>
    <w:rsid w:val="00D358B1"/>
    <w:rsid w:val="00D408D8"/>
    <w:rsid w:val="00D508BA"/>
    <w:rsid w:val="00D87A1A"/>
    <w:rsid w:val="00DA2D90"/>
    <w:rsid w:val="00DE163D"/>
    <w:rsid w:val="00E03306"/>
    <w:rsid w:val="00E32263"/>
    <w:rsid w:val="00E87B19"/>
    <w:rsid w:val="00E9496F"/>
    <w:rsid w:val="00EB4217"/>
    <w:rsid w:val="00EC35CC"/>
    <w:rsid w:val="00EC7977"/>
    <w:rsid w:val="00F30220"/>
    <w:rsid w:val="00FB7568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2EB4-2D08-43BC-80DB-9EAF64C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BDB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56BDB"/>
    <w:pPr>
      <w:keepNext/>
      <w:keepLines/>
      <w:numPr>
        <w:numId w:val="42"/>
      </w:numPr>
      <w:spacing w:before="360" w:after="120" w:line="276" w:lineRule="auto"/>
      <w:ind w:left="714" w:right="-142" w:hanging="357"/>
      <w:outlineLvl w:val="0"/>
    </w:pPr>
    <w:rPr>
      <w:rFonts w:eastAsiaTheme="majorEastAsia" w:cstheme="majorBidi"/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42BB1"/>
    <w:pPr>
      <w:keepNext/>
      <w:keepLines/>
      <w:spacing w:before="40" w:after="240"/>
      <w:jc w:val="both"/>
      <w:outlineLvl w:val="1"/>
    </w:pPr>
    <w:rPr>
      <w:rFonts w:ascii="Arial" w:eastAsiaTheme="majorEastAsia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BDB"/>
    <w:rPr>
      <w:rFonts w:eastAsiaTheme="majorEastAsia" w:cstheme="majorBidi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442BB1"/>
    <w:rPr>
      <w:rFonts w:ascii="Arial" w:eastAsiaTheme="majorEastAsia" w:hAnsi="Arial" w:cs="Arial"/>
      <w:b/>
      <w:bCs/>
    </w:rPr>
  </w:style>
  <w:style w:type="paragraph" w:customStyle="1" w:styleId="Default">
    <w:name w:val="Default"/>
    <w:rsid w:val="009013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331"/>
    <w:pPr>
      <w:ind w:left="720"/>
      <w:contextualSpacing/>
    </w:pPr>
  </w:style>
  <w:style w:type="table" w:styleId="Mkatabulky">
    <w:name w:val="Table Grid"/>
    <w:basedOn w:val="Normlntabulka"/>
    <w:uiPriority w:val="39"/>
    <w:rsid w:val="0090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ln"/>
    <w:uiPriority w:val="99"/>
    <w:rsid w:val="0090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uiPriority w:val="99"/>
    <w:rsid w:val="00901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30">
    <w:name w:val="Font Style30"/>
    <w:basedOn w:val="Standardnpsmoodstavce"/>
    <w:uiPriority w:val="99"/>
    <w:rsid w:val="00901331"/>
    <w:rPr>
      <w:rFonts w:ascii="Times New Roman" w:hAnsi="Times New Roman" w:cs="Times New Roman" w:hint="default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9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331"/>
  </w:style>
  <w:style w:type="paragraph" w:styleId="Textbubliny">
    <w:name w:val="Balloon Text"/>
    <w:basedOn w:val="Normln"/>
    <w:link w:val="TextbublinyChar"/>
    <w:uiPriority w:val="99"/>
    <w:semiHidden/>
    <w:unhideWhenUsed/>
    <w:rsid w:val="0018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4107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Namest</Company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Hana Muchová</cp:lastModifiedBy>
  <cp:revision>2</cp:revision>
  <cp:lastPrinted>2019-09-25T08:55:00Z</cp:lastPrinted>
  <dcterms:created xsi:type="dcterms:W3CDTF">2019-10-01T06:31:00Z</dcterms:created>
  <dcterms:modified xsi:type="dcterms:W3CDTF">2019-10-01T06:31:00Z</dcterms:modified>
</cp:coreProperties>
</file>