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3C9" w:rsidRPr="007D7278" w:rsidRDefault="00262CBB" w:rsidP="00AF13C9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Dodatek č. </w:t>
      </w:r>
      <w:r w:rsidR="002C192E">
        <w:rPr>
          <w:rFonts w:cstheme="minorHAnsi"/>
          <w:b/>
          <w:sz w:val="28"/>
          <w:szCs w:val="28"/>
        </w:rPr>
        <w:t>3</w:t>
      </w:r>
      <w:r w:rsidR="00AF13C9" w:rsidRPr="007D7278">
        <w:rPr>
          <w:rFonts w:cstheme="minorHAnsi"/>
          <w:b/>
          <w:sz w:val="28"/>
          <w:szCs w:val="28"/>
        </w:rPr>
        <w:t xml:space="preserve"> ke smlouvě o dílo</w:t>
      </w:r>
      <w:r w:rsidRPr="007D7278">
        <w:rPr>
          <w:rFonts w:cstheme="minorHAnsi"/>
          <w:b/>
          <w:sz w:val="28"/>
          <w:szCs w:val="28"/>
        </w:rPr>
        <w:t xml:space="preserve"> ze dne </w:t>
      </w:r>
      <w:proofErr w:type="gramStart"/>
      <w:r w:rsidRPr="007D7278">
        <w:rPr>
          <w:rFonts w:cstheme="minorHAnsi"/>
          <w:b/>
          <w:sz w:val="28"/>
          <w:szCs w:val="28"/>
        </w:rPr>
        <w:t>23.3.2018</w:t>
      </w:r>
      <w:proofErr w:type="gramEnd"/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dle § 2586 a následně Občanského zákoníku č. 89/2012 Sb.</w:t>
      </w:r>
    </w:p>
    <w:p w:rsidR="00AF13C9" w:rsidRPr="001C0A8D" w:rsidRDefault="00AF13C9" w:rsidP="00AF13C9">
      <w:pPr>
        <w:spacing w:after="0"/>
        <w:rPr>
          <w:rFonts w:cstheme="minorHAnsi"/>
        </w:rPr>
      </w:pPr>
    </w:p>
    <w:p w:rsidR="001C0A8D" w:rsidRDefault="001C0A8D" w:rsidP="001C0A8D">
      <w:pPr>
        <w:pStyle w:val="Odstavecseseznamem"/>
        <w:numPr>
          <w:ilvl w:val="0"/>
          <w:numId w:val="1"/>
        </w:numPr>
        <w:spacing w:after="0"/>
        <w:jc w:val="center"/>
        <w:rPr>
          <w:rFonts w:cstheme="minorHAnsi"/>
          <w:b/>
          <w:sz w:val="24"/>
          <w:szCs w:val="24"/>
        </w:rPr>
      </w:pPr>
    </w:p>
    <w:p w:rsidR="00AF13C9" w:rsidRPr="001C0A8D" w:rsidRDefault="00AF13C9" w:rsidP="001C0A8D">
      <w:pPr>
        <w:spacing w:after="0"/>
        <w:jc w:val="center"/>
        <w:rPr>
          <w:rFonts w:cstheme="minorHAnsi"/>
          <w:b/>
          <w:sz w:val="24"/>
          <w:szCs w:val="24"/>
        </w:rPr>
      </w:pPr>
      <w:r w:rsidRPr="001C0A8D">
        <w:rPr>
          <w:rFonts w:cstheme="minorHAnsi"/>
          <w:b/>
          <w:sz w:val="24"/>
          <w:szCs w:val="24"/>
        </w:rPr>
        <w:t>Smluvní strany</w:t>
      </w:r>
    </w:p>
    <w:p w:rsidR="00AF13C9" w:rsidRPr="001C0A8D" w:rsidRDefault="00AF13C9" w:rsidP="00AF13C9">
      <w:pPr>
        <w:spacing w:after="0"/>
        <w:rPr>
          <w:rFonts w:cstheme="minorHAnsi"/>
          <w:b/>
        </w:rPr>
      </w:pPr>
      <w:r w:rsidRPr="001C0A8D">
        <w:rPr>
          <w:rFonts w:cstheme="minorHAnsi"/>
          <w:b/>
        </w:rPr>
        <w:t xml:space="preserve">Objednatel: </w:t>
      </w:r>
    </w:p>
    <w:p w:rsidR="00AF13C9" w:rsidRPr="001C0A8D" w:rsidRDefault="00AF13C9" w:rsidP="00AF13C9">
      <w:pPr>
        <w:spacing w:after="0"/>
        <w:rPr>
          <w:rFonts w:cstheme="minorHAnsi"/>
          <w:b/>
        </w:rPr>
      </w:pPr>
      <w:r w:rsidRPr="001C0A8D">
        <w:rPr>
          <w:rFonts w:cstheme="minorHAnsi"/>
          <w:b/>
        </w:rPr>
        <w:t>Město Kutná Hora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 xml:space="preserve">Havlíčkovo náměstí </w:t>
      </w:r>
      <w:r w:rsidR="001C0A8D">
        <w:rPr>
          <w:rFonts w:cstheme="minorHAnsi"/>
        </w:rPr>
        <w:t xml:space="preserve"> </w:t>
      </w:r>
      <w:r w:rsidRPr="001C0A8D">
        <w:rPr>
          <w:rFonts w:cstheme="minorHAnsi"/>
        </w:rPr>
        <w:t>552/1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284 01 Kutná Hora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IČO: 00236195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DIČ: CZ00236195</w:t>
      </w:r>
    </w:p>
    <w:p w:rsidR="001C0A8D" w:rsidRPr="001C0A8D" w:rsidRDefault="001C0A8D" w:rsidP="001C0A8D">
      <w:pPr>
        <w:spacing w:after="0"/>
        <w:rPr>
          <w:rFonts w:cstheme="minorHAnsi"/>
        </w:rPr>
      </w:pPr>
      <w:r>
        <w:rPr>
          <w:rFonts w:cstheme="minorHAnsi"/>
        </w:rPr>
        <w:t xml:space="preserve">Zastoupený: </w:t>
      </w:r>
      <w:r w:rsidR="00E93208">
        <w:rPr>
          <w:rFonts w:cstheme="minorHAnsi"/>
        </w:rPr>
        <w:t xml:space="preserve"> </w:t>
      </w:r>
      <w:proofErr w:type="spellStart"/>
      <w:r w:rsidR="00E93208">
        <w:rPr>
          <w:rFonts w:cstheme="minorHAnsi"/>
        </w:rPr>
        <w:t>xxxxxxxxxxxxxxxxxxx</w:t>
      </w:r>
      <w:proofErr w:type="spellEnd"/>
      <w:r w:rsidRPr="001C0A8D">
        <w:rPr>
          <w:rFonts w:cstheme="minorHAnsi"/>
        </w:rPr>
        <w:t>, starostou města</w:t>
      </w:r>
    </w:p>
    <w:p w:rsidR="001C0A8D" w:rsidRDefault="001C0A8D" w:rsidP="001C0A8D">
      <w:pPr>
        <w:spacing w:after="0"/>
        <w:rPr>
          <w:rFonts w:cstheme="minorHAnsi"/>
        </w:rPr>
      </w:pPr>
      <w:r>
        <w:rPr>
          <w:rFonts w:cstheme="minorHAnsi"/>
        </w:rPr>
        <w:t xml:space="preserve">Kontaktní osoba ve věcech </w:t>
      </w:r>
      <w:r w:rsidR="00E93208">
        <w:rPr>
          <w:rFonts w:cstheme="minorHAnsi"/>
        </w:rPr>
        <w:t xml:space="preserve">technických: </w:t>
      </w:r>
      <w:proofErr w:type="spellStart"/>
      <w:r w:rsidR="00E93208">
        <w:rPr>
          <w:rFonts w:cstheme="minorHAnsi"/>
        </w:rPr>
        <w:t>xxxxxxxxxxxxxxxxxxxxxxxxxxxxxxxxxxxxxxxx</w:t>
      </w:r>
      <w:proofErr w:type="spellEnd"/>
    </w:p>
    <w:p w:rsidR="001C0A8D" w:rsidRDefault="00E93208" w:rsidP="001C0A8D">
      <w:pPr>
        <w:spacing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</w:t>
      </w:r>
      <w:proofErr w:type="spellStart"/>
      <w:r>
        <w:rPr>
          <w:rFonts w:cstheme="minorHAnsi"/>
        </w:rPr>
        <w:t>xxxxxxxxxxxxxxxxxxxxxxxxxxxxxxxxxxxxxxx</w:t>
      </w:r>
      <w:proofErr w:type="spellEnd"/>
      <w:r w:rsidR="001C0A8D">
        <w:rPr>
          <w:rFonts w:cstheme="minorHAnsi"/>
        </w:rPr>
        <w:t xml:space="preserve"> </w:t>
      </w:r>
    </w:p>
    <w:p w:rsidR="001C0A8D" w:rsidRPr="001C0A8D" w:rsidRDefault="00E93208" w:rsidP="001C0A8D">
      <w:pPr>
        <w:spacing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tel.: </w:t>
      </w:r>
      <w:proofErr w:type="spellStart"/>
      <w:r>
        <w:rPr>
          <w:rFonts w:cstheme="minorHAnsi"/>
        </w:rPr>
        <w:t>xxxxxxxx</w:t>
      </w:r>
      <w:proofErr w:type="spellEnd"/>
    </w:p>
    <w:p w:rsidR="00AF13C9" w:rsidRPr="001C0A8D" w:rsidRDefault="00AF13C9" w:rsidP="00AF13C9">
      <w:pPr>
        <w:spacing w:after="0"/>
        <w:rPr>
          <w:rFonts w:cstheme="minorHAnsi"/>
        </w:rPr>
      </w:pP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a</w:t>
      </w:r>
    </w:p>
    <w:p w:rsidR="00AF13C9" w:rsidRPr="001C0A8D" w:rsidRDefault="00AF13C9" w:rsidP="00AF13C9">
      <w:pPr>
        <w:spacing w:after="0"/>
        <w:rPr>
          <w:rFonts w:cstheme="minorHAnsi"/>
        </w:rPr>
      </w:pPr>
    </w:p>
    <w:p w:rsidR="00AF13C9" w:rsidRPr="001C0A8D" w:rsidRDefault="00AF13C9" w:rsidP="00AF13C9">
      <w:pPr>
        <w:spacing w:after="0"/>
        <w:rPr>
          <w:rFonts w:cstheme="minorHAnsi"/>
          <w:b/>
        </w:rPr>
      </w:pPr>
      <w:r w:rsidRPr="001C0A8D">
        <w:rPr>
          <w:rFonts w:cstheme="minorHAnsi"/>
          <w:b/>
        </w:rPr>
        <w:t>Zhotovitel:</w:t>
      </w:r>
    </w:p>
    <w:p w:rsidR="00AF13C9" w:rsidRPr="001C0A8D" w:rsidRDefault="00E93208" w:rsidP="00AF13C9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E. F.</w:t>
      </w:r>
    </w:p>
    <w:p w:rsidR="00AF13C9" w:rsidRPr="001C0A8D" w:rsidRDefault="00E93208" w:rsidP="00AF13C9">
      <w:pPr>
        <w:spacing w:after="0"/>
        <w:rPr>
          <w:rFonts w:cstheme="minorHAnsi"/>
        </w:rPr>
      </w:pPr>
      <w:r>
        <w:rPr>
          <w:rFonts w:cstheme="minorHAnsi"/>
        </w:rPr>
        <w:t>xxxxxxxxxxxxxxx</w:t>
      </w:r>
      <w:bookmarkStart w:id="0" w:name="_GoBack"/>
      <w:bookmarkEnd w:id="0"/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250 01 Brandýs nad Labem – Stará Boleslav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Povolení k restaurování: MK 5094/2013 OPP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IČO: 71375261</w:t>
      </w:r>
    </w:p>
    <w:p w:rsidR="00AF13C9" w:rsidRPr="001C0A8D" w:rsidRDefault="00AF13C9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>DIČ: CZ8259071040</w:t>
      </w:r>
    </w:p>
    <w:p w:rsidR="00AF13C9" w:rsidRPr="001C0A8D" w:rsidRDefault="00E93208" w:rsidP="00AF13C9">
      <w:pPr>
        <w:spacing w:after="0"/>
        <w:rPr>
          <w:rFonts w:cstheme="minorHAnsi"/>
        </w:rPr>
      </w:pPr>
      <w:r>
        <w:rPr>
          <w:rFonts w:cstheme="minorHAnsi"/>
        </w:rPr>
        <w:t xml:space="preserve">Číslo účtu: </w:t>
      </w:r>
      <w:proofErr w:type="spellStart"/>
      <w:r>
        <w:rPr>
          <w:rFonts w:cstheme="minorHAnsi"/>
        </w:rPr>
        <w:t>xxxxxxxxxxxxxxx</w:t>
      </w:r>
      <w:proofErr w:type="spellEnd"/>
    </w:p>
    <w:p w:rsidR="00AF13C9" w:rsidRPr="001C0A8D" w:rsidRDefault="00E93208" w:rsidP="00AF13C9">
      <w:pPr>
        <w:spacing w:after="0"/>
        <w:rPr>
          <w:rFonts w:cstheme="minorHAnsi"/>
        </w:rPr>
      </w:pPr>
      <w:r>
        <w:rPr>
          <w:rFonts w:cstheme="minorHAnsi"/>
        </w:rPr>
        <w:t xml:space="preserve">Tel.: </w:t>
      </w:r>
      <w:proofErr w:type="spellStart"/>
      <w:r>
        <w:rPr>
          <w:rFonts w:cstheme="minorHAnsi"/>
        </w:rPr>
        <w:t>xxxxxxxxxxxxxx</w:t>
      </w:r>
      <w:proofErr w:type="spellEnd"/>
    </w:p>
    <w:p w:rsidR="003C02A3" w:rsidRPr="001C0A8D" w:rsidRDefault="003C02A3" w:rsidP="00AF13C9">
      <w:pPr>
        <w:spacing w:after="0"/>
        <w:rPr>
          <w:rFonts w:cstheme="minorHAnsi"/>
        </w:rPr>
      </w:pPr>
      <w:r w:rsidRPr="001C0A8D">
        <w:rPr>
          <w:rFonts w:cstheme="minorHAnsi"/>
        </w:rPr>
        <w:t xml:space="preserve">e-mail: </w:t>
      </w:r>
      <w:proofErr w:type="spellStart"/>
      <w:r w:rsidR="00E93208">
        <w:rPr>
          <w:rFonts w:cstheme="minorHAnsi"/>
        </w:rPr>
        <w:t>xxxxxxxxxxxxxxxxx</w:t>
      </w:r>
      <w:proofErr w:type="spellEnd"/>
    </w:p>
    <w:p w:rsidR="00925698" w:rsidRPr="001C0A8D" w:rsidRDefault="00925698" w:rsidP="00AF13C9">
      <w:pPr>
        <w:spacing w:after="0"/>
        <w:rPr>
          <w:rFonts w:cstheme="minorHAnsi"/>
        </w:rPr>
      </w:pPr>
    </w:p>
    <w:p w:rsidR="00925698" w:rsidRPr="001C0A8D" w:rsidRDefault="00925698" w:rsidP="00AF13C9">
      <w:pPr>
        <w:spacing w:after="0"/>
        <w:rPr>
          <w:rFonts w:cstheme="minorHAnsi"/>
        </w:rPr>
      </w:pPr>
    </w:p>
    <w:p w:rsidR="00925698" w:rsidRPr="001C0A8D" w:rsidRDefault="00925698" w:rsidP="00AF13C9">
      <w:pPr>
        <w:spacing w:after="0"/>
        <w:rPr>
          <w:rFonts w:cstheme="minorHAnsi"/>
        </w:rPr>
      </w:pPr>
    </w:p>
    <w:p w:rsidR="001C0A8D" w:rsidRPr="001C0A8D" w:rsidRDefault="001C0A8D" w:rsidP="001C0A8D">
      <w:pPr>
        <w:pStyle w:val="Odstavecseseznamem"/>
        <w:numPr>
          <w:ilvl w:val="0"/>
          <w:numId w:val="1"/>
        </w:numPr>
        <w:spacing w:after="0"/>
        <w:jc w:val="center"/>
        <w:rPr>
          <w:rFonts w:cstheme="minorHAnsi"/>
          <w:b/>
          <w:sz w:val="24"/>
          <w:szCs w:val="24"/>
        </w:rPr>
      </w:pPr>
    </w:p>
    <w:p w:rsidR="00925698" w:rsidRPr="001C0A8D" w:rsidRDefault="00925698" w:rsidP="001C0A8D">
      <w:pPr>
        <w:spacing w:after="0"/>
        <w:jc w:val="center"/>
        <w:rPr>
          <w:rFonts w:cstheme="minorHAnsi"/>
          <w:b/>
          <w:sz w:val="24"/>
          <w:szCs w:val="24"/>
        </w:rPr>
      </w:pPr>
      <w:r w:rsidRPr="001C0A8D">
        <w:rPr>
          <w:rFonts w:cstheme="minorHAnsi"/>
          <w:b/>
          <w:sz w:val="24"/>
          <w:szCs w:val="24"/>
        </w:rPr>
        <w:t>Předmět smlouvy</w:t>
      </w:r>
    </w:p>
    <w:p w:rsidR="00925698" w:rsidRPr="001C0A8D" w:rsidRDefault="00925698" w:rsidP="008D08AE">
      <w:pPr>
        <w:spacing w:after="0"/>
        <w:jc w:val="both"/>
        <w:rPr>
          <w:rFonts w:cstheme="minorHAnsi"/>
        </w:rPr>
      </w:pPr>
      <w:r w:rsidRPr="001C0A8D">
        <w:rPr>
          <w:rFonts w:cstheme="minorHAnsi"/>
        </w:rPr>
        <w:t xml:space="preserve">Restaurování fasády uličního průčelí Kamenného domu, </w:t>
      </w:r>
      <w:proofErr w:type="gramStart"/>
      <w:r w:rsidRPr="001C0A8D">
        <w:rPr>
          <w:rFonts w:cstheme="minorHAnsi"/>
        </w:rPr>
        <w:t>č.p.</w:t>
      </w:r>
      <w:proofErr w:type="gramEnd"/>
      <w:r w:rsidRPr="001C0A8D">
        <w:rPr>
          <w:rFonts w:cstheme="minorHAnsi"/>
        </w:rPr>
        <w:t xml:space="preserve"> 18</w:t>
      </w:r>
      <w:r w:rsidR="001C0A8D">
        <w:rPr>
          <w:rFonts w:cstheme="minorHAnsi"/>
        </w:rPr>
        <w:t xml:space="preserve">3 Václavské náměstí, na pozemku </w:t>
      </w:r>
      <w:proofErr w:type="spellStart"/>
      <w:r w:rsidR="001C0A8D">
        <w:rPr>
          <w:rFonts w:cstheme="minorHAnsi"/>
        </w:rPr>
        <w:t>parc</w:t>
      </w:r>
      <w:proofErr w:type="spellEnd"/>
      <w:r w:rsidR="001C0A8D">
        <w:rPr>
          <w:rFonts w:cstheme="minorHAnsi"/>
        </w:rPr>
        <w:t>. č. 1087 v </w:t>
      </w:r>
      <w:proofErr w:type="spellStart"/>
      <w:r w:rsidR="001C0A8D">
        <w:rPr>
          <w:rFonts w:cstheme="minorHAnsi"/>
        </w:rPr>
        <w:t>k.ú</w:t>
      </w:r>
      <w:proofErr w:type="spellEnd"/>
      <w:r w:rsidR="001C0A8D">
        <w:rPr>
          <w:rFonts w:cstheme="minorHAnsi"/>
        </w:rPr>
        <w:t>. Kutná Hora</w:t>
      </w:r>
      <w:r w:rsidRPr="001C0A8D">
        <w:rPr>
          <w:rFonts w:cstheme="minorHAnsi"/>
        </w:rPr>
        <w:t>.</w:t>
      </w:r>
    </w:p>
    <w:p w:rsidR="003B1B7A" w:rsidRDefault="003B1B7A" w:rsidP="003B1B7A">
      <w:pPr>
        <w:spacing w:after="0"/>
        <w:rPr>
          <w:rFonts w:cstheme="minorHAnsi"/>
        </w:rPr>
      </w:pPr>
    </w:p>
    <w:p w:rsidR="003F038A" w:rsidRPr="00A30F0C" w:rsidRDefault="003F038A" w:rsidP="008D08A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1) </w:t>
      </w:r>
      <w:r w:rsidRPr="00A30F0C">
        <w:rPr>
          <w:rFonts w:cstheme="minorHAnsi"/>
        </w:rPr>
        <w:t xml:space="preserve">Smluvními stranami bylo dohodnuto, že </w:t>
      </w:r>
      <w:r w:rsidR="008D08AE" w:rsidRPr="00A30F0C">
        <w:rPr>
          <w:rFonts w:cstheme="minorHAnsi"/>
        </w:rPr>
        <w:t>původně zamýšlenou výměnu bloku kamene v soklové části nebude nutné provést, kamenný blok v soklové části bude restaurován.</w:t>
      </w:r>
      <w:r w:rsidR="00667038" w:rsidRPr="00A30F0C">
        <w:rPr>
          <w:rFonts w:cstheme="minorHAnsi"/>
        </w:rPr>
        <w:t xml:space="preserve"> Finanční prostředky vyčleněné na výměnu bloku kamene budou použity na restaurování bloku kamene, odsolování nad rámec smlouvy z důvodu značného zasolení kamenných prvků ve spodní části fasády (opakované odsolovací zábaly) a na tmelení podlahy v podloubí, protože jde o pochozí podlahu, bude zapotřebí provést tmel zátěžový.</w:t>
      </w:r>
    </w:p>
    <w:p w:rsidR="008D08AE" w:rsidRDefault="008D08AE" w:rsidP="003B1B7A">
      <w:pPr>
        <w:spacing w:after="0"/>
        <w:rPr>
          <w:rFonts w:cstheme="minorHAnsi"/>
        </w:rPr>
      </w:pPr>
    </w:p>
    <w:p w:rsidR="003B1B7A" w:rsidRPr="00A30F0C" w:rsidRDefault="003F038A" w:rsidP="008D08AE">
      <w:p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2) </w:t>
      </w:r>
      <w:r w:rsidR="003B1B7A" w:rsidRPr="001C0A8D">
        <w:rPr>
          <w:rFonts w:cstheme="minorHAnsi"/>
        </w:rPr>
        <w:t xml:space="preserve">Smluvními stranami bylo </w:t>
      </w:r>
      <w:r w:rsidR="00D437EC">
        <w:rPr>
          <w:rFonts w:cstheme="minorHAnsi"/>
        </w:rPr>
        <w:t xml:space="preserve">dohodnuto čerpání sjednané 15% rezervy z důvodu rozšíření prací oproti původnímu předpokladu.  </w:t>
      </w:r>
      <w:r w:rsidR="00D437EC" w:rsidRPr="00A30F0C">
        <w:rPr>
          <w:rFonts w:cstheme="minorHAnsi"/>
        </w:rPr>
        <w:t xml:space="preserve">Bude provedena </w:t>
      </w:r>
      <w:r w:rsidR="00705752" w:rsidRPr="00A30F0C">
        <w:rPr>
          <w:rFonts w:cstheme="minorHAnsi"/>
        </w:rPr>
        <w:t xml:space="preserve">odborná </w:t>
      </w:r>
      <w:r w:rsidR="00D437EC" w:rsidRPr="00A30F0C">
        <w:rPr>
          <w:rFonts w:cstheme="minorHAnsi"/>
        </w:rPr>
        <w:t>oprava dřevěného dvoukřídlového poklopu do sklepení v</w:t>
      </w:r>
      <w:r w:rsidR="009D72EC" w:rsidRPr="00A30F0C">
        <w:rPr>
          <w:rFonts w:cstheme="minorHAnsi"/>
        </w:rPr>
        <w:t> </w:t>
      </w:r>
      <w:r w:rsidR="00D437EC" w:rsidRPr="00A30F0C">
        <w:rPr>
          <w:rFonts w:cstheme="minorHAnsi"/>
        </w:rPr>
        <w:t>podloubí,</w:t>
      </w:r>
      <w:r w:rsidR="009D72EC" w:rsidRPr="00A30F0C">
        <w:rPr>
          <w:rFonts w:cstheme="minorHAnsi"/>
        </w:rPr>
        <w:t xml:space="preserve"> </w:t>
      </w:r>
      <w:r w:rsidR="00705752" w:rsidRPr="00A30F0C">
        <w:rPr>
          <w:rFonts w:cstheme="minorHAnsi"/>
        </w:rPr>
        <w:t xml:space="preserve">odborná </w:t>
      </w:r>
      <w:r w:rsidR="009D72EC" w:rsidRPr="00A30F0C">
        <w:rPr>
          <w:rFonts w:cstheme="minorHAnsi"/>
        </w:rPr>
        <w:t>oprava</w:t>
      </w:r>
      <w:r w:rsidR="00D437EC" w:rsidRPr="00A30F0C">
        <w:rPr>
          <w:rFonts w:cstheme="minorHAnsi"/>
        </w:rPr>
        <w:t xml:space="preserve"> dřevěných vrat hlavního vchodu do objektu</w:t>
      </w:r>
      <w:r w:rsidR="009D72EC" w:rsidRPr="00A30F0C">
        <w:rPr>
          <w:rFonts w:cstheme="minorHAnsi"/>
        </w:rPr>
        <w:t xml:space="preserve">, </w:t>
      </w:r>
      <w:r w:rsidR="00705752" w:rsidRPr="00A30F0C">
        <w:rPr>
          <w:rFonts w:cstheme="minorHAnsi"/>
        </w:rPr>
        <w:t xml:space="preserve">odborná </w:t>
      </w:r>
      <w:r w:rsidR="009D72EC" w:rsidRPr="00A30F0C">
        <w:rPr>
          <w:rFonts w:cstheme="minorHAnsi"/>
        </w:rPr>
        <w:t xml:space="preserve">oprava </w:t>
      </w:r>
      <w:r w:rsidR="00D437EC" w:rsidRPr="00A30F0C">
        <w:rPr>
          <w:rFonts w:cstheme="minorHAnsi"/>
        </w:rPr>
        <w:t xml:space="preserve">kované mříže na okně do sklepa v podloubí a </w:t>
      </w:r>
      <w:r w:rsidR="00705752" w:rsidRPr="00A30F0C">
        <w:rPr>
          <w:rFonts w:cstheme="minorHAnsi"/>
        </w:rPr>
        <w:t>odborná o</w:t>
      </w:r>
      <w:r w:rsidR="009D72EC" w:rsidRPr="00A30F0C">
        <w:rPr>
          <w:rFonts w:cstheme="minorHAnsi"/>
        </w:rPr>
        <w:t>prava malby ploch v podloubí objektu.</w:t>
      </w:r>
    </w:p>
    <w:p w:rsidR="00925698" w:rsidRPr="001C0A8D" w:rsidRDefault="00925698" w:rsidP="00925698">
      <w:pPr>
        <w:spacing w:after="0"/>
        <w:rPr>
          <w:rFonts w:cstheme="minorHAnsi"/>
        </w:rPr>
      </w:pPr>
    </w:p>
    <w:p w:rsidR="00925698" w:rsidRPr="001C0A8D" w:rsidRDefault="002907A7" w:rsidP="00925698">
      <w:pPr>
        <w:spacing w:after="0"/>
        <w:rPr>
          <w:rFonts w:cstheme="minorHAnsi"/>
          <w:b/>
        </w:rPr>
      </w:pPr>
      <w:r w:rsidRPr="001C0A8D">
        <w:rPr>
          <w:rFonts w:cstheme="minorHAnsi"/>
          <w:b/>
        </w:rPr>
        <w:t xml:space="preserve">Smlouva o dílo </w:t>
      </w:r>
      <w:r w:rsidR="001C0A8D">
        <w:rPr>
          <w:rFonts w:cstheme="minorHAnsi"/>
          <w:b/>
        </w:rPr>
        <w:t>ze dne</w:t>
      </w:r>
      <w:r w:rsidR="00262CBB">
        <w:rPr>
          <w:rFonts w:cstheme="minorHAnsi"/>
          <w:b/>
        </w:rPr>
        <w:t xml:space="preserve"> </w:t>
      </w:r>
      <w:proofErr w:type="gramStart"/>
      <w:r w:rsidR="00262CBB" w:rsidRPr="007D7278">
        <w:rPr>
          <w:rFonts w:cstheme="minorHAnsi"/>
          <w:b/>
        </w:rPr>
        <w:t>23.3.2018</w:t>
      </w:r>
      <w:proofErr w:type="gramEnd"/>
      <w:r w:rsidR="00262CBB" w:rsidRPr="007D7278">
        <w:rPr>
          <w:rFonts w:cstheme="minorHAnsi"/>
          <w:b/>
        </w:rPr>
        <w:t xml:space="preserve"> </w:t>
      </w:r>
      <w:r w:rsidRPr="007D7278">
        <w:rPr>
          <w:rFonts w:cstheme="minorHAnsi"/>
          <w:b/>
        </w:rPr>
        <w:t xml:space="preserve">se </w:t>
      </w:r>
      <w:r w:rsidRPr="001C0A8D">
        <w:rPr>
          <w:rFonts w:cstheme="minorHAnsi"/>
          <w:b/>
        </w:rPr>
        <w:t xml:space="preserve">doplňuje </w:t>
      </w:r>
      <w:r w:rsidR="00925698" w:rsidRPr="001C0A8D">
        <w:rPr>
          <w:rFonts w:cstheme="minorHAnsi"/>
          <w:b/>
        </w:rPr>
        <w:t>takto:</w:t>
      </w:r>
    </w:p>
    <w:p w:rsidR="002907A7" w:rsidRDefault="002907A7" w:rsidP="00925698">
      <w:pPr>
        <w:spacing w:after="0"/>
        <w:rPr>
          <w:rFonts w:cstheme="minorHAnsi"/>
        </w:rPr>
      </w:pPr>
    </w:p>
    <w:p w:rsidR="003B1B7A" w:rsidRPr="001C0A8D" w:rsidRDefault="003B1B7A" w:rsidP="00925698">
      <w:pPr>
        <w:spacing w:after="0"/>
        <w:rPr>
          <w:rFonts w:cstheme="minorHAnsi"/>
        </w:rPr>
      </w:pPr>
    </w:p>
    <w:p w:rsidR="001C0A8D" w:rsidRPr="001C0A8D" w:rsidRDefault="001C0A8D" w:rsidP="001C0A8D">
      <w:pPr>
        <w:pStyle w:val="Odstavecseseznamem"/>
        <w:numPr>
          <w:ilvl w:val="0"/>
          <w:numId w:val="3"/>
        </w:numPr>
        <w:spacing w:after="0"/>
        <w:jc w:val="center"/>
        <w:rPr>
          <w:rFonts w:cstheme="minorHAnsi"/>
          <w:b/>
          <w:sz w:val="24"/>
          <w:szCs w:val="24"/>
        </w:rPr>
      </w:pPr>
    </w:p>
    <w:p w:rsidR="002907A7" w:rsidRDefault="001C0A8D" w:rsidP="001C0A8D">
      <w:pPr>
        <w:spacing w:after="0"/>
        <w:jc w:val="center"/>
        <w:rPr>
          <w:rFonts w:cstheme="minorHAnsi"/>
          <w:b/>
          <w:sz w:val="24"/>
          <w:szCs w:val="24"/>
        </w:rPr>
      </w:pPr>
      <w:r w:rsidRPr="001C0A8D">
        <w:rPr>
          <w:rFonts w:cstheme="minorHAnsi"/>
          <w:b/>
          <w:sz w:val="24"/>
          <w:szCs w:val="24"/>
        </w:rPr>
        <w:t xml:space="preserve">         </w:t>
      </w:r>
      <w:r w:rsidR="00F504C2">
        <w:rPr>
          <w:rFonts w:cstheme="minorHAnsi"/>
          <w:b/>
          <w:sz w:val="24"/>
          <w:szCs w:val="24"/>
        </w:rPr>
        <w:t>Cena díla</w:t>
      </w:r>
    </w:p>
    <w:p w:rsidR="00F504C2" w:rsidRPr="001C0A8D" w:rsidRDefault="00F504C2" w:rsidP="00F504C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Cena víceprací</w:t>
      </w:r>
    </w:p>
    <w:p w:rsidR="00925698" w:rsidRPr="00A30F0C" w:rsidRDefault="00705752" w:rsidP="00925698">
      <w:pPr>
        <w:spacing w:after="0"/>
        <w:rPr>
          <w:rFonts w:cstheme="minorHAnsi"/>
        </w:rPr>
      </w:pPr>
      <w:r>
        <w:rPr>
          <w:rFonts w:cstheme="minorHAnsi"/>
        </w:rPr>
        <w:t>Odborná o</w:t>
      </w:r>
      <w:r w:rsidR="009D72EC">
        <w:rPr>
          <w:rFonts w:cstheme="minorHAnsi"/>
        </w:rPr>
        <w:t>prava dřevěného dvoukřídlého poklopu do sklepení</w:t>
      </w:r>
      <w:r w:rsidR="009D72EC">
        <w:rPr>
          <w:rFonts w:cstheme="minorHAnsi"/>
        </w:rPr>
        <w:tab/>
        <w:t xml:space="preserve"> </w:t>
      </w:r>
      <w:r w:rsidR="003F038A">
        <w:rPr>
          <w:rFonts w:cstheme="minorHAnsi"/>
        </w:rPr>
        <w:t xml:space="preserve"> </w:t>
      </w:r>
      <w:r w:rsidR="009D72EC" w:rsidRPr="00A30F0C">
        <w:rPr>
          <w:rFonts w:cstheme="minorHAnsi"/>
        </w:rPr>
        <w:t>20</w:t>
      </w:r>
      <w:r w:rsidR="00E2741C" w:rsidRPr="00A30F0C">
        <w:rPr>
          <w:rFonts w:cstheme="minorHAnsi"/>
        </w:rPr>
        <w:t> 98</w:t>
      </w:r>
      <w:r w:rsidR="003B1B7A" w:rsidRPr="00A30F0C">
        <w:rPr>
          <w:rFonts w:cstheme="minorHAnsi"/>
        </w:rPr>
        <w:t>0,- Kč</w:t>
      </w:r>
    </w:p>
    <w:p w:rsidR="00925698" w:rsidRPr="00A30F0C" w:rsidRDefault="009D72EC" w:rsidP="00925698">
      <w:pPr>
        <w:spacing w:after="0"/>
        <w:rPr>
          <w:rFonts w:cstheme="minorHAnsi"/>
        </w:rPr>
      </w:pPr>
      <w:r w:rsidRPr="00A30F0C">
        <w:rPr>
          <w:rFonts w:cstheme="minorHAnsi"/>
        </w:rPr>
        <w:t>O</w:t>
      </w:r>
      <w:r w:rsidR="00705752" w:rsidRPr="00A30F0C">
        <w:rPr>
          <w:rFonts w:cstheme="minorHAnsi"/>
        </w:rPr>
        <w:t>dborná o</w:t>
      </w:r>
      <w:r w:rsidRPr="00A30F0C">
        <w:rPr>
          <w:rFonts w:cstheme="minorHAnsi"/>
        </w:rPr>
        <w:t>prava dřevěných vrat hlavního vchodu</w:t>
      </w:r>
      <w:r w:rsidRPr="00A30F0C">
        <w:rPr>
          <w:rFonts w:cstheme="minorHAnsi"/>
        </w:rPr>
        <w:tab/>
      </w:r>
      <w:r w:rsidRPr="00A30F0C">
        <w:rPr>
          <w:rFonts w:cstheme="minorHAnsi"/>
        </w:rPr>
        <w:tab/>
      </w:r>
      <w:r w:rsidR="003F038A" w:rsidRPr="00A30F0C">
        <w:rPr>
          <w:rFonts w:cstheme="minorHAnsi"/>
        </w:rPr>
        <w:t xml:space="preserve"> </w:t>
      </w:r>
      <w:r w:rsidRPr="00A30F0C">
        <w:rPr>
          <w:rFonts w:cstheme="minorHAnsi"/>
        </w:rPr>
        <w:t xml:space="preserve"> </w:t>
      </w:r>
      <w:r w:rsidR="00E2741C" w:rsidRPr="00A30F0C">
        <w:rPr>
          <w:rFonts w:cstheme="minorHAnsi"/>
        </w:rPr>
        <w:t>29 16</w:t>
      </w:r>
      <w:r w:rsidR="003B1B7A" w:rsidRPr="00A30F0C">
        <w:rPr>
          <w:rFonts w:cstheme="minorHAnsi"/>
        </w:rPr>
        <w:t>0,- Kč</w:t>
      </w:r>
    </w:p>
    <w:p w:rsidR="003B1B7A" w:rsidRPr="00A30F0C" w:rsidRDefault="009D72EC" w:rsidP="00925698">
      <w:pPr>
        <w:spacing w:after="0"/>
        <w:rPr>
          <w:rFonts w:cstheme="minorHAnsi"/>
        </w:rPr>
      </w:pPr>
      <w:r w:rsidRPr="00A30F0C">
        <w:rPr>
          <w:rFonts w:cstheme="minorHAnsi"/>
        </w:rPr>
        <w:t>O</w:t>
      </w:r>
      <w:r w:rsidR="00705752" w:rsidRPr="00A30F0C">
        <w:rPr>
          <w:rFonts w:cstheme="minorHAnsi"/>
        </w:rPr>
        <w:t>dborná o</w:t>
      </w:r>
      <w:r w:rsidRPr="00A30F0C">
        <w:rPr>
          <w:rFonts w:cstheme="minorHAnsi"/>
        </w:rPr>
        <w:t>prava kované mříže na okně do sklepa</w:t>
      </w:r>
      <w:r w:rsidRPr="00A30F0C">
        <w:rPr>
          <w:rFonts w:cstheme="minorHAnsi"/>
        </w:rPr>
        <w:tab/>
      </w:r>
      <w:r w:rsidRPr="00A30F0C">
        <w:rPr>
          <w:rFonts w:cstheme="minorHAnsi"/>
        </w:rPr>
        <w:tab/>
      </w:r>
      <w:r w:rsidR="003F038A" w:rsidRPr="00A30F0C">
        <w:rPr>
          <w:rFonts w:cstheme="minorHAnsi"/>
        </w:rPr>
        <w:t xml:space="preserve">    8</w:t>
      </w:r>
      <w:r w:rsidR="00E2741C" w:rsidRPr="00A30F0C">
        <w:rPr>
          <w:rFonts w:cstheme="minorHAnsi"/>
        </w:rPr>
        <w:t> 52</w:t>
      </w:r>
      <w:r w:rsidR="003B1B7A" w:rsidRPr="00A30F0C">
        <w:rPr>
          <w:rFonts w:cstheme="minorHAnsi"/>
        </w:rPr>
        <w:t>0,- Kč</w:t>
      </w:r>
    </w:p>
    <w:p w:rsidR="009D72EC" w:rsidRPr="00A30F0C" w:rsidRDefault="009D72EC" w:rsidP="00925698">
      <w:pPr>
        <w:spacing w:after="0"/>
        <w:rPr>
          <w:rFonts w:cstheme="minorHAnsi"/>
          <w:u w:val="single"/>
        </w:rPr>
      </w:pPr>
      <w:r w:rsidRPr="00A30F0C">
        <w:rPr>
          <w:rFonts w:cstheme="minorHAnsi"/>
        </w:rPr>
        <w:t>O</w:t>
      </w:r>
      <w:r w:rsidR="00705752" w:rsidRPr="00A30F0C">
        <w:rPr>
          <w:rFonts w:cstheme="minorHAnsi"/>
        </w:rPr>
        <w:t>dborná o</w:t>
      </w:r>
      <w:r w:rsidRPr="00A30F0C">
        <w:rPr>
          <w:rFonts w:cstheme="minorHAnsi"/>
        </w:rPr>
        <w:t>prava malby ploch v</w:t>
      </w:r>
      <w:r w:rsidR="003F038A" w:rsidRPr="00A30F0C">
        <w:rPr>
          <w:rFonts w:cstheme="minorHAnsi"/>
        </w:rPr>
        <w:t> </w:t>
      </w:r>
      <w:r w:rsidRPr="00A30F0C">
        <w:rPr>
          <w:rFonts w:cstheme="minorHAnsi"/>
        </w:rPr>
        <w:t>podloubí</w:t>
      </w:r>
      <w:r w:rsidR="00705752" w:rsidRPr="00A30F0C">
        <w:rPr>
          <w:rFonts w:cstheme="minorHAnsi"/>
        </w:rPr>
        <w:tab/>
      </w:r>
      <w:r w:rsidR="00705752" w:rsidRPr="00A30F0C">
        <w:rPr>
          <w:rFonts w:cstheme="minorHAnsi"/>
        </w:rPr>
        <w:tab/>
      </w:r>
      <w:r w:rsidR="00705752" w:rsidRPr="00A30F0C">
        <w:rPr>
          <w:rFonts w:cstheme="minorHAnsi"/>
        </w:rPr>
        <w:tab/>
      </w:r>
      <w:r w:rsidR="00705752" w:rsidRPr="00A30F0C">
        <w:rPr>
          <w:rFonts w:cstheme="minorHAnsi"/>
          <w:u w:val="single"/>
        </w:rPr>
        <w:t xml:space="preserve">  </w:t>
      </w:r>
      <w:r w:rsidR="00E2741C" w:rsidRPr="00A30F0C">
        <w:rPr>
          <w:rFonts w:cstheme="minorHAnsi"/>
          <w:u w:val="single"/>
        </w:rPr>
        <w:t>44 45</w:t>
      </w:r>
      <w:r w:rsidR="003F038A" w:rsidRPr="00A30F0C">
        <w:rPr>
          <w:rFonts w:cstheme="minorHAnsi"/>
          <w:u w:val="single"/>
        </w:rPr>
        <w:t>0,- Kč</w:t>
      </w:r>
    </w:p>
    <w:p w:rsidR="003F038A" w:rsidRPr="00A30F0C" w:rsidRDefault="009D72EC" w:rsidP="00925698">
      <w:pPr>
        <w:spacing w:after="0"/>
        <w:rPr>
          <w:rFonts w:cstheme="minorHAnsi"/>
        </w:rPr>
      </w:pPr>
      <w:r w:rsidRPr="00A30F0C">
        <w:rPr>
          <w:rFonts w:cstheme="minorHAnsi"/>
        </w:rPr>
        <w:t>Celkem</w:t>
      </w:r>
      <w:r w:rsidR="003F038A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E2741C" w:rsidRPr="00A30F0C">
        <w:rPr>
          <w:rFonts w:cstheme="minorHAnsi"/>
        </w:rPr>
        <w:tab/>
      </w:r>
      <w:r w:rsidR="003F038A" w:rsidRPr="00A30F0C">
        <w:rPr>
          <w:rFonts w:cstheme="minorHAnsi"/>
        </w:rPr>
        <w:tab/>
      </w:r>
      <w:r w:rsidR="00E2741C" w:rsidRPr="00A30F0C">
        <w:rPr>
          <w:rFonts w:cstheme="minorHAnsi"/>
        </w:rPr>
        <w:t>103</w:t>
      </w:r>
      <w:r w:rsidR="003F038A" w:rsidRPr="00A30F0C">
        <w:rPr>
          <w:rFonts w:cstheme="minorHAnsi"/>
        </w:rPr>
        <w:t> </w:t>
      </w:r>
      <w:r w:rsidR="00E2741C" w:rsidRPr="00A30F0C">
        <w:rPr>
          <w:rFonts w:cstheme="minorHAnsi"/>
        </w:rPr>
        <w:t>11</w:t>
      </w:r>
      <w:r w:rsidR="003F038A" w:rsidRPr="00A30F0C">
        <w:rPr>
          <w:rFonts w:cstheme="minorHAnsi"/>
        </w:rPr>
        <w:t>0,- Kč</w:t>
      </w:r>
    </w:p>
    <w:p w:rsidR="003F038A" w:rsidRPr="00A30F0C" w:rsidRDefault="003F038A" w:rsidP="00925698">
      <w:pPr>
        <w:spacing w:after="0"/>
        <w:rPr>
          <w:rFonts w:cstheme="minorHAnsi"/>
        </w:rPr>
      </w:pPr>
      <w:r>
        <w:rPr>
          <w:rFonts w:cstheme="minorHAnsi"/>
        </w:rPr>
        <w:t xml:space="preserve">Celková částka </w:t>
      </w:r>
      <w:r w:rsidR="002907A7" w:rsidRPr="001C0A8D">
        <w:rPr>
          <w:rFonts w:cstheme="minorHAnsi"/>
        </w:rPr>
        <w:t>15% rezerva pro případné vícepráce</w:t>
      </w:r>
      <w:r>
        <w:rPr>
          <w:rFonts w:cstheme="minorHAnsi"/>
        </w:rPr>
        <w:t xml:space="preserve"> byla stanovena ve výši </w:t>
      </w:r>
      <w:r w:rsidR="00262CBB" w:rsidRPr="007D7278">
        <w:rPr>
          <w:rFonts w:cstheme="minorHAnsi"/>
        </w:rPr>
        <w:t>232 500</w:t>
      </w:r>
      <w:r w:rsidR="003B1B7A" w:rsidRPr="007D7278">
        <w:rPr>
          <w:rFonts w:cstheme="minorHAnsi"/>
        </w:rPr>
        <w:t>,- Kč</w:t>
      </w:r>
      <w:r>
        <w:rPr>
          <w:rFonts w:cstheme="minorHAnsi"/>
        </w:rPr>
        <w:t xml:space="preserve">, z této částky bude čerpáno </w:t>
      </w:r>
      <w:r w:rsidRPr="00A30F0C">
        <w:rPr>
          <w:rFonts w:cstheme="minorHAnsi"/>
        </w:rPr>
        <w:t>10</w:t>
      </w:r>
      <w:r w:rsidR="00E2741C" w:rsidRPr="00A30F0C">
        <w:rPr>
          <w:rFonts w:cstheme="minorHAnsi"/>
        </w:rPr>
        <w:t>3 11</w:t>
      </w:r>
      <w:r w:rsidRPr="00A30F0C">
        <w:rPr>
          <w:rFonts w:cstheme="minorHAnsi"/>
        </w:rPr>
        <w:t>0,- Kč.</w:t>
      </w:r>
    </w:p>
    <w:p w:rsidR="003F038A" w:rsidRDefault="002907A7" w:rsidP="00925698">
      <w:pPr>
        <w:spacing w:after="0"/>
        <w:rPr>
          <w:rFonts w:cstheme="minorHAnsi"/>
        </w:rPr>
      </w:pPr>
      <w:r w:rsidRPr="001C0A8D">
        <w:rPr>
          <w:rFonts w:cstheme="minorHAnsi"/>
        </w:rPr>
        <w:t>Zhotovitel není plátcem DPH.</w:t>
      </w:r>
    </w:p>
    <w:p w:rsidR="00667038" w:rsidRPr="001C0A8D" w:rsidRDefault="00667038" w:rsidP="00925698">
      <w:pPr>
        <w:spacing w:after="0"/>
        <w:rPr>
          <w:rFonts w:cstheme="minorHAnsi"/>
        </w:rPr>
      </w:pPr>
    </w:p>
    <w:p w:rsidR="004B176B" w:rsidRPr="004B176B" w:rsidRDefault="004B176B" w:rsidP="004B176B">
      <w:pPr>
        <w:pStyle w:val="Odstavecseseznamem"/>
        <w:numPr>
          <w:ilvl w:val="0"/>
          <w:numId w:val="3"/>
        </w:numPr>
        <w:spacing w:after="0"/>
        <w:jc w:val="center"/>
        <w:rPr>
          <w:rFonts w:cstheme="minorHAnsi"/>
          <w:b/>
          <w:sz w:val="24"/>
          <w:szCs w:val="24"/>
        </w:rPr>
      </w:pPr>
    </w:p>
    <w:p w:rsidR="002907A7" w:rsidRPr="004B176B" w:rsidRDefault="004B176B" w:rsidP="004B176B">
      <w:pPr>
        <w:spacing w:after="0"/>
        <w:ind w:left="1080"/>
        <w:rPr>
          <w:rFonts w:cstheme="minorHAnsi"/>
          <w:b/>
          <w:sz w:val="24"/>
          <w:szCs w:val="24"/>
        </w:rPr>
      </w:pPr>
      <w:r w:rsidRPr="004B176B">
        <w:rPr>
          <w:rFonts w:cstheme="minorHAnsi"/>
          <w:b/>
          <w:sz w:val="24"/>
          <w:szCs w:val="24"/>
        </w:rPr>
        <w:t xml:space="preserve">                               </w:t>
      </w:r>
      <w:r>
        <w:rPr>
          <w:rFonts w:cstheme="minorHAnsi"/>
          <w:b/>
          <w:sz w:val="24"/>
          <w:szCs w:val="24"/>
        </w:rPr>
        <w:t xml:space="preserve">                           </w:t>
      </w:r>
      <w:r w:rsidRPr="004B176B">
        <w:rPr>
          <w:rFonts w:cstheme="minorHAnsi"/>
          <w:b/>
          <w:sz w:val="24"/>
          <w:szCs w:val="24"/>
        </w:rPr>
        <w:t xml:space="preserve"> </w:t>
      </w:r>
      <w:r w:rsidR="002907A7" w:rsidRPr="004B176B">
        <w:rPr>
          <w:rFonts w:cstheme="minorHAnsi"/>
          <w:b/>
          <w:sz w:val="24"/>
          <w:szCs w:val="24"/>
        </w:rPr>
        <w:t>Čas plnění</w:t>
      </w:r>
    </w:p>
    <w:p w:rsidR="004B176B" w:rsidRDefault="004B176B" w:rsidP="004B176B">
      <w:pPr>
        <w:spacing w:after="0"/>
        <w:rPr>
          <w:rFonts w:cstheme="minorHAnsi"/>
          <w:b/>
        </w:rPr>
      </w:pPr>
    </w:p>
    <w:p w:rsidR="004B176B" w:rsidRPr="004B176B" w:rsidRDefault="003F038A" w:rsidP="004B176B">
      <w:pPr>
        <w:spacing w:after="0"/>
        <w:rPr>
          <w:rFonts w:cstheme="minorHAnsi"/>
        </w:rPr>
      </w:pPr>
      <w:r>
        <w:rPr>
          <w:rFonts w:cstheme="minorHAnsi"/>
        </w:rPr>
        <w:t>Započetí prací: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9D72EC">
        <w:rPr>
          <w:rFonts w:cstheme="minorHAnsi"/>
        </w:rPr>
        <w:t>srpen</w:t>
      </w:r>
      <w:r w:rsidR="000A61C9">
        <w:rPr>
          <w:rFonts w:cstheme="minorHAnsi"/>
        </w:rPr>
        <w:t xml:space="preserve"> 2019</w:t>
      </w:r>
    </w:p>
    <w:p w:rsidR="003F038A" w:rsidRDefault="004B176B" w:rsidP="002907A7">
      <w:pPr>
        <w:spacing w:after="0"/>
        <w:rPr>
          <w:rFonts w:cstheme="minorHAnsi"/>
        </w:rPr>
      </w:pPr>
      <w:r>
        <w:rPr>
          <w:rFonts w:cstheme="minorHAnsi"/>
        </w:rPr>
        <w:t>Ukončení prací:</w:t>
      </w:r>
      <w:r w:rsidR="003F038A">
        <w:rPr>
          <w:rFonts w:cstheme="minorHAnsi"/>
        </w:rPr>
        <w:tab/>
      </w:r>
      <w:r w:rsidR="003F038A">
        <w:rPr>
          <w:rFonts w:cstheme="minorHAnsi"/>
        </w:rPr>
        <w:tab/>
      </w:r>
      <w:r w:rsidR="000A61C9">
        <w:rPr>
          <w:rFonts w:cstheme="minorHAnsi"/>
        </w:rPr>
        <w:t>říjen 2019</w:t>
      </w:r>
    </w:p>
    <w:p w:rsidR="003F038A" w:rsidRDefault="003F038A" w:rsidP="002907A7">
      <w:pPr>
        <w:spacing w:after="0"/>
        <w:rPr>
          <w:rFonts w:cstheme="minorHAnsi"/>
        </w:rPr>
      </w:pPr>
    </w:p>
    <w:p w:rsidR="00667038" w:rsidRDefault="00667038" w:rsidP="002907A7">
      <w:pPr>
        <w:spacing w:after="0"/>
        <w:rPr>
          <w:rFonts w:cstheme="minorHAnsi"/>
        </w:rPr>
      </w:pPr>
    </w:p>
    <w:p w:rsidR="002B283C" w:rsidRPr="002B283C" w:rsidRDefault="002B283C" w:rsidP="002B283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X</w:t>
      </w:r>
      <w:r w:rsidRPr="002B283C">
        <w:rPr>
          <w:rFonts w:cstheme="minorHAnsi"/>
          <w:b/>
          <w:sz w:val="24"/>
          <w:szCs w:val="24"/>
        </w:rPr>
        <w:t>.</w:t>
      </w:r>
    </w:p>
    <w:p w:rsidR="004B176B" w:rsidRDefault="004B176B" w:rsidP="004B176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Závěrečná ustanovení</w:t>
      </w:r>
    </w:p>
    <w:p w:rsidR="004B176B" w:rsidRDefault="004B176B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Do</w:t>
      </w:r>
      <w:r w:rsidR="003B1B7A">
        <w:rPr>
          <w:rFonts w:cstheme="minorHAnsi"/>
        </w:rPr>
        <w:t xml:space="preserve">datek smlouvy nabývá platnosti </w:t>
      </w:r>
      <w:r>
        <w:rPr>
          <w:rFonts w:cstheme="minorHAnsi"/>
        </w:rPr>
        <w:t>dnem jejího p</w:t>
      </w:r>
      <w:r w:rsidR="003B1B7A">
        <w:rPr>
          <w:rFonts w:cstheme="minorHAnsi"/>
        </w:rPr>
        <w:t>odpisu oběma smluvními stranami a účinnosti dnem zveřejnění v registru smluv dle zákona č. 340/2015 Sb.</w:t>
      </w:r>
    </w:p>
    <w:p w:rsidR="004B176B" w:rsidRDefault="002B283C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Tento dodatek je vyhotoven ve dvou stejnopisech, z nichž každá smluvní strana obdrží jeden.</w:t>
      </w:r>
    </w:p>
    <w:p w:rsidR="002B283C" w:rsidRDefault="002B283C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Obě strany prohlašují, že došlo k dohodě o celém rozsahu tohoto dodatku smlouvy.</w:t>
      </w:r>
    </w:p>
    <w:p w:rsidR="002B283C" w:rsidRDefault="002B283C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 xml:space="preserve">Obě smluvní strany prohlašují, že se seznámili s celým textem dodatku smlouvy včetně jeho příloh a s celým obsahem souhlasí. Současně prohlašují, že tento dodatek nebyl sjednán v tísni a ani jinak za jednostranně nevýhodných podmínek. </w:t>
      </w:r>
    </w:p>
    <w:p w:rsidR="003B1B7A" w:rsidRDefault="003B1B7A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Tento dodatek bude uveřejněn v registru smluv dle zákona č. 340/2015 Sb.</w:t>
      </w:r>
    </w:p>
    <w:p w:rsidR="003F038A" w:rsidRPr="00A30F0C" w:rsidRDefault="003F038A" w:rsidP="004B176B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A30F0C">
        <w:rPr>
          <w:rFonts w:cstheme="minorHAnsi"/>
        </w:rPr>
        <w:t xml:space="preserve">Pro účely transparentnosti hospodaření s veřejnými prostředky Město Kutná Hora na svých webových stránkách zveřejní plnění v rozsahu: číslo faktury, IČ, název vystavitele, předmět plnění, datum doručení, datum uhrazení a částku plnění a to i pro dílčí plnění ze smlouvy o dílo ze dne </w:t>
      </w:r>
      <w:proofErr w:type="gramStart"/>
      <w:r w:rsidRPr="00A30F0C">
        <w:rPr>
          <w:rFonts w:cstheme="minorHAnsi"/>
        </w:rPr>
        <w:t>23.3.2018</w:t>
      </w:r>
      <w:proofErr w:type="gramEnd"/>
      <w:r w:rsidRPr="00A30F0C">
        <w:rPr>
          <w:rFonts w:cstheme="minorHAnsi"/>
        </w:rPr>
        <w:t>.</w:t>
      </w:r>
    </w:p>
    <w:p w:rsidR="003F038A" w:rsidRDefault="003F038A" w:rsidP="002907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7038" w:rsidRDefault="00667038" w:rsidP="002907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7038" w:rsidRPr="002907A7" w:rsidRDefault="00667038" w:rsidP="002907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07A7" w:rsidRDefault="002B283C" w:rsidP="002B283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XI.</w:t>
      </w:r>
    </w:p>
    <w:p w:rsidR="002B283C" w:rsidRDefault="002B283C" w:rsidP="002B283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Seznam příloh</w:t>
      </w:r>
    </w:p>
    <w:p w:rsidR="002B283C" w:rsidRDefault="002B283C" w:rsidP="002B283C">
      <w:pPr>
        <w:spacing w:after="0"/>
        <w:rPr>
          <w:rFonts w:cstheme="minorHAnsi"/>
        </w:rPr>
      </w:pPr>
      <w:r>
        <w:rPr>
          <w:rFonts w:cstheme="minorHAnsi"/>
        </w:rPr>
        <w:t>Nedílnou souč</w:t>
      </w:r>
      <w:r w:rsidR="00A363D8">
        <w:rPr>
          <w:rFonts w:cstheme="minorHAnsi"/>
        </w:rPr>
        <w:t>ástí tohoto dodatku je:</w:t>
      </w:r>
    </w:p>
    <w:p w:rsidR="00A363D8" w:rsidRDefault="00A363D8" w:rsidP="002B283C">
      <w:pPr>
        <w:spacing w:after="0"/>
        <w:rPr>
          <w:rFonts w:cstheme="minorHAnsi"/>
        </w:rPr>
      </w:pPr>
      <w:r>
        <w:rPr>
          <w:rFonts w:cstheme="minorHAnsi"/>
        </w:rPr>
        <w:t>Příloha č. 1 – upravený položkový rozpočet prací pro rok 2019</w:t>
      </w:r>
    </w:p>
    <w:p w:rsidR="00A363D8" w:rsidRDefault="00A363D8" w:rsidP="002B283C">
      <w:pPr>
        <w:spacing w:after="0"/>
        <w:rPr>
          <w:rFonts w:cstheme="minorHAnsi"/>
        </w:rPr>
      </w:pPr>
      <w:r>
        <w:rPr>
          <w:rFonts w:cstheme="minorHAnsi"/>
        </w:rPr>
        <w:t>Příloha č. 2 – položkový rozpočet na opravu dřevěného dvoukřídlého poklopu do sklepení v podloubí</w:t>
      </w:r>
    </w:p>
    <w:p w:rsidR="00A363D8" w:rsidRDefault="00A363D8" w:rsidP="002B283C">
      <w:pPr>
        <w:spacing w:after="0"/>
        <w:rPr>
          <w:rFonts w:cstheme="minorHAnsi"/>
        </w:rPr>
      </w:pPr>
      <w:r>
        <w:rPr>
          <w:rFonts w:cstheme="minorHAnsi"/>
        </w:rPr>
        <w:t>Příloha č. 3 – položkový rozpočet na opravu dřevěných vrat hlavního vchodu do objektu</w:t>
      </w:r>
    </w:p>
    <w:p w:rsidR="00A363D8" w:rsidRDefault="00A363D8" w:rsidP="002B283C">
      <w:pPr>
        <w:spacing w:after="0"/>
        <w:rPr>
          <w:rFonts w:cstheme="minorHAnsi"/>
        </w:rPr>
      </w:pPr>
      <w:r>
        <w:rPr>
          <w:rFonts w:cstheme="minorHAnsi"/>
        </w:rPr>
        <w:t>Příloha č. 4 – položkový rozpočet na opravu kované mříže na okně do sklepa v podloubí</w:t>
      </w:r>
    </w:p>
    <w:p w:rsidR="00A363D8" w:rsidRDefault="00A363D8" w:rsidP="002B283C">
      <w:pPr>
        <w:spacing w:after="0"/>
        <w:rPr>
          <w:rFonts w:cstheme="minorHAnsi"/>
        </w:rPr>
      </w:pPr>
      <w:r>
        <w:rPr>
          <w:rFonts w:cstheme="minorHAnsi"/>
        </w:rPr>
        <w:t>Příloha č. 5 – položkový rozpočet na opravu malby ploch v</w:t>
      </w:r>
      <w:r w:rsidR="00E66A92">
        <w:rPr>
          <w:rFonts w:cstheme="minorHAnsi"/>
        </w:rPr>
        <w:t> </w:t>
      </w:r>
      <w:r>
        <w:rPr>
          <w:rFonts w:cstheme="minorHAnsi"/>
        </w:rPr>
        <w:t>podloubí</w:t>
      </w:r>
      <w:r w:rsidR="00E66A92">
        <w:rPr>
          <w:rFonts w:cstheme="minorHAnsi"/>
        </w:rPr>
        <w:t xml:space="preserve"> objektu</w:t>
      </w:r>
    </w:p>
    <w:p w:rsidR="002B283C" w:rsidRDefault="002B283C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2B283C" w:rsidRDefault="002B283C" w:rsidP="002B283C">
      <w:pPr>
        <w:spacing w:after="0"/>
        <w:rPr>
          <w:rFonts w:cstheme="minorHAnsi"/>
        </w:rPr>
      </w:pPr>
      <w:r>
        <w:rPr>
          <w:rFonts w:cstheme="minorHAnsi"/>
        </w:rPr>
        <w:t>V Kutné Hoře dne………………………………………….</w:t>
      </w:r>
      <w:r>
        <w:rPr>
          <w:rFonts w:cstheme="minorHAnsi"/>
        </w:rPr>
        <w:tab/>
      </w:r>
      <w:r>
        <w:rPr>
          <w:rFonts w:cstheme="minorHAnsi"/>
        </w:rPr>
        <w:tab/>
        <w:t>Ve Staré Boleslavi dne………………………………</w:t>
      </w:r>
    </w:p>
    <w:p w:rsidR="002B283C" w:rsidRDefault="002B283C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2B283C" w:rsidRDefault="002B283C" w:rsidP="002B283C">
      <w:pPr>
        <w:spacing w:after="0"/>
        <w:rPr>
          <w:rFonts w:cstheme="minorHAnsi"/>
        </w:rPr>
      </w:pPr>
      <w:r>
        <w:rPr>
          <w:rFonts w:cstheme="minorHAnsi"/>
        </w:rPr>
        <w:t>Objednatel: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Zhotovitel:</w:t>
      </w:r>
    </w:p>
    <w:p w:rsidR="002B283C" w:rsidRDefault="002B283C" w:rsidP="002B283C">
      <w:pPr>
        <w:spacing w:after="0"/>
        <w:rPr>
          <w:rFonts w:cstheme="minorHAnsi"/>
        </w:rPr>
      </w:pPr>
    </w:p>
    <w:p w:rsidR="002B283C" w:rsidRDefault="002B283C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667038" w:rsidRDefault="00667038" w:rsidP="002B283C">
      <w:pPr>
        <w:spacing w:after="0"/>
        <w:rPr>
          <w:rFonts w:cstheme="minorHAnsi"/>
        </w:rPr>
      </w:pPr>
    </w:p>
    <w:p w:rsidR="002B283C" w:rsidRDefault="002B283C" w:rsidP="002B283C">
      <w:pPr>
        <w:spacing w:after="0"/>
        <w:rPr>
          <w:rFonts w:cstheme="minorHAnsi"/>
        </w:rPr>
      </w:pPr>
      <w:r>
        <w:rPr>
          <w:rFonts w:cstheme="minorHAnsi"/>
        </w:rPr>
        <w:t>……………………………………………………….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…………………………………………………………..</w:t>
      </w:r>
    </w:p>
    <w:p w:rsidR="002B283C" w:rsidRDefault="002B283C" w:rsidP="002B283C">
      <w:pPr>
        <w:spacing w:after="0"/>
        <w:rPr>
          <w:rFonts w:cstheme="minorHAnsi"/>
        </w:rPr>
      </w:pPr>
      <w:r>
        <w:rPr>
          <w:rFonts w:cstheme="minorHAnsi"/>
        </w:rPr>
        <w:t xml:space="preserve"> </w:t>
      </w:r>
      <w:r w:rsidR="00E93208">
        <w:rPr>
          <w:rFonts w:cstheme="minorHAnsi"/>
        </w:rPr>
        <w:t xml:space="preserve">              </w:t>
      </w:r>
      <w:proofErr w:type="spellStart"/>
      <w:r w:rsidR="00E93208">
        <w:rPr>
          <w:rFonts w:cstheme="minorHAnsi"/>
        </w:rPr>
        <w:t>xxxxxxxxxxxxxxx</w:t>
      </w:r>
      <w:proofErr w:type="spellEnd"/>
      <w:r w:rsidR="00E93208">
        <w:rPr>
          <w:rFonts w:cstheme="minorHAnsi"/>
        </w:rPr>
        <w:tab/>
      </w:r>
      <w:r w:rsidR="00E93208">
        <w:rPr>
          <w:rFonts w:cstheme="minorHAnsi"/>
        </w:rPr>
        <w:tab/>
      </w:r>
      <w:r w:rsidR="00E93208">
        <w:rPr>
          <w:rFonts w:cstheme="minorHAnsi"/>
        </w:rPr>
        <w:tab/>
      </w:r>
      <w:r w:rsidR="00E93208">
        <w:rPr>
          <w:rFonts w:cstheme="minorHAnsi"/>
        </w:rPr>
        <w:tab/>
      </w:r>
      <w:r w:rsidR="00E93208">
        <w:rPr>
          <w:rFonts w:cstheme="minorHAnsi"/>
        </w:rPr>
        <w:tab/>
      </w:r>
      <w:proofErr w:type="spellStart"/>
      <w:r w:rsidR="00E93208">
        <w:rPr>
          <w:rFonts w:cstheme="minorHAnsi"/>
        </w:rPr>
        <w:t>xxxxxxxxxxxxxxxxxx</w:t>
      </w:r>
      <w:proofErr w:type="spellEnd"/>
    </w:p>
    <w:p w:rsidR="007D7278" w:rsidRDefault="003B1B7A" w:rsidP="003F038A">
      <w:pPr>
        <w:spacing w:after="0"/>
        <w:ind w:firstLine="708"/>
        <w:rPr>
          <w:rFonts w:cstheme="minorHAnsi"/>
        </w:rPr>
      </w:pPr>
      <w:r>
        <w:rPr>
          <w:rFonts w:cstheme="minorHAnsi"/>
        </w:rPr>
        <w:t xml:space="preserve">  starosta města</w:t>
      </w: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97290B" w:rsidRDefault="0097290B" w:rsidP="00A363D8">
      <w:pPr>
        <w:spacing w:after="0" w:line="259" w:lineRule="auto"/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Příloha č. 1</w:t>
      </w:r>
    </w:p>
    <w:p w:rsidR="00F504C2" w:rsidRPr="007D7278" w:rsidRDefault="00F504C2" w:rsidP="00A363D8">
      <w:pPr>
        <w:spacing w:after="0" w:line="259" w:lineRule="auto"/>
        <w:jc w:val="center"/>
        <w:rPr>
          <w:rFonts w:cs="Times New Roman"/>
          <w:b/>
          <w:sz w:val="28"/>
          <w:szCs w:val="28"/>
        </w:rPr>
      </w:pPr>
      <w:r w:rsidRPr="007D7278">
        <w:rPr>
          <w:rFonts w:cs="Times New Roman"/>
          <w:b/>
          <w:sz w:val="28"/>
          <w:szCs w:val="28"/>
        </w:rPr>
        <w:t>RESTAUROVÁNÍ FASÁDY KAMENNÉHO DOMU V KUTNÉ HOŘE</w:t>
      </w:r>
    </w:p>
    <w:p w:rsidR="00F504C2" w:rsidRPr="007D7278" w:rsidRDefault="00F504C2" w:rsidP="00A363D8">
      <w:pPr>
        <w:tabs>
          <w:tab w:val="center" w:pos="4703"/>
          <w:tab w:val="left" w:pos="6165"/>
        </w:tabs>
        <w:spacing w:after="0" w:line="259" w:lineRule="auto"/>
        <w:rPr>
          <w:rFonts w:cs="Times New Roman"/>
          <w:b/>
          <w:sz w:val="28"/>
          <w:szCs w:val="28"/>
        </w:rPr>
      </w:pPr>
      <w:r w:rsidRPr="007D7278">
        <w:rPr>
          <w:rFonts w:cs="Times New Roman"/>
          <w:b/>
          <w:sz w:val="28"/>
          <w:szCs w:val="28"/>
        </w:rPr>
        <w:tab/>
        <w:t>ROZPOČET PRACÍ pro rok 2019</w:t>
      </w:r>
    </w:p>
    <w:p w:rsidR="00F504C2" w:rsidRPr="007D7278" w:rsidRDefault="00F504C2" w:rsidP="00F504C2">
      <w:pPr>
        <w:spacing w:after="0" w:line="240" w:lineRule="auto"/>
        <w:rPr>
          <w:rFonts w:ascii="Calibri" w:hAnsi="Calibri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66"/>
        <w:gridCol w:w="280"/>
        <w:gridCol w:w="4242"/>
      </w:tblGrid>
      <w:tr w:rsidR="00F504C2" w:rsidRPr="007D7278" w:rsidTr="0048118B">
        <w:tc>
          <w:tcPr>
            <w:tcW w:w="9606" w:type="dxa"/>
            <w:gridSpan w:val="3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center"/>
              <w:rPr>
                <w:rFonts w:cs="Times New Roman"/>
                <w:b/>
              </w:rPr>
            </w:pPr>
            <w:r w:rsidRPr="007D7278">
              <w:rPr>
                <w:rFonts w:cs="Times New Roman"/>
                <w:b/>
              </w:rPr>
              <w:t xml:space="preserve">         2. </w:t>
            </w:r>
            <w:proofErr w:type="spellStart"/>
            <w:r w:rsidRPr="007D7278">
              <w:rPr>
                <w:rFonts w:cs="Times New Roman"/>
                <w:b/>
              </w:rPr>
              <w:t>etapa</w:t>
            </w:r>
            <w:proofErr w:type="spellEnd"/>
            <w:r w:rsidRPr="007D7278">
              <w:rPr>
                <w:rFonts w:cs="Times New Roman"/>
                <w:b/>
              </w:rPr>
              <w:t xml:space="preserve"> - 2019</w:t>
            </w:r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Doplňující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restaurátorský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průzkum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15.000,-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Odstranění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holubího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trusu</w:t>
            </w:r>
            <w:proofErr w:type="spellEnd"/>
            <w:r w:rsidRPr="007D7278">
              <w:rPr>
                <w:rFonts w:cs="Times New Roman"/>
              </w:rPr>
              <w:t xml:space="preserve"> a </w:t>
            </w:r>
            <w:proofErr w:type="spellStart"/>
            <w:r w:rsidRPr="007D7278">
              <w:rPr>
                <w:rFonts w:cs="Times New Roman"/>
              </w:rPr>
              <w:t>dalších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depozitů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suchou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cestou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  <w:sz w:val="16"/>
                <w:szCs w:val="16"/>
              </w:rPr>
            </w:pPr>
          </w:p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</w:rPr>
            </w:pPr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Lokální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konsolidace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narušeného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kamene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90.000,-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Očištění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pomocí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regulované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vodní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páry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70.000,-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Čištění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tmavých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depozitů</w:t>
            </w:r>
            <w:proofErr w:type="spellEnd"/>
            <w:r w:rsidRPr="007D7278">
              <w:rPr>
                <w:rFonts w:cs="Times New Roman"/>
              </w:rPr>
              <w:t xml:space="preserve"> a </w:t>
            </w:r>
            <w:proofErr w:type="spellStart"/>
            <w:r w:rsidRPr="007D7278">
              <w:rPr>
                <w:rFonts w:cs="Times New Roman"/>
              </w:rPr>
              <w:t>šlikrů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55.000,-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Odstranění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dožilých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tmelů</w:t>
            </w:r>
            <w:proofErr w:type="spellEnd"/>
            <w:r w:rsidRPr="007D7278">
              <w:rPr>
                <w:rFonts w:cs="Times New Roman"/>
              </w:rPr>
              <w:t xml:space="preserve"> a </w:t>
            </w:r>
            <w:proofErr w:type="spellStart"/>
            <w:r w:rsidRPr="007D7278">
              <w:rPr>
                <w:rFonts w:cs="Times New Roman"/>
              </w:rPr>
              <w:t>spárování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60.000,-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Odsolování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míst</w:t>
            </w:r>
            <w:proofErr w:type="spellEnd"/>
            <w:r w:rsidRPr="007D7278">
              <w:rPr>
                <w:rFonts w:cs="Times New Roman"/>
              </w:rPr>
              <w:t xml:space="preserve"> se </w:t>
            </w:r>
            <w:proofErr w:type="spellStart"/>
            <w:r w:rsidRPr="007D7278">
              <w:rPr>
                <w:rFonts w:cs="Times New Roman"/>
              </w:rPr>
              <w:t>zvýšeným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obsahem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solí</w:t>
            </w:r>
            <w:proofErr w:type="spellEnd"/>
            <w:r w:rsidRPr="007D7278">
              <w:rPr>
                <w:rFonts w:cs="Times New Roman"/>
              </w:rPr>
              <w:t xml:space="preserve"> (</w:t>
            </w:r>
            <w:proofErr w:type="spellStart"/>
            <w:r w:rsidRPr="007D7278">
              <w:rPr>
                <w:rFonts w:cs="Times New Roman"/>
              </w:rPr>
              <w:t>okolí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holubích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hnízd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soklová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partie</w:t>
            </w:r>
            <w:proofErr w:type="spellEnd"/>
            <w:r w:rsidRPr="007D7278">
              <w:rPr>
                <w:rFonts w:cs="Times New Roman"/>
              </w:rPr>
              <w:t>)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  <w:sz w:val="16"/>
                <w:szCs w:val="16"/>
              </w:rPr>
            </w:pPr>
          </w:p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35.000,-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Tmelení</w:t>
            </w:r>
            <w:proofErr w:type="spellEnd"/>
            <w:r w:rsidRPr="007D7278">
              <w:rPr>
                <w:rFonts w:cs="Times New Roman"/>
              </w:rPr>
              <w:t xml:space="preserve"> a </w:t>
            </w:r>
            <w:proofErr w:type="spellStart"/>
            <w:r w:rsidRPr="007D7278">
              <w:rPr>
                <w:rFonts w:cs="Times New Roman"/>
              </w:rPr>
              <w:t>spárování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100.000,-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Restaurování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římsy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arkýře</w:t>
            </w:r>
            <w:proofErr w:type="spellEnd"/>
            <w:r w:rsidRPr="007D7278">
              <w:rPr>
                <w:rFonts w:cs="Times New Roman"/>
              </w:rPr>
              <w:t xml:space="preserve"> z </w:t>
            </w:r>
            <w:proofErr w:type="spellStart"/>
            <w:r w:rsidRPr="007D7278">
              <w:rPr>
                <w:rFonts w:cs="Times New Roman"/>
              </w:rPr>
              <w:t>kutnohorského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vápence</w:t>
            </w:r>
            <w:proofErr w:type="spellEnd"/>
            <w:r w:rsidRPr="007D7278">
              <w:rPr>
                <w:rFonts w:cs="Times New Roman"/>
              </w:rPr>
              <w:t xml:space="preserve"> (</w:t>
            </w:r>
            <w:proofErr w:type="spellStart"/>
            <w:r w:rsidRPr="007D7278">
              <w:rPr>
                <w:rFonts w:cs="Times New Roman"/>
              </w:rPr>
              <w:t>sejmutí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přetěrů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zajištění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polychromie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konsolidace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kamene</w:t>
            </w:r>
            <w:proofErr w:type="spellEnd"/>
            <w:r w:rsidRPr="007D7278">
              <w:rPr>
                <w:rFonts w:cs="Times New Roman"/>
              </w:rPr>
              <w:t>)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line="259" w:lineRule="auto"/>
              <w:ind w:right="476"/>
              <w:jc w:val="right"/>
              <w:rPr>
                <w:rFonts w:cs="Times New Roman"/>
              </w:rPr>
            </w:pPr>
          </w:p>
        </w:tc>
      </w:tr>
      <w:tr w:rsidR="00F504C2" w:rsidRPr="007D7278" w:rsidTr="0048118B">
        <w:trPr>
          <w:trHeight w:val="558"/>
        </w:trPr>
        <w:tc>
          <w:tcPr>
            <w:tcW w:w="4928" w:type="dxa"/>
          </w:tcPr>
          <w:p w:rsidR="00F504C2" w:rsidRPr="00A30F0C" w:rsidRDefault="00F504C2" w:rsidP="00F504C2">
            <w:pPr>
              <w:rPr>
                <w:rFonts w:cs="Times New Roman"/>
              </w:rPr>
            </w:pPr>
            <w:proofErr w:type="spellStart"/>
            <w:r w:rsidRPr="00A363D8">
              <w:rPr>
                <w:rFonts w:cs="Times New Roman"/>
              </w:rPr>
              <w:t>Výměna</w:t>
            </w:r>
            <w:proofErr w:type="spellEnd"/>
            <w:r w:rsidRPr="00A363D8">
              <w:rPr>
                <w:rFonts w:cs="Times New Roman"/>
              </w:rPr>
              <w:t xml:space="preserve"> </w:t>
            </w:r>
            <w:proofErr w:type="spellStart"/>
            <w:r w:rsidRPr="00A363D8">
              <w:rPr>
                <w:rFonts w:cs="Times New Roman"/>
              </w:rPr>
              <w:t>bloku</w:t>
            </w:r>
            <w:proofErr w:type="spellEnd"/>
            <w:r w:rsidRPr="00A363D8">
              <w:rPr>
                <w:rFonts w:cs="Times New Roman"/>
              </w:rPr>
              <w:t xml:space="preserve"> </w:t>
            </w:r>
            <w:proofErr w:type="spellStart"/>
            <w:r w:rsidRPr="00A363D8">
              <w:rPr>
                <w:rFonts w:cs="Times New Roman"/>
              </w:rPr>
              <w:t>kamene</w:t>
            </w:r>
            <w:proofErr w:type="spellEnd"/>
            <w:r w:rsidRPr="00A363D8">
              <w:rPr>
                <w:rFonts w:cs="Times New Roman"/>
              </w:rPr>
              <w:t xml:space="preserve"> v </w:t>
            </w:r>
            <w:proofErr w:type="spellStart"/>
            <w:r w:rsidRPr="00A363D8">
              <w:rPr>
                <w:rFonts w:cs="Times New Roman"/>
              </w:rPr>
              <w:t>soklové</w:t>
            </w:r>
            <w:proofErr w:type="spellEnd"/>
            <w:r w:rsidRPr="00A363D8">
              <w:rPr>
                <w:rFonts w:cs="Times New Roman"/>
              </w:rPr>
              <w:t xml:space="preserve"> </w:t>
            </w:r>
            <w:proofErr w:type="spellStart"/>
            <w:r w:rsidRPr="00A363D8">
              <w:rPr>
                <w:rFonts w:cs="Times New Roman"/>
              </w:rPr>
              <w:t>části</w:t>
            </w:r>
            <w:proofErr w:type="spellEnd"/>
            <w:r w:rsidRPr="00A363D8">
              <w:rPr>
                <w:rFonts w:cs="Times New Roman"/>
              </w:rPr>
              <w:t xml:space="preserve"> – </w:t>
            </w:r>
            <w:proofErr w:type="spellStart"/>
            <w:r w:rsidRPr="00A363D8">
              <w:rPr>
                <w:rFonts w:cs="Times New Roman"/>
              </w:rPr>
              <w:t>materiál</w:t>
            </w:r>
            <w:proofErr w:type="spellEnd"/>
            <w:r w:rsidRPr="00A363D8">
              <w:rPr>
                <w:rFonts w:cs="Times New Roman"/>
              </w:rPr>
              <w:t xml:space="preserve">, </w:t>
            </w:r>
            <w:proofErr w:type="spellStart"/>
            <w:r w:rsidRPr="00A363D8">
              <w:rPr>
                <w:rFonts w:cs="Times New Roman"/>
              </w:rPr>
              <w:t>doprava</w:t>
            </w:r>
            <w:proofErr w:type="spellEnd"/>
            <w:r w:rsidRPr="00A363D8">
              <w:rPr>
                <w:rFonts w:cs="Times New Roman"/>
              </w:rPr>
              <w:t xml:space="preserve">, </w:t>
            </w:r>
            <w:proofErr w:type="spellStart"/>
            <w:r w:rsidRPr="00A363D8">
              <w:rPr>
                <w:rFonts w:cs="Times New Roman"/>
              </w:rPr>
              <w:t>kamenické</w:t>
            </w:r>
            <w:proofErr w:type="spellEnd"/>
            <w:r w:rsidRPr="00A363D8">
              <w:rPr>
                <w:rFonts w:cs="Times New Roman"/>
              </w:rPr>
              <w:t xml:space="preserve"> </w:t>
            </w:r>
            <w:proofErr w:type="spellStart"/>
            <w:r w:rsidRPr="00A363D8">
              <w:rPr>
                <w:rFonts w:cs="Times New Roman"/>
              </w:rPr>
              <w:t>práce</w:t>
            </w:r>
            <w:proofErr w:type="spellEnd"/>
            <w:r w:rsidRPr="00A363D8">
              <w:rPr>
                <w:rFonts w:cs="Times New Roman"/>
              </w:rPr>
              <w:t xml:space="preserve"> </w:t>
            </w:r>
            <w:r w:rsidRPr="00A30F0C">
              <w:rPr>
                <w:rFonts w:cs="Times New Roman"/>
              </w:rPr>
              <w:t xml:space="preserve">– </w:t>
            </w:r>
            <w:proofErr w:type="spellStart"/>
            <w:r w:rsidRPr="00A30F0C">
              <w:rPr>
                <w:rFonts w:cs="Times New Roman"/>
              </w:rPr>
              <w:t>výměnu</w:t>
            </w:r>
            <w:proofErr w:type="spellEnd"/>
            <w:r w:rsidRPr="00A30F0C">
              <w:rPr>
                <w:rFonts w:cs="Times New Roman"/>
              </w:rPr>
              <w:t xml:space="preserve"> </w:t>
            </w:r>
            <w:proofErr w:type="spellStart"/>
            <w:r w:rsidRPr="00A30F0C">
              <w:rPr>
                <w:rFonts w:cs="Times New Roman"/>
              </w:rPr>
              <w:t>bloku</w:t>
            </w:r>
            <w:proofErr w:type="spellEnd"/>
            <w:r w:rsidRPr="00A30F0C">
              <w:rPr>
                <w:rFonts w:cs="Times New Roman"/>
              </w:rPr>
              <w:t xml:space="preserve"> </w:t>
            </w:r>
            <w:proofErr w:type="spellStart"/>
            <w:r w:rsidRPr="00A30F0C">
              <w:rPr>
                <w:rFonts w:cs="Times New Roman"/>
              </w:rPr>
              <w:t>není</w:t>
            </w:r>
            <w:proofErr w:type="spellEnd"/>
            <w:r w:rsidRPr="00A30F0C">
              <w:rPr>
                <w:rFonts w:cs="Times New Roman"/>
              </w:rPr>
              <w:t xml:space="preserve"> </w:t>
            </w:r>
            <w:proofErr w:type="spellStart"/>
            <w:r w:rsidRPr="00A30F0C">
              <w:rPr>
                <w:rFonts w:cs="Times New Roman"/>
              </w:rPr>
              <w:t>nutné</w:t>
            </w:r>
            <w:proofErr w:type="spellEnd"/>
            <w:r w:rsidRPr="00A30F0C">
              <w:rPr>
                <w:rFonts w:cs="Times New Roman"/>
              </w:rPr>
              <w:t xml:space="preserve"> </w:t>
            </w:r>
            <w:proofErr w:type="spellStart"/>
            <w:r w:rsidRPr="00A30F0C">
              <w:rPr>
                <w:rFonts w:cs="Times New Roman"/>
              </w:rPr>
              <w:t>provést</w:t>
            </w:r>
            <w:proofErr w:type="spellEnd"/>
            <w:r w:rsidR="00A363D8" w:rsidRPr="00A30F0C">
              <w:rPr>
                <w:rFonts w:cs="Times New Roman"/>
              </w:rPr>
              <w:t xml:space="preserve">, </w:t>
            </w:r>
            <w:proofErr w:type="spellStart"/>
            <w:r w:rsidR="00A363D8" w:rsidRPr="00A30F0C">
              <w:rPr>
                <w:rFonts w:cs="Times New Roman"/>
              </w:rPr>
              <w:t>kamenný</w:t>
            </w:r>
            <w:proofErr w:type="spellEnd"/>
            <w:r w:rsidR="00A363D8" w:rsidRPr="00A30F0C">
              <w:rPr>
                <w:rFonts w:cs="Times New Roman"/>
              </w:rPr>
              <w:t xml:space="preserve"> </w:t>
            </w:r>
            <w:proofErr w:type="spellStart"/>
            <w:r w:rsidR="00A363D8" w:rsidRPr="00A30F0C">
              <w:rPr>
                <w:rFonts w:cs="Times New Roman"/>
              </w:rPr>
              <w:t>blok</w:t>
            </w:r>
            <w:proofErr w:type="spellEnd"/>
            <w:r w:rsidR="00A363D8" w:rsidRPr="00A30F0C">
              <w:rPr>
                <w:rFonts w:cs="Times New Roman"/>
              </w:rPr>
              <w:t xml:space="preserve"> </w:t>
            </w:r>
            <w:proofErr w:type="spellStart"/>
            <w:r w:rsidR="00A363D8" w:rsidRPr="00A30F0C">
              <w:rPr>
                <w:rFonts w:cs="Times New Roman"/>
              </w:rPr>
              <w:t>bude</w:t>
            </w:r>
            <w:proofErr w:type="spellEnd"/>
            <w:r w:rsidR="00A363D8" w:rsidRPr="00A30F0C">
              <w:rPr>
                <w:rFonts w:cs="Times New Roman"/>
              </w:rPr>
              <w:t xml:space="preserve"> </w:t>
            </w:r>
            <w:proofErr w:type="spellStart"/>
            <w:r w:rsidR="00A363D8" w:rsidRPr="00A30F0C">
              <w:rPr>
                <w:rFonts w:cs="Times New Roman"/>
              </w:rPr>
              <w:t>restaurován</w:t>
            </w:r>
            <w:proofErr w:type="spellEnd"/>
            <w:r w:rsidR="00A363D8" w:rsidRPr="00A30F0C">
              <w:rPr>
                <w:rFonts w:cs="Times New Roman"/>
              </w:rPr>
              <w:t>,</w:t>
            </w:r>
          </w:p>
          <w:p w:rsidR="00F504C2" w:rsidRPr="00A30F0C" w:rsidRDefault="00A363D8" w:rsidP="00F504C2">
            <w:pPr>
              <w:rPr>
                <w:rFonts w:cs="Times New Roman"/>
              </w:rPr>
            </w:pPr>
            <w:proofErr w:type="spellStart"/>
            <w:r w:rsidRPr="00A30F0C">
              <w:rPr>
                <w:rFonts w:cs="Times New Roman"/>
              </w:rPr>
              <w:t>f</w:t>
            </w:r>
            <w:r w:rsidR="00F504C2" w:rsidRPr="00A30F0C">
              <w:rPr>
                <w:rFonts w:cs="Times New Roman"/>
              </w:rPr>
              <w:t>inanční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prostředky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budou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použity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na</w:t>
            </w:r>
            <w:proofErr w:type="spellEnd"/>
            <w:r w:rsidR="00F504C2" w:rsidRPr="00A30F0C">
              <w:rPr>
                <w:rFonts w:cs="Times New Roman"/>
              </w:rPr>
              <w:t>:</w:t>
            </w:r>
          </w:p>
          <w:p w:rsidR="00F504C2" w:rsidRPr="00A30F0C" w:rsidRDefault="00A363D8" w:rsidP="00F504C2">
            <w:pPr>
              <w:rPr>
                <w:rFonts w:cs="Times New Roman"/>
              </w:rPr>
            </w:pPr>
            <w:proofErr w:type="spellStart"/>
            <w:r w:rsidRPr="00A30F0C">
              <w:rPr>
                <w:rFonts w:cs="Times New Roman"/>
              </w:rPr>
              <w:t>r</w:t>
            </w:r>
            <w:r w:rsidR="00F504C2" w:rsidRPr="00A30F0C">
              <w:rPr>
                <w:rFonts w:cs="Times New Roman"/>
              </w:rPr>
              <w:t>estaurování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bloku</w:t>
            </w:r>
            <w:proofErr w:type="spellEnd"/>
          </w:p>
          <w:p w:rsidR="00F504C2" w:rsidRPr="00A30F0C" w:rsidRDefault="00A363D8" w:rsidP="00F504C2">
            <w:pPr>
              <w:rPr>
                <w:rFonts w:cs="Times New Roman"/>
              </w:rPr>
            </w:pPr>
            <w:proofErr w:type="spellStart"/>
            <w:r w:rsidRPr="00A30F0C">
              <w:rPr>
                <w:rFonts w:cs="Times New Roman"/>
              </w:rPr>
              <w:t>o</w:t>
            </w:r>
            <w:r w:rsidR="00F504C2" w:rsidRPr="00A30F0C">
              <w:rPr>
                <w:rFonts w:cs="Times New Roman"/>
              </w:rPr>
              <w:t>dsolování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nad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rámec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smlouvy</w:t>
            </w:r>
            <w:proofErr w:type="spellEnd"/>
          </w:p>
          <w:p w:rsidR="00F504C2" w:rsidRPr="0097290B" w:rsidRDefault="00A363D8" w:rsidP="00F504C2">
            <w:pPr>
              <w:rPr>
                <w:rFonts w:cs="Times New Roman"/>
                <w:color w:val="FF0000"/>
              </w:rPr>
            </w:pPr>
            <w:proofErr w:type="spellStart"/>
            <w:r w:rsidRPr="00A30F0C">
              <w:rPr>
                <w:rFonts w:cs="Times New Roman"/>
              </w:rPr>
              <w:t>t</w:t>
            </w:r>
            <w:r w:rsidR="00F504C2" w:rsidRPr="00A30F0C">
              <w:rPr>
                <w:rFonts w:cs="Times New Roman"/>
              </w:rPr>
              <w:t>melení</w:t>
            </w:r>
            <w:proofErr w:type="spellEnd"/>
            <w:r w:rsidR="00F504C2" w:rsidRPr="00A30F0C">
              <w:rPr>
                <w:rFonts w:cs="Times New Roman"/>
              </w:rPr>
              <w:t xml:space="preserve"> </w:t>
            </w:r>
            <w:proofErr w:type="spellStart"/>
            <w:r w:rsidR="00F504C2" w:rsidRPr="00A30F0C">
              <w:rPr>
                <w:rFonts w:cs="Times New Roman"/>
              </w:rPr>
              <w:t>podlahy</w:t>
            </w:r>
            <w:proofErr w:type="spellEnd"/>
            <w:r w:rsidR="00F504C2" w:rsidRPr="00A30F0C">
              <w:rPr>
                <w:rFonts w:cs="Times New Roman"/>
              </w:rPr>
              <w:t xml:space="preserve"> v </w:t>
            </w:r>
            <w:proofErr w:type="spellStart"/>
            <w:r w:rsidR="00F504C2" w:rsidRPr="00A30F0C">
              <w:rPr>
                <w:rFonts w:cs="Times New Roman"/>
              </w:rPr>
              <w:t>podloubí</w:t>
            </w:r>
            <w:proofErr w:type="spellEnd"/>
          </w:p>
        </w:tc>
        <w:tc>
          <w:tcPr>
            <w:tcW w:w="283" w:type="dxa"/>
          </w:tcPr>
          <w:p w:rsidR="00F504C2" w:rsidRPr="0097290B" w:rsidRDefault="00F504C2" w:rsidP="0048118B">
            <w:pPr>
              <w:spacing w:before="80" w:after="80" w:line="259" w:lineRule="auto"/>
              <w:rPr>
                <w:rFonts w:cs="Times New Roman"/>
                <w:color w:val="FF0000"/>
              </w:rPr>
            </w:pPr>
          </w:p>
        </w:tc>
        <w:tc>
          <w:tcPr>
            <w:tcW w:w="4395" w:type="dxa"/>
          </w:tcPr>
          <w:p w:rsidR="00F504C2" w:rsidRPr="0097290B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  <w:color w:val="FF0000"/>
                <w:sz w:val="16"/>
                <w:szCs w:val="16"/>
              </w:rPr>
            </w:pPr>
          </w:p>
          <w:p w:rsidR="00F504C2" w:rsidRPr="00A363D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</w:rPr>
            </w:pPr>
          </w:p>
          <w:p w:rsidR="00F504C2" w:rsidRPr="0097290B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  <w:color w:val="FF0000"/>
              </w:rPr>
            </w:pPr>
          </w:p>
          <w:p w:rsidR="00F504C2" w:rsidRPr="00A30F0C" w:rsidRDefault="00F504C2" w:rsidP="0097290B">
            <w:pPr>
              <w:ind w:right="475"/>
              <w:jc w:val="right"/>
              <w:rPr>
                <w:rFonts w:cs="Times New Roman"/>
              </w:rPr>
            </w:pPr>
            <w:r w:rsidRPr="00A30F0C">
              <w:rPr>
                <w:rFonts w:cs="Times New Roman"/>
              </w:rPr>
              <w:t xml:space="preserve">5.000,- </w:t>
            </w:r>
            <w:proofErr w:type="spellStart"/>
            <w:r w:rsidRPr="00A30F0C">
              <w:rPr>
                <w:rFonts w:cs="Times New Roman"/>
              </w:rPr>
              <w:t>Kč</w:t>
            </w:r>
            <w:proofErr w:type="spellEnd"/>
          </w:p>
          <w:p w:rsidR="00F504C2" w:rsidRPr="00A30F0C" w:rsidRDefault="00F504C2" w:rsidP="00A363D8">
            <w:pPr>
              <w:ind w:right="475"/>
              <w:jc w:val="right"/>
              <w:rPr>
                <w:rFonts w:cs="Times New Roman"/>
              </w:rPr>
            </w:pPr>
            <w:r w:rsidRPr="00A30F0C">
              <w:rPr>
                <w:rFonts w:cs="Times New Roman"/>
              </w:rPr>
              <w:t xml:space="preserve">12.000,- </w:t>
            </w:r>
            <w:proofErr w:type="spellStart"/>
            <w:r w:rsidRPr="00A30F0C">
              <w:rPr>
                <w:rFonts w:cs="Times New Roman"/>
              </w:rPr>
              <w:t>Kč</w:t>
            </w:r>
            <w:proofErr w:type="spellEnd"/>
          </w:p>
          <w:p w:rsidR="00F504C2" w:rsidRPr="0097290B" w:rsidRDefault="0097290B" w:rsidP="00A363D8">
            <w:pPr>
              <w:spacing w:before="80"/>
              <w:ind w:right="475"/>
              <w:jc w:val="right"/>
              <w:rPr>
                <w:rFonts w:cs="Times New Roman"/>
                <w:color w:val="FF0000"/>
              </w:rPr>
            </w:pPr>
            <w:r w:rsidRPr="00A30F0C">
              <w:rPr>
                <w:rFonts w:cs="Times New Roman"/>
              </w:rPr>
              <w:t xml:space="preserve">18.000,- </w:t>
            </w:r>
            <w:proofErr w:type="spellStart"/>
            <w:r w:rsidRPr="00A30F0C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Restaurování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polychromovaných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svorníků</w:t>
            </w:r>
            <w:proofErr w:type="spellEnd"/>
            <w:r w:rsidRPr="007D7278">
              <w:rPr>
                <w:rFonts w:cs="Times New Roman"/>
              </w:rPr>
              <w:t xml:space="preserve"> a </w:t>
            </w:r>
            <w:proofErr w:type="spellStart"/>
            <w:r w:rsidRPr="007D7278">
              <w:rPr>
                <w:rFonts w:cs="Times New Roman"/>
              </w:rPr>
              <w:t>klenebních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žeber</w:t>
            </w:r>
            <w:proofErr w:type="spellEnd"/>
            <w:r w:rsidRPr="007D7278">
              <w:rPr>
                <w:rFonts w:cs="Times New Roman"/>
              </w:rPr>
              <w:t xml:space="preserve"> (</w:t>
            </w:r>
            <w:proofErr w:type="spellStart"/>
            <w:r w:rsidRPr="007D7278">
              <w:rPr>
                <w:rFonts w:cs="Times New Roman"/>
              </w:rPr>
              <w:t>zajištění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polychromie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očistění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tmelení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barevná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retuš</w:t>
            </w:r>
            <w:proofErr w:type="spellEnd"/>
            <w:r w:rsidRPr="007D7278">
              <w:rPr>
                <w:rFonts w:cs="Times New Roman"/>
              </w:rPr>
              <w:t>)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</w:p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120.000,-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Ošetření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kovových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prvků</w:t>
            </w:r>
            <w:proofErr w:type="spellEnd"/>
            <w:r w:rsidRPr="007D7278">
              <w:rPr>
                <w:rFonts w:cs="Times New Roman"/>
              </w:rPr>
              <w:t xml:space="preserve"> (</w:t>
            </w:r>
            <w:proofErr w:type="spellStart"/>
            <w:r w:rsidRPr="007D7278">
              <w:rPr>
                <w:rFonts w:cs="Times New Roman"/>
              </w:rPr>
              <w:t>táhla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kotvy</w:t>
            </w:r>
            <w:proofErr w:type="spellEnd"/>
            <w:r w:rsidRPr="007D7278">
              <w:rPr>
                <w:rFonts w:cs="Times New Roman"/>
              </w:rPr>
              <w:t xml:space="preserve">) – </w:t>
            </w:r>
            <w:proofErr w:type="spellStart"/>
            <w:r w:rsidRPr="007D7278">
              <w:rPr>
                <w:rFonts w:cs="Times New Roman"/>
              </w:rPr>
              <w:t>očištění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pasivace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koroze</w:t>
            </w:r>
            <w:proofErr w:type="spellEnd"/>
            <w:r w:rsidRPr="007D7278">
              <w:rPr>
                <w:rFonts w:cs="Times New Roman"/>
              </w:rPr>
              <w:t xml:space="preserve"> 1x </w:t>
            </w:r>
            <w:proofErr w:type="spellStart"/>
            <w:r w:rsidRPr="007D7278">
              <w:rPr>
                <w:rFonts w:cs="Times New Roman"/>
              </w:rPr>
              <w:t>základní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nátěr</w:t>
            </w:r>
            <w:proofErr w:type="spellEnd"/>
            <w:r w:rsidRPr="007D7278">
              <w:rPr>
                <w:rFonts w:cs="Times New Roman"/>
              </w:rPr>
              <w:t xml:space="preserve">, 2x </w:t>
            </w:r>
            <w:proofErr w:type="spellStart"/>
            <w:r w:rsidRPr="007D7278">
              <w:rPr>
                <w:rFonts w:cs="Times New Roman"/>
              </w:rPr>
              <w:t>finální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nátěr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  <w:sz w:val="16"/>
                <w:szCs w:val="16"/>
              </w:rPr>
            </w:pPr>
          </w:p>
          <w:p w:rsidR="00F504C2" w:rsidRPr="007D7278" w:rsidRDefault="00F504C2" w:rsidP="0048118B">
            <w:pPr>
              <w:spacing w:before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20.000,-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Restaurátorská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zpráva</w:t>
            </w:r>
            <w:proofErr w:type="spellEnd"/>
            <w:r w:rsidRPr="007D7278">
              <w:rPr>
                <w:rFonts w:cs="Times New Roman"/>
              </w:rPr>
              <w:t xml:space="preserve"> 3x </w:t>
            </w:r>
            <w:proofErr w:type="spellStart"/>
            <w:r w:rsidRPr="007D7278">
              <w:rPr>
                <w:rFonts w:cs="Times New Roman"/>
              </w:rPr>
              <w:t>páré</w:t>
            </w:r>
            <w:proofErr w:type="spellEnd"/>
            <w:r w:rsidRPr="007D7278">
              <w:rPr>
                <w:rFonts w:cs="Times New Roman"/>
              </w:rPr>
              <w:t xml:space="preserve"> + pdf. 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10.000,-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  <w:b/>
              </w:rPr>
              <w:t>Celkem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za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restaurátorské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práce</w:t>
            </w:r>
            <w:proofErr w:type="spellEnd"/>
          </w:p>
        </w:tc>
        <w:tc>
          <w:tcPr>
            <w:tcW w:w="283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  <w:b/>
              </w:rPr>
            </w:pPr>
            <w:r w:rsidRPr="007D7278">
              <w:rPr>
                <w:rFonts w:cs="Times New Roman"/>
                <w:b/>
              </w:rPr>
              <w:t xml:space="preserve">610.000,- </w:t>
            </w:r>
            <w:proofErr w:type="spellStart"/>
            <w:r w:rsidRPr="007D7278">
              <w:rPr>
                <w:rFonts w:cs="Times New Roman"/>
                <w:b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DPH 15%                                          </w:t>
            </w:r>
            <w:proofErr w:type="spellStart"/>
            <w:r w:rsidRPr="007D7278">
              <w:rPr>
                <w:rFonts w:cs="Times New Roman"/>
              </w:rPr>
              <w:t>Nejsem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plátce</w:t>
            </w:r>
            <w:proofErr w:type="spellEnd"/>
            <w:r w:rsidRPr="007D7278">
              <w:rPr>
                <w:rFonts w:cs="Times New Roman"/>
              </w:rPr>
              <w:t xml:space="preserve"> DPH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rPr>
                <w:rFonts w:cs="Times New Roman"/>
              </w:rPr>
            </w:pPr>
          </w:p>
        </w:tc>
      </w:tr>
      <w:tr w:rsidR="00F504C2" w:rsidRPr="007D7278" w:rsidTr="0048118B">
        <w:tc>
          <w:tcPr>
            <w:tcW w:w="4928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Celkem</w:t>
            </w:r>
            <w:proofErr w:type="spellEnd"/>
            <w:r w:rsidRPr="007D7278">
              <w:rPr>
                <w:rFonts w:cs="Times New Roman"/>
              </w:rPr>
              <w:t xml:space="preserve"> s DPH                                  </w:t>
            </w:r>
            <w:proofErr w:type="spellStart"/>
            <w:r w:rsidRPr="007D7278">
              <w:rPr>
                <w:rFonts w:cs="Times New Roman"/>
              </w:rPr>
              <w:t>Nejsem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plátce</w:t>
            </w:r>
            <w:proofErr w:type="spellEnd"/>
            <w:r w:rsidRPr="007D7278">
              <w:rPr>
                <w:rFonts w:cs="Times New Roman"/>
              </w:rPr>
              <w:t xml:space="preserve"> DPH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rPr>
                <w:rFonts w:cs="Times New Roman"/>
              </w:rPr>
            </w:pPr>
          </w:p>
        </w:tc>
      </w:tr>
    </w:tbl>
    <w:p w:rsidR="00F504C2" w:rsidRDefault="00F504C2" w:rsidP="00F504C2">
      <w:pPr>
        <w:spacing w:after="160" w:line="259" w:lineRule="auto"/>
      </w:pPr>
    </w:p>
    <w:p w:rsidR="00A363D8" w:rsidRPr="007D7278" w:rsidRDefault="00A363D8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  <w:rPr>
          <w:sz w:val="24"/>
          <w:szCs w:val="24"/>
        </w:rPr>
      </w:pPr>
      <w:r w:rsidRPr="007D7278">
        <w:rPr>
          <w:sz w:val="24"/>
          <w:szCs w:val="24"/>
        </w:rPr>
        <w:t>Ostatní položky</w:t>
      </w:r>
    </w:p>
    <w:tbl>
      <w:tblPr>
        <w:tblStyle w:val="Mkatabulky"/>
        <w:tblW w:w="9606" w:type="dxa"/>
        <w:tblLook w:val="04A0" w:firstRow="1" w:lastRow="0" w:firstColumn="1" w:lastColumn="0" w:noHBand="0" w:noVBand="1"/>
      </w:tblPr>
      <w:tblGrid>
        <w:gridCol w:w="4928"/>
        <w:gridCol w:w="283"/>
        <w:gridCol w:w="4395"/>
      </w:tblGrid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Lešení</w:t>
            </w:r>
            <w:proofErr w:type="spellEnd"/>
            <w:r w:rsidRPr="007D7278">
              <w:rPr>
                <w:rFonts w:cs="Times New Roman"/>
              </w:rPr>
              <w:t xml:space="preserve"> (</w:t>
            </w:r>
            <w:proofErr w:type="spellStart"/>
            <w:r w:rsidRPr="007D7278">
              <w:rPr>
                <w:rFonts w:cs="Times New Roman"/>
              </w:rPr>
              <w:t>včetně</w:t>
            </w:r>
            <w:proofErr w:type="spellEnd"/>
            <w:r w:rsidRPr="007D7278">
              <w:rPr>
                <w:rFonts w:cs="Times New Roman"/>
              </w:rPr>
              <w:t xml:space="preserve"> DPH)</w:t>
            </w:r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20.000,-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proofErr w:type="spellStart"/>
            <w:r w:rsidRPr="007D7278">
              <w:rPr>
                <w:rFonts w:cs="Times New Roman"/>
              </w:rPr>
              <w:t>Zajištění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staveniště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technická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přípomoc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energie</w:t>
            </w:r>
            <w:proofErr w:type="spellEnd"/>
            <w:r w:rsidRPr="007D7278">
              <w:rPr>
                <w:rFonts w:cs="Times New Roman"/>
              </w:rPr>
              <w:t xml:space="preserve">, </w:t>
            </w:r>
            <w:proofErr w:type="spellStart"/>
            <w:r w:rsidRPr="007D7278">
              <w:rPr>
                <w:rFonts w:cs="Times New Roman"/>
              </w:rPr>
              <w:t>voda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line="259" w:lineRule="auto"/>
              <w:ind w:right="475"/>
              <w:jc w:val="right"/>
              <w:rPr>
                <w:rFonts w:cs="Times New Roman"/>
              </w:rPr>
            </w:pPr>
          </w:p>
          <w:p w:rsidR="00F504C2" w:rsidRPr="007D7278" w:rsidRDefault="00F504C2" w:rsidP="0048118B">
            <w:pPr>
              <w:spacing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20.000,-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  <w:b/>
              </w:rPr>
            </w:pPr>
            <w:proofErr w:type="spellStart"/>
            <w:r w:rsidRPr="007D7278">
              <w:rPr>
                <w:rFonts w:cs="Times New Roman"/>
                <w:b/>
              </w:rPr>
              <w:t>Celkem</w:t>
            </w:r>
            <w:proofErr w:type="spellEnd"/>
            <w:r w:rsidRPr="007D7278">
              <w:rPr>
                <w:rFonts w:cs="Times New Roman"/>
                <w:b/>
              </w:rPr>
              <w:t xml:space="preserve">                                          (</w:t>
            </w:r>
            <w:proofErr w:type="spellStart"/>
            <w:r w:rsidRPr="007D7278">
              <w:rPr>
                <w:rFonts w:cs="Times New Roman"/>
                <w:b/>
              </w:rPr>
              <w:t>Nejsem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plátce</w:t>
            </w:r>
            <w:proofErr w:type="spellEnd"/>
            <w:r w:rsidRPr="007D7278">
              <w:rPr>
                <w:rFonts w:cs="Times New Roman"/>
                <w:b/>
              </w:rPr>
              <w:t xml:space="preserve"> DPH)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  <w:b/>
              </w:rPr>
            </w:pPr>
            <w:r w:rsidRPr="007D7278">
              <w:rPr>
                <w:rFonts w:cs="Times New Roman"/>
                <w:b/>
              </w:rPr>
              <w:t xml:space="preserve">650.000,- </w:t>
            </w:r>
            <w:proofErr w:type="spellStart"/>
            <w:r w:rsidRPr="007D7278">
              <w:rPr>
                <w:rFonts w:cs="Times New Roman"/>
                <w:b/>
              </w:rPr>
              <w:t>Kč</w:t>
            </w:r>
            <w:proofErr w:type="spellEnd"/>
          </w:p>
        </w:tc>
      </w:tr>
      <w:tr w:rsidR="00F504C2" w:rsidRPr="007D7278" w:rsidTr="0048118B">
        <w:tc>
          <w:tcPr>
            <w:tcW w:w="4928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15% </w:t>
            </w:r>
            <w:proofErr w:type="spellStart"/>
            <w:r w:rsidRPr="007D7278">
              <w:rPr>
                <w:rFonts w:cs="Times New Roman"/>
              </w:rPr>
              <w:t>Rezerva</w:t>
            </w:r>
            <w:proofErr w:type="spellEnd"/>
            <w:r w:rsidRPr="007D7278">
              <w:rPr>
                <w:rFonts w:cs="Times New Roman"/>
              </w:rPr>
              <w:t xml:space="preserve"> pro </w:t>
            </w:r>
            <w:proofErr w:type="spellStart"/>
            <w:r w:rsidRPr="007D7278">
              <w:rPr>
                <w:rFonts w:cs="Times New Roman"/>
              </w:rPr>
              <w:t>případ</w:t>
            </w:r>
            <w:proofErr w:type="spellEnd"/>
            <w:r w:rsidRPr="007D7278">
              <w:rPr>
                <w:rFonts w:cs="Times New Roman"/>
              </w:rPr>
              <w:t xml:space="preserve"> </w:t>
            </w:r>
            <w:proofErr w:type="spellStart"/>
            <w:r w:rsidRPr="007D7278">
              <w:rPr>
                <w:rFonts w:cs="Times New Roman"/>
              </w:rPr>
              <w:t>víceprací</w:t>
            </w:r>
            <w:proofErr w:type="spellEnd"/>
          </w:p>
        </w:tc>
        <w:tc>
          <w:tcPr>
            <w:tcW w:w="283" w:type="dxa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</w:rPr>
            </w:pPr>
            <w:r w:rsidRPr="007D7278">
              <w:rPr>
                <w:rFonts w:cs="Times New Roman"/>
              </w:rPr>
              <w:t xml:space="preserve">232 500,- </w:t>
            </w:r>
            <w:proofErr w:type="spellStart"/>
            <w:r w:rsidRPr="007D7278">
              <w:rPr>
                <w:rFonts w:cs="Times New Roman"/>
              </w:rPr>
              <w:t>Kč</w:t>
            </w:r>
            <w:proofErr w:type="spellEnd"/>
          </w:p>
          <w:p w:rsidR="00F504C2" w:rsidRPr="007D7278" w:rsidRDefault="00F504C2" w:rsidP="0048118B">
            <w:pPr>
              <w:spacing w:before="80" w:after="80" w:line="259" w:lineRule="auto"/>
              <w:ind w:right="475"/>
              <w:rPr>
                <w:rFonts w:cs="Times New Roman"/>
              </w:rPr>
            </w:pPr>
          </w:p>
        </w:tc>
      </w:tr>
      <w:tr w:rsidR="00F504C2" w:rsidRPr="007D7278" w:rsidTr="0048118B">
        <w:tc>
          <w:tcPr>
            <w:tcW w:w="4928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  <w:b/>
              </w:rPr>
            </w:pPr>
            <w:proofErr w:type="spellStart"/>
            <w:r w:rsidRPr="007D7278">
              <w:rPr>
                <w:rFonts w:cs="Times New Roman"/>
                <w:b/>
              </w:rPr>
              <w:t>Konečná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celková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cena</w:t>
            </w:r>
            <w:proofErr w:type="spellEnd"/>
            <w:r w:rsidRPr="007D7278">
              <w:rPr>
                <w:rFonts w:cs="Times New Roman"/>
                <w:b/>
              </w:rPr>
              <w:t xml:space="preserve">                (</w:t>
            </w:r>
            <w:proofErr w:type="spellStart"/>
            <w:r w:rsidRPr="007D7278">
              <w:rPr>
                <w:rFonts w:cs="Times New Roman"/>
                <w:b/>
              </w:rPr>
              <w:t>Nejsem</w:t>
            </w:r>
            <w:proofErr w:type="spellEnd"/>
            <w:r w:rsidRPr="007D7278">
              <w:rPr>
                <w:rFonts w:cs="Times New Roman"/>
                <w:b/>
              </w:rPr>
              <w:t xml:space="preserve"> </w:t>
            </w:r>
            <w:proofErr w:type="spellStart"/>
            <w:r w:rsidRPr="007D7278">
              <w:rPr>
                <w:rFonts w:cs="Times New Roman"/>
                <w:b/>
              </w:rPr>
              <w:t>plátce</w:t>
            </w:r>
            <w:proofErr w:type="spellEnd"/>
            <w:r w:rsidRPr="007D7278">
              <w:rPr>
                <w:rFonts w:cs="Times New Roman"/>
                <w:b/>
              </w:rPr>
              <w:t xml:space="preserve"> DPH)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rPr>
                <w:rFonts w:cs="Times New Roman"/>
              </w:rPr>
            </w:pPr>
          </w:p>
        </w:tc>
        <w:tc>
          <w:tcPr>
            <w:tcW w:w="4395" w:type="dxa"/>
            <w:shd w:val="clear" w:color="auto" w:fill="D9D9D9" w:themeFill="background1" w:themeFillShade="D9"/>
          </w:tcPr>
          <w:p w:rsidR="00F504C2" w:rsidRPr="007D7278" w:rsidRDefault="00F504C2" w:rsidP="0048118B">
            <w:pPr>
              <w:spacing w:before="80" w:after="80" w:line="259" w:lineRule="auto"/>
              <w:ind w:right="475"/>
              <w:jc w:val="right"/>
              <w:rPr>
                <w:rFonts w:cs="Times New Roman"/>
                <w:b/>
              </w:rPr>
            </w:pPr>
            <w:r w:rsidRPr="007D7278">
              <w:rPr>
                <w:rFonts w:cs="Times New Roman"/>
                <w:b/>
              </w:rPr>
              <w:t xml:space="preserve">882 500,- </w:t>
            </w:r>
            <w:proofErr w:type="spellStart"/>
            <w:r w:rsidRPr="007D7278">
              <w:rPr>
                <w:rFonts w:cs="Times New Roman"/>
                <w:b/>
              </w:rPr>
              <w:t>Kč</w:t>
            </w:r>
            <w:proofErr w:type="spellEnd"/>
          </w:p>
        </w:tc>
      </w:tr>
    </w:tbl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</w:pPr>
      <w:r w:rsidRPr="007D7278">
        <w:t>Ve Staré Boleslavi dne ……………………………………………</w:t>
      </w:r>
    </w:p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160" w:line="259" w:lineRule="auto"/>
      </w:pPr>
    </w:p>
    <w:p w:rsidR="00F504C2" w:rsidRPr="007D7278" w:rsidRDefault="00F504C2" w:rsidP="00F504C2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7D7278">
        <w:rPr>
          <w:rFonts w:cs="Times New Roman"/>
          <w:sz w:val="24"/>
          <w:szCs w:val="24"/>
        </w:rPr>
        <w:t>MgA</w:t>
      </w:r>
      <w:proofErr w:type="spellEnd"/>
      <w:r w:rsidRPr="007D7278">
        <w:rPr>
          <w:rFonts w:cs="Times New Roman"/>
          <w:sz w:val="24"/>
          <w:szCs w:val="24"/>
        </w:rPr>
        <w:t>. Eva Fajmanová</w:t>
      </w:r>
    </w:p>
    <w:p w:rsidR="00F504C2" w:rsidRPr="007D7278" w:rsidRDefault="00F504C2" w:rsidP="00F504C2">
      <w:pPr>
        <w:spacing w:after="160" w:line="259" w:lineRule="auto"/>
      </w:pPr>
    </w:p>
    <w:p w:rsidR="00F504C2" w:rsidRPr="003B1B7A" w:rsidRDefault="00F504C2" w:rsidP="00F504C2">
      <w:pPr>
        <w:spacing w:after="0"/>
        <w:ind w:firstLine="708"/>
        <w:rPr>
          <w:rFonts w:cstheme="minorHAnsi"/>
        </w:rPr>
      </w:pPr>
    </w:p>
    <w:p w:rsidR="00F504C2" w:rsidRDefault="00F504C2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667038" w:rsidRDefault="00667038" w:rsidP="003F038A">
      <w:pPr>
        <w:spacing w:after="0"/>
        <w:ind w:firstLine="708"/>
        <w:rPr>
          <w:rFonts w:cstheme="minorHAnsi"/>
        </w:rPr>
      </w:pPr>
    </w:p>
    <w:p w:rsidR="00667038" w:rsidRDefault="00667038" w:rsidP="003F038A">
      <w:pPr>
        <w:spacing w:after="0"/>
        <w:ind w:firstLine="708"/>
        <w:rPr>
          <w:rFonts w:cstheme="minorHAnsi"/>
        </w:rPr>
      </w:pPr>
    </w:p>
    <w:p w:rsidR="00667038" w:rsidRDefault="00667038" w:rsidP="003F038A">
      <w:pPr>
        <w:spacing w:after="0"/>
        <w:ind w:firstLine="708"/>
        <w:rPr>
          <w:rFonts w:cstheme="minorHAnsi"/>
        </w:rPr>
      </w:pPr>
    </w:p>
    <w:p w:rsidR="00667038" w:rsidRDefault="00667038" w:rsidP="003F038A">
      <w:pPr>
        <w:spacing w:after="0"/>
        <w:ind w:firstLine="708"/>
        <w:rPr>
          <w:rFonts w:cstheme="minorHAnsi"/>
        </w:rPr>
      </w:pPr>
    </w:p>
    <w:p w:rsidR="00667038" w:rsidRDefault="00667038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3F038A">
      <w:pPr>
        <w:spacing w:after="0"/>
        <w:ind w:firstLine="708"/>
        <w:rPr>
          <w:rFonts w:cstheme="minorHAnsi"/>
        </w:rPr>
      </w:pPr>
    </w:p>
    <w:p w:rsidR="0097290B" w:rsidRDefault="0097290B" w:rsidP="0097290B">
      <w:pPr>
        <w:spacing w:after="0"/>
        <w:ind w:firstLine="708"/>
        <w:jc w:val="righ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Příloha č. 2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NÁVRH A ROZPOČET NA </w:t>
      </w:r>
      <w:r w:rsidRPr="00A30F0C">
        <w:rPr>
          <w:rFonts w:ascii="Calibri" w:eastAsia="Calibri" w:hAnsi="Calibri" w:cs="Times New Roman"/>
          <w:b/>
          <w:sz w:val="24"/>
          <w:szCs w:val="24"/>
        </w:rPr>
        <w:t>ODBORNOU OPRAVU</w:t>
      </w:r>
      <w:r w:rsidRPr="0097290B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 w:rsidRPr="0097290B">
        <w:rPr>
          <w:rFonts w:ascii="Calibri" w:eastAsia="Calibri" w:hAnsi="Calibri" w:cs="Times New Roman"/>
          <w:b/>
          <w:sz w:val="24"/>
          <w:szCs w:val="24"/>
        </w:rPr>
        <w:t>DŘEVĚNÉHO DVOUKŘÍDLÉHO POKLOPU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>VE VSTUPU DO SKLEPENÍ V LOUBÍ KAMENNÉHO DOMU V KUTNÉ HOŘE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</w:rPr>
      </w:pPr>
    </w:p>
    <w:p w:rsidR="0097290B" w:rsidRPr="00A30F0C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S</w:t>
      </w:r>
      <w:r>
        <w:rPr>
          <w:rFonts w:ascii="Calibri" w:eastAsia="Calibri" w:hAnsi="Calibri" w:cs="Times New Roman"/>
          <w:b/>
        </w:rPr>
        <w:t xml:space="preserve">tav před </w:t>
      </w:r>
      <w:r w:rsidRPr="00A30F0C">
        <w:rPr>
          <w:rFonts w:ascii="Calibri" w:eastAsia="Calibri" w:hAnsi="Calibri" w:cs="Times New Roman"/>
          <w:b/>
        </w:rPr>
        <w:t>opravou: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Jedná se o poklop složený ze smrkových prken opatřený masivním kováním a množstvím kovaných prvků včetně čtyř táhel sloužících jako podpěry při otevření dveří. Poklop má rozměry cca 175 cm x 255 cm.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 xml:space="preserve">Povrch dřeva je znečištěn a hnědý ochranný </w:t>
      </w:r>
      <w:proofErr w:type="gramStart"/>
      <w:r w:rsidRPr="0097290B">
        <w:rPr>
          <w:rFonts w:ascii="Calibri" w:eastAsia="Calibri" w:hAnsi="Calibri" w:cs="Times New Roman"/>
        </w:rPr>
        <w:t>lazurní</w:t>
      </w:r>
      <w:proofErr w:type="gramEnd"/>
      <w:r w:rsidRPr="0097290B">
        <w:rPr>
          <w:rFonts w:ascii="Calibri" w:eastAsia="Calibri" w:hAnsi="Calibri" w:cs="Times New Roman"/>
        </w:rPr>
        <w:t xml:space="preserve"> nátěr je vyžilí a místy již úplně chybí. Dřevěná prkna jsou na několika místech prasklá.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Kovové prvky jsou znečištěné, černý ochranný nátěr je místy degradovaný nebo úplně chybí. V těchto místech můžeme pozorovat korozi materiálu.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Navrhovaný postup prací: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 xml:space="preserve">Povrch dřeva i kovových prvků bude očištěn od prachových depozitů a jiných nečistot. Prasklá prkna budou slepena. Degradovaný </w:t>
      </w:r>
      <w:proofErr w:type="gramStart"/>
      <w:r w:rsidRPr="0097290B">
        <w:rPr>
          <w:rFonts w:ascii="Calibri" w:eastAsia="Calibri" w:hAnsi="Calibri" w:cs="Times New Roman"/>
        </w:rPr>
        <w:t>lazurní</w:t>
      </w:r>
      <w:proofErr w:type="gramEnd"/>
      <w:r w:rsidRPr="0097290B">
        <w:rPr>
          <w:rFonts w:ascii="Calibri" w:eastAsia="Calibri" w:hAnsi="Calibri" w:cs="Times New Roman"/>
        </w:rPr>
        <w:t xml:space="preserve"> nátěr bude odstraněn a na celém povrchu dřeva bude obnoven lazurní nátěr ve stávající barevnosti (dvě vrstvy nátěru HK- </w:t>
      </w:r>
      <w:proofErr w:type="spellStart"/>
      <w:r w:rsidRPr="0097290B">
        <w:rPr>
          <w:rFonts w:ascii="Calibri" w:eastAsia="Calibri" w:hAnsi="Calibri" w:cs="Times New Roman"/>
        </w:rPr>
        <w:t>Lasur</w:t>
      </w:r>
      <w:proofErr w:type="spellEnd"/>
      <w:r w:rsidRPr="0097290B">
        <w:rPr>
          <w:rFonts w:ascii="Calibri" w:eastAsia="Calibri" w:hAnsi="Calibri" w:cs="Times New Roman"/>
        </w:rPr>
        <w:t xml:space="preserve"> </w:t>
      </w:r>
      <w:proofErr w:type="spellStart"/>
      <w:r w:rsidRPr="0097290B">
        <w:rPr>
          <w:rFonts w:ascii="Calibri" w:eastAsia="Calibri" w:hAnsi="Calibri" w:cs="Times New Roman"/>
        </w:rPr>
        <w:t>remmers</w:t>
      </w:r>
      <w:proofErr w:type="spellEnd"/>
      <w:r w:rsidRPr="0097290B">
        <w:rPr>
          <w:rFonts w:ascii="Calibri" w:eastAsia="Calibri" w:hAnsi="Calibri" w:cs="Times New Roman"/>
        </w:rPr>
        <w:t>).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Ošetření kovových prvků: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Degradovaný ochranný nátěr bude odstraněn. Dojde k odrezení materiálu. Povrch kovových prvků bude opatřen dvěma vrstvami ochranného nátěru a vrstvou pohledové kovářské černé barvy.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Rozpočet prací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63"/>
        <w:gridCol w:w="1449"/>
      </w:tblGrid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Očištění dřeva a odstranění degradovaného nátěru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t xml:space="preserve">3.180,- </w:t>
            </w:r>
            <w:proofErr w:type="spellStart"/>
            <w:r w:rsidRPr="00A30F0C">
              <w:t>Kč</w:t>
            </w:r>
            <w:proofErr w:type="spellEnd"/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Lepení prasklých částí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t>1.650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Obnovení stávajícího lazurného nátěru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t>4.330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Očištění a odstranění degradovaného nátěru a odrezení kovových prvků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t>6.100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Provedení ochranných a pohledových nátěrů kovových prvků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t>5.720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b/>
                <w:lang w:val="cs-CZ"/>
              </w:rPr>
              <w:t>Celkem (nejsem plátcem DPH)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b/>
              </w:rPr>
              <w:t>20.980</w:t>
            </w:r>
            <w:r w:rsidR="0097290B" w:rsidRPr="00A30F0C">
              <w:rPr>
                <w:rFonts w:ascii="Calibri" w:eastAsia="Calibri" w:hAnsi="Calibri" w:cs="Times New Roman"/>
                <w:b/>
                <w:lang w:val="cs-CZ"/>
              </w:rPr>
              <w:t>,- Kč</w:t>
            </w:r>
          </w:p>
        </w:tc>
      </w:tr>
    </w:tbl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23495</wp:posOffset>
            </wp:positionV>
            <wp:extent cx="2787650" cy="1757045"/>
            <wp:effectExtent l="19050" t="0" r="0" b="0"/>
            <wp:wrapNone/>
            <wp:docPr id="2" name="Obrázek 0" descr="DSCN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0.JPG"/>
                    <pic:cNvPicPr/>
                  </pic:nvPicPr>
                  <pic:blipFill>
                    <a:blip r:embed="rId6" cstate="print"/>
                    <a:srcRect t="15970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20955</wp:posOffset>
            </wp:positionV>
            <wp:extent cx="2798445" cy="2091055"/>
            <wp:effectExtent l="19050" t="0" r="1905" b="0"/>
            <wp:wrapNone/>
            <wp:docPr id="3" name="Obrázek 1" descr="DSCN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tabs>
          <w:tab w:val="left" w:pos="5159"/>
        </w:tabs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ab/>
      </w:r>
    </w:p>
    <w:p w:rsidR="0097290B" w:rsidRPr="00A30F0C" w:rsidRDefault="0097290B" w:rsidP="0097290B">
      <w:pPr>
        <w:rPr>
          <w:rFonts w:ascii="Calibri" w:eastAsia="Calibri" w:hAnsi="Calibri" w:cs="Times New Roman"/>
          <w:sz w:val="20"/>
          <w:szCs w:val="20"/>
        </w:rPr>
      </w:pPr>
      <w:r w:rsidRPr="0097290B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  <w:sz w:val="20"/>
          <w:szCs w:val="20"/>
        </w:rPr>
        <w:t xml:space="preserve">foto před </w:t>
      </w:r>
      <w:r w:rsidRPr="00A30F0C">
        <w:rPr>
          <w:rFonts w:ascii="Calibri" w:eastAsia="Calibri" w:hAnsi="Calibri" w:cs="Times New Roman"/>
          <w:sz w:val="20"/>
          <w:szCs w:val="20"/>
        </w:rPr>
        <w:t>opravou</w:t>
      </w:r>
    </w:p>
    <w:p w:rsidR="0097290B" w:rsidRPr="00A30F0C" w:rsidRDefault="0097290B" w:rsidP="0097290B">
      <w:pPr>
        <w:rPr>
          <w:rFonts w:ascii="Calibri" w:eastAsia="Calibri" w:hAnsi="Calibri" w:cs="Times New Roman"/>
          <w:sz w:val="20"/>
          <w:szCs w:val="20"/>
        </w:rPr>
      </w:pPr>
    </w:p>
    <w:p w:rsidR="00FD60EC" w:rsidRPr="00A30F0C" w:rsidRDefault="00D977B9" w:rsidP="00FD60EC">
      <w:pPr>
        <w:rPr>
          <w:sz w:val="20"/>
          <w:szCs w:val="20"/>
        </w:rPr>
      </w:pPr>
      <w:r w:rsidRPr="00A30F0C">
        <w:rPr>
          <w:sz w:val="20"/>
          <w:szCs w:val="20"/>
        </w:rPr>
        <w:t>V</w:t>
      </w:r>
      <w:r w:rsidR="00FD60EC" w:rsidRPr="00A30F0C">
        <w:rPr>
          <w:sz w:val="20"/>
          <w:szCs w:val="20"/>
        </w:rPr>
        <w:t xml:space="preserve">ypracovala: </w:t>
      </w:r>
      <w:proofErr w:type="spellStart"/>
      <w:r w:rsidR="00FD60EC" w:rsidRPr="00A30F0C">
        <w:rPr>
          <w:sz w:val="20"/>
          <w:szCs w:val="20"/>
        </w:rPr>
        <w:t>MgA</w:t>
      </w:r>
      <w:proofErr w:type="spellEnd"/>
      <w:r w:rsidR="00FD60EC" w:rsidRPr="00A30F0C">
        <w:rPr>
          <w:sz w:val="20"/>
          <w:szCs w:val="20"/>
        </w:rPr>
        <w:t xml:space="preserve">. Eva Fajmanová, Ondříčkova 787, 25001, Brandýs </w:t>
      </w:r>
      <w:proofErr w:type="spellStart"/>
      <w:proofErr w:type="gramStart"/>
      <w:r w:rsidR="00FD60EC" w:rsidRPr="00A30F0C">
        <w:rPr>
          <w:sz w:val="20"/>
          <w:szCs w:val="20"/>
        </w:rPr>
        <w:t>n.L.</w:t>
      </w:r>
      <w:proofErr w:type="spellEnd"/>
      <w:proofErr w:type="gramEnd"/>
      <w:r w:rsidR="00FD60EC" w:rsidRPr="00A30F0C">
        <w:rPr>
          <w:sz w:val="20"/>
          <w:szCs w:val="20"/>
        </w:rPr>
        <w:t xml:space="preserve"> – St. Boleslav</w:t>
      </w:r>
    </w:p>
    <w:p w:rsidR="0097290B" w:rsidRDefault="0097290B" w:rsidP="0097290B">
      <w:pPr>
        <w:rPr>
          <w:rFonts w:ascii="Calibri" w:eastAsia="Calibri" w:hAnsi="Calibri" w:cs="Times New Roman"/>
          <w:sz w:val="20"/>
          <w:szCs w:val="20"/>
        </w:rPr>
      </w:pPr>
    </w:p>
    <w:p w:rsidR="0097290B" w:rsidRDefault="0097290B" w:rsidP="0097290B">
      <w:pPr>
        <w:jc w:val="right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lastRenderedPageBreak/>
        <w:t>Příloha č. 3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NÁVRH A ROZPOČET NA </w:t>
      </w:r>
      <w:r w:rsidR="00A363D8" w:rsidRPr="00A30F0C">
        <w:rPr>
          <w:rFonts w:ascii="Calibri" w:eastAsia="Calibri" w:hAnsi="Calibri" w:cs="Times New Roman"/>
          <w:b/>
          <w:sz w:val="24"/>
          <w:szCs w:val="24"/>
        </w:rPr>
        <w:t xml:space="preserve">ODBORNOU </w:t>
      </w:r>
      <w:r w:rsidRPr="00A30F0C">
        <w:rPr>
          <w:rFonts w:ascii="Calibri" w:eastAsia="Calibri" w:hAnsi="Calibri" w:cs="Times New Roman"/>
          <w:b/>
          <w:sz w:val="24"/>
          <w:szCs w:val="24"/>
        </w:rPr>
        <w:t>OPRAVU</w:t>
      </w:r>
      <w:r w:rsidRPr="0097290B">
        <w:rPr>
          <w:rFonts w:ascii="Calibri" w:eastAsia="Calibri" w:hAnsi="Calibri" w:cs="Times New Roman"/>
          <w:b/>
          <w:sz w:val="24"/>
          <w:szCs w:val="24"/>
        </w:rPr>
        <w:t xml:space="preserve"> DŘEVĚNÝCH VRAT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>HLAVNÍHO VCHODU KAMENNÉHO DOMU V KUTNÉ HOŘE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</w:rPr>
      </w:pPr>
    </w:p>
    <w:p w:rsidR="0097290B" w:rsidRPr="00A30F0C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S</w:t>
      </w:r>
      <w:r>
        <w:rPr>
          <w:rFonts w:ascii="Calibri" w:eastAsia="Calibri" w:hAnsi="Calibri" w:cs="Times New Roman"/>
          <w:b/>
        </w:rPr>
        <w:t xml:space="preserve">tav před </w:t>
      </w:r>
      <w:r w:rsidRPr="00A30F0C">
        <w:rPr>
          <w:rFonts w:ascii="Calibri" w:eastAsia="Calibri" w:hAnsi="Calibri" w:cs="Times New Roman"/>
          <w:b/>
        </w:rPr>
        <w:t>opravou: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Jedná se masivní dvoukřídlá dubová vrata Vysoká cca 345 cm a široká 240 cm. Vrata jsou opatřena vitrážovou výplní a kováním. Exteriérová strana vrat je znečištěna zejména prachovými depozity. Ochranný nátěr je místy degradován (převážně ve spodní partii vrat) a drobné fragmenty hnědého nátěru chybí. Na povrchu dřeva jsou praskliny vzniklé sesycháním dřeva.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Na vratech je značné množství kovaných prvků, které jsou znečištěné a místy korodují.</w:t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Skleněné vitráže nevykazují vážnější poškození.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Navrhovaný postup prací: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Dřevěná plocha bude očištěna a degradovaný nátěr odstraněn. Praskliny ve dřevě budou vyplněny probarveným voskem.  Chybějící barevná vrstva bude lokálně barevně vyretušována a finální povrchová úprava bude obnovena tmavým voskem.</w:t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Kovové prvky budou očištěny a ošetřeny proti korozi.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  <w:color w:val="FF0000"/>
        </w:rPr>
      </w:pPr>
      <w:r w:rsidRPr="0097290B">
        <w:rPr>
          <w:rFonts w:ascii="Calibri" w:eastAsia="Calibri" w:hAnsi="Calibri" w:cs="Times New Roman"/>
          <w:b/>
        </w:rPr>
        <w:t>R</w:t>
      </w:r>
      <w:r>
        <w:rPr>
          <w:rFonts w:ascii="Calibri" w:eastAsia="Calibri" w:hAnsi="Calibri" w:cs="Times New Roman"/>
          <w:b/>
        </w:rPr>
        <w:t xml:space="preserve">ozpočet </w:t>
      </w:r>
      <w:r w:rsidRPr="00A30F0C">
        <w:rPr>
          <w:rFonts w:ascii="Calibri" w:eastAsia="Calibri" w:hAnsi="Calibri" w:cs="Times New Roman"/>
          <w:b/>
        </w:rPr>
        <w:t>prací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63"/>
        <w:gridCol w:w="1449"/>
      </w:tblGrid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proofErr w:type="gramStart"/>
            <w:r w:rsidRPr="0097290B">
              <w:rPr>
                <w:rFonts w:ascii="Calibri" w:eastAsia="Calibri" w:hAnsi="Calibri" w:cs="Times New Roman"/>
                <w:lang w:val="cs-CZ"/>
              </w:rPr>
              <w:t>Očištění  a odstranění</w:t>
            </w:r>
            <w:proofErr w:type="gramEnd"/>
            <w:r w:rsidRPr="0097290B">
              <w:rPr>
                <w:rFonts w:ascii="Calibri" w:eastAsia="Calibri" w:hAnsi="Calibri" w:cs="Times New Roman"/>
                <w:lang w:val="cs-CZ"/>
              </w:rPr>
              <w:t xml:space="preserve"> degradovaného nátěru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5.4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Tmelení prasklin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2.85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Lokální barevná retuš</w:t>
            </w:r>
          </w:p>
        </w:tc>
        <w:tc>
          <w:tcPr>
            <w:tcW w:w="1449" w:type="dxa"/>
          </w:tcPr>
          <w:p w:rsidR="0097290B" w:rsidRPr="00A30F0C" w:rsidRDefault="0097290B" w:rsidP="00FD60EC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6.</w:t>
            </w:r>
            <w:r w:rsidR="00FD60EC" w:rsidRPr="00A30F0C">
              <w:rPr>
                <w:rFonts w:ascii="Calibri" w:eastAsia="Calibri" w:hAnsi="Calibri" w:cs="Times New Roman"/>
                <w:lang w:val="cs-CZ"/>
              </w:rPr>
              <w:t>7</w:t>
            </w:r>
            <w:r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Obnova povrchové úpravy</w:t>
            </w:r>
          </w:p>
        </w:tc>
        <w:tc>
          <w:tcPr>
            <w:tcW w:w="1449" w:type="dxa"/>
          </w:tcPr>
          <w:p w:rsidR="0097290B" w:rsidRPr="00A30F0C" w:rsidRDefault="0097290B" w:rsidP="00FD60EC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8.</w:t>
            </w:r>
            <w:r w:rsidR="00FD60EC" w:rsidRPr="00A30F0C">
              <w:rPr>
                <w:rFonts w:ascii="Calibri" w:eastAsia="Calibri" w:hAnsi="Calibri" w:cs="Times New Roman"/>
                <w:lang w:val="cs-CZ"/>
              </w:rPr>
              <w:t>53</w:t>
            </w:r>
            <w:r w:rsidRPr="00A30F0C">
              <w:rPr>
                <w:rFonts w:ascii="Calibri" w:eastAsia="Calibri" w:hAnsi="Calibri" w:cs="Times New Roman"/>
                <w:lang w:val="cs-CZ"/>
              </w:rPr>
              <w:t>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Ošetření kovových prvků</w:t>
            </w:r>
          </w:p>
        </w:tc>
        <w:tc>
          <w:tcPr>
            <w:tcW w:w="1449" w:type="dxa"/>
          </w:tcPr>
          <w:p w:rsidR="0097290B" w:rsidRPr="00A30F0C" w:rsidRDefault="0097290B" w:rsidP="00FD60EC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5.</w:t>
            </w:r>
            <w:r w:rsidR="00FD60EC" w:rsidRPr="00A30F0C">
              <w:rPr>
                <w:rFonts w:ascii="Calibri" w:eastAsia="Calibri" w:hAnsi="Calibri" w:cs="Times New Roman"/>
                <w:lang w:val="cs-CZ"/>
              </w:rPr>
              <w:t>68</w:t>
            </w:r>
            <w:r w:rsidRPr="00A30F0C">
              <w:rPr>
                <w:rFonts w:ascii="Calibri" w:eastAsia="Calibri" w:hAnsi="Calibri" w:cs="Times New Roman"/>
                <w:lang w:val="cs-CZ"/>
              </w:rPr>
              <w:t>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spacing w:line="276" w:lineRule="auto"/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b/>
                <w:lang w:val="cs-CZ"/>
              </w:rPr>
              <w:t>Celkem (</w:t>
            </w:r>
            <w:r w:rsidRPr="0097290B">
              <w:rPr>
                <w:rFonts w:ascii="Calibri" w:eastAsia="Calibri" w:hAnsi="Calibri" w:cs="Times New Roman"/>
                <w:b/>
                <w:noProof/>
                <w:lang w:val="cs-CZ" w:eastAsia="cs-CZ"/>
              </w:rPr>
              <w:t>nejsem plátcem DPH)</w:t>
            </w:r>
          </w:p>
        </w:tc>
        <w:tc>
          <w:tcPr>
            <w:tcW w:w="1449" w:type="dxa"/>
          </w:tcPr>
          <w:p w:rsidR="0097290B" w:rsidRPr="00A30F0C" w:rsidRDefault="00FD60EC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b/>
                <w:lang w:val="cs-CZ"/>
              </w:rPr>
              <w:t>29.16</w:t>
            </w:r>
            <w:r w:rsidR="0097290B" w:rsidRPr="00A30F0C">
              <w:rPr>
                <w:rFonts w:ascii="Calibri" w:eastAsia="Calibri" w:hAnsi="Calibri" w:cs="Times New Roman"/>
                <w:b/>
                <w:lang w:val="cs-CZ"/>
              </w:rPr>
              <w:t>0,- Kč</w:t>
            </w:r>
          </w:p>
        </w:tc>
      </w:tr>
    </w:tbl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noProof/>
          <w:lang w:eastAsia="cs-CZ"/>
        </w:rPr>
      </w:pP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97155</wp:posOffset>
            </wp:positionV>
            <wp:extent cx="2505075" cy="3028950"/>
            <wp:effectExtent l="19050" t="0" r="9525" b="0"/>
            <wp:wrapNone/>
            <wp:docPr id="4" name="Obrázek 0" descr="DSCN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5.JPG"/>
                    <pic:cNvPicPr/>
                  </pic:nvPicPr>
                  <pic:blipFill>
                    <a:blip r:embed="rId8" cstate="print"/>
                    <a:srcRect t="3989" b="541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3240615</wp:posOffset>
            </wp:positionH>
            <wp:positionV relativeFrom="paragraph">
              <wp:posOffset>97154</wp:posOffset>
            </wp:positionV>
            <wp:extent cx="2555665" cy="3400425"/>
            <wp:effectExtent l="19050" t="0" r="0" b="0"/>
            <wp:wrapNone/>
            <wp:docPr id="5" name="Obrázek 1" descr="DSCN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6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90B" w:rsidRPr="0097290B" w:rsidRDefault="0097290B" w:rsidP="0097290B">
      <w:pPr>
        <w:rPr>
          <w:rFonts w:ascii="Calibri" w:eastAsia="Calibri" w:hAnsi="Calibri" w:cs="Times New Roman"/>
          <w:b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</w:p>
    <w:p w:rsidR="0097290B" w:rsidRPr="00A30F0C" w:rsidRDefault="0097290B" w:rsidP="0097290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97290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 xml:space="preserve">foto stav před </w:t>
      </w:r>
      <w:r w:rsidRPr="00A30F0C">
        <w:rPr>
          <w:rFonts w:ascii="Calibri" w:eastAsia="Calibri" w:hAnsi="Calibri" w:cs="Times New Roman"/>
          <w:sz w:val="20"/>
          <w:szCs w:val="20"/>
        </w:rPr>
        <w:t>opravou</w:t>
      </w:r>
    </w:p>
    <w:p w:rsidR="0097290B" w:rsidRPr="00A30F0C" w:rsidRDefault="0097290B" w:rsidP="0097290B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:rsidR="00FD60EC" w:rsidRPr="00A30F0C" w:rsidRDefault="00D977B9" w:rsidP="00FD60EC">
      <w:pPr>
        <w:rPr>
          <w:sz w:val="20"/>
          <w:szCs w:val="20"/>
        </w:rPr>
      </w:pPr>
      <w:r w:rsidRPr="00A30F0C">
        <w:rPr>
          <w:sz w:val="20"/>
          <w:szCs w:val="20"/>
        </w:rPr>
        <w:t>V</w:t>
      </w:r>
      <w:r w:rsidR="00FD60EC" w:rsidRPr="00A30F0C">
        <w:rPr>
          <w:sz w:val="20"/>
          <w:szCs w:val="20"/>
        </w:rPr>
        <w:t xml:space="preserve">ypracovala: </w:t>
      </w:r>
      <w:proofErr w:type="spellStart"/>
      <w:r w:rsidR="00FD60EC" w:rsidRPr="00A30F0C">
        <w:rPr>
          <w:sz w:val="20"/>
          <w:szCs w:val="20"/>
        </w:rPr>
        <w:t>MgA</w:t>
      </w:r>
      <w:proofErr w:type="spellEnd"/>
      <w:r w:rsidR="00FD60EC" w:rsidRPr="00A30F0C">
        <w:rPr>
          <w:sz w:val="20"/>
          <w:szCs w:val="20"/>
        </w:rPr>
        <w:t xml:space="preserve">. Eva Fajmanová, Ondříčkova 787, 25001, Brandýs </w:t>
      </w:r>
      <w:proofErr w:type="spellStart"/>
      <w:proofErr w:type="gramStart"/>
      <w:r w:rsidR="00FD60EC" w:rsidRPr="00A30F0C">
        <w:rPr>
          <w:sz w:val="20"/>
          <w:szCs w:val="20"/>
        </w:rPr>
        <w:t>n.L.</w:t>
      </w:r>
      <w:proofErr w:type="spellEnd"/>
      <w:proofErr w:type="gramEnd"/>
      <w:r w:rsidR="00FD60EC" w:rsidRPr="00A30F0C">
        <w:rPr>
          <w:sz w:val="20"/>
          <w:szCs w:val="20"/>
        </w:rPr>
        <w:t xml:space="preserve"> – St. Boleslav</w:t>
      </w:r>
    </w:p>
    <w:p w:rsidR="0097290B" w:rsidRDefault="0097290B" w:rsidP="0097290B">
      <w:pPr>
        <w:jc w:val="right"/>
        <w:rPr>
          <w:rFonts w:eastAsia="Calibri" w:cstheme="minorHAnsi"/>
          <w:b/>
          <w:sz w:val="28"/>
          <w:szCs w:val="28"/>
        </w:rPr>
      </w:pPr>
      <w:r w:rsidRPr="0097290B">
        <w:rPr>
          <w:rFonts w:eastAsia="Calibri" w:cstheme="minorHAnsi"/>
          <w:b/>
          <w:sz w:val="28"/>
          <w:szCs w:val="28"/>
        </w:rPr>
        <w:lastRenderedPageBreak/>
        <w:t>Příloha č. 4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NÁVRH A ROZPOČET NA </w:t>
      </w:r>
      <w:r w:rsidR="00A30F0C" w:rsidRPr="00A30F0C">
        <w:rPr>
          <w:rFonts w:ascii="Calibri" w:eastAsia="Calibri" w:hAnsi="Calibri" w:cs="Times New Roman"/>
          <w:b/>
          <w:sz w:val="24"/>
          <w:szCs w:val="24"/>
        </w:rPr>
        <w:t>ODBO</w:t>
      </w:r>
      <w:r w:rsidR="00A363D8" w:rsidRPr="00A30F0C">
        <w:rPr>
          <w:rFonts w:ascii="Calibri" w:eastAsia="Calibri" w:hAnsi="Calibri" w:cs="Times New Roman"/>
          <w:b/>
          <w:sz w:val="24"/>
          <w:szCs w:val="24"/>
        </w:rPr>
        <w:t xml:space="preserve">RNOU </w:t>
      </w:r>
      <w:r w:rsidRPr="00A30F0C">
        <w:rPr>
          <w:rFonts w:ascii="Calibri" w:eastAsia="Calibri" w:hAnsi="Calibri" w:cs="Times New Roman"/>
          <w:b/>
          <w:sz w:val="24"/>
          <w:szCs w:val="24"/>
        </w:rPr>
        <w:t>OPRAVU</w:t>
      </w:r>
      <w:r w:rsidRPr="0097290B">
        <w:rPr>
          <w:rFonts w:ascii="Calibri" w:eastAsia="Calibri" w:hAnsi="Calibri" w:cs="Times New Roman"/>
          <w:b/>
          <w:sz w:val="24"/>
          <w:szCs w:val="24"/>
        </w:rPr>
        <w:t xml:space="preserve"> KOVANÉ MŘÍŽE NA OKNĚ DO SKLEPA 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>V LOUBÍ KAMENNÉHO DOMU V KUTNÉ HOŘE</w:t>
      </w: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97290B" w:rsidRPr="0097290B" w:rsidRDefault="0097290B" w:rsidP="0097290B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S</w:t>
      </w:r>
      <w:r>
        <w:rPr>
          <w:rFonts w:ascii="Calibri" w:eastAsia="Calibri" w:hAnsi="Calibri" w:cs="Times New Roman"/>
          <w:b/>
        </w:rPr>
        <w:t xml:space="preserve">tav před </w:t>
      </w:r>
      <w:r w:rsidRPr="00A30F0C">
        <w:rPr>
          <w:rFonts w:ascii="Calibri" w:eastAsia="Calibri" w:hAnsi="Calibri" w:cs="Times New Roman"/>
          <w:b/>
        </w:rPr>
        <w:t>opravou</w:t>
      </w:r>
      <w:r w:rsidRPr="0097290B">
        <w:rPr>
          <w:rFonts w:ascii="Calibri" w:eastAsia="Calibri" w:hAnsi="Calibri" w:cs="Times New Roman"/>
          <w:b/>
        </w:rPr>
        <w:t>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Mříž je značně znečištěna. Ochranná povrchová úprava je degradovaná a místy chybí. Nedostatečně chráněný povrch je zkorodovaný.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Navrhovaný postup práce: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 xml:space="preserve">Povrch mříže bude důkladně očištěn od prachových depozitů a dalších nečistot. 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Degradovaný nátěr bude odstraněn a korodovaný povrch bude odrezen.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Povrch mříže bude opatřen dvěma vrstvami ochranného nátěru a vrstvou pohledové černé barvy.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Rozpočet prací: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63"/>
        <w:gridCol w:w="1449"/>
      </w:tblGrid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Očištění, odstranění degradovaného nátěru a odrezení</w:t>
            </w:r>
          </w:p>
        </w:tc>
        <w:tc>
          <w:tcPr>
            <w:tcW w:w="1449" w:type="dxa"/>
          </w:tcPr>
          <w:p w:rsidR="0097290B" w:rsidRPr="00A30F0C" w:rsidRDefault="001269E9" w:rsidP="0097290B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4.62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Ošetření ochranným nátěrem a pohledovou černou barvou</w:t>
            </w:r>
          </w:p>
        </w:tc>
        <w:tc>
          <w:tcPr>
            <w:tcW w:w="1449" w:type="dxa"/>
          </w:tcPr>
          <w:p w:rsidR="0097290B" w:rsidRPr="00A30F0C" w:rsidRDefault="001269E9" w:rsidP="0097290B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3.9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b/>
                <w:lang w:val="cs-CZ"/>
              </w:rPr>
              <w:t>Celkem (nejsem plátcem DPH)</w:t>
            </w:r>
          </w:p>
        </w:tc>
        <w:tc>
          <w:tcPr>
            <w:tcW w:w="1449" w:type="dxa"/>
          </w:tcPr>
          <w:p w:rsidR="0097290B" w:rsidRPr="00A30F0C" w:rsidRDefault="001269E9" w:rsidP="0097290B">
            <w:pPr>
              <w:jc w:val="right"/>
              <w:rPr>
                <w:rFonts w:ascii="Calibri" w:eastAsia="Calibri" w:hAnsi="Calibri" w:cs="Times New Roman"/>
                <w:b/>
                <w:lang w:val="cs-CZ"/>
              </w:rPr>
            </w:pPr>
            <w:r w:rsidRPr="00A30F0C">
              <w:rPr>
                <w:rFonts w:ascii="Calibri" w:eastAsia="Calibri" w:hAnsi="Calibri" w:cs="Times New Roman"/>
                <w:b/>
                <w:lang w:val="cs-CZ"/>
              </w:rPr>
              <w:t>8.52</w:t>
            </w:r>
            <w:r w:rsidR="0097290B" w:rsidRPr="00A30F0C">
              <w:rPr>
                <w:rFonts w:ascii="Calibri" w:eastAsia="Calibri" w:hAnsi="Calibri" w:cs="Times New Roman"/>
                <w:b/>
                <w:lang w:val="cs-CZ"/>
              </w:rPr>
              <w:t>0,- Kč</w:t>
            </w:r>
          </w:p>
        </w:tc>
      </w:tr>
    </w:tbl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176530</wp:posOffset>
            </wp:positionV>
            <wp:extent cx="2703830" cy="2028825"/>
            <wp:effectExtent l="19050" t="0" r="1270" b="0"/>
            <wp:wrapNone/>
            <wp:docPr id="6" name="Obrázek 1" descr="DSCN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176530</wp:posOffset>
            </wp:positionV>
            <wp:extent cx="2705100" cy="2028825"/>
            <wp:effectExtent l="19050" t="0" r="0" b="0"/>
            <wp:wrapNone/>
            <wp:docPr id="7" name="Obrázek 0" descr="DSCN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 xml:space="preserve"> </w:t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tabs>
          <w:tab w:val="left" w:pos="5697"/>
        </w:tabs>
        <w:spacing w:after="0"/>
        <w:rPr>
          <w:rFonts w:ascii="Calibri" w:eastAsia="Calibri" w:hAnsi="Calibri" w:cs="Times New Roman"/>
        </w:rPr>
      </w:pPr>
    </w:p>
    <w:p w:rsidR="0097290B" w:rsidRPr="00A30F0C" w:rsidRDefault="0097290B" w:rsidP="0097290B">
      <w:pPr>
        <w:tabs>
          <w:tab w:val="left" w:pos="851"/>
        </w:tabs>
        <w:spacing w:after="0"/>
        <w:rPr>
          <w:rFonts w:ascii="Calibri" w:eastAsia="Calibri" w:hAnsi="Calibri" w:cs="Times New Roman"/>
          <w:sz w:val="20"/>
          <w:szCs w:val="20"/>
        </w:rPr>
      </w:pPr>
      <w:r w:rsidRPr="0097290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 xml:space="preserve">foto před </w:t>
      </w:r>
      <w:r w:rsidRPr="00A30F0C">
        <w:rPr>
          <w:rFonts w:ascii="Calibri" w:eastAsia="Calibri" w:hAnsi="Calibri" w:cs="Times New Roman"/>
          <w:sz w:val="20"/>
          <w:szCs w:val="20"/>
        </w:rPr>
        <w:t>opravou</w:t>
      </w:r>
    </w:p>
    <w:p w:rsidR="0097290B" w:rsidRPr="00A30F0C" w:rsidRDefault="0097290B" w:rsidP="0097290B">
      <w:pPr>
        <w:tabs>
          <w:tab w:val="left" w:pos="851"/>
        </w:tabs>
        <w:spacing w:after="0"/>
        <w:rPr>
          <w:rFonts w:ascii="Calibri" w:eastAsia="Calibri" w:hAnsi="Calibri" w:cs="Times New Roman"/>
          <w:sz w:val="20"/>
          <w:szCs w:val="20"/>
        </w:rPr>
      </w:pPr>
    </w:p>
    <w:p w:rsidR="0097290B" w:rsidRPr="00A30F0C" w:rsidRDefault="0097290B" w:rsidP="0097290B">
      <w:pPr>
        <w:tabs>
          <w:tab w:val="left" w:pos="851"/>
        </w:tabs>
        <w:spacing w:after="0"/>
        <w:rPr>
          <w:rFonts w:ascii="Calibri" w:eastAsia="Calibri" w:hAnsi="Calibri" w:cs="Times New Roman"/>
          <w:sz w:val="20"/>
          <w:szCs w:val="20"/>
        </w:rPr>
      </w:pPr>
    </w:p>
    <w:p w:rsidR="001269E9" w:rsidRPr="00A30F0C" w:rsidRDefault="00D977B9" w:rsidP="001269E9">
      <w:pPr>
        <w:rPr>
          <w:sz w:val="20"/>
          <w:szCs w:val="20"/>
        </w:rPr>
      </w:pPr>
      <w:r w:rsidRPr="00A30F0C">
        <w:rPr>
          <w:sz w:val="20"/>
          <w:szCs w:val="20"/>
        </w:rPr>
        <w:t>V</w:t>
      </w:r>
      <w:r w:rsidR="001269E9" w:rsidRPr="00A30F0C">
        <w:rPr>
          <w:sz w:val="20"/>
          <w:szCs w:val="20"/>
        </w:rPr>
        <w:t xml:space="preserve">ypracovala: </w:t>
      </w:r>
      <w:proofErr w:type="spellStart"/>
      <w:r w:rsidR="001269E9" w:rsidRPr="00A30F0C">
        <w:rPr>
          <w:sz w:val="20"/>
          <w:szCs w:val="20"/>
        </w:rPr>
        <w:t>MgA</w:t>
      </w:r>
      <w:proofErr w:type="spellEnd"/>
      <w:r w:rsidR="001269E9" w:rsidRPr="00A30F0C">
        <w:rPr>
          <w:sz w:val="20"/>
          <w:szCs w:val="20"/>
        </w:rPr>
        <w:t xml:space="preserve">. Eva Fajmanová, Ondříčkova 787, 25001, Brandýs </w:t>
      </w:r>
      <w:proofErr w:type="spellStart"/>
      <w:proofErr w:type="gramStart"/>
      <w:r w:rsidR="001269E9" w:rsidRPr="00A30F0C">
        <w:rPr>
          <w:sz w:val="20"/>
          <w:szCs w:val="20"/>
        </w:rPr>
        <w:t>n.L.</w:t>
      </w:r>
      <w:proofErr w:type="spellEnd"/>
      <w:proofErr w:type="gramEnd"/>
      <w:r w:rsidR="001269E9" w:rsidRPr="00A30F0C">
        <w:rPr>
          <w:sz w:val="20"/>
          <w:szCs w:val="20"/>
        </w:rPr>
        <w:t xml:space="preserve"> – St. Boleslav</w:t>
      </w:r>
    </w:p>
    <w:p w:rsidR="0097290B" w:rsidRDefault="0097290B" w:rsidP="0097290B">
      <w:pPr>
        <w:rPr>
          <w:rFonts w:ascii="Calibri" w:eastAsia="Calibri" w:hAnsi="Calibri" w:cs="Times New Roman"/>
          <w:sz w:val="20"/>
          <w:szCs w:val="20"/>
        </w:rPr>
      </w:pPr>
    </w:p>
    <w:p w:rsidR="0097290B" w:rsidRDefault="0097290B" w:rsidP="0097290B">
      <w:pPr>
        <w:rPr>
          <w:rFonts w:ascii="Calibri" w:eastAsia="Calibri" w:hAnsi="Calibri" w:cs="Times New Roman"/>
          <w:sz w:val="20"/>
          <w:szCs w:val="20"/>
        </w:rPr>
      </w:pPr>
    </w:p>
    <w:p w:rsidR="0097290B" w:rsidRDefault="0097290B" w:rsidP="0097290B">
      <w:pPr>
        <w:rPr>
          <w:rFonts w:ascii="Calibri" w:eastAsia="Calibri" w:hAnsi="Calibri" w:cs="Times New Roman"/>
          <w:sz w:val="20"/>
          <w:szCs w:val="20"/>
        </w:rPr>
      </w:pPr>
    </w:p>
    <w:p w:rsidR="0097290B" w:rsidRDefault="0097290B" w:rsidP="00A363D8">
      <w:pPr>
        <w:spacing w:after="0"/>
        <w:jc w:val="right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lastRenderedPageBreak/>
        <w:t>Příloha č. 5</w:t>
      </w:r>
    </w:p>
    <w:p w:rsidR="0097290B" w:rsidRPr="0097290B" w:rsidRDefault="0097290B" w:rsidP="00A363D8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>NÁVRH</w:t>
      </w:r>
      <w:r>
        <w:rPr>
          <w:rFonts w:ascii="Calibri" w:eastAsia="Calibri" w:hAnsi="Calibri" w:cs="Times New Roman"/>
          <w:b/>
          <w:sz w:val="24"/>
          <w:szCs w:val="24"/>
        </w:rPr>
        <w:t xml:space="preserve"> A ROZPOČET NA </w:t>
      </w:r>
      <w:r w:rsidR="00A363D8" w:rsidRPr="00A30F0C">
        <w:rPr>
          <w:rFonts w:ascii="Calibri" w:eastAsia="Calibri" w:hAnsi="Calibri" w:cs="Times New Roman"/>
          <w:b/>
          <w:sz w:val="24"/>
          <w:szCs w:val="24"/>
        </w:rPr>
        <w:t xml:space="preserve">ODBORNOU </w:t>
      </w:r>
      <w:r w:rsidRPr="00A30F0C">
        <w:rPr>
          <w:rFonts w:ascii="Calibri" w:eastAsia="Calibri" w:hAnsi="Calibri" w:cs="Times New Roman"/>
          <w:b/>
          <w:sz w:val="24"/>
          <w:szCs w:val="24"/>
        </w:rPr>
        <w:t>OPRAVU</w:t>
      </w:r>
      <w:r w:rsidRPr="0097290B">
        <w:rPr>
          <w:rFonts w:ascii="Calibri" w:eastAsia="Calibri" w:hAnsi="Calibri" w:cs="Times New Roman"/>
          <w:b/>
          <w:sz w:val="24"/>
          <w:szCs w:val="24"/>
        </w:rPr>
        <w:t xml:space="preserve"> MALBY KLENEBNÍCH PLOCH, </w:t>
      </w:r>
    </w:p>
    <w:p w:rsidR="0097290B" w:rsidRPr="0097290B" w:rsidRDefault="0097290B" w:rsidP="00A363D8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 xml:space="preserve">LUNET NAD PORTÁLEM A OKNY, PLOCHY POD OKNY A VEDLE SCHODŮ </w:t>
      </w:r>
    </w:p>
    <w:p w:rsidR="0097290B" w:rsidRPr="0097290B" w:rsidRDefault="0097290B" w:rsidP="00A363D8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90B">
        <w:rPr>
          <w:rFonts w:ascii="Calibri" w:eastAsia="Calibri" w:hAnsi="Calibri" w:cs="Times New Roman"/>
          <w:b/>
          <w:sz w:val="24"/>
          <w:szCs w:val="24"/>
        </w:rPr>
        <w:t>V LOUBÍ KAMENNÉHO DOMU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</w:p>
    <w:p w:rsidR="0097290B" w:rsidRPr="00A30F0C" w:rsidRDefault="00A363D8" w:rsidP="0097290B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Stav před </w:t>
      </w:r>
      <w:r w:rsidRPr="00A30F0C">
        <w:rPr>
          <w:rFonts w:ascii="Calibri" w:eastAsia="Calibri" w:hAnsi="Calibri" w:cs="Times New Roman"/>
          <w:b/>
        </w:rPr>
        <w:t>opravou</w:t>
      </w:r>
      <w:r w:rsidR="0097290B" w:rsidRPr="00A30F0C">
        <w:rPr>
          <w:rFonts w:ascii="Calibri" w:eastAsia="Calibri" w:hAnsi="Calibri" w:cs="Times New Roman"/>
          <w:b/>
        </w:rPr>
        <w:t>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Nátěr je znečištěn depozity, vrstvy nátěru jsou místy uvolněné a podklad místy degradovaný nebo chybí.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Navrhovaný postup prací:</w:t>
      </w: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</w:rPr>
        <w:t>Uvolněné části malby budou odstraněny. Podklad bude zpevněn a doplněn. Malba bude očištěna. Na doplněný povrch bude provedena celková rekonstrukce malby a decentní imitativní patina. Barevnost a míra patiny bude konzultována se zástupcem NPÚ.</w:t>
      </w:r>
    </w:p>
    <w:p w:rsidR="00A363D8" w:rsidRDefault="00A363D8" w:rsidP="0097290B">
      <w:pPr>
        <w:spacing w:after="0"/>
        <w:rPr>
          <w:rFonts w:ascii="Calibri" w:eastAsia="Calibri" w:hAnsi="Calibri" w:cs="Times New Roman"/>
          <w:b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  <w:r w:rsidRPr="0097290B">
        <w:rPr>
          <w:rFonts w:ascii="Calibri" w:eastAsia="Calibri" w:hAnsi="Calibri" w:cs="Times New Roman"/>
          <w:b/>
        </w:rPr>
        <w:t>Rozpočet prací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63"/>
        <w:gridCol w:w="1449"/>
      </w:tblGrid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Očištění malby a odstranění uvolněné malby</w:t>
            </w:r>
          </w:p>
        </w:tc>
        <w:tc>
          <w:tcPr>
            <w:tcW w:w="1449" w:type="dxa"/>
          </w:tcPr>
          <w:p w:rsidR="0097290B" w:rsidRPr="00A30F0C" w:rsidRDefault="00BF0727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5.15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Zpevnění degradovaného povrchu</w:t>
            </w:r>
          </w:p>
        </w:tc>
        <w:tc>
          <w:tcPr>
            <w:tcW w:w="1449" w:type="dxa"/>
          </w:tcPr>
          <w:p w:rsidR="0097290B" w:rsidRPr="00A30F0C" w:rsidRDefault="00BF0727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2.8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Tmelení i celoplošné doplnění chybějícího podkladu</w:t>
            </w:r>
          </w:p>
        </w:tc>
        <w:tc>
          <w:tcPr>
            <w:tcW w:w="1449" w:type="dxa"/>
          </w:tcPr>
          <w:p w:rsidR="0097290B" w:rsidRPr="00A30F0C" w:rsidRDefault="00BF0727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15.4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Celková rekonstrukce malby</w:t>
            </w:r>
          </w:p>
        </w:tc>
        <w:tc>
          <w:tcPr>
            <w:tcW w:w="1449" w:type="dxa"/>
          </w:tcPr>
          <w:p w:rsidR="0097290B" w:rsidRPr="00A30F0C" w:rsidRDefault="0097290B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18.000,-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lang w:val="cs-CZ"/>
              </w:rPr>
            </w:pPr>
            <w:r w:rsidRPr="0097290B">
              <w:rPr>
                <w:rFonts w:ascii="Calibri" w:eastAsia="Calibri" w:hAnsi="Calibri" w:cs="Times New Roman"/>
                <w:lang w:val="cs-CZ"/>
              </w:rPr>
              <w:t>Imitativní patina</w:t>
            </w:r>
          </w:p>
        </w:tc>
        <w:tc>
          <w:tcPr>
            <w:tcW w:w="1449" w:type="dxa"/>
          </w:tcPr>
          <w:p w:rsidR="0097290B" w:rsidRPr="00A30F0C" w:rsidRDefault="00BF0727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lang w:val="cs-CZ"/>
              </w:rPr>
              <w:t>3.1</w:t>
            </w:r>
            <w:r w:rsidR="0097290B" w:rsidRPr="00A30F0C">
              <w:rPr>
                <w:rFonts w:ascii="Calibri" w:eastAsia="Calibri" w:hAnsi="Calibri" w:cs="Times New Roman"/>
                <w:lang w:val="cs-CZ"/>
              </w:rPr>
              <w:t>00,- Kč</w:t>
            </w:r>
          </w:p>
        </w:tc>
      </w:tr>
      <w:tr w:rsidR="0097290B" w:rsidRPr="0097290B" w:rsidTr="0048118B">
        <w:tc>
          <w:tcPr>
            <w:tcW w:w="7763" w:type="dxa"/>
          </w:tcPr>
          <w:p w:rsidR="0097290B" w:rsidRPr="0097290B" w:rsidRDefault="0097290B" w:rsidP="0097290B">
            <w:pPr>
              <w:rPr>
                <w:rFonts w:ascii="Calibri" w:eastAsia="Calibri" w:hAnsi="Calibri" w:cs="Times New Roman"/>
                <w:b/>
                <w:lang w:val="cs-CZ"/>
              </w:rPr>
            </w:pPr>
            <w:r w:rsidRPr="0097290B">
              <w:rPr>
                <w:rFonts w:ascii="Calibri" w:eastAsia="Calibri" w:hAnsi="Calibri" w:cs="Times New Roman"/>
                <w:b/>
                <w:lang w:val="cs-CZ"/>
              </w:rPr>
              <w:t>Celkem (nejsem plátcem DPH)</w:t>
            </w:r>
          </w:p>
        </w:tc>
        <w:tc>
          <w:tcPr>
            <w:tcW w:w="1449" w:type="dxa"/>
          </w:tcPr>
          <w:p w:rsidR="0097290B" w:rsidRPr="00A30F0C" w:rsidRDefault="00BF0727" w:rsidP="0097290B">
            <w:pPr>
              <w:jc w:val="right"/>
              <w:rPr>
                <w:rFonts w:ascii="Calibri" w:eastAsia="Calibri" w:hAnsi="Calibri" w:cs="Times New Roman"/>
                <w:lang w:val="cs-CZ"/>
              </w:rPr>
            </w:pPr>
            <w:r w:rsidRPr="00A30F0C">
              <w:rPr>
                <w:rFonts w:ascii="Calibri" w:eastAsia="Calibri" w:hAnsi="Calibri" w:cs="Times New Roman"/>
                <w:b/>
                <w:lang w:val="cs-CZ"/>
              </w:rPr>
              <w:t>44.45</w:t>
            </w:r>
            <w:r w:rsidR="0097290B" w:rsidRPr="00A30F0C">
              <w:rPr>
                <w:rFonts w:ascii="Calibri" w:eastAsia="Calibri" w:hAnsi="Calibri" w:cs="Times New Roman"/>
                <w:b/>
                <w:lang w:val="cs-CZ"/>
              </w:rPr>
              <w:t>0,- Kč</w:t>
            </w:r>
          </w:p>
        </w:tc>
      </w:tr>
    </w:tbl>
    <w:p w:rsidR="0097290B" w:rsidRPr="0097290B" w:rsidRDefault="0097290B" w:rsidP="0097290B">
      <w:pPr>
        <w:spacing w:after="0"/>
        <w:rPr>
          <w:rFonts w:ascii="Calibri" w:eastAsia="Calibri" w:hAnsi="Calibri" w:cs="Times New Roman"/>
          <w:b/>
        </w:rPr>
      </w:pPr>
    </w:p>
    <w:p w:rsidR="0097290B" w:rsidRPr="0097290B" w:rsidRDefault="0097290B" w:rsidP="0097290B">
      <w:pPr>
        <w:spacing w:after="0"/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25400</wp:posOffset>
            </wp:positionV>
            <wp:extent cx="2541270" cy="1908175"/>
            <wp:effectExtent l="19050" t="0" r="0" b="0"/>
            <wp:wrapNone/>
            <wp:docPr id="8" name="Obrázek 0" descr="DSCN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25400</wp:posOffset>
            </wp:positionV>
            <wp:extent cx="2541270" cy="1908175"/>
            <wp:effectExtent l="19050" t="0" r="0" b="0"/>
            <wp:wrapNone/>
            <wp:docPr id="9" name="Obrázek 1" descr="DSCN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1968500</wp:posOffset>
            </wp:positionV>
            <wp:extent cx="2546985" cy="1908175"/>
            <wp:effectExtent l="19050" t="0" r="5715" b="0"/>
            <wp:wrapNone/>
            <wp:docPr id="10" name="Obrázek 3" descr="DSCN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90B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1968667</wp:posOffset>
            </wp:positionV>
            <wp:extent cx="2541270" cy="1908020"/>
            <wp:effectExtent l="19050" t="0" r="0" b="0"/>
            <wp:wrapNone/>
            <wp:docPr id="11" name="Obrázek 2" descr="DSCN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961" cy="190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97290B" w:rsidRDefault="0097290B" w:rsidP="0097290B">
      <w:pPr>
        <w:rPr>
          <w:rFonts w:ascii="Calibri" w:eastAsia="Calibri" w:hAnsi="Calibri" w:cs="Times New Roman"/>
        </w:rPr>
      </w:pPr>
    </w:p>
    <w:p w:rsidR="0097290B" w:rsidRPr="00A30F0C" w:rsidRDefault="0097290B" w:rsidP="0097290B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97290B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  foto</w:t>
      </w:r>
      <w:r w:rsidR="00A363D8">
        <w:rPr>
          <w:rFonts w:ascii="Calibri" w:eastAsia="Calibri" w:hAnsi="Calibri" w:cs="Times New Roman"/>
          <w:sz w:val="20"/>
          <w:szCs w:val="20"/>
        </w:rPr>
        <w:t xml:space="preserve"> před </w:t>
      </w:r>
      <w:r w:rsidR="00A363D8" w:rsidRPr="00A30F0C">
        <w:rPr>
          <w:rFonts w:ascii="Calibri" w:eastAsia="Calibri" w:hAnsi="Calibri" w:cs="Times New Roman"/>
          <w:sz w:val="20"/>
          <w:szCs w:val="20"/>
        </w:rPr>
        <w:t>opravou</w:t>
      </w:r>
    </w:p>
    <w:p w:rsidR="0097290B" w:rsidRPr="00D977B9" w:rsidRDefault="00D977B9" w:rsidP="00BF0727">
      <w:pPr>
        <w:rPr>
          <w:color w:val="00B0F0"/>
          <w:sz w:val="20"/>
          <w:szCs w:val="20"/>
        </w:rPr>
      </w:pPr>
      <w:r w:rsidRPr="00A30F0C">
        <w:rPr>
          <w:sz w:val="20"/>
          <w:szCs w:val="20"/>
        </w:rPr>
        <w:t>V</w:t>
      </w:r>
      <w:r w:rsidR="00BF0727" w:rsidRPr="00A30F0C">
        <w:rPr>
          <w:sz w:val="20"/>
          <w:szCs w:val="20"/>
        </w:rPr>
        <w:t xml:space="preserve">ypracovala: </w:t>
      </w:r>
      <w:proofErr w:type="spellStart"/>
      <w:r w:rsidR="00BF0727" w:rsidRPr="00A30F0C">
        <w:rPr>
          <w:sz w:val="20"/>
          <w:szCs w:val="20"/>
        </w:rPr>
        <w:t>MgA</w:t>
      </w:r>
      <w:proofErr w:type="spellEnd"/>
      <w:r w:rsidR="00BF0727" w:rsidRPr="00A30F0C">
        <w:rPr>
          <w:sz w:val="20"/>
          <w:szCs w:val="20"/>
        </w:rPr>
        <w:t xml:space="preserve">. Eva Fajmanová, Ondříčkova 787, 25001, Brandýs </w:t>
      </w:r>
      <w:proofErr w:type="spellStart"/>
      <w:proofErr w:type="gramStart"/>
      <w:r w:rsidR="00BF0727" w:rsidRPr="00A30F0C">
        <w:rPr>
          <w:sz w:val="20"/>
          <w:szCs w:val="20"/>
        </w:rPr>
        <w:t>n.L.</w:t>
      </w:r>
      <w:proofErr w:type="spellEnd"/>
      <w:proofErr w:type="gramEnd"/>
      <w:r w:rsidR="00BF0727" w:rsidRPr="00A30F0C">
        <w:rPr>
          <w:sz w:val="20"/>
          <w:szCs w:val="20"/>
        </w:rPr>
        <w:t xml:space="preserve"> – St. Boleslav</w:t>
      </w:r>
    </w:p>
    <w:sectPr w:rsidR="0097290B" w:rsidRPr="00D977B9" w:rsidSect="00BD2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3A4D"/>
    <w:multiLevelType w:val="hybridMultilevel"/>
    <w:tmpl w:val="15941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96756"/>
    <w:multiLevelType w:val="hybridMultilevel"/>
    <w:tmpl w:val="3B8A91A8"/>
    <w:lvl w:ilvl="0" w:tplc="B5505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86703"/>
    <w:multiLevelType w:val="hybridMultilevel"/>
    <w:tmpl w:val="91E2FC38"/>
    <w:lvl w:ilvl="0" w:tplc="09345E72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D80C57"/>
    <w:multiLevelType w:val="hybridMultilevel"/>
    <w:tmpl w:val="3C2CD0A4"/>
    <w:lvl w:ilvl="0" w:tplc="D8FA8462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13C9"/>
    <w:rsid w:val="000837A8"/>
    <w:rsid w:val="000A61C9"/>
    <w:rsid w:val="001269E9"/>
    <w:rsid w:val="001C0A8D"/>
    <w:rsid w:val="00260A3B"/>
    <w:rsid w:val="00262CBB"/>
    <w:rsid w:val="002907A7"/>
    <w:rsid w:val="002B283C"/>
    <w:rsid w:val="002C192E"/>
    <w:rsid w:val="002C5ADF"/>
    <w:rsid w:val="003B1B7A"/>
    <w:rsid w:val="003C02A3"/>
    <w:rsid w:val="003F038A"/>
    <w:rsid w:val="004B176B"/>
    <w:rsid w:val="005A6A50"/>
    <w:rsid w:val="005B3A71"/>
    <w:rsid w:val="00667038"/>
    <w:rsid w:val="00705752"/>
    <w:rsid w:val="007D7278"/>
    <w:rsid w:val="008D08AE"/>
    <w:rsid w:val="00925698"/>
    <w:rsid w:val="0097290B"/>
    <w:rsid w:val="00993FBD"/>
    <w:rsid w:val="009D72EC"/>
    <w:rsid w:val="00A30F0C"/>
    <w:rsid w:val="00A363D8"/>
    <w:rsid w:val="00A870F4"/>
    <w:rsid w:val="00AF13C9"/>
    <w:rsid w:val="00B52817"/>
    <w:rsid w:val="00BD2D43"/>
    <w:rsid w:val="00BF0727"/>
    <w:rsid w:val="00D437EC"/>
    <w:rsid w:val="00D835A6"/>
    <w:rsid w:val="00D977B9"/>
    <w:rsid w:val="00E2741C"/>
    <w:rsid w:val="00E66A92"/>
    <w:rsid w:val="00E82B23"/>
    <w:rsid w:val="00E93208"/>
    <w:rsid w:val="00F504C2"/>
    <w:rsid w:val="00FD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2D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02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25698"/>
    <w:pPr>
      <w:ind w:left="720"/>
      <w:contextualSpacing/>
    </w:pPr>
  </w:style>
  <w:style w:type="table" w:styleId="Mkatabulky">
    <w:name w:val="Table Grid"/>
    <w:basedOn w:val="Normlntabulka"/>
    <w:uiPriority w:val="59"/>
    <w:rsid w:val="007D727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02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25698"/>
    <w:pPr>
      <w:ind w:left="720"/>
      <w:contextualSpacing/>
    </w:pPr>
  </w:style>
  <w:style w:type="table" w:styleId="Mkatabulky">
    <w:name w:val="Table Grid"/>
    <w:basedOn w:val="Normlntabulka"/>
    <w:uiPriority w:val="59"/>
    <w:rsid w:val="007D727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1544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MěÚ Kutná Hora</dc:creator>
  <cp:lastModifiedBy>MěÚ Kutná Hora</cp:lastModifiedBy>
  <cp:revision>12</cp:revision>
  <cp:lastPrinted>2018-03-08T10:06:00Z</cp:lastPrinted>
  <dcterms:created xsi:type="dcterms:W3CDTF">2019-07-17T21:32:00Z</dcterms:created>
  <dcterms:modified xsi:type="dcterms:W3CDTF">2019-10-01T06:34:00Z</dcterms:modified>
</cp:coreProperties>
</file>