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85" w:rsidRPr="008A239D" w:rsidRDefault="00765D08" w:rsidP="00765D0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239D"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D55FD5" w:rsidRPr="008A239D" w:rsidRDefault="00022584" w:rsidP="00D55F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9D">
        <w:rPr>
          <w:rFonts w:ascii="Times New Roman" w:hAnsi="Times New Roman" w:cs="Times New Roman"/>
          <w:b/>
          <w:sz w:val="24"/>
          <w:szCs w:val="24"/>
        </w:rPr>
        <w:t>ZAKÁZKA</w:t>
      </w:r>
      <w:r w:rsidR="00D64439" w:rsidRPr="008A239D">
        <w:rPr>
          <w:rFonts w:ascii="Times New Roman" w:hAnsi="Times New Roman" w:cs="Times New Roman"/>
          <w:b/>
          <w:sz w:val="24"/>
          <w:szCs w:val="24"/>
        </w:rPr>
        <w:t xml:space="preserve"> ÚH-MR 18-19</w:t>
      </w:r>
      <w:r w:rsidRPr="008A2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D08" w:rsidRPr="008A239D" w:rsidRDefault="00765D08" w:rsidP="00765D0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8A239D">
        <w:rPr>
          <w:rFonts w:ascii="Times New Roman" w:hAnsi="Times New Roman" w:cs="Times New Roman"/>
          <w:bCs/>
        </w:rPr>
        <w:t>(na základě ustanovení § 2586 a násl. zákona č. 89/2012 Sb., občanský zákoník)</w:t>
      </w:r>
    </w:p>
    <w:p w:rsidR="00D55FD5" w:rsidRPr="008A239D" w:rsidRDefault="00D55FD5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65D08" w:rsidRPr="008A239D" w:rsidRDefault="00765D08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239D">
        <w:rPr>
          <w:rFonts w:ascii="Times New Roman" w:hAnsi="Times New Roman" w:cs="Times New Roman"/>
        </w:rPr>
        <w:t>číslo smlouvy objednatele:</w:t>
      </w:r>
      <w:r w:rsidR="00C8674A" w:rsidRPr="008A239D">
        <w:rPr>
          <w:rFonts w:ascii="Times New Roman" w:hAnsi="Times New Roman" w:cs="Times New Roman"/>
        </w:rPr>
        <w:t xml:space="preserve"> </w:t>
      </w:r>
      <w:r w:rsidR="00A807BD">
        <w:rPr>
          <w:rFonts w:ascii="Times New Roman" w:hAnsi="Times New Roman" w:cs="Times New Roman"/>
        </w:rPr>
        <w:t>3100/35/2019</w:t>
      </w:r>
    </w:p>
    <w:p w:rsidR="00765D08" w:rsidRPr="008A239D" w:rsidRDefault="00A807BD" w:rsidP="00A807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F1101" w:rsidRPr="008A239D">
        <w:rPr>
          <w:rFonts w:ascii="Times New Roman" w:hAnsi="Times New Roman" w:cs="Times New Roman"/>
        </w:rPr>
        <w:t>číslo smlouvy zhotovitele</w:t>
      </w:r>
      <w:r w:rsidR="00765D08" w:rsidRPr="008A239D">
        <w:rPr>
          <w:rFonts w:ascii="Times New Roman" w:hAnsi="Times New Roman" w:cs="Times New Roman"/>
        </w:rPr>
        <w:t>:</w:t>
      </w:r>
      <w:r w:rsidR="002269C6" w:rsidRPr="008A239D">
        <w:rPr>
          <w:rFonts w:ascii="Times New Roman" w:hAnsi="Times New Roman" w:cs="Times New Roman"/>
        </w:rPr>
        <w:t xml:space="preserve"> </w:t>
      </w: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</w:rPr>
      </w:pP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  <w:u w:val="single"/>
        </w:rPr>
        <w:t>Objednatel: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    </w:t>
      </w:r>
      <w:r w:rsidR="00D55FD5" w:rsidRPr="008A239D">
        <w:rPr>
          <w:rFonts w:ascii="Times New Roman" w:hAnsi="Times New Roman" w:cs="Times New Roman"/>
          <w:sz w:val="24"/>
          <w:szCs w:val="24"/>
        </w:rPr>
        <w:t xml:space="preserve">  </w:t>
      </w:r>
      <w:r w:rsidRPr="008A239D">
        <w:rPr>
          <w:rFonts w:ascii="Times New Roman" w:hAnsi="Times New Roman" w:cs="Times New Roman"/>
          <w:b/>
          <w:sz w:val="24"/>
          <w:szCs w:val="24"/>
        </w:rPr>
        <w:t>Český hydrometeorologický ústav (ČHMÚ)</w:t>
      </w: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Na </w:t>
      </w:r>
      <w:proofErr w:type="spellStart"/>
      <w:r w:rsidRPr="008A239D">
        <w:rPr>
          <w:rFonts w:ascii="Times New Roman" w:hAnsi="Times New Roman" w:cs="Times New Roman"/>
          <w:sz w:val="24"/>
          <w:szCs w:val="24"/>
        </w:rPr>
        <w:t>Šabatce</w:t>
      </w:r>
      <w:proofErr w:type="spellEnd"/>
      <w:r w:rsidRPr="008A239D">
        <w:rPr>
          <w:rFonts w:ascii="Times New Roman" w:hAnsi="Times New Roman" w:cs="Times New Roman"/>
          <w:sz w:val="24"/>
          <w:szCs w:val="24"/>
        </w:rPr>
        <w:t xml:space="preserve"> 17, 143 06 Praha Komořany</w:t>
      </w:r>
    </w:p>
    <w:p w:rsidR="003C43DE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Statutární </w:t>
      </w:r>
      <w:proofErr w:type="spellStart"/>
      <w:r w:rsidRPr="008A239D">
        <w:rPr>
          <w:rFonts w:ascii="Times New Roman" w:hAnsi="Times New Roman" w:cs="Times New Roman"/>
          <w:sz w:val="24"/>
          <w:szCs w:val="24"/>
        </w:rPr>
        <w:t>orgán:</w:t>
      </w:r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3C43DE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Odpovědná </w:t>
      </w:r>
      <w:proofErr w:type="spellStart"/>
      <w:r w:rsidRPr="008A239D">
        <w:rPr>
          <w:rFonts w:ascii="Times New Roman" w:hAnsi="Times New Roman" w:cs="Times New Roman"/>
          <w:sz w:val="24"/>
          <w:szCs w:val="24"/>
        </w:rPr>
        <w:t>osoba:</w:t>
      </w:r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IČ:</w:t>
      </w:r>
      <w:r w:rsidR="00D55FD5" w:rsidRPr="008A239D">
        <w:rPr>
          <w:rFonts w:ascii="Times New Roman" w:hAnsi="Times New Roman" w:cs="Times New Roman"/>
          <w:sz w:val="24"/>
          <w:szCs w:val="24"/>
        </w:rPr>
        <w:t xml:space="preserve"> 00020699 DIČ: CZ00020699</w:t>
      </w: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Bankovní spojení: </w:t>
      </w:r>
      <w:proofErr w:type="spellStart"/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Číslo účtu: </w:t>
      </w:r>
      <w:proofErr w:type="spellStart"/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  <w:u w:val="single"/>
        </w:rPr>
        <w:t>Zhotovitel: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  </w:t>
      </w:r>
      <w:r w:rsidR="00B155E8" w:rsidRPr="008A239D">
        <w:rPr>
          <w:rFonts w:ascii="Times New Roman" w:hAnsi="Times New Roman" w:cs="Times New Roman"/>
          <w:sz w:val="24"/>
          <w:szCs w:val="24"/>
        </w:rPr>
        <w:t xml:space="preserve">   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A807BD" w:rsidRPr="00A807BD">
        <w:rPr>
          <w:rFonts w:ascii="Times New Roman" w:hAnsi="Times New Roman" w:cs="Times New Roman"/>
          <w:b/>
          <w:sz w:val="24"/>
          <w:szCs w:val="24"/>
        </w:rPr>
        <w:t>AQUATEST, a.s.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DF2056" w:rsidRPr="008A239D" w:rsidRDefault="00870520" w:rsidP="008A758B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Sídlo společnosti:   </w:t>
      </w:r>
      <w:r w:rsidR="00DB0748" w:rsidRPr="008A239D">
        <w:rPr>
          <w:rFonts w:ascii="Times New Roman" w:hAnsi="Times New Roman" w:cs="Times New Roman"/>
          <w:sz w:val="24"/>
          <w:szCs w:val="24"/>
        </w:rPr>
        <w:t>Geologická 988/4, Praha 5 Hlubočepy 152 00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DB0748" w:rsidP="00DB0748">
      <w:pPr>
        <w:tabs>
          <w:tab w:val="left" w:pos="198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IČ:</w:t>
      </w:r>
      <w:r w:rsidRPr="008A239D">
        <w:rPr>
          <w:rFonts w:ascii="Times New Roman" w:hAnsi="Times New Roman" w:cs="Times New Roman"/>
          <w:sz w:val="24"/>
          <w:szCs w:val="24"/>
        </w:rPr>
        <w:tab/>
        <w:t>447 94 843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870520" w:rsidP="00DB0748">
      <w:pPr>
        <w:tabs>
          <w:tab w:val="left" w:pos="198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DIČ:</w:t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  <w:t>CZ44794843</w:t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E454A2" w:rsidRPr="008A239D" w:rsidRDefault="00870520" w:rsidP="008A758B">
      <w:pPr>
        <w:tabs>
          <w:tab w:val="left" w:pos="1725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Statutární </w:t>
      </w:r>
      <w:proofErr w:type="spellStart"/>
      <w:r w:rsidRPr="008A239D">
        <w:rPr>
          <w:rFonts w:ascii="Times New Roman" w:hAnsi="Times New Roman" w:cs="Times New Roman"/>
          <w:sz w:val="24"/>
          <w:szCs w:val="24"/>
        </w:rPr>
        <w:t>zástupce:</w:t>
      </w:r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E454A2" w:rsidRPr="008A239D">
        <w:rPr>
          <w:rFonts w:ascii="Times New Roman" w:hAnsi="Times New Roman" w:cs="Times New Roman"/>
          <w:sz w:val="24"/>
          <w:szCs w:val="24"/>
        </w:rPr>
        <w:tab/>
      </w:r>
      <w:r w:rsidR="00E454A2" w:rsidRPr="008A239D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870520" w:rsidP="008A758B">
      <w:pPr>
        <w:tabs>
          <w:tab w:val="left" w:pos="1725"/>
          <w:tab w:val="left" w:pos="2325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spellStart"/>
      <w:r w:rsidRPr="008A239D">
        <w:rPr>
          <w:rFonts w:ascii="Times New Roman" w:hAnsi="Times New Roman" w:cs="Times New Roman"/>
          <w:sz w:val="24"/>
          <w:szCs w:val="24"/>
        </w:rPr>
        <w:t>spojení</w:t>
      </w:r>
      <w:r w:rsidR="00FB66AB" w:rsidRPr="008A239D">
        <w:rPr>
          <w:rFonts w:ascii="Times New Roman" w:hAnsi="Times New Roman" w:cs="Times New Roman"/>
          <w:sz w:val="24"/>
          <w:szCs w:val="24"/>
        </w:rPr>
        <w:t>:</w:t>
      </w:r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DB0748">
      <w:pPr>
        <w:tabs>
          <w:tab w:val="left" w:pos="708"/>
          <w:tab w:val="left" w:pos="1416"/>
          <w:tab w:val="left" w:pos="180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Číslo účtu: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DB0748">
      <w:pPr>
        <w:tabs>
          <w:tab w:val="left" w:pos="708"/>
          <w:tab w:val="left" w:pos="1416"/>
          <w:tab w:val="left" w:pos="1815"/>
          <w:tab w:val="left" w:pos="237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Telefon: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43D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C8674A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DB0748">
      <w:pPr>
        <w:tabs>
          <w:tab w:val="left" w:pos="708"/>
          <w:tab w:val="left" w:pos="1416"/>
          <w:tab w:val="left" w:pos="1785"/>
          <w:tab w:val="left" w:pos="237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Email.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43D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 xml:space="preserve">     </w:t>
      </w:r>
      <w:r w:rsidR="00C8674A" w:rsidRPr="008A23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8A758B">
      <w:pPr>
        <w:tabs>
          <w:tab w:val="left" w:pos="708"/>
          <w:tab w:val="left" w:pos="1416"/>
          <w:tab w:val="left" w:pos="237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Jedn</w:t>
      </w:r>
      <w:r w:rsidR="00C8674A" w:rsidRPr="008A239D">
        <w:rPr>
          <w:rFonts w:ascii="Times New Roman" w:hAnsi="Times New Roman" w:cs="Times New Roman"/>
          <w:sz w:val="24"/>
          <w:szCs w:val="24"/>
        </w:rPr>
        <w:t xml:space="preserve">ání ve věcech </w:t>
      </w:r>
      <w:proofErr w:type="spellStart"/>
      <w:r w:rsidR="00C8674A" w:rsidRPr="008A239D">
        <w:rPr>
          <w:rFonts w:ascii="Times New Roman" w:hAnsi="Times New Roman" w:cs="Times New Roman"/>
          <w:sz w:val="24"/>
          <w:szCs w:val="24"/>
        </w:rPr>
        <w:t>technických:</w:t>
      </w:r>
      <w:r w:rsidR="003C43D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</w:rPr>
      </w:pPr>
      <w:r w:rsidRPr="008A239D">
        <w:rPr>
          <w:rFonts w:ascii="Times New Roman" w:hAnsi="Times New Roman" w:cs="Times New Roman"/>
        </w:rPr>
        <w:t xml:space="preserve">                       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Předmět smlouvy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6A8" w:rsidRPr="008A239D" w:rsidRDefault="00F362F2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Zhotovitel se zavazuje</w:t>
      </w:r>
      <w:r w:rsidR="001176A8" w:rsidRPr="008A239D">
        <w:rPr>
          <w:rFonts w:ascii="Times New Roman" w:hAnsi="Times New Roman" w:cs="Times New Roman"/>
          <w:sz w:val="24"/>
          <w:szCs w:val="24"/>
        </w:rPr>
        <w:t xml:space="preserve"> na základě této Smlouvy o dílo (dále jen „Smlouva“)</w:t>
      </w:r>
      <w:r w:rsidR="00C8674A" w:rsidRPr="008A239D">
        <w:rPr>
          <w:rFonts w:ascii="Times New Roman" w:hAnsi="Times New Roman" w:cs="Times New Roman"/>
          <w:sz w:val="24"/>
          <w:szCs w:val="24"/>
        </w:rPr>
        <w:t xml:space="preserve"> provést </w:t>
      </w:r>
      <w:r w:rsidR="00DF2056" w:rsidRPr="008A239D">
        <w:rPr>
          <w:rFonts w:ascii="Times New Roman" w:hAnsi="Times New Roman" w:cs="Times New Roman"/>
          <w:sz w:val="24"/>
          <w:szCs w:val="24"/>
        </w:rPr>
        <w:t>karotáž</w:t>
      </w:r>
      <w:r w:rsidR="007A42AB" w:rsidRPr="008A239D">
        <w:rPr>
          <w:rFonts w:ascii="Times New Roman" w:hAnsi="Times New Roman" w:cs="Times New Roman"/>
          <w:sz w:val="24"/>
          <w:szCs w:val="24"/>
        </w:rPr>
        <w:t xml:space="preserve"> 8 nepotřebných vrtů určených k odborné likvidaci z důvodu zpřesnění postupů likvidace</w:t>
      </w:r>
      <w:r w:rsidRPr="008A239D">
        <w:rPr>
          <w:rFonts w:ascii="Times New Roman" w:hAnsi="Times New Roman" w:cs="Times New Roman"/>
          <w:sz w:val="24"/>
          <w:szCs w:val="24"/>
        </w:rPr>
        <w:t>.</w:t>
      </w:r>
      <w:r w:rsidRPr="008A239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362F2" w:rsidRPr="008A239D" w:rsidRDefault="00022584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Cíle a metody karotážního měření </w:t>
      </w:r>
      <w:proofErr w:type="gramStart"/>
      <w:r w:rsidRPr="008A239D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8A239D">
        <w:rPr>
          <w:rFonts w:ascii="Times New Roman" w:hAnsi="Times New Roman" w:cs="Times New Roman"/>
          <w:sz w:val="24"/>
          <w:szCs w:val="24"/>
        </w:rPr>
        <w:t xml:space="preserve"> Přílohy č.</w:t>
      </w:r>
      <w:r w:rsidR="00B9133E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Pr="008A239D">
        <w:rPr>
          <w:rFonts w:ascii="Times New Roman" w:hAnsi="Times New Roman" w:cs="Times New Roman"/>
          <w:sz w:val="24"/>
          <w:szCs w:val="24"/>
        </w:rPr>
        <w:t>1</w:t>
      </w:r>
    </w:p>
    <w:p w:rsidR="001B12F8" w:rsidRPr="008A239D" w:rsidRDefault="00B9133E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Seznam </w:t>
      </w:r>
      <w:r w:rsidR="00B46DAF" w:rsidRPr="008A239D">
        <w:rPr>
          <w:rFonts w:ascii="Times New Roman" w:hAnsi="Times New Roman" w:cs="Times New Roman"/>
          <w:sz w:val="24"/>
          <w:szCs w:val="24"/>
        </w:rPr>
        <w:t xml:space="preserve">vrtů, jejich hloubka a požadované karotážní metody </w:t>
      </w:r>
      <w:proofErr w:type="gramStart"/>
      <w:r w:rsidRPr="008A239D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8A239D">
        <w:rPr>
          <w:rFonts w:ascii="Times New Roman" w:hAnsi="Times New Roman" w:cs="Times New Roman"/>
          <w:sz w:val="24"/>
          <w:szCs w:val="24"/>
        </w:rPr>
        <w:t xml:space="preserve"> Příloha č. 2</w:t>
      </w:r>
    </w:p>
    <w:p w:rsidR="00022584" w:rsidRPr="008A239D" w:rsidRDefault="00022584" w:rsidP="0002258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2584" w:rsidRPr="008A239D" w:rsidRDefault="00022584" w:rsidP="0002258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lastRenderedPageBreak/>
        <w:t>Čl. II.</w:t>
      </w:r>
    </w:p>
    <w:p w:rsidR="00022584" w:rsidRPr="008A239D" w:rsidRDefault="00022584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Doba a místo plnění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Zhotovite</w:t>
      </w:r>
      <w:r w:rsidR="00022584" w:rsidRPr="008A239D">
        <w:rPr>
          <w:rFonts w:ascii="Times New Roman" w:hAnsi="Times New Roman" w:cs="Times New Roman"/>
          <w:sz w:val="24"/>
          <w:szCs w:val="24"/>
        </w:rPr>
        <w:t>l provede dílo v termínu od</w:t>
      </w:r>
      <w:r w:rsidR="007551FA">
        <w:rPr>
          <w:rFonts w:ascii="Times New Roman" w:hAnsi="Times New Roman" w:cs="Times New Roman"/>
          <w:sz w:val="24"/>
          <w:szCs w:val="24"/>
        </w:rPr>
        <w:t xml:space="preserve"> 08.2019 do 10</w:t>
      </w:r>
      <w:r w:rsidR="0046589F" w:rsidRPr="008A239D">
        <w:rPr>
          <w:rFonts w:ascii="Times New Roman" w:hAnsi="Times New Roman" w:cs="Times New Roman"/>
          <w:sz w:val="24"/>
          <w:szCs w:val="24"/>
        </w:rPr>
        <w:t>.2019.</w:t>
      </w:r>
    </w:p>
    <w:p w:rsidR="007A42AB" w:rsidRPr="008A239D" w:rsidRDefault="007A42AB" w:rsidP="007A42A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AB" w:rsidRPr="008A239D" w:rsidRDefault="007A42AB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Seznam lokalit je uveden v příloze č. 2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III.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Cena díla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pStyle w:val="Odstavecseseznamem"/>
        <w:keepNext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zněním § 2 zákona č. 526/1990 Sb. o cenách se cena díla sjednává dohodou smluvních stran ve výši:</w:t>
      </w:r>
    </w:p>
    <w:p w:rsidR="00310679" w:rsidRPr="008A239D" w:rsidRDefault="00B6214E" w:rsidP="008020FE">
      <w:pPr>
        <w:tabs>
          <w:tab w:val="left" w:pos="6300"/>
        </w:tabs>
        <w:spacing w:before="150" w:after="150" w:line="240" w:lineRule="auto"/>
        <w:ind w:left="708" w:firstLine="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b/>
          <w:sz w:val="24"/>
          <w:szCs w:val="24"/>
        </w:rPr>
        <w:t>399 905</w:t>
      </w:r>
      <w:r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310679" w:rsidRPr="008A23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310679"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330 500</w:t>
      </w:r>
      <w:r w:rsidR="008F60D7"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10679"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 bez DPH).</w:t>
      </w:r>
    </w:p>
    <w:p w:rsidR="001176A8" w:rsidRPr="008A239D" w:rsidRDefault="001176A8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cena díla je stanovena jako cena pevná a konečná.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IV.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Platební podmínky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strany se dohodly, že cena bude uhrazena na </w:t>
      </w:r>
      <w:r w:rsidR="004B6FF7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základě faktury se splatností 30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jejího prokazatelného doručení objednateli.</w:t>
      </w:r>
    </w:p>
    <w:p w:rsidR="00D55FD5" w:rsidRPr="008A239D" w:rsidRDefault="00D55FD5" w:rsidP="00F362F2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bude provedena v Kč na bankovní účet zhotovitele</w:t>
      </w:r>
    </w:p>
    <w:p w:rsidR="00D55FD5" w:rsidRPr="008A239D" w:rsidRDefault="00D55FD5" w:rsidP="00F362F2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bude vystavena po protokolárním předání a převzetí předmětu plnění dle této smlouvy.</w:t>
      </w:r>
    </w:p>
    <w:p w:rsidR="00D55FD5" w:rsidRPr="008A239D" w:rsidRDefault="00D55FD5" w:rsidP="00F3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obsahovat zejména: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a číslo faktury,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jméno a sídlo zhotovitele a objednatele, jakož i identifikační číslo a daňové identifikační číslo,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smlouvy,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den odeslání faktury s lhůtou její splatnosti,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fakturovanou částku a zvlášť částku daně z přidané hodnoty.</w:t>
      </w:r>
    </w:p>
    <w:p w:rsidR="00D55FD5" w:rsidRPr="008A239D" w:rsidRDefault="00D55FD5" w:rsidP="00F362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faktura obsahovat všechny údaje a náležitosti podle platných právních předpisů a smluvních ujednání, nebo budou-li tyto údaje uvedeny chybně, je objednatel oprávněn fakturu vrátit zhotoviteli bez zaplacení. 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E8556F" w:rsidRPr="008A239D" w:rsidRDefault="00E8556F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6A8" w:rsidRPr="008A239D" w:rsidRDefault="001176A8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6A8" w:rsidRPr="008A239D" w:rsidRDefault="001176A8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2056" w:rsidRPr="008A239D" w:rsidRDefault="00DF2056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556F" w:rsidRPr="008A239D" w:rsidRDefault="00E8556F" w:rsidP="00F36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A23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Čl. V.</w:t>
      </w:r>
    </w:p>
    <w:p w:rsidR="00E8556F" w:rsidRPr="008A239D" w:rsidRDefault="00E8556F" w:rsidP="00F36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A23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Záruka a jakost dodaného díla</w:t>
      </w:r>
    </w:p>
    <w:p w:rsidR="00D55FD5" w:rsidRPr="008A239D" w:rsidRDefault="00D55FD5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sjednaly záruční dobu na předmět této smlouvy na 6 měsíců. Záruční doba začíná běžet ode dne protokolárního předání a převzetí díla. Odmítne-li objednatel převzít dílo, které je bez zjevných vad, začíná záruční doba běžet dnem, kdy měl tuto povinnost. 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</w:t>
      </w:r>
      <w:r w:rsidR="00592EFB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zuje provést záruční opravu do 30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 od jejího nahlášení objednatelem. Pokud nebude závada odstraněna v dohodnutém termínu, má objednatel právo zajistit odstranění závady díla dodaného dle této smlouvy u jiného subjektu na náklad zhotovitele. I přes odstranění závady jiným subjektem není dotčena záruční lhůta a povinnosti zhotovitele podle tohoto článku.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platí, pokud nedojde k porušení pravidel o provozu díla objednatelem nebo obsluhou. V případě poškození díla ze strany objednatele, nese objednatel veškeré náklady spojené s reklamací a opravou v době záruky. Jako závada se neuznává poškození vzniklé zanedbanou povinnou údržbou.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se prodlužuje o dobu od nahlášení závady do jejího odstranění. O provedení záruční opravy vyhotoví zhotovitel písemný protokol.</w:t>
      </w:r>
    </w:p>
    <w:p w:rsidR="00F362F2" w:rsidRDefault="00F362F2" w:rsidP="00F362F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Pr="008A239D" w:rsidRDefault="00A807BD" w:rsidP="00F362F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VI.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Smluvní pokuty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Za nedodržení doby plnění podle čl. II. této smlouvy je zhotovitel povinen zaplatit objednateli smluvní pokutu ve výši 0,03% z celkové ceny nedodaného díla za každý započatý den prodlení.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Smluvní pokuta při prodlení zhotovitele s provedením záručních oprav činí 500,- Kč za každý započatý den prodlení a za každou vadu.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Při prodlení objednatele s úhradou faktury činí smluvní pokuta 0,03% z dlužné částky za každý započatý den prodlení.</w:t>
      </w:r>
    </w:p>
    <w:p w:rsidR="00310679" w:rsidRPr="008A239D" w:rsidRDefault="00310679" w:rsidP="00F362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Uvedené smluvní pokuty jako sankce nemají vliv na výši případné náhrady škody.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Zaplacení smluvní pokuty nezbavuje povinnosti provést dodávku díla ani jiných povinností, závazků nebo odpovědnosti plynoucí z této smlouvy a z platných právních předpisů.</w:t>
      </w:r>
    </w:p>
    <w:p w:rsidR="00310679" w:rsidRDefault="00310679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Pr="008A239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lastRenderedPageBreak/>
        <w:t>Čl. VII.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Závěrečné ustanovení</w:t>
      </w:r>
    </w:p>
    <w:p w:rsidR="00B27D2A" w:rsidRPr="008A239D" w:rsidRDefault="00B27D2A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a předpisy s ním souvisejícími.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Tato smlouva vstupuje v platnost a účinnost v den podpisu smluvních stran</w:t>
      </w:r>
      <w:r w:rsidR="00816D0B"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 a účinnosti uveřejněním v registru smluv na základě zákona č. 340/2015 Sb., zákon o zvláštních podmínkách účinnosti některých smluv a o registru smluv (zákon o registru smluv) způsobem dle ustanovení </w:t>
      </w:r>
      <w:r w:rsidR="00816D0B" w:rsidRPr="008A239D">
        <w:rPr>
          <w:rFonts w:ascii="Times New Roman" w:hAnsi="Times New Roman" w:cs="Times New Roman"/>
          <w:sz w:val="24"/>
          <w:szCs w:val="24"/>
        </w:rPr>
        <w:t>§ 5 zákona o registru</w:t>
      </w:r>
      <w:r w:rsidR="00816D0B" w:rsidRPr="008A239D">
        <w:rPr>
          <w:rFonts w:ascii="Times New Roman" w:hAnsi="Times New Roman" w:cs="Times New Roman"/>
        </w:rPr>
        <w:t xml:space="preserve"> smluv</w:t>
      </w: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může být měněna nebo doplňována pouze písemnými dodatky k této smlouvě, podepsanými oprávněnými zástupci smluvních stran.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se zhotovuje ve 2 výtiscích s platností originálu, přičemž každá smluvní strana obdrží po jednom vyhotovení.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Objednatel je oprávněn odstoupit od smlouvy, jestliže zjistí, že zhotovitel </w:t>
      </w:r>
    </w:p>
    <w:p w:rsidR="00B27D2A" w:rsidRPr="008A239D" w:rsidRDefault="00B27D2A" w:rsidP="00B27D2A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27D2A" w:rsidRPr="008A239D" w:rsidRDefault="00B27D2A" w:rsidP="00B27D2A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 případech upravena podle jednotkových cen uvedených v nabídce.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smluv v souladu s ustanovením § 5 příslušného zákona a na určité části obsahu smlouvy vč. příloh může být provedena dle ustanovení § 3 </w:t>
      </w:r>
      <w:proofErr w:type="spellStart"/>
      <w:r w:rsidRPr="008A239D">
        <w:rPr>
          <w:rFonts w:ascii="Times New Roman" w:hAnsi="Times New Roman" w:cs="Times New Roman"/>
          <w:sz w:val="24"/>
          <w:szCs w:val="24"/>
          <w:lang w:eastAsia="cs-CZ"/>
        </w:rPr>
        <w:t>anonymizace</w:t>
      </w:r>
      <w:proofErr w:type="spellEnd"/>
      <w:r w:rsidRPr="008A239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Ujednání o spolupůsobení při výkonu finanční kontroly: Zhotovitel je podle § 2 písm. e) zákona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fondů. 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Zhotovitel souhlasí se zveřejněním obsahu smlouvy v souladu s platnými právními předpisy</w:t>
      </w:r>
    </w:p>
    <w:p w:rsidR="00B27D2A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si smlouvu řádně přečetly, jsou srozuměni s jejím obsahem a na důkaz toho připojují své podpisy. </w:t>
      </w:r>
    </w:p>
    <w:p w:rsidR="00E9551C" w:rsidRPr="008A239D" w:rsidRDefault="00E9551C" w:rsidP="00FF11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1101" w:rsidRPr="008A239D" w:rsidRDefault="00E9551C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</w:t>
      </w:r>
    </w:p>
    <w:p w:rsidR="00FF1101" w:rsidRPr="008A239D" w:rsidRDefault="00FF1101" w:rsidP="00FF11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2269C6" w:rsidP="00FB66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</w:t>
      </w:r>
      <w:r w:rsidR="00E454A2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80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310679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Praze </w:t>
      </w:r>
      <w:r w:rsidR="00310679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                                       …</w:t>
      </w:r>
      <w:r w:rsidR="00F37832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</w:p>
    <w:p w:rsidR="00FB66AB" w:rsidRPr="008A239D" w:rsidRDefault="00FF1101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</w:t>
      </w:r>
      <w:r w:rsidR="00F37832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DF2056" w:rsidRPr="008A239D">
        <w:rPr>
          <w:rFonts w:ascii="Times New Roman" w:hAnsi="Times New Roman" w:cs="Times New Roman"/>
          <w:sz w:val="24"/>
          <w:szCs w:val="24"/>
        </w:rPr>
        <w:t xml:space="preserve">       </w:t>
      </w:r>
      <w:r w:rsidR="003C43DE">
        <w:rPr>
          <w:rFonts w:ascii="Times New Roman" w:hAnsi="Times New Roman" w:cs="Times New Roman"/>
          <w:sz w:val="24"/>
          <w:szCs w:val="24"/>
        </w:rPr>
        <w:t xml:space="preserve">  xxxx</w:t>
      </w:r>
      <w:bookmarkStart w:id="0" w:name="_GoBack"/>
      <w:bookmarkEnd w:id="0"/>
      <w:r w:rsidR="009E0F24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F1101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</w:t>
      </w:r>
      <w:r w:rsidR="009E0F24" w:rsidRPr="008A23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9E0F24" w:rsidRPr="008A239D">
        <w:rPr>
          <w:rFonts w:ascii="Times New Roman" w:hAnsi="Times New Roman" w:cs="Times New Roman"/>
          <w:sz w:val="24"/>
          <w:szCs w:val="24"/>
        </w:rPr>
        <w:t>ředitel ČHMÚ</w:t>
      </w:r>
      <w:r w:rsidR="00F37832" w:rsidRPr="008A23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0F24" w:rsidRPr="008A23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A807BD">
        <w:rPr>
          <w:rFonts w:ascii="Times New Roman" w:hAnsi="Times New Roman" w:cs="Times New Roman"/>
          <w:sz w:val="24"/>
          <w:szCs w:val="24"/>
        </w:rPr>
        <w:t xml:space="preserve">     AQUATEST, a.s.</w:t>
      </w:r>
    </w:p>
    <w:p w:rsidR="00310679" w:rsidRPr="008A239D" w:rsidRDefault="00FF1101" w:rsidP="00310679">
      <w:pPr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10679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</w:p>
    <w:p w:rsidR="00022584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Příloha č. 1: </w:t>
      </w:r>
      <w:r w:rsidR="00022584" w:rsidRPr="008A239D">
        <w:rPr>
          <w:rFonts w:ascii="Times New Roman" w:hAnsi="Times New Roman" w:cs="Times New Roman"/>
          <w:sz w:val="24"/>
          <w:szCs w:val="24"/>
        </w:rPr>
        <w:t>Cíle a metody karotážního měření</w:t>
      </w:r>
    </w:p>
    <w:p w:rsidR="004C1485" w:rsidRPr="008A239D" w:rsidRDefault="004C1485" w:rsidP="00310679">
      <w:pPr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ab/>
        <w:t xml:space="preserve">     2: Seznam vrtů určených na karotážní měření</w:t>
      </w:r>
    </w:p>
    <w:p w:rsidR="00022584" w:rsidRPr="008A239D" w:rsidRDefault="00022584" w:rsidP="00310679">
      <w:pPr>
        <w:rPr>
          <w:rFonts w:ascii="Times New Roman" w:hAnsi="Times New Roman" w:cs="Times New Roman"/>
          <w:sz w:val="24"/>
          <w:szCs w:val="24"/>
        </w:rPr>
      </w:pPr>
    </w:p>
    <w:sectPr w:rsidR="00022584" w:rsidRPr="008A23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B5" w:rsidRDefault="00FC33B5" w:rsidP="00FF1101">
      <w:pPr>
        <w:spacing w:after="0" w:line="240" w:lineRule="auto"/>
      </w:pPr>
      <w:r>
        <w:separator/>
      </w:r>
    </w:p>
  </w:endnote>
  <w:endnote w:type="continuationSeparator" w:id="0">
    <w:p w:rsidR="00FC33B5" w:rsidRDefault="00FC33B5" w:rsidP="00FF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028148"/>
      <w:docPartObj>
        <w:docPartGallery w:val="Page Numbers (Bottom of Page)"/>
        <w:docPartUnique/>
      </w:docPartObj>
    </w:sdtPr>
    <w:sdtEndPr/>
    <w:sdtContent>
      <w:p w:rsidR="00FF1101" w:rsidRDefault="00FF11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67">
          <w:rPr>
            <w:noProof/>
          </w:rPr>
          <w:t>5</w:t>
        </w:r>
        <w:r>
          <w:fldChar w:fldCharType="end"/>
        </w:r>
      </w:p>
    </w:sdtContent>
  </w:sdt>
  <w:p w:rsidR="00FF1101" w:rsidRDefault="00FF11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B5" w:rsidRDefault="00FC33B5" w:rsidP="00FF1101">
      <w:pPr>
        <w:spacing w:after="0" w:line="240" w:lineRule="auto"/>
      </w:pPr>
      <w:r>
        <w:separator/>
      </w:r>
    </w:p>
  </w:footnote>
  <w:footnote w:type="continuationSeparator" w:id="0">
    <w:p w:rsidR="00FC33B5" w:rsidRDefault="00FC33B5" w:rsidP="00FF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82"/>
    <w:multiLevelType w:val="hybridMultilevel"/>
    <w:tmpl w:val="8B56F534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E078C"/>
    <w:multiLevelType w:val="hybridMultilevel"/>
    <w:tmpl w:val="2EFCEBEE"/>
    <w:lvl w:ilvl="0" w:tplc="A32EB8C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4245"/>
    <w:multiLevelType w:val="hybridMultilevel"/>
    <w:tmpl w:val="CADA8C18"/>
    <w:lvl w:ilvl="0" w:tplc="B63E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D2510"/>
    <w:multiLevelType w:val="hybridMultilevel"/>
    <w:tmpl w:val="84B44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8604F1"/>
    <w:multiLevelType w:val="hybridMultilevel"/>
    <w:tmpl w:val="10002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9G9Yad8cYS40/pW2a8J6rnHjz8=" w:salt="VLQ369yOkCHgbg6KeK42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08"/>
    <w:rsid w:val="00005667"/>
    <w:rsid w:val="000076A2"/>
    <w:rsid w:val="00022584"/>
    <w:rsid w:val="00033FA3"/>
    <w:rsid w:val="000905E2"/>
    <w:rsid w:val="001176A8"/>
    <w:rsid w:val="001B12F8"/>
    <w:rsid w:val="001D2F9C"/>
    <w:rsid w:val="001D6E12"/>
    <w:rsid w:val="002269C6"/>
    <w:rsid w:val="0023152A"/>
    <w:rsid w:val="002D460D"/>
    <w:rsid w:val="00310679"/>
    <w:rsid w:val="00376D24"/>
    <w:rsid w:val="003C3A2B"/>
    <w:rsid w:val="003C43DE"/>
    <w:rsid w:val="00424085"/>
    <w:rsid w:val="0046589F"/>
    <w:rsid w:val="004B6FF7"/>
    <w:rsid w:val="004C1485"/>
    <w:rsid w:val="0055740F"/>
    <w:rsid w:val="00592EFB"/>
    <w:rsid w:val="00595DCD"/>
    <w:rsid w:val="005C745F"/>
    <w:rsid w:val="005D5BDF"/>
    <w:rsid w:val="0067261B"/>
    <w:rsid w:val="006A1B92"/>
    <w:rsid w:val="006F3299"/>
    <w:rsid w:val="007551FA"/>
    <w:rsid w:val="00765D08"/>
    <w:rsid w:val="007A42AB"/>
    <w:rsid w:val="008020FE"/>
    <w:rsid w:val="00806AC9"/>
    <w:rsid w:val="00816D0B"/>
    <w:rsid w:val="00840C54"/>
    <w:rsid w:val="00865B28"/>
    <w:rsid w:val="00870520"/>
    <w:rsid w:val="00887175"/>
    <w:rsid w:val="008A239D"/>
    <w:rsid w:val="008A758B"/>
    <w:rsid w:val="008C3CA1"/>
    <w:rsid w:val="008F60D7"/>
    <w:rsid w:val="009E0F24"/>
    <w:rsid w:val="00A05397"/>
    <w:rsid w:val="00A807BD"/>
    <w:rsid w:val="00B06DB3"/>
    <w:rsid w:val="00B155E8"/>
    <w:rsid w:val="00B27D2A"/>
    <w:rsid w:val="00B46DAF"/>
    <w:rsid w:val="00B6214E"/>
    <w:rsid w:val="00B9133E"/>
    <w:rsid w:val="00BF10D9"/>
    <w:rsid w:val="00C1239A"/>
    <w:rsid w:val="00C43A7A"/>
    <w:rsid w:val="00C8674A"/>
    <w:rsid w:val="00CC3550"/>
    <w:rsid w:val="00CE5828"/>
    <w:rsid w:val="00D12E01"/>
    <w:rsid w:val="00D41637"/>
    <w:rsid w:val="00D55FD5"/>
    <w:rsid w:val="00D64439"/>
    <w:rsid w:val="00DB0748"/>
    <w:rsid w:val="00DC5580"/>
    <w:rsid w:val="00DF2056"/>
    <w:rsid w:val="00E454A2"/>
    <w:rsid w:val="00E8556F"/>
    <w:rsid w:val="00E9551C"/>
    <w:rsid w:val="00ED161C"/>
    <w:rsid w:val="00EE66B6"/>
    <w:rsid w:val="00F362F2"/>
    <w:rsid w:val="00F37832"/>
    <w:rsid w:val="00F71A8E"/>
    <w:rsid w:val="00FB66AB"/>
    <w:rsid w:val="00FC33B5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6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66A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101"/>
  </w:style>
  <w:style w:type="paragraph" w:styleId="Zpat">
    <w:name w:val="footer"/>
    <w:basedOn w:val="Normln"/>
    <w:link w:val="Zpat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101"/>
  </w:style>
  <w:style w:type="paragraph" w:styleId="Textbubliny">
    <w:name w:val="Balloon Text"/>
    <w:basedOn w:val="Normln"/>
    <w:link w:val="TextbublinyChar"/>
    <w:uiPriority w:val="99"/>
    <w:semiHidden/>
    <w:unhideWhenUsed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6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66A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101"/>
  </w:style>
  <w:style w:type="paragraph" w:styleId="Zpat">
    <w:name w:val="footer"/>
    <w:basedOn w:val="Normln"/>
    <w:link w:val="Zpat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101"/>
  </w:style>
  <w:style w:type="paragraph" w:styleId="Textbubliny">
    <w:name w:val="Balloon Text"/>
    <w:basedOn w:val="Normln"/>
    <w:link w:val="TextbublinyChar"/>
    <w:uiPriority w:val="99"/>
    <w:semiHidden/>
    <w:unhideWhenUsed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BDE3-1873-4160-89EF-D78EB840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6390</Characters>
  <Application>Microsoft Office Word</Application>
  <DocSecurity>8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Zrzavecky</dc:creator>
  <cp:lastModifiedBy>Tibitanzlova</cp:lastModifiedBy>
  <cp:revision>4</cp:revision>
  <cp:lastPrinted>2019-09-30T13:37:00Z</cp:lastPrinted>
  <dcterms:created xsi:type="dcterms:W3CDTF">2019-09-30T13:38:00Z</dcterms:created>
  <dcterms:modified xsi:type="dcterms:W3CDTF">2019-09-30T13:38:00Z</dcterms:modified>
</cp:coreProperties>
</file>