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D3" w:rsidRDefault="008D7DD3" w:rsidP="00E75C2D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F6623B" w:rsidRPr="00483402" w:rsidRDefault="00E75C2D" w:rsidP="00E75C2D">
      <w:pPr>
        <w:jc w:val="center"/>
        <w:rPr>
          <w:rFonts w:ascii="Open Sans" w:hAnsi="Open Sans" w:cs="Open Sans"/>
          <w:b/>
          <w:sz w:val="20"/>
          <w:szCs w:val="20"/>
        </w:rPr>
      </w:pPr>
      <w:r w:rsidRPr="00483402">
        <w:rPr>
          <w:rFonts w:ascii="Open Sans" w:hAnsi="Open Sans" w:cs="Open Sans"/>
          <w:b/>
          <w:sz w:val="20"/>
          <w:szCs w:val="20"/>
        </w:rPr>
        <w:t>Dodatek č. 1</w:t>
      </w:r>
    </w:p>
    <w:p w:rsidR="00E75C2D" w:rsidRPr="00483402" w:rsidRDefault="008B136A" w:rsidP="00E75C2D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k</w:t>
      </w:r>
      <w:r w:rsidR="00E75C2D" w:rsidRPr="00483402">
        <w:rPr>
          <w:rFonts w:ascii="Open Sans" w:hAnsi="Open Sans" w:cs="Open Sans"/>
          <w:b/>
          <w:sz w:val="20"/>
          <w:szCs w:val="20"/>
        </w:rPr>
        <w:t xml:space="preserve">e SMLOUVĚ O POSKYTNUTÍ SLUŽEB PLAVECKÉHO ZAŘÍZENÍ A UŽÍVÁNÍ PLAVECKÝCH SEKTORŮ </w:t>
      </w:r>
      <w:r w:rsidR="00483402">
        <w:rPr>
          <w:rFonts w:ascii="Open Sans" w:hAnsi="Open Sans" w:cs="Open Sans"/>
          <w:b/>
          <w:sz w:val="20"/>
          <w:szCs w:val="20"/>
        </w:rPr>
        <w:t>(S</w:t>
      </w:r>
      <w:r w:rsidR="008D7DD3">
        <w:rPr>
          <w:rFonts w:ascii="Open Sans" w:hAnsi="Open Sans" w:cs="Open Sans"/>
          <w:b/>
          <w:sz w:val="20"/>
          <w:szCs w:val="20"/>
        </w:rPr>
        <w:t>-201</w:t>
      </w:r>
      <w:r w:rsidR="009A1360">
        <w:rPr>
          <w:rFonts w:ascii="Open Sans" w:hAnsi="Open Sans" w:cs="Open Sans"/>
          <w:b/>
          <w:sz w:val="20"/>
          <w:szCs w:val="20"/>
        </w:rPr>
        <w:t>9/2</w:t>
      </w:r>
      <w:r w:rsidR="00A320CA">
        <w:rPr>
          <w:rFonts w:ascii="Open Sans" w:hAnsi="Open Sans" w:cs="Open Sans"/>
          <w:b/>
          <w:sz w:val="20"/>
          <w:szCs w:val="20"/>
        </w:rPr>
        <w:t>37</w:t>
      </w:r>
      <w:r w:rsidR="009A1360">
        <w:rPr>
          <w:rFonts w:ascii="Open Sans" w:hAnsi="Open Sans" w:cs="Open Sans"/>
          <w:b/>
          <w:sz w:val="20"/>
          <w:szCs w:val="20"/>
        </w:rPr>
        <w:t>/</w:t>
      </w:r>
      <w:r w:rsidR="008D7DD3">
        <w:rPr>
          <w:rFonts w:ascii="Open Sans" w:hAnsi="Open Sans" w:cs="Open Sans"/>
          <w:b/>
          <w:sz w:val="20"/>
          <w:szCs w:val="20"/>
        </w:rPr>
        <w:t>1</w:t>
      </w:r>
      <w:r w:rsidR="00A320CA">
        <w:rPr>
          <w:rFonts w:ascii="Open Sans" w:hAnsi="Open Sans" w:cs="Open Sans"/>
          <w:b/>
          <w:sz w:val="20"/>
          <w:szCs w:val="20"/>
        </w:rPr>
        <w:t>100</w:t>
      </w:r>
      <w:r w:rsidR="00483402">
        <w:rPr>
          <w:rFonts w:ascii="Open Sans" w:hAnsi="Open Sans" w:cs="Open Sans"/>
          <w:b/>
          <w:sz w:val="20"/>
          <w:szCs w:val="20"/>
        </w:rPr>
        <w:t>)</w:t>
      </w:r>
    </w:p>
    <w:p w:rsidR="00E75C2D" w:rsidRPr="00483402" w:rsidRDefault="00E75C2D" w:rsidP="00E75C2D">
      <w:pPr>
        <w:jc w:val="center"/>
        <w:rPr>
          <w:rFonts w:ascii="Open Sans" w:hAnsi="Open Sans" w:cs="Open Sans"/>
          <w:b/>
          <w:sz w:val="20"/>
          <w:szCs w:val="20"/>
        </w:rPr>
      </w:pPr>
      <w:r w:rsidRPr="00483402">
        <w:rPr>
          <w:rFonts w:ascii="Open Sans" w:hAnsi="Open Sans" w:cs="Open Sans"/>
          <w:b/>
          <w:sz w:val="20"/>
          <w:szCs w:val="20"/>
        </w:rPr>
        <w:t>ze</w:t>
      </w:r>
      <w:r w:rsidR="000F417B">
        <w:rPr>
          <w:rFonts w:ascii="Open Sans" w:hAnsi="Open Sans" w:cs="Open Sans"/>
          <w:b/>
          <w:sz w:val="20"/>
          <w:szCs w:val="20"/>
        </w:rPr>
        <w:t xml:space="preserve"> dne </w:t>
      </w:r>
      <w:r w:rsidR="009A1360">
        <w:rPr>
          <w:rFonts w:ascii="Open Sans" w:hAnsi="Open Sans" w:cs="Open Sans"/>
          <w:b/>
          <w:sz w:val="20"/>
          <w:szCs w:val="20"/>
        </w:rPr>
        <w:t>2</w:t>
      </w:r>
      <w:r w:rsidR="00A320CA">
        <w:rPr>
          <w:rFonts w:ascii="Open Sans" w:hAnsi="Open Sans" w:cs="Open Sans"/>
          <w:b/>
          <w:sz w:val="20"/>
          <w:szCs w:val="20"/>
        </w:rPr>
        <w:t>2</w:t>
      </w:r>
      <w:r w:rsidR="000F417B">
        <w:rPr>
          <w:rFonts w:ascii="Open Sans" w:hAnsi="Open Sans" w:cs="Open Sans"/>
          <w:b/>
          <w:sz w:val="20"/>
          <w:szCs w:val="20"/>
        </w:rPr>
        <w:t xml:space="preserve">. </w:t>
      </w:r>
      <w:r w:rsidR="008B136A">
        <w:rPr>
          <w:rFonts w:ascii="Open Sans" w:hAnsi="Open Sans" w:cs="Open Sans"/>
          <w:b/>
          <w:sz w:val="20"/>
          <w:szCs w:val="20"/>
        </w:rPr>
        <w:t>8</w:t>
      </w:r>
      <w:r w:rsidRPr="00483402">
        <w:rPr>
          <w:rFonts w:ascii="Open Sans" w:hAnsi="Open Sans" w:cs="Open Sans"/>
          <w:b/>
          <w:sz w:val="20"/>
          <w:szCs w:val="20"/>
        </w:rPr>
        <w:t>. 201</w:t>
      </w:r>
      <w:r w:rsidR="009A1360">
        <w:rPr>
          <w:rFonts w:ascii="Open Sans" w:hAnsi="Open Sans" w:cs="Open Sans"/>
          <w:b/>
          <w:sz w:val="20"/>
          <w:szCs w:val="20"/>
        </w:rPr>
        <w:t>9</w:t>
      </w:r>
    </w:p>
    <w:p w:rsidR="00E75C2D" w:rsidRPr="00483402" w:rsidRDefault="00E75C2D" w:rsidP="00E96FD9">
      <w:pPr>
        <w:jc w:val="center"/>
        <w:rPr>
          <w:rFonts w:ascii="Open Sans" w:hAnsi="Open Sans" w:cs="Open Sans"/>
          <w:sz w:val="20"/>
          <w:szCs w:val="20"/>
        </w:rPr>
      </w:pPr>
      <w:r w:rsidRPr="00483402">
        <w:rPr>
          <w:rFonts w:ascii="Open Sans" w:hAnsi="Open Sans" w:cs="Open Sans"/>
          <w:sz w:val="20"/>
          <w:szCs w:val="20"/>
        </w:rPr>
        <w:t>uzavřený níže uvedeného dne, měsíce a roku</w:t>
      </w:r>
      <w:r w:rsidR="008D7DD3">
        <w:rPr>
          <w:rFonts w:ascii="Open Sans" w:hAnsi="Open Sans" w:cs="Open Sans"/>
          <w:sz w:val="20"/>
          <w:szCs w:val="20"/>
        </w:rPr>
        <w:t>,</w:t>
      </w:r>
      <w:r w:rsidRPr="00483402">
        <w:rPr>
          <w:rFonts w:ascii="Open Sans" w:hAnsi="Open Sans" w:cs="Open Sans"/>
          <w:sz w:val="20"/>
          <w:szCs w:val="20"/>
        </w:rPr>
        <w:t xml:space="preserve"> mezi těmito smluvními stranami:</w:t>
      </w:r>
    </w:p>
    <w:p w:rsidR="00E75C2D" w:rsidRPr="00483402" w:rsidRDefault="00E75C2D" w:rsidP="00483402">
      <w:pPr>
        <w:spacing w:line="240" w:lineRule="auto"/>
        <w:rPr>
          <w:rFonts w:ascii="Open Sans" w:hAnsi="Open Sans" w:cs="Open Sans"/>
          <w:sz w:val="20"/>
          <w:szCs w:val="20"/>
          <w:u w:val="single"/>
        </w:rPr>
      </w:pPr>
      <w:r w:rsidRPr="00483402">
        <w:rPr>
          <w:rFonts w:ascii="Open Sans" w:hAnsi="Open Sans" w:cs="Open Sans"/>
          <w:sz w:val="20"/>
          <w:szCs w:val="20"/>
          <w:u w:val="single"/>
        </w:rPr>
        <w:t>P</w:t>
      </w:r>
      <w:r w:rsidR="008D7DD3">
        <w:rPr>
          <w:rFonts w:ascii="Open Sans" w:hAnsi="Open Sans" w:cs="Open Sans"/>
          <w:sz w:val="20"/>
          <w:szCs w:val="20"/>
          <w:u w:val="single"/>
        </w:rPr>
        <w:t>OSKYTOVATEL:</w:t>
      </w:r>
    </w:p>
    <w:p w:rsidR="00E75C2D" w:rsidRPr="00483402" w:rsidRDefault="00E75C2D" w:rsidP="00483402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483402">
        <w:rPr>
          <w:rFonts w:ascii="Open Sans" w:hAnsi="Open Sans" w:cs="Open Sans"/>
          <w:b/>
          <w:sz w:val="20"/>
          <w:szCs w:val="20"/>
        </w:rPr>
        <w:t>STAREZ – SPORT, a.s.</w:t>
      </w:r>
    </w:p>
    <w:p w:rsidR="00E75C2D" w:rsidRPr="00483402" w:rsidRDefault="00E75C2D" w:rsidP="00483402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483402">
        <w:rPr>
          <w:rFonts w:ascii="Open Sans" w:hAnsi="Open Sans" w:cs="Open Sans"/>
          <w:sz w:val="20"/>
          <w:szCs w:val="20"/>
        </w:rPr>
        <w:t>se sídlem</w:t>
      </w:r>
      <w:r w:rsidRPr="00483402">
        <w:rPr>
          <w:rFonts w:ascii="Open Sans" w:hAnsi="Open Sans" w:cs="Open Sans"/>
          <w:sz w:val="20"/>
          <w:szCs w:val="20"/>
        </w:rPr>
        <w:tab/>
      </w:r>
      <w:r w:rsidRPr="00483402">
        <w:rPr>
          <w:rFonts w:ascii="Open Sans" w:hAnsi="Open Sans" w:cs="Open Sans"/>
          <w:sz w:val="20"/>
          <w:szCs w:val="20"/>
        </w:rPr>
        <w:tab/>
      </w:r>
      <w:r w:rsidRPr="00483402">
        <w:rPr>
          <w:rFonts w:ascii="Open Sans" w:hAnsi="Open Sans" w:cs="Open Sans"/>
          <w:sz w:val="20"/>
          <w:szCs w:val="20"/>
        </w:rPr>
        <w:tab/>
        <w:t>Křídlovická 911/34, 603 00 Brno</w:t>
      </w:r>
    </w:p>
    <w:p w:rsidR="00E75C2D" w:rsidRPr="00483402" w:rsidRDefault="00E75C2D" w:rsidP="00483402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483402">
        <w:rPr>
          <w:rFonts w:ascii="Open Sans" w:hAnsi="Open Sans" w:cs="Open Sans"/>
          <w:sz w:val="20"/>
          <w:szCs w:val="20"/>
        </w:rPr>
        <w:t>IČO:</w:t>
      </w:r>
      <w:r w:rsidRPr="00483402">
        <w:rPr>
          <w:rFonts w:ascii="Open Sans" w:hAnsi="Open Sans" w:cs="Open Sans"/>
          <w:sz w:val="20"/>
          <w:szCs w:val="20"/>
        </w:rPr>
        <w:tab/>
      </w:r>
      <w:r w:rsidRPr="00483402">
        <w:rPr>
          <w:rFonts w:ascii="Open Sans" w:hAnsi="Open Sans" w:cs="Open Sans"/>
          <w:sz w:val="20"/>
          <w:szCs w:val="20"/>
        </w:rPr>
        <w:tab/>
      </w:r>
      <w:r w:rsidRPr="00483402">
        <w:rPr>
          <w:rFonts w:ascii="Open Sans" w:hAnsi="Open Sans" w:cs="Open Sans"/>
          <w:sz w:val="20"/>
          <w:szCs w:val="20"/>
        </w:rPr>
        <w:tab/>
      </w:r>
      <w:r w:rsidRPr="00483402">
        <w:rPr>
          <w:rFonts w:ascii="Open Sans" w:hAnsi="Open Sans" w:cs="Open Sans"/>
          <w:sz w:val="20"/>
          <w:szCs w:val="20"/>
        </w:rPr>
        <w:tab/>
        <w:t>26932211</w:t>
      </w:r>
    </w:p>
    <w:p w:rsidR="00E75C2D" w:rsidRPr="00483402" w:rsidRDefault="00E75C2D" w:rsidP="00483402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483402">
        <w:rPr>
          <w:rFonts w:ascii="Open Sans" w:hAnsi="Open Sans" w:cs="Open Sans"/>
          <w:sz w:val="20"/>
          <w:szCs w:val="20"/>
        </w:rPr>
        <w:t>DIČ:</w:t>
      </w:r>
      <w:r w:rsidRPr="00483402">
        <w:rPr>
          <w:rFonts w:ascii="Open Sans" w:hAnsi="Open Sans" w:cs="Open Sans"/>
          <w:sz w:val="20"/>
          <w:szCs w:val="20"/>
        </w:rPr>
        <w:tab/>
      </w:r>
      <w:r w:rsidRPr="00483402">
        <w:rPr>
          <w:rFonts w:ascii="Open Sans" w:hAnsi="Open Sans" w:cs="Open Sans"/>
          <w:sz w:val="20"/>
          <w:szCs w:val="20"/>
        </w:rPr>
        <w:tab/>
      </w:r>
      <w:r w:rsidRPr="00483402">
        <w:rPr>
          <w:rFonts w:ascii="Open Sans" w:hAnsi="Open Sans" w:cs="Open Sans"/>
          <w:sz w:val="20"/>
          <w:szCs w:val="20"/>
        </w:rPr>
        <w:tab/>
      </w:r>
      <w:r w:rsidRPr="00483402">
        <w:rPr>
          <w:rFonts w:ascii="Open Sans" w:hAnsi="Open Sans" w:cs="Open Sans"/>
          <w:sz w:val="20"/>
          <w:szCs w:val="20"/>
        </w:rPr>
        <w:tab/>
        <w:t>CZ26932211</w:t>
      </w:r>
    </w:p>
    <w:p w:rsidR="00E75C2D" w:rsidRPr="00483402" w:rsidRDefault="00E75C2D" w:rsidP="00483402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483402">
        <w:rPr>
          <w:rFonts w:ascii="Open Sans" w:hAnsi="Open Sans" w:cs="Open Sans"/>
          <w:sz w:val="20"/>
          <w:szCs w:val="20"/>
        </w:rPr>
        <w:t>zastoupená:</w:t>
      </w:r>
      <w:r w:rsidRPr="00483402">
        <w:rPr>
          <w:rFonts w:ascii="Open Sans" w:hAnsi="Open Sans" w:cs="Open Sans"/>
          <w:sz w:val="20"/>
          <w:szCs w:val="20"/>
        </w:rPr>
        <w:tab/>
      </w:r>
      <w:r w:rsidRPr="00483402">
        <w:rPr>
          <w:rFonts w:ascii="Open Sans" w:hAnsi="Open Sans" w:cs="Open Sans"/>
          <w:sz w:val="20"/>
          <w:szCs w:val="20"/>
        </w:rPr>
        <w:tab/>
      </w:r>
      <w:r w:rsidRPr="00483402">
        <w:rPr>
          <w:rFonts w:ascii="Open Sans" w:hAnsi="Open Sans" w:cs="Open Sans"/>
          <w:sz w:val="20"/>
          <w:szCs w:val="20"/>
        </w:rPr>
        <w:tab/>
        <w:t>Mgr. Martinem Mikšem, generálním ředitelem společnosti</w:t>
      </w:r>
    </w:p>
    <w:p w:rsidR="00E75C2D" w:rsidRPr="00483402" w:rsidRDefault="00E75C2D" w:rsidP="00483402">
      <w:pPr>
        <w:spacing w:line="240" w:lineRule="auto"/>
        <w:ind w:left="2832" w:hanging="2832"/>
        <w:rPr>
          <w:rFonts w:ascii="Open Sans" w:hAnsi="Open Sans" w:cs="Open Sans"/>
          <w:sz w:val="20"/>
          <w:szCs w:val="20"/>
        </w:rPr>
      </w:pPr>
      <w:r w:rsidRPr="00483402">
        <w:rPr>
          <w:rFonts w:ascii="Open Sans" w:hAnsi="Open Sans" w:cs="Open Sans"/>
          <w:sz w:val="20"/>
          <w:szCs w:val="20"/>
        </w:rPr>
        <w:t>zapsaná:</w:t>
      </w:r>
      <w:r w:rsidRPr="00483402">
        <w:rPr>
          <w:rFonts w:ascii="Open Sans" w:hAnsi="Open Sans" w:cs="Open Sans"/>
          <w:sz w:val="20"/>
          <w:szCs w:val="20"/>
        </w:rPr>
        <w:tab/>
        <w:t>v obchodním rejstříku vedeném Krajským soudem v Brně pod sp. zn. B 4174</w:t>
      </w:r>
    </w:p>
    <w:p w:rsidR="00E75C2D" w:rsidRPr="00483402" w:rsidRDefault="00E75C2D" w:rsidP="00483402">
      <w:pPr>
        <w:spacing w:before="240" w:line="240" w:lineRule="auto"/>
        <w:ind w:left="2832" w:hanging="2832"/>
        <w:rPr>
          <w:rFonts w:ascii="Open Sans" w:hAnsi="Open Sans" w:cs="Open Sans"/>
          <w:sz w:val="20"/>
          <w:szCs w:val="20"/>
        </w:rPr>
      </w:pPr>
      <w:r w:rsidRPr="00483402">
        <w:rPr>
          <w:rFonts w:ascii="Open Sans" w:hAnsi="Open Sans" w:cs="Open Sans"/>
          <w:sz w:val="20"/>
          <w:szCs w:val="20"/>
        </w:rPr>
        <w:t>bankovní spojení:</w:t>
      </w:r>
      <w:r w:rsidRPr="00483402">
        <w:rPr>
          <w:rFonts w:ascii="Open Sans" w:hAnsi="Open Sans" w:cs="Open Sans"/>
          <w:sz w:val="20"/>
          <w:szCs w:val="20"/>
        </w:rPr>
        <w:tab/>
      </w:r>
    </w:p>
    <w:p w:rsidR="00E75C2D" w:rsidRPr="00483402" w:rsidRDefault="00E75C2D" w:rsidP="00483402">
      <w:pPr>
        <w:spacing w:line="240" w:lineRule="auto"/>
        <w:ind w:left="2832" w:hanging="2832"/>
        <w:rPr>
          <w:rFonts w:ascii="Open Sans" w:hAnsi="Open Sans" w:cs="Open Sans"/>
          <w:sz w:val="20"/>
          <w:szCs w:val="20"/>
        </w:rPr>
      </w:pPr>
      <w:r w:rsidRPr="00483402">
        <w:rPr>
          <w:rFonts w:ascii="Open Sans" w:hAnsi="Open Sans" w:cs="Open Sans"/>
          <w:sz w:val="20"/>
          <w:szCs w:val="20"/>
        </w:rPr>
        <w:t>kontaktní osoba:</w:t>
      </w:r>
      <w:r w:rsidRPr="00483402">
        <w:rPr>
          <w:rFonts w:ascii="Open Sans" w:hAnsi="Open Sans" w:cs="Open Sans"/>
          <w:sz w:val="20"/>
          <w:szCs w:val="20"/>
        </w:rPr>
        <w:tab/>
        <w:t>vedoucí příslušných středisek</w:t>
      </w:r>
    </w:p>
    <w:p w:rsidR="008D7DD3" w:rsidRPr="00483402" w:rsidRDefault="00E75C2D" w:rsidP="009A1360">
      <w:pPr>
        <w:spacing w:line="240" w:lineRule="auto"/>
        <w:ind w:left="2832" w:hanging="2832"/>
        <w:rPr>
          <w:rFonts w:ascii="Open Sans" w:hAnsi="Open Sans" w:cs="Open Sans"/>
          <w:b/>
          <w:i/>
          <w:sz w:val="20"/>
          <w:szCs w:val="20"/>
        </w:rPr>
      </w:pPr>
      <w:r w:rsidRPr="00483402">
        <w:rPr>
          <w:rFonts w:ascii="Open Sans" w:hAnsi="Open Sans" w:cs="Open Sans"/>
          <w:sz w:val="20"/>
          <w:szCs w:val="20"/>
        </w:rPr>
        <w:t xml:space="preserve">dále jen </w:t>
      </w:r>
      <w:r w:rsidRPr="00483402">
        <w:rPr>
          <w:rFonts w:ascii="Open Sans" w:hAnsi="Open Sans" w:cs="Open Sans"/>
          <w:b/>
          <w:i/>
          <w:sz w:val="20"/>
          <w:szCs w:val="20"/>
        </w:rPr>
        <w:t>„poskytovatel“</w:t>
      </w:r>
    </w:p>
    <w:p w:rsidR="008D7DD3" w:rsidRPr="00483402" w:rsidRDefault="00483402" w:rsidP="009A1360">
      <w:pPr>
        <w:spacing w:before="240" w:after="0" w:line="240" w:lineRule="auto"/>
        <w:ind w:left="2832" w:hanging="2832"/>
        <w:rPr>
          <w:rFonts w:ascii="Open Sans" w:hAnsi="Open Sans" w:cs="Open Sans"/>
          <w:sz w:val="20"/>
          <w:szCs w:val="20"/>
        </w:rPr>
      </w:pPr>
      <w:r w:rsidRPr="00483402">
        <w:rPr>
          <w:rFonts w:ascii="Open Sans" w:hAnsi="Open Sans" w:cs="Open Sans"/>
          <w:sz w:val="20"/>
          <w:szCs w:val="20"/>
        </w:rPr>
        <w:t>a</w:t>
      </w:r>
    </w:p>
    <w:p w:rsidR="00E75C2D" w:rsidRPr="00483402" w:rsidRDefault="00E75C2D" w:rsidP="00483402">
      <w:pPr>
        <w:spacing w:before="240" w:line="240" w:lineRule="auto"/>
        <w:ind w:left="2832" w:hanging="2832"/>
        <w:rPr>
          <w:rFonts w:ascii="Open Sans" w:hAnsi="Open Sans" w:cs="Open Sans"/>
          <w:sz w:val="20"/>
          <w:szCs w:val="20"/>
          <w:u w:val="single"/>
        </w:rPr>
      </w:pPr>
      <w:r w:rsidRPr="00483402">
        <w:rPr>
          <w:rFonts w:ascii="Open Sans" w:hAnsi="Open Sans" w:cs="Open Sans"/>
          <w:sz w:val="20"/>
          <w:szCs w:val="20"/>
          <w:u w:val="single"/>
        </w:rPr>
        <w:t>U</w:t>
      </w:r>
      <w:r w:rsidR="008D7DD3">
        <w:rPr>
          <w:rFonts w:ascii="Open Sans" w:hAnsi="Open Sans" w:cs="Open Sans"/>
          <w:sz w:val="20"/>
          <w:szCs w:val="20"/>
          <w:u w:val="single"/>
        </w:rPr>
        <w:t>ŽIVATEL:</w:t>
      </w:r>
    </w:p>
    <w:tbl>
      <w:tblPr>
        <w:tblW w:w="9178" w:type="dxa"/>
        <w:tblInd w:w="108" w:type="dxa"/>
        <w:tblLook w:val="04A0"/>
      </w:tblPr>
      <w:tblGrid>
        <w:gridCol w:w="2976"/>
        <w:gridCol w:w="6202"/>
      </w:tblGrid>
      <w:tr w:rsidR="00E96FD9" w:rsidTr="00F10AA4">
        <w:tc>
          <w:tcPr>
            <w:tcW w:w="9178" w:type="dxa"/>
            <w:gridSpan w:val="2"/>
            <w:vAlign w:val="center"/>
            <w:hideMark/>
          </w:tcPr>
          <w:p w:rsidR="00E96FD9" w:rsidRDefault="00E96FD9" w:rsidP="00F10AA4">
            <w:pPr>
              <w:spacing w:line="264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Odborné učiliště a praktická škola Brno, příspěvková organizace</w:t>
            </w:r>
          </w:p>
        </w:tc>
      </w:tr>
      <w:tr w:rsidR="00E96FD9" w:rsidTr="00F10AA4">
        <w:tc>
          <w:tcPr>
            <w:tcW w:w="2976" w:type="dxa"/>
            <w:hideMark/>
          </w:tcPr>
          <w:p w:rsidR="00E96FD9" w:rsidRDefault="00E96FD9" w:rsidP="00F10AA4">
            <w:pPr>
              <w:tabs>
                <w:tab w:val="left" w:pos="1985"/>
              </w:tabs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 sídlem:</w:t>
            </w:r>
          </w:p>
        </w:tc>
        <w:tc>
          <w:tcPr>
            <w:tcW w:w="6202" w:type="dxa"/>
            <w:vAlign w:val="center"/>
            <w:hideMark/>
          </w:tcPr>
          <w:p w:rsidR="00E96FD9" w:rsidRDefault="00E96FD9" w:rsidP="00F10AA4">
            <w:pPr>
              <w:tabs>
                <w:tab w:val="left" w:pos="1985"/>
              </w:tabs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Brno – Komárov, Lomená 530/44, PSČ 617 00</w:t>
            </w:r>
          </w:p>
        </w:tc>
      </w:tr>
      <w:tr w:rsidR="00E96FD9" w:rsidTr="00F10AA4">
        <w:tc>
          <w:tcPr>
            <w:tcW w:w="2976" w:type="dxa"/>
            <w:hideMark/>
          </w:tcPr>
          <w:p w:rsidR="00E96FD9" w:rsidRDefault="00E96FD9" w:rsidP="00F10AA4">
            <w:pPr>
              <w:tabs>
                <w:tab w:val="left" w:pos="1985"/>
              </w:tabs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IČO:</w:t>
            </w:r>
          </w:p>
        </w:tc>
        <w:tc>
          <w:tcPr>
            <w:tcW w:w="6202" w:type="dxa"/>
            <w:vAlign w:val="center"/>
            <w:hideMark/>
          </w:tcPr>
          <w:p w:rsidR="00E96FD9" w:rsidRDefault="00E96FD9" w:rsidP="00F10AA4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00567213</w:t>
            </w:r>
          </w:p>
        </w:tc>
      </w:tr>
      <w:tr w:rsidR="00E96FD9" w:rsidTr="00F10AA4">
        <w:tc>
          <w:tcPr>
            <w:tcW w:w="2976" w:type="dxa"/>
            <w:hideMark/>
          </w:tcPr>
          <w:p w:rsidR="00E96FD9" w:rsidRDefault="00E96FD9" w:rsidP="00F10AA4">
            <w:pPr>
              <w:tabs>
                <w:tab w:val="left" w:pos="1985"/>
              </w:tabs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DIČ:</w:t>
            </w:r>
          </w:p>
        </w:tc>
        <w:tc>
          <w:tcPr>
            <w:tcW w:w="6202" w:type="dxa"/>
            <w:vAlign w:val="center"/>
            <w:hideMark/>
          </w:tcPr>
          <w:p w:rsidR="00E96FD9" w:rsidRDefault="00E96FD9" w:rsidP="00F10AA4">
            <w:pPr>
              <w:keepNext/>
              <w:rPr>
                <w:rStyle w:val="nowrap"/>
              </w:rPr>
            </w:pPr>
            <w:r>
              <w:rPr>
                <w:rStyle w:val="nowrap"/>
                <w:rFonts w:ascii="Open Sans" w:hAnsi="Open Sans" w:cs="Open Sans"/>
                <w:sz w:val="20"/>
                <w:szCs w:val="20"/>
              </w:rPr>
              <w:t>CZ00567213</w:t>
            </w:r>
          </w:p>
        </w:tc>
      </w:tr>
      <w:tr w:rsidR="00E96FD9" w:rsidTr="00F10AA4">
        <w:tc>
          <w:tcPr>
            <w:tcW w:w="2976" w:type="dxa"/>
            <w:hideMark/>
          </w:tcPr>
          <w:p w:rsidR="00E96FD9" w:rsidRDefault="00E96FD9" w:rsidP="00F10AA4">
            <w:pPr>
              <w:tabs>
                <w:tab w:val="left" w:pos="1985"/>
              </w:tabs>
              <w:spacing w:line="264" w:lineRule="auto"/>
            </w:pPr>
            <w:r>
              <w:rPr>
                <w:rFonts w:ascii="Open Sans" w:hAnsi="Open Sans" w:cs="Open Sans"/>
                <w:sz w:val="20"/>
                <w:szCs w:val="20"/>
              </w:rPr>
              <w:t>zastoupen:</w:t>
            </w:r>
          </w:p>
        </w:tc>
        <w:tc>
          <w:tcPr>
            <w:tcW w:w="6202" w:type="dxa"/>
            <w:vAlign w:val="center"/>
            <w:hideMark/>
          </w:tcPr>
          <w:p w:rsidR="00E96FD9" w:rsidRDefault="00E96FD9" w:rsidP="00F10AA4">
            <w:pPr>
              <w:keepNext/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Mgr. Soňou Řehůřkovou</w:t>
            </w:r>
          </w:p>
        </w:tc>
      </w:tr>
      <w:tr w:rsidR="00E96FD9" w:rsidTr="00F10AA4">
        <w:tc>
          <w:tcPr>
            <w:tcW w:w="2976" w:type="dxa"/>
            <w:hideMark/>
          </w:tcPr>
          <w:p w:rsidR="00E96FD9" w:rsidRDefault="00E96FD9" w:rsidP="00F10AA4">
            <w:pPr>
              <w:tabs>
                <w:tab w:val="left" w:pos="1985"/>
              </w:tabs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spolek zapsán/ společnost zapsaná</w:t>
            </w:r>
          </w:p>
        </w:tc>
        <w:tc>
          <w:tcPr>
            <w:tcW w:w="6202" w:type="dxa"/>
            <w:vAlign w:val="center"/>
            <w:hideMark/>
          </w:tcPr>
          <w:p w:rsidR="00E96FD9" w:rsidRDefault="00E96FD9" w:rsidP="00F10AA4">
            <w:pPr>
              <w:keepNext/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 rejstříku škol</w:t>
            </w:r>
          </w:p>
        </w:tc>
      </w:tr>
      <w:tr w:rsidR="00E96FD9" w:rsidTr="00F10AA4">
        <w:tc>
          <w:tcPr>
            <w:tcW w:w="2976" w:type="dxa"/>
            <w:hideMark/>
          </w:tcPr>
          <w:p w:rsidR="00E96FD9" w:rsidRDefault="00E96FD9" w:rsidP="00F10AA4">
            <w:pPr>
              <w:widowControl w:val="0"/>
              <w:tabs>
                <w:tab w:val="left" w:pos="426"/>
                <w:tab w:val="left" w:pos="567"/>
                <w:tab w:val="left" w:pos="637"/>
                <w:tab w:val="num" w:pos="703"/>
                <w:tab w:val="left" w:pos="992"/>
                <w:tab w:val="left" w:pos="1985"/>
                <w:tab w:val="left" w:pos="2835"/>
              </w:tabs>
              <w:spacing w:line="264" w:lineRule="auto"/>
              <w:rPr>
                <w:rFonts w:ascii="Open Sans" w:hAnsi="Open Sans" w:cs="Open Sans"/>
                <w:snapToGrid w:val="0"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bankovní spojení:</w:t>
            </w:r>
          </w:p>
        </w:tc>
        <w:tc>
          <w:tcPr>
            <w:tcW w:w="6202" w:type="dxa"/>
            <w:vAlign w:val="center"/>
            <w:hideMark/>
          </w:tcPr>
          <w:p w:rsidR="00E96FD9" w:rsidRDefault="00E96FD9" w:rsidP="00F10AA4">
            <w:pPr>
              <w:keepNext/>
              <w:spacing w:line="264" w:lineRule="auto"/>
              <w:rPr>
                <w:rFonts w:ascii="Open Sans" w:hAnsi="Open Sans" w:cs="Open Sans"/>
                <w:snapToGrid w:val="0"/>
                <w:sz w:val="20"/>
                <w:szCs w:val="20"/>
              </w:rPr>
            </w:pPr>
          </w:p>
        </w:tc>
      </w:tr>
      <w:tr w:rsidR="00E96FD9" w:rsidTr="00F10AA4">
        <w:tc>
          <w:tcPr>
            <w:tcW w:w="2976" w:type="dxa"/>
            <w:hideMark/>
          </w:tcPr>
          <w:p w:rsidR="00E96FD9" w:rsidRDefault="00E96FD9" w:rsidP="00F10AA4">
            <w:pPr>
              <w:widowControl w:val="0"/>
              <w:tabs>
                <w:tab w:val="left" w:pos="426"/>
                <w:tab w:val="left" w:pos="567"/>
                <w:tab w:val="left" w:pos="637"/>
                <w:tab w:val="num" w:pos="703"/>
                <w:tab w:val="left" w:pos="992"/>
                <w:tab w:val="left" w:pos="1985"/>
                <w:tab w:val="left" w:pos="2835"/>
              </w:tabs>
              <w:spacing w:line="264" w:lineRule="auto"/>
              <w:rPr>
                <w:rFonts w:ascii="Open Sans" w:hAnsi="Open Sans" w:cs="Open Sans"/>
                <w:snapToGrid w:val="0"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kontaktní osoba:</w:t>
            </w:r>
          </w:p>
        </w:tc>
        <w:tc>
          <w:tcPr>
            <w:tcW w:w="6202" w:type="dxa"/>
            <w:vAlign w:val="center"/>
            <w:hideMark/>
          </w:tcPr>
          <w:p w:rsidR="00E96FD9" w:rsidRDefault="00E96FD9" w:rsidP="00F10AA4">
            <w:pPr>
              <w:pStyle w:val="Prosttext"/>
              <w:spacing w:line="264" w:lineRule="auto"/>
              <w:rPr>
                <w:rFonts w:ascii="Open Sans" w:hAnsi="Open Sans" w:cs="Open Sans"/>
                <w:snapToGrid w:val="0"/>
                <w:sz w:val="20"/>
                <w:szCs w:val="20"/>
              </w:rPr>
            </w:pPr>
            <w:r>
              <w:rPr>
                <w:rFonts w:ascii="Open Sans" w:hAnsi="Open Sans" w:cs="Open Sans"/>
                <w:snapToGrid w:val="0"/>
                <w:sz w:val="20"/>
                <w:szCs w:val="20"/>
              </w:rPr>
              <w:t>Bc. Petr Žampach</w:t>
            </w:r>
          </w:p>
        </w:tc>
      </w:tr>
      <w:tr w:rsidR="00E96FD9" w:rsidTr="00F10AA4">
        <w:tc>
          <w:tcPr>
            <w:tcW w:w="2976" w:type="dxa"/>
            <w:hideMark/>
          </w:tcPr>
          <w:p w:rsidR="00E96FD9" w:rsidRDefault="00E96FD9" w:rsidP="00F10AA4">
            <w:pPr>
              <w:widowControl w:val="0"/>
              <w:tabs>
                <w:tab w:val="left" w:pos="426"/>
                <w:tab w:val="left" w:pos="567"/>
                <w:tab w:val="left" w:pos="637"/>
                <w:tab w:val="num" w:pos="703"/>
                <w:tab w:val="left" w:pos="992"/>
                <w:tab w:val="left" w:pos="1985"/>
                <w:tab w:val="left" w:pos="2835"/>
              </w:tabs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e-mail pro zasílání el. faktur:</w:t>
            </w:r>
          </w:p>
        </w:tc>
        <w:tc>
          <w:tcPr>
            <w:tcW w:w="6202" w:type="dxa"/>
            <w:vAlign w:val="center"/>
            <w:hideMark/>
          </w:tcPr>
          <w:p w:rsidR="00E96FD9" w:rsidRDefault="00E96FD9" w:rsidP="00F10AA4">
            <w:pPr>
              <w:pStyle w:val="Prosttext"/>
              <w:spacing w:line="264" w:lineRule="auto"/>
              <w:rPr>
                <w:rFonts w:ascii="Open Sans" w:hAnsi="Open Sans" w:cs="Open Sans"/>
                <w:snapToGrid w:val="0"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snapToGrid w:val="0"/>
                <w:sz w:val="20"/>
                <w:szCs w:val="20"/>
              </w:rPr>
              <w:t>sekretariat@oupslomena.cz</w:t>
            </w:r>
          </w:p>
        </w:tc>
      </w:tr>
      <w:tr w:rsidR="00E96FD9" w:rsidTr="00F10AA4">
        <w:tc>
          <w:tcPr>
            <w:tcW w:w="9178" w:type="dxa"/>
            <w:gridSpan w:val="2"/>
            <w:vAlign w:val="center"/>
            <w:hideMark/>
          </w:tcPr>
          <w:p w:rsidR="00E96FD9" w:rsidRDefault="00E96FD9" w:rsidP="00F10AA4">
            <w:pPr>
              <w:tabs>
                <w:tab w:val="left" w:pos="1985"/>
              </w:tabs>
              <w:spacing w:line="264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dále jen „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uživatel</w:t>
            </w:r>
            <w:r>
              <w:rPr>
                <w:rFonts w:ascii="Open Sans" w:hAnsi="Open Sans" w:cs="Open Sans"/>
                <w:sz w:val="20"/>
                <w:szCs w:val="20"/>
              </w:rPr>
              <w:t>“</w:t>
            </w:r>
          </w:p>
        </w:tc>
      </w:tr>
    </w:tbl>
    <w:p w:rsidR="008D7DD3" w:rsidRDefault="008D7DD3" w:rsidP="008D7DD3">
      <w:pPr>
        <w:rPr>
          <w:rFonts w:ascii="Open Sans" w:hAnsi="Open Sans" w:cs="Open Sans"/>
          <w:b/>
          <w:sz w:val="20"/>
          <w:szCs w:val="20"/>
        </w:rPr>
      </w:pPr>
    </w:p>
    <w:p w:rsidR="000F417B" w:rsidRPr="009528E7" w:rsidRDefault="000F417B" w:rsidP="000F417B">
      <w:pPr>
        <w:ind w:left="2832" w:hanging="2832"/>
        <w:jc w:val="center"/>
        <w:rPr>
          <w:rFonts w:ascii="Open Sans" w:hAnsi="Open Sans" w:cs="Open Sans"/>
          <w:b/>
          <w:sz w:val="20"/>
          <w:szCs w:val="20"/>
        </w:rPr>
      </w:pPr>
      <w:r w:rsidRPr="009528E7">
        <w:rPr>
          <w:rFonts w:ascii="Open Sans" w:hAnsi="Open Sans" w:cs="Open Sans"/>
          <w:b/>
          <w:sz w:val="20"/>
          <w:szCs w:val="20"/>
        </w:rPr>
        <w:t>I. Úvodní ustanovení</w:t>
      </w:r>
    </w:p>
    <w:p w:rsidR="000F417B" w:rsidRDefault="000F417B" w:rsidP="00831D18">
      <w:pPr>
        <w:pStyle w:val="Odstavecseseznamem"/>
        <w:numPr>
          <w:ilvl w:val="0"/>
          <w:numId w:val="3"/>
        </w:numPr>
        <w:spacing w:before="240" w:after="360" w:line="276" w:lineRule="auto"/>
        <w:ind w:left="0" w:hanging="357"/>
        <w:jc w:val="both"/>
        <w:rPr>
          <w:rFonts w:ascii="Open Sans" w:hAnsi="Open Sans" w:cs="Open Sans"/>
          <w:sz w:val="20"/>
          <w:szCs w:val="20"/>
        </w:rPr>
      </w:pPr>
      <w:r w:rsidRPr="000F417B">
        <w:rPr>
          <w:rFonts w:ascii="Open Sans" w:hAnsi="Open Sans" w:cs="Open Sans"/>
          <w:sz w:val="20"/>
          <w:szCs w:val="20"/>
        </w:rPr>
        <w:t xml:space="preserve">Dne </w:t>
      </w:r>
      <w:r w:rsidR="009A1360">
        <w:rPr>
          <w:rFonts w:ascii="Open Sans" w:hAnsi="Open Sans" w:cs="Open Sans"/>
          <w:sz w:val="20"/>
          <w:szCs w:val="20"/>
        </w:rPr>
        <w:t>2</w:t>
      </w:r>
      <w:r w:rsidR="00E96FD9">
        <w:rPr>
          <w:rFonts w:ascii="Open Sans" w:hAnsi="Open Sans" w:cs="Open Sans"/>
          <w:sz w:val="20"/>
          <w:szCs w:val="20"/>
        </w:rPr>
        <w:t>2</w:t>
      </w:r>
      <w:r w:rsidRPr="000F417B">
        <w:rPr>
          <w:rFonts w:ascii="Open Sans" w:hAnsi="Open Sans" w:cs="Open Sans"/>
          <w:sz w:val="20"/>
          <w:szCs w:val="20"/>
        </w:rPr>
        <w:t xml:space="preserve">. </w:t>
      </w:r>
      <w:r w:rsidR="004151B3">
        <w:rPr>
          <w:rFonts w:ascii="Open Sans" w:hAnsi="Open Sans" w:cs="Open Sans"/>
          <w:sz w:val="20"/>
          <w:szCs w:val="20"/>
        </w:rPr>
        <w:t>8</w:t>
      </w:r>
      <w:r w:rsidRPr="000F417B">
        <w:rPr>
          <w:rFonts w:ascii="Open Sans" w:hAnsi="Open Sans" w:cs="Open Sans"/>
          <w:sz w:val="20"/>
          <w:szCs w:val="20"/>
        </w:rPr>
        <w:t>. 201</w:t>
      </w:r>
      <w:r w:rsidR="009A1360">
        <w:rPr>
          <w:rFonts w:ascii="Open Sans" w:hAnsi="Open Sans" w:cs="Open Sans"/>
          <w:sz w:val="20"/>
          <w:szCs w:val="20"/>
        </w:rPr>
        <w:t>9</w:t>
      </w:r>
      <w:r>
        <w:rPr>
          <w:rFonts w:ascii="Open Sans" w:hAnsi="Open Sans" w:cs="Open Sans"/>
          <w:sz w:val="20"/>
          <w:szCs w:val="20"/>
        </w:rPr>
        <w:t xml:space="preserve"> uzavřel poskytovatel s uživatelem Smlouvu o poskytnutí služeb plaveckého zařízení a užívání plaveckých sektorů č. S-201</w:t>
      </w:r>
      <w:r w:rsidR="009A1360">
        <w:rPr>
          <w:rFonts w:ascii="Open Sans" w:hAnsi="Open Sans" w:cs="Open Sans"/>
          <w:sz w:val="20"/>
          <w:szCs w:val="20"/>
        </w:rPr>
        <w:t>9</w:t>
      </w:r>
      <w:r>
        <w:rPr>
          <w:rFonts w:ascii="Open Sans" w:hAnsi="Open Sans" w:cs="Open Sans"/>
          <w:sz w:val="20"/>
          <w:szCs w:val="20"/>
        </w:rPr>
        <w:t>/</w:t>
      </w:r>
      <w:r w:rsidR="005500DD">
        <w:rPr>
          <w:rFonts w:ascii="Open Sans" w:hAnsi="Open Sans" w:cs="Open Sans"/>
          <w:sz w:val="20"/>
          <w:szCs w:val="20"/>
        </w:rPr>
        <w:t>2</w:t>
      </w:r>
      <w:r w:rsidR="00E96FD9">
        <w:rPr>
          <w:rFonts w:ascii="Open Sans" w:hAnsi="Open Sans" w:cs="Open Sans"/>
          <w:sz w:val="20"/>
          <w:szCs w:val="20"/>
        </w:rPr>
        <w:t>37</w:t>
      </w:r>
      <w:r>
        <w:rPr>
          <w:rFonts w:ascii="Open Sans" w:hAnsi="Open Sans" w:cs="Open Sans"/>
          <w:sz w:val="20"/>
          <w:szCs w:val="20"/>
        </w:rPr>
        <w:t>/1</w:t>
      </w:r>
      <w:r w:rsidR="00E96FD9">
        <w:rPr>
          <w:rFonts w:ascii="Open Sans" w:hAnsi="Open Sans" w:cs="Open Sans"/>
          <w:sz w:val="20"/>
          <w:szCs w:val="20"/>
        </w:rPr>
        <w:t>100</w:t>
      </w:r>
      <w:r>
        <w:rPr>
          <w:rFonts w:ascii="Open Sans" w:hAnsi="Open Sans" w:cs="Open Sans"/>
          <w:sz w:val="20"/>
          <w:szCs w:val="20"/>
        </w:rPr>
        <w:t xml:space="preserve"> (dále jen „</w:t>
      </w:r>
      <w:r w:rsidR="00F615CE">
        <w:rPr>
          <w:rFonts w:ascii="Open Sans" w:hAnsi="Open Sans" w:cs="Open Sans"/>
          <w:i/>
          <w:sz w:val="20"/>
          <w:szCs w:val="20"/>
        </w:rPr>
        <w:t>S</w:t>
      </w:r>
      <w:r w:rsidRPr="000F417B">
        <w:rPr>
          <w:rFonts w:ascii="Open Sans" w:hAnsi="Open Sans" w:cs="Open Sans"/>
          <w:i/>
          <w:sz w:val="20"/>
          <w:szCs w:val="20"/>
        </w:rPr>
        <w:t>mlouva</w:t>
      </w:r>
      <w:r>
        <w:rPr>
          <w:rFonts w:ascii="Open Sans" w:hAnsi="Open Sans" w:cs="Open Sans"/>
          <w:sz w:val="20"/>
          <w:szCs w:val="20"/>
        </w:rPr>
        <w:t xml:space="preserve">“). Smlouva je uzavřena na dobu určitou od </w:t>
      </w:r>
      <w:r w:rsidR="00E96FD9">
        <w:rPr>
          <w:rFonts w:ascii="Open Sans" w:hAnsi="Open Sans" w:cs="Open Sans"/>
          <w:sz w:val="20"/>
          <w:szCs w:val="20"/>
        </w:rPr>
        <w:t>30</w:t>
      </w:r>
      <w:r w:rsidR="000268E6" w:rsidRPr="000268E6">
        <w:rPr>
          <w:rFonts w:ascii="Open Sans" w:hAnsi="Open Sans" w:cs="Open Sans"/>
          <w:sz w:val="20"/>
          <w:szCs w:val="20"/>
        </w:rPr>
        <w:t xml:space="preserve">. </w:t>
      </w:r>
      <w:r w:rsidR="00E96FD9">
        <w:rPr>
          <w:rFonts w:ascii="Open Sans" w:hAnsi="Open Sans" w:cs="Open Sans"/>
          <w:sz w:val="20"/>
          <w:szCs w:val="20"/>
        </w:rPr>
        <w:t>10</w:t>
      </w:r>
      <w:r w:rsidR="000268E6" w:rsidRPr="000268E6">
        <w:rPr>
          <w:rFonts w:ascii="Open Sans" w:hAnsi="Open Sans" w:cs="Open Sans"/>
          <w:sz w:val="20"/>
          <w:szCs w:val="20"/>
        </w:rPr>
        <w:t>. 201</w:t>
      </w:r>
      <w:r w:rsidR="009A1360">
        <w:rPr>
          <w:rFonts w:ascii="Open Sans" w:hAnsi="Open Sans" w:cs="Open Sans"/>
          <w:sz w:val="20"/>
          <w:szCs w:val="20"/>
        </w:rPr>
        <w:t>9</w:t>
      </w:r>
      <w:r w:rsidR="000268E6" w:rsidRPr="000268E6">
        <w:rPr>
          <w:rFonts w:ascii="Open Sans" w:hAnsi="Open Sans" w:cs="Open Sans"/>
          <w:sz w:val="20"/>
          <w:szCs w:val="20"/>
        </w:rPr>
        <w:t xml:space="preserve"> do 30. 6. 20</w:t>
      </w:r>
      <w:r w:rsidR="009A1360">
        <w:rPr>
          <w:rFonts w:ascii="Open Sans" w:hAnsi="Open Sans" w:cs="Open Sans"/>
          <w:sz w:val="20"/>
          <w:szCs w:val="20"/>
        </w:rPr>
        <w:t>20</w:t>
      </w:r>
      <w:r>
        <w:rPr>
          <w:rFonts w:ascii="Open Sans" w:hAnsi="Open Sans" w:cs="Open Sans"/>
          <w:sz w:val="20"/>
          <w:szCs w:val="20"/>
        </w:rPr>
        <w:t>, a to k užívání:</w:t>
      </w:r>
    </w:p>
    <w:p w:rsidR="00831D18" w:rsidRDefault="00831D18" w:rsidP="00831D18">
      <w:pPr>
        <w:pStyle w:val="Odstavecseseznamem"/>
        <w:spacing w:before="240" w:after="360" w:line="276" w:lineRule="auto"/>
        <w:ind w:left="0"/>
        <w:jc w:val="both"/>
        <w:rPr>
          <w:rFonts w:ascii="Open Sans" w:hAnsi="Open Sans" w:cs="Open Sans"/>
          <w:sz w:val="20"/>
          <w:szCs w:val="20"/>
        </w:rPr>
      </w:pPr>
    </w:p>
    <w:p w:rsidR="00831D18" w:rsidRDefault="00E96FD9" w:rsidP="00831D18">
      <w:pPr>
        <w:pStyle w:val="Odstavecseseznamem"/>
        <w:spacing w:before="240" w:line="360" w:lineRule="auto"/>
        <w:ind w:left="143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a. Lázeňského a relaxačního centra Rašínova.</w:t>
      </w:r>
    </w:p>
    <w:p w:rsidR="000F417B" w:rsidRDefault="000F417B" w:rsidP="00831D18">
      <w:pPr>
        <w:pStyle w:val="Odstavecseseznamem"/>
        <w:numPr>
          <w:ilvl w:val="0"/>
          <w:numId w:val="3"/>
        </w:numPr>
        <w:spacing w:line="360" w:lineRule="auto"/>
        <w:ind w:left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Účelem tohoto dodatku je </w:t>
      </w:r>
      <w:r w:rsidR="00E96FD9">
        <w:rPr>
          <w:rFonts w:ascii="Open Sans" w:hAnsi="Open Sans" w:cs="Open Sans"/>
          <w:sz w:val="20"/>
          <w:szCs w:val="20"/>
        </w:rPr>
        <w:t>rozšíření doby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8D7DD3">
        <w:rPr>
          <w:rFonts w:ascii="Open Sans" w:hAnsi="Open Sans" w:cs="Open Sans"/>
          <w:sz w:val="20"/>
          <w:szCs w:val="20"/>
        </w:rPr>
        <w:t xml:space="preserve">užívání </w:t>
      </w:r>
      <w:r w:rsidR="009A1360">
        <w:rPr>
          <w:rFonts w:ascii="Open Sans" w:hAnsi="Open Sans" w:cs="Open Sans"/>
          <w:sz w:val="20"/>
          <w:szCs w:val="20"/>
        </w:rPr>
        <w:t>plaveckého zařízení</w:t>
      </w:r>
      <w:r>
        <w:rPr>
          <w:rFonts w:ascii="Open Sans" w:hAnsi="Open Sans" w:cs="Open Sans"/>
          <w:sz w:val="20"/>
          <w:szCs w:val="20"/>
        </w:rPr>
        <w:t xml:space="preserve">. </w:t>
      </w:r>
    </w:p>
    <w:p w:rsidR="00831D18" w:rsidRDefault="00831D18" w:rsidP="00831D18">
      <w:pPr>
        <w:pStyle w:val="Odstavecseseznamem"/>
        <w:spacing w:line="276" w:lineRule="auto"/>
        <w:ind w:left="0"/>
        <w:jc w:val="both"/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p w:rsidR="000F417B" w:rsidRPr="009528E7" w:rsidRDefault="000F417B" w:rsidP="009528E7">
      <w:pPr>
        <w:jc w:val="center"/>
        <w:rPr>
          <w:rFonts w:ascii="Open Sans" w:hAnsi="Open Sans" w:cs="Open Sans"/>
          <w:b/>
          <w:sz w:val="20"/>
          <w:szCs w:val="20"/>
        </w:rPr>
      </w:pPr>
      <w:r w:rsidRPr="009528E7">
        <w:rPr>
          <w:rFonts w:ascii="Open Sans" w:hAnsi="Open Sans" w:cs="Open Sans"/>
          <w:b/>
          <w:sz w:val="20"/>
          <w:szCs w:val="20"/>
        </w:rPr>
        <w:t>II. Předmět dodatku</w:t>
      </w:r>
    </w:p>
    <w:p w:rsidR="00486826" w:rsidRPr="00486826" w:rsidRDefault="00486826" w:rsidP="00831D18">
      <w:pPr>
        <w:pStyle w:val="Odstavecseseznamem"/>
        <w:numPr>
          <w:ilvl w:val="0"/>
          <w:numId w:val="4"/>
        </w:numPr>
        <w:spacing w:line="360" w:lineRule="auto"/>
        <w:ind w:left="-426" w:firstLine="0"/>
        <w:jc w:val="both"/>
        <w:rPr>
          <w:rFonts w:ascii="Open Sans" w:hAnsi="Open Sans" w:cs="Open Sans"/>
          <w:sz w:val="20"/>
          <w:szCs w:val="20"/>
          <w:u w:val="single"/>
        </w:rPr>
      </w:pPr>
      <w:r w:rsidRPr="00486826">
        <w:rPr>
          <w:rFonts w:ascii="Open Sans" w:hAnsi="Open Sans" w:cs="Open Sans"/>
          <w:sz w:val="20"/>
          <w:szCs w:val="20"/>
          <w:u w:val="single"/>
        </w:rPr>
        <w:t>Čl. III. odst. 3.1. Smlouvy zní nově takto:</w:t>
      </w:r>
    </w:p>
    <w:p w:rsidR="00486826" w:rsidRPr="00486826" w:rsidRDefault="00486826" w:rsidP="00486826">
      <w:pPr>
        <w:spacing w:line="360" w:lineRule="auto"/>
        <w:ind w:left="720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486826">
        <w:rPr>
          <w:rFonts w:ascii="Open Sans" w:hAnsi="Open Sans" w:cs="Open Sans"/>
          <w:i/>
          <w:iCs/>
          <w:sz w:val="20"/>
          <w:szCs w:val="20"/>
        </w:rPr>
        <w:t>„3.1. Tato smlouva se uzavírá na dobu určitou od 30. 9. 2019 do 30. 6. 2020.“</w:t>
      </w:r>
    </w:p>
    <w:p w:rsidR="000F417B" w:rsidRDefault="009528E7" w:rsidP="00831D18">
      <w:pPr>
        <w:pStyle w:val="Odstavecseseznamem"/>
        <w:numPr>
          <w:ilvl w:val="0"/>
          <w:numId w:val="4"/>
        </w:numPr>
        <w:spacing w:line="360" w:lineRule="auto"/>
        <w:ind w:left="-426" w:firstLine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Příloha č. 2 Smlouvy je nahrazena přílohou, která je přílohou tohoto dodatku.</w:t>
      </w:r>
    </w:p>
    <w:p w:rsidR="009528E7" w:rsidRDefault="009528E7" w:rsidP="00831D18">
      <w:pPr>
        <w:pStyle w:val="Odstavecseseznamem"/>
        <w:numPr>
          <w:ilvl w:val="0"/>
          <w:numId w:val="4"/>
        </w:numPr>
        <w:spacing w:line="360" w:lineRule="auto"/>
        <w:ind w:left="-426" w:firstLine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Ostatní ustanovení Smlouvy, vč. její přílohy č. 1 zůstávají beze změn.</w:t>
      </w:r>
    </w:p>
    <w:p w:rsidR="00831D18" w:rsidRDefault="00831D18" w:rsidP="00831D18">
      <w:pPr>
        <w:pStyle w:val="Odstavecseseznamem"/>
        <w:spacing w:line="360" w:lineRule="auto"/>
        <w:ind w:left="-426"/>
        <w:jc w:val="both"/>
        <w:rPr>
          <w:rFonts w:ascii="Open Sans" w:hAnsi="Open Sans" w:cs="Open Sans"/>
          <w:sz w:val="20"/>
          <w:szCs w:val="20"/>
        </w:rPr>
      </w:pPr>
    </w:p>
    <w:p w:rsidR="009528E7" w:rsidRPr="009528E7" w:rsidRDefault="009528E7" w:rsidP="009528E7">
      <w:pPr>
        <w:jc w:val="center"/>
        <w:rPr>
          <w:rFonts w:ascii="Open Sans" w:hAnsi="Open Sans" w:cs="Open Sans"/>
          <w:b/>
          <w:sz w:val="20"/>
          <w:szCs w:val="20"/>
        </w:rPr>
      </w:pPr>
      <w:r w:rsidRPr="009528E7">
        <w:rPr>
          <w:rFonts w:ascii="Open Sans" w:hAnsi="Open Sans" w:cs="Open Sans"/>
          <w:b/>
          <w:sz w:val="20"/>
          <w:szCs w:val="20"/>
        </w:rPr>
        <w:t>III. Závěrečná ustanovení</w:t>
      </w:r>
    </w:p>
    <w:p w:rsidR="009528E7" w:rsidRDefault="009528E7" w:rsidP="00831D18">
      <w:pPr>
        <w:pStyle w:val="Odstavecseseznamem"/>
        <w:numPr>
          <w:ilvl w:val="0"/>
          <w:numId w:val="5"/>
        </w:numPr>
        <w:spacing w:line="360" w:lineRule="auto"/>
        <w:ind w:left="-142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Tento dodatek nabývá platnosti a účinnosti dnem jeho podpisu oběma smluvními stranami. </w:t>
      </w:r>
    </w:p>
    <w:p w:rsidR="009528E7" w:rsidRDefault="009528E7" w:rsidP="00831D18">
      <w:pPr>
        <w:pStyle w:val="Odstavecseseznamem"/>
        <w:numPr>
          <w:ilvl w:val="0"/>
          <w:numId w:val="5"/>
        </w:numPr>
        <w:spacing w:after="240" w:line="360" w:lineRule="auto"/>
        <w:ind w:left="-141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Dodatek je vyhotoven ve dvou stejnopisech s platností originálu podepsaných oprávněnými zástupci smluvních stran, přičemž obě smluvní strany obdrží po jednom vyhotovení. </w:t>
      </w:r>
    </w:p>
    <w:p w:rsidR="00831D18" w:rsidRDefault="009528E7" w:rsidP="00831D18">
      <w:pPr>
        <w:pStyle w:val="Odstavecseseznamem"/>
        <w:numPr>
          <w:ilvl w:val="0"/>
          <w:numId w:val="5"/>
        </w:numPr>
        <w:spacing w:before="240" w:line="276" w:lineRule="auto"/>
        <w:ind w:left="-141" w:hanging="284"/>
        <w:jc w:val="both"/>
        <w:rPr>
          <w:rFonts w:ascii="Open Sans" w:hAnsi="Open Sans" w:cs="Open Sans"/>
          <w:sz w:val="20"/>
          <w:szCs w:val="20"/>
        </w:rPr>
      </w:pPr>
      <w:r w:rsidRPr="009528E7">
        <w:rPr>
          <w:rFonts w:ascii="Open Sans" w:hAnsi="Open Sans" w:cs="Open Sans"/>
          <w:sz w:val="20"/>
          <w:szCs w:val="20"/>
        </w:rPr>
        <w:t>Nedílnou součástí tohoto dodatku je příloha č. 1 dodatku, která nahrazuje dosavadní přílohu č. 2 Smlouvy – Specifikace předmětu plnění.</w:t>
      </w:r>
    </w:p>
    <w:p w:rsidR="00831D18" w:rsidRDefault="00831D18" w:rsidP="00831D18">
      <w:pPr>
        <w:pStyle w:val="Odstavecseseznamem"/>
        <w:spacing w:before="240" w:line="276" w:lineRule="auto"/>
        <w:ind w:left="-141"/>
        <w:jc w:val="both"/>
        <w:rPr>
          <w:rFonts w:ascii="Open Sans" w:hAnsi="Open Sans" w:cs="Open Sans"/>
          <w:sz w:val="20"/>
          <w:szCs w:val="20"/>
        </w:rPr>
      </w:pPr>
    </w:p>
    <w:p w:rsidR="00831D18" w:rsidRPr="00831D18" w:rsidRDefault="00831D18" w:rsidP="00831D18">
      <w:pPr>
        <w:pStyle w:val="Odstavecseseznamem"/>
        <w:spacing w:before="240" w:line="276" w:lineRule="auto"/>
        <w:ind w:left="-141"/>
        <w:jc w:val="both"/>
        <w:rPr>
          <w:rFonts w:ascii="Open Sans" w:hAnsi="Open Sans" w:cs="Open Sans"/>
          <w:b/>
          <w:sz w:val="20"/>
          <w:szCs w:val="20"/>
        </w:rPr>
      </w:pPr>
      <w:r w:rsidRPr="00831D18">
        <w:rPr>
          <w:rFonts w:ascii="Open Sans" w:hAnsi="Open Sans" w:cs="Open Sans"/>
          <w:b/>
          <w:sz w:val="20"/>
          <w:szCs w:val="20"/>
        </w:rPr>
        <w:t>Přílohy:</w:t>
      </w:r>
    </w:p>
    <w:p w:rsidR="00831D18" w:rsidRPr="00831D18" w:rsidRDefault="00831D18" w:rsidP="00831D18">
      <w:pPr>
        <w:pStyle w:val="Odstavecseseznamem"/>
        <w:spacing w:before="240" w:line="276" w:lineRule="auto"/>
        <w:ind w:left="-141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Příloha č. 1 – Specifikace předmětu plnění</w:t>
      </w:r>
    </w:p>
    <w:p w:rsidR="009528E7" w:rsidRDefault="009528E7" w:rsidP="009528E7">
      <w:pPr>
        <w:pStyle w:val="Odstavecseseznamem"/>
        <w:ind w:left="-142"/>
        <w:rPr>
          <w:rFonts w:ascii="Open Sans" w:hAnsi="Open Sans" w:cs="Open Sans"/>
          <w:sz w:val="20"/>
          <w:szCs w:val="20"/>
        </w:rPr>
      </w:pPr>
    </w:p>
    <w:p w:rsidR="00831D18" w:rsidRDefault="00831D18" w:rsidP="009528E7">
      <w:pPr>
        <w:pStyle w:val="Odstavecseseznamem"/>
        <w:ind w:left="-142"/>
        <w:rPr>
          <w:rFonts w:ascii="Open Sans" w:hAnsi="Open Sans" w:cs="Open Sans"/>
          <w:sz w:val="20"/>
          <w:szCs w:val="20"/>
        </w:rPr>
      </w:pPr>
    </w:p>
    <w:p w:rsidR="009528E7" w:rsidRDefault="009528E7" w:rsidP="009528E7">
      <w:pPr>
        <w:pStyle w:val="Odstavecseseznamem"/>
        <w:ind w:left="-14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 Brně dne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V Brně dne</w:t>
      </w:r>
    </w:p>
    <w:p w:rsidR="009528E7" w:rsidRDefault="009528E7" w:rsidP="009528E7">
      <w:pPr>
        <w:pStyle w:val="Odstavecseseznamem"/>
        <w:ind w:left="-142"/>
        <w:rPr>
          <w:rFonts w:ascii="Open Sans" w:hAnsi="Open Sans" w:cs="Open Sans"/>
          <w:sz w:val="20"/>
          <w:szCs w:val="20"/>
        </w:rPr>
      </w:pPr>
    </w:p>
    <w:p w:rsidR="009528E7" w:rsidRDefault="009528E7" w:rsidP="009528E7">
      <w:pPr>
        <w:pStyle w:val="Odstavecseseznamem"/>
        <w:ind w:left="-142"/>
        <w:rPr>
          <w:rFonts w:ascii="Open Sans" w:hAnsi="Open Sans" w:cs="Open Sans"/>
          <w:sz w:val="20"/>
          <w:szCs w:val="20"/>
        </w:rPr>
      </w:pPr>
    </w:p>
    <w:p w:rsidR="009528E7" w:rsidRDefault="009528E7" w:rsidP="009528E7">
      <w:pPr>
        <w:pStyle w:val="Odstavecseseznamem"/>
        <w:ind w:left="-142"/>
        <w:rPr>
          <w:rFonts w:ascii="Open Sans" w:hAnsi="Open Sans" w:cs="Open Sans"/>
          <w:sz w:val="20"/>
          <w:szCs w:val="20"/>
        </w:rPr>
      </w:pPr>
    </w:p>
    <w:p w:rsidR="009528E7" w:rsidRDefault="009528E7" w:rsidP="009528E7">
      <w:pPr>
        <w:pStyle w:val="Odstavecseseznamem"/>
        <w:ind w:left="-142"/>
        <w:rPr>
          <w:rFonts w:ascii="Open Sans" w:hAnsi="Open Sans" w:cs="Open Sans"/>
          <w:sz w:val="20"/>
          <w:szCs w:val="20"/>
        </w:rPr>
      </w:pPr>
    </w:p>
    <w:p w:rsidR="009528E7" w:rsidRDefault="009528E7" w:rsidP="009528E7">
      <w:pPr>
        <w:pStyle w:val="Odstavecseseznamem"/>
        <w:ind w:left="-142" w:firstLine="85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 poskytovatele: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za uživatele:</w:t>
      </w:r>
    </w:p>
    <w:p w:rsidR="009528E7" w:rsidRDefault="009528E7" w:rsidP="009528E7">
      <w:pPr>
        <w:pStyle w:val="Odstavecseseznamem"/>
        <w:ind w:left="-14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Mgr. Martin Mikš, generální ředitel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8D7DD3">
        <w:rPr>
          <w:rFonts w:ascii="Open Sans" w:hAnsi="Open Sans" w:cs="Open Sans"/>
          <w:sz w:val="20"/>
          <w:szCs w:val="20"/>
        </w:rPr>
        <w:t xml:space="preserve">   </w:t>
      </w:r>
      <w:r w:rsidR="00B64995">
        <w:rPr>
          <w:rFonts w:ascii="Open Sans" w:hAnsi="Open Sans" w:cs="Open Sans"/>
          <w:sz w:val="20"/>
          <w:szCs w:val="20"/>
        </w:rPr>
        <w:t>Mgr. Soňa Řehůřková, ředitelka</w:t>
      </w:r>
    </w:p>
    <w:p w:rsidR="009528E7" w:rsidRPr="009528E7" w:rsidRDefault="009528E7" w:rsidP="009528E7">
      <w:pPr>
        <w:pStyle w:val="Odstavecseseznamem"/>
        <w:ind w:left="-142" w:firstLine="85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STAREZ – SPORT, a.s.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B64995">
        <w:rPr>
          <w:rFonts w:ascii="Open Sans" w:hAnsi="Open Sans" w:cs="Open Sans"/>
          <w:sz w:val="20"/>
          <w:szCs w:val="20"/>
        </w:rPr>
        <w:tab/>
      </w:r>
      <w:r w:rsidR="00B64995">
        <w:rPr>
          <w:rFonts w:ascii="Open Sans" w:hAnsi="Open Sans" w:cs="Open Sans"/>
          <w:sz w:val="20"/>
          <w:szCs w:val="20"/>
        </w:rPr>
        <w:tab/>
      </w:r>
      <w:r w:rsidR="00B64995">
        <w:rPr>
          <w:rFonts w:ascii="Open Sans" w:hAnsi="Open Sans" w:cs="Open Sans"/>
          <w:sz w:val="20"/>
          <w:szCs w:val="20"/>
        </w:rPr>
        <w:tab/>
        <w:t>OUPS Lomená Brno</w:t>
      </w:r>
      <w:r>
        <w:rPr>
          <w:rFonts w:ascii="Open Sans" w:hAnsi="Open Sans" w:cs="Open Sans"/>
          <w:sz w:val="20"/>
          <w:szCs w:val="20"/>
        </w:rPr>
        <w:tab/>
        <w:t xml:space="preserve">     </w:t>
      </w:r>
    </w:p>
    <w:sectPr w:rsidR="009528E7" w:rsidRPr="009528E7" w:rsidSect="005A7B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A4" w:rsidRDefault="00B46FA4" w:rsidP="00E75C2D">
      <w:pPr>
        <w:spacing w:after="0" w:line="240" w:lineRule="auto"/>
      </w:pPr>
      <w:r>
        <w:separator/>
      </w:r>
    </w:p>
  </w:endnote>
  <w:endnote w:type="continuationSeparator" w:id="0">
    <w:p w:rsidR="00B46FA4" w:rsidRDefault="00B46FA4" w:rsidP="00E7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A4" w:rsidRDefault="00B46FA4" w:rsidP="00E75C2D">
      <w:pPr>
        <w:spacing w:after="0" w:line="240" w:lineRule="auto"/>
      </w:pPr>
      <w:r>
        <w:separator/>
      </w:r>
    </w:p>
  </w:footnote>
  <w:footnote w:type="continuationSeparator" w:id="0">
    <w:p w:rsidR="00B46FA4" w:rsidRDefault="00B46FA4" w:rsidP="00E7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2D" w:rsidRDefault="00483402" w:rsidP="00E75C2D">
    <w:pPr>
      <w:pStyle w:val="Zhlav"/>
      <w:jc w:val="right"/>
    </w:pPr>
    <w:r>
      <w:t>S-201</w:t>
    </w:r>
    <w:r w:rsidR="009A1360">
      <w:t>9</w:t>
    </w:r>
    <w:r w:rsidR="008D7DD3">
      <w:t>/</w:t>
    </w:r>
    <w:r w:rsidR="009A1360">
      <w:t>2</w:t>
    </w:r>
    <w:r w:rsidR="00A320CA">
      <w:t>88</w:t>
    </w:r>
    <w:r w:rsidR="008D7DD3">
      <w:t>/1</w:t>
    </w:r>
    <w:r w:rsidR="00A320CA">
      <w:t>100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CE6"/>
    <w:multiLevelType w:val="hybridMultilevel"/>
    <w:tmpl w:val="C2EC7E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6701A"/>
    <w:multiLevelType w:val="hybridMultilevel"/>
    <w:tmpl w:val="43A8FAE8"/>
    <w:lvl w:ilvl="0" w:tplc="F42CC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843D4"/>
    <w:multiLevelType w:val="hybridMultilevel"/>
    <w:tmpl w:val="CC1CE8D4"/>
    <w:lvl w:ilvl="0" w:tplc="A17A5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E6926"/>
    <w:multiLevelType w:val="hybridMultilevel"/>
    <w:tmpl w:val="6980C5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B03726"/>
    <w:multiLevelType w:val="hybridMultilevel"/>
    <w:tmpl w:val="B67676C0"/>
    <w:lvl w:ilvl="0" w:tplc="A17A5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23B"/>
    <w:rsid w:val="000268E6"/>
    <w:rsid w:val="000F417B"/>
    <w:rsid w:val="001A5080"/>
    <w:rsid w:val="002C2BCB"/>
    <w:rsid w:val="00351DDD"/>
    <w:rsid w:val="004151B3"/>
    <w:rsid w:val="00483402"/>
    <w:rsid w:val="00486826"/>
    <w:rsid w:val="00533AE8"/>
    <w:rsid w:val="005500DD"/>
    <w:rsid w:val="005A7B75"/>
    <w:rsid w:val="006A6A7D"/>
    <w:rsid w:val="00730651"/>
    <w:rsid w:val="0077122B"/>
    <w:rsid w:val="007F0ACA"/>
    <w:rsid w:val="00831D18"/>
    <w:rsid w:val="008B136A"/>
    <w:rsid w:val="008D18C3"/>
    <w:rsid w:val="008D470A"/>
    <w:rsid w:val="008D7DD3"/>
    <w:rsid w:val="009528E7"/>
    <w:rsid w:val="009A1360"/>
    <w:rsid w:val="00A320CA"/>
    <w:rsid w:val="00B46FA4"/>
    <w:rsid w:val="00B64995"/>
    <w:rsid w:val="00BA4DB8"/>
    <w:rsid w:val="00BE3778"/>
    <w:rsid w:val="00C137A1"/>
    <w:rsid w:val="00E75C2D"/>
    <w:rsid w:val="00E96FD9"/>
    <w:rsid w:val="00F615CE"/>
    <w:rsid w:val="00F6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B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C2D"/>
  </w:style>
  <w:style w:type="paragraph" w:styleId="Zpat">
    <w:name w:val="footer"/>
    <w:basedOn w:val="Normln"/>
    <w:link w:val="ZpatChar"/>
    <w:uiPriority w:val="99"/>
    <w:unhideWhenUsed/>
    <w:rsid w:val="00E7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C2D"/>
  </w:style>
  <w:style w:type="character" w:styleId="Hypertextovodkaz">
    <w:name w:val="Hyperlink"/>
    <w:basedOn w:val="Standardnpsmoodstavce"/>
    <w:uiPriority w:val="99"/>
    <w:unhideWhenUsed/>
    <w:rsid w:val="0048340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3402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0F41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1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D18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9A136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A1360"/>
    <w:rPr>
      <w:rFonts w:ascii="Calibri" w:eastAsia="Calibri" w:hAnsi="Calibri" w:cs="Times New Roman"/>
      <w:szCs w:val="21"/>
    </w:rPr>
  </w:style>
  <w:style w:type="character" w:customStyle="1" w:styleId="nowrap">
    <w:name w:val="nowrap"/>
    <w:rsid w:val="009A1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Chelíková</dc:creator>
  <cp:lastModifiedBy>Petra Pechová</cp:lastModifiedBy>
  <cp:revision>2</cp:revision>
  <cp:lastPrinted>2017-08-31T07:34:00Z</cp:lastPrinted>
  <dcterms:created xsi:type="dcterms:W3CDTF">2019-09-30T11:34:00Z</dcterms:created>
  <dcterms:modified xsi:type="dcterms:W3CDTF">2019-09-30T11:34:00Z</dcterms:modified>
</cp:coreProperties>
</file>