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364D0" w14:textId="77777777" w:rsidR="00CA487D" w:rsidRDefault="00CA487D">
      <w:pPr>
        <w:pStyle w:val="Nzev"/>
      </w:pPr>
      <w:r>
        <w:t>S M L O U V A     O    D Í L O</w:t>
      </w:r>
    </w:p>
    <w:p w14:paraId="491F54D5" w14:textId="77777777" w:rsidR="00CA487D" w:rsidRDefault="00CA487D">
      <w:pPr>
        <w:jc w:val="center"/>
        <w:rPr>
          <w:b/>
        </w:rPr>
      </w:pPr>
    </w:p>
    <w:p w14:paraId="52063DFA" w14:textId="77777777" w:rsidR="00CA487D" w:rsidRDefault="00CA487D">
      <w:pPr>
        <w:jc w:val="both"/>
        <w:rPr>
          <w:b/>
          <w:sz w:val="24"/>
        </w:rPr>
      </w:pPr>
      <w:r>
        <w:rPr>
          <w:b/>
          <w:sz w:val="24"/>
        </w:rPr>
        <w:t>Ev. č. objednatele:</w:t>
      </w:r>
      <w:r>
        <w:rPr>
          <w:b/>
          <w:sz w:val="24"/>
        </w:rPr>
        <w:tab/>
      </w:r>
      <w:r>
        <w:rPr>
          <w:b/>
          <w:sz w:val="24"/>
        </w:rPr>
        <w:tab/>
      </w:r>
      <w:r>
        <w:rPr>
          <w:b/>
          <w:sz w:val="24"/>
        </w:rPr>
        <w:tab/>
      </w:r>
      <w:r>
        <w:rPr>
          <w:b/>
          <w:sz w:val="24"/>
        </w:rPr>
        <w:tab/>
      </w:r>
      <w:r>
        <w:rPr>
          <w:b/>
          <w:sz w:val="24"/>
        </w:rPr>
        <w:tab/>
      </w:r>
      <w:r>
        <w:rPr>
          <w:b/>
          <w:sz w:val="24"/>
        </w:rPr>
        <w:tab/>
        <w:t>Ev. č. zhotovitele:</w:t>
      </w:r>
      <w:r w:rsidR="00555A6B">
        <w:rPr>
          <w:b/>
          <w:sz w:val="24"/>
        </w:rPr>
        <w:t xml:space="preserve"> 019209A</w:t>
      </w:r>
    </w:p>
    <w:p w14:paraId="54848E6A" w14:textId="77777777" w:rsidR="00CA487D" w:rsidRDefault="00CA487D"/>
    <w:p w14:paraId="7C58563D" w14:textId="77777777" w:rsidR="00B54B1A" w:rsidRDefault="00CA487D" w:rsidP="00B54B1A">
      <w:pPr>
        <w:jc w:val="center"/>
      </w:pPr>
      <w:r>
        <w:t xml:space="preserve">podle § </w:t>
      </w:r>
      <w:r w:rsidR="00B54B1A">
        <w:t xml:space="preserve">2586 </w:t>
      </w:r>
      <w:r>
        <w:t xml:space="preserve">a násl. zák. č. </w:t>
      </w:r>
      <w:r w:rsidR="00B54B1A">
        <w:t>89</w:t>
      </w:r>
      <w:r>
        <w:t>/</w:t>
      </w:r>
      <w:r w:rsidR="00B54B1A">
        <w:t xml:space="preserve">2012 </w:t>
      </w:r>
      <w:r>
        <w:t>Sb., ob</w:t>
      </w:r>
      <w:r w:rsidR="00B54B1A">
        <w:t xml:space="preserve">čanský </w:t>
      </w:r>
      <w:r>
        <w:t xml:space="preserve">zákoník </w:t>
      </w:r>
    </w:p>
    <w:p w14:paraId="63F16B47" w14:textId="77777777" w:rsidR="00CA487D" w:rsidRDefault="00CA487D">
      <w:pPr>
        <w:jc w:val="center"/>
      </w:pPr>
      <w:r>
        <w:t>(dále jen ob</w:t>
      </w:r>
      <w:r w:rsidR="00B54B1A">
        <w:t xml:space="preserve">čanský </w:t>
      </w:r>
      <w:r>
        <w:t>zákoník)</w:t>
      </w:r>
    </w:p>
    <w:p w14:paraId="3FAD6C38" w14:textId="77777777" w:rsidR="00CA487D" w:rsidRDefault="00CA487D"/>
    <w:p w14:paraId="7B1D699F" w14:textId="77777777" w:rsidR="00CA487D" w:rsidRDefault="00CA487D"/>
    <w:p w14:paraId="3269EB54" w14:textId="77777777" w:rsidR="00CA487D" w:rsidRDefault="00CA487D">
      <w:pPr>
        <w:rPr>
          <w:b/>
          <w:i/>
          <w:sz w:val="22"/>
        </w:rPr>
      </w:pPr>
      <w:r>
        <w:rPr>
          <w:b/>
          <w:i/>
          <w:sz w:val="22"/>
        </w:rPr>
        <w:t>I. SMLUVNÍ STRANY</w:t>
      </w:r>
    </w:p>
    <w:p w14:paraId="2475C504" w14:textId="77777777" w:rsidR="00CA487D" w:rsidRDefault="00CA487D"/>
    <w:p w14:paraId="5513F994" w14:textId="77777777" w:rsidR="00CA487D" w:rsidRPr="00EB0EA6" w:rsidRDefault="00CA487D">
      <w:pPr>
        <w:rPr>
          <w:b/>
        </w:rPr>
      </w:pPr>
      <w:r w:rsidRPr="00EB0EA6">
        <w:rPr>
          <w:b/>
        </w:rPr>
        <w:t>OBJEDNATEL:</w:t>
      </w:r>
      <w:r w:rsidRPr="00EB0EA6">
        <w:rPr>
          <w:b/>
        </w:rPr>
        <w:tab/>
      </w:r>
      <w:r w:rsidRPr="00EB0EA6">
        <w:rPr>
          <w:b/>
        </w:rPr>
        <w:tab/>
      </w:r>
      <w:r w:rsidR="00555A6B" w:rsidRPr="00EB0EA6">
        <w:rPr>
          <w:b/>
        </w:rPr>
        <w:t>Vodovody a kanalizace Přerov, a.s.</w:t>
      </w:r>
    </w:p>
    <w:p w14:paraId="7A5A7569" w14:textId="77777777" w:rsidR="00555A6B" w:rsidRDefault="00CA487D">
      <w:r>
        <w:t>se sídlem:</w:t>
      </w:r>
      <w:r>
        <w:tab/>
      </w:r>
      <w:r>
        <w:tab/>
      </w:r>
      <w:r>
        <w:tab/>
      </w:r>
      <w:r w:rsidR="00555A6B">
        <w:t>Šířava 482/21, 750 02 Přerov</w:t>
      </w:r>
    </w:p>
    <w:p w14:paraId="7B572464" w14:textId="77777777" w:rsidR="00CA487D" w:rsidRPr="00EB0EA6" w:rsidRDefault="000E1DA8">
      <w:r w:rsidRPr="00EB0EA6">
        <w:t>zastoupený</w:t>
      </w:r>
      <w:r w:rsidR="00CA487D" w:rsidRPr="00EB0EA6">
        <w:t>:</w:t>
      </w:r>
      <w:r w:rsidR="00CA487D" w:rsidRPr="00EB0EA6">
        <w:tab/>
      </w:r>
      <w:r w:rsidR="00CA487D" w:rsidRPr="00EB0EA6">
        <w:tab/>
      </w:r>
      <w:r w:rsidR="00555A6B" w:rsidRPr="00EB0EA6">
        <w:tab/>
      </w:r>
      <w:r w:rsidR="00EB0EA6" w:rsidRPr="00EB0EA6">
        <w:t xml:space="preserve">Ing. Miroslavem </w:t>
      </w:r>
      <w:proofErr w:type="spellStart"/>
      <w:r w:rsidR="00EB0EA6" w:rsidRPr="00EB0EA6">
        <w:t>Dundálkem</w:t>
      </w:r>
      <w:proofErr w:type="spellEnd"/>
      <w:r w:rsidR="00EB0EA6" w:rsidRPr="00EB0EA6">
        <w:t>, ředitelem společnosti</w:t>
      </w:r>
    </w:p>
    <w:p w14:paraId="591C1C38" w14:textId="77777777" w:rsidR="00CA487D" w:rsidRDefault="00EB0EA6">
      <w:r>
        <w:t>Ve věcech technických jsou oprávněni jednat pověření zaměstnanci</w:t>
      </w:r>
      <w:r w:rsidR="00CA487D" w:rsidRPr="00EB0EA6">
        <w:t>:</w:t>
      </w:r>
      <w:r w:rsidR="00CA487D" w:rsidRPr="00EB0EA6">
        <w:tab/>
      </w:r>
      <w:r w:rsidR="00CA487D" w:rsidRPr="00EB0EA6">
        <w:tab/>
      </w:r>
    </w:p>
    <w:p w14:paraId="26736EFB" w14:textId="77777777" w:rsidR="00EB0EA6" w:rsidRDefault="00EB0EA6">
      <w:r>
        <w:tab/>
      </w:r>
      <w:r>
        <w:tab/>
      </w:r>
      <w:r>
        <w:tab/>
      </w:r>
      <w:r>
        <w:tab/>
        <w:t>Ing. Miroslav Dundálek, ředitel společnosti</w:t>
      </w:r>
    </w:p>
    <w:p w14:paraId="35755678" w14:textId="77777777" w:rsidR="00EB0EA6" w:rsidRPr="00EB0EA6" w:rsidRDefault="00EB0EA6">
      <w:r>
        <w:tab/>
      </w:r>
      <w:r>
        <w:tab/>
      </w:r>
      <w:r>
        <w:tab/>
      </w:r>
      <w:r>
        <w:tab/>
        <w:t>Ing. Jindřich Mrva, výrobně technický náměstek</w:t>
      </w:r>
    </w:p>
    <w:p w14:paraId="718317C7" w14:textId="77777777" w:rsidR="00CA487D" w:rsidRDefault="00CA487D">
      <w:r w:rsidRPr="00EB0EA6">
        <w:t>Telefon:</w:t>
      </w:r>
      <w:r>
        <w:tab/>
      </w:r>
      <w:r w:rsidR="00EB0EA6">
        <w:tab/>
      </w:r>
      <w:r w:rsidR="00EB0EA6">
        <w:tab/>
        <w:t>581 299 170</w:t>
      </w:r>
      <w:r>
        <w:tab/>
      </w:r>
      <w:r>
        <w:tab/>
      </w:r>
    </w:p>
    <w:p w14:paraId="4D34137F" w14:textId="77777777" w:rsidR="00EB0EA6" w:rsidRDefault="00EB0EA6">
      <w:r>
        <w:t>Fax:</w:t>
      </w:r>
      <w:r>
        <w:tab/>
      </w:r>
      <w:r>
        <w:tab/>
      </w:r>
      <w:r>
        <w:tab/>
      </w:r>
      <w:r>
        <w:tab/>
        <w:t>581 207 425</w:t>
      </w:r>
    </w:p>
    <w:p w14:paraId="61DCBFAF" w14:textId="0CEF6CFE" w:rsidR="00CA487D" w:rsidRDefault="00CA487D">
      <w:r>
        <w:t>E-mail:</w:t>
      </w:r>
      <w:r>
        <w:tab/>
      </w:r>
      <w:r>
        <w:tab/>
      </w:r>
      <w:r>
        <w:tab/>
      </w:r>
      <w:r w:rsidR="00EB0EA6">
        <w:tab/>
      </w:r>
      <w:hyperlink r:id="rId7" w:history="1">
        <w:r w:rsidR="00EB0EA6" w:rsidRPr="00D34F6C">
          <w:rPr>
            <w:rStyle w:val="Hypertextovodkaz"/>
          </w:rPr>
          <w:t>mrva@vakpr.cz</w:t>
        </w:r>
      </w:hyperlink>
      <w:r w:rsidR="00EB0EA6">
        <w:t xml:space="preserve">, </w:t>
      </w:r>
      <w:hyperlink r:id="rId8" w:history="1">
        <w:r w:rsidR="00EB0EA6" w:rsidRPr="00D34F6C">
          <w:rPr>
            <w:rStyle w:val="Hypertextovodkaz"/>
          </w:rPr>
          <w:t>sekretariat@vakpr.cz</w:t>
        </w:r>
      </w:hyperlink>
      <w:r w:rsidR="00EB0EA6">
        <w:t xml:space="preserve"> </w:t>
      </w:r>
    </w:p>
    <w:p w14:paraId="6CB28087" w14:textId="77777777" w:rsidR="00CA487D" w:rsidRDefault="00CA487D">
      <w:r>
        <w:t>IČ:</w:t>
      </w:r>
      <w:r>
        <w:tab/>
      </w:r>
      <w:r>
        <w:tab/>
      </w:r>
      <w:r>
        <w:tab/>
      </w:r>
      <w:r>
        <w:tab/>
      </w:r>
      <w:r w:rsidR="00555A6B">
        <w:t>47674521</w:t>
      </w:r>
    </w:p>
    <w:p w14:paraId="16F9A0B9" w14:textId="77777777" w:rsidR="00CA487D" w:rsidRDefault="00CA487D">
      <w:r>
        <w:t>DIČ:</w:t>
      </w:r>
      <w:r>
        <w:tab/>
      </w:r>
      <w:r>
        <w:tab/>
      </w:r>
      <w:r>
        <w:tab/>
      </w:r>
      <w:r>
        <w:tab/>
      </w:r>
      <w:r w:rsidR="00555A6B">
        <w:t>CZ47674521</w:t>
      </w:r>
    </w:p>
    <w:p w14:paraId="01979F6B" w14:textId="77777777" w:rsidR="00CA487D" w:rsidRDefault="00CA487D">
      <w:r>
        <w:t>Plátce DPH:</w:t>
      </w:r>
      <w:r>
        <w:tab/>
      </w:r>
      <w:r>
        <w:tab/>
      </w:r>
      <w:r>
        <w:tab/>
      </w:r>
      <w:r w:rsidR="00555A6B">
        <w:t>ano</w:t>
      </w:r>
    </w:p>
    <w:p w14:paraId="30CB86EA" w14:textId="77777777" w:rsidR="00CA487D" w:rsidRDefault="00CA487D">
      <w:r>
        <w:t>Bankovní spojení:</w:t>
      </w:r>
      <w:r>
        <w:tab/>
      </w:r>
      <w:r>
        <w:tab/>
      </w:r>
      <w:r w:rsidR="00555A6B">
        <w:t>KB a.s., č.ú. 2307831/0100</w:t>
      </w:r>
    </w:p>
    <w:p w14:paraId="0B039DF2" w14:textId="77777777" w:rsidR="00CA487D" w:rsidRDefault="00CA487D">
      <w:r>
        <w:rPr>
          <w:rFonts w:cs="Arial"/>
        </w:rPr>
        <w:t>Obchodní rejstřík:</w:t>
      </w:r>
      <w:r>
        <w:rPr>
          <w:rFonts w:cs="Arial"/>
        </w:rPr>
        <w:tab/>
      </w:r>
      <w:r>
        <w:rPr>
          <w:rFonts w:cs="Arial"/>
        </w:rPr>
        <w:tab/>
        <w:t xml:space="preserve">Krajský soud </w:t>
      </w:r>
      <w:r w:rsidR="00555A6B">
        <w:rPr>
          <w:rFonts w:cs="Arial"/>
        </w:rPr>
        <w:t xml:space="preserve">v Ostravě, </w:t>
      </w:r>
      <w:r>
        <w:t xml:space="preserve">oddíl </w:t>
      </w:r>
      <w:r w:rsidR="00555A6B">
        <w:t xml:space="preserve">B, </w:t>
      </w:r>
      <w:r>
        <w:t xml:space="preserve">vložka </w:t>
      </w:r>
      <w:r w:rsidR="00555A6B">
        <w:t>675</w:t>
      </w:r>
    </w:p>
    <w:p w14:paraId="24CF1137" w14:textId="77777777" w:rsidR="00CA487D" w:rsidRDefault="00CA487D"/>
    <w:p w14:paraId="36D420F8" w14:textId="77777777" w:rsidR="00CA487D" w:rsidRDefault="00CA487D"/>
    <w:p w14:paraId="03018BD9" w14:textId="77777777" w:rsidR="00EA7853" w:rsidRPr="00EB0EA6" w:rsidRDefault="00EA7853" w:rsidP="00EA7853">
      <w:pPr>
        <w:rPr>
          <w:b/>
        </w:rPr>
      </w:pPr>
      <w:r w:rsidRPr="00EB0EA6">
        <w:rPr>
          <w:b/>
        </w:rPr>
        <w:t>ZHOTOVITEL:</w:t>
      </w:r>
      <w:r w:rsidRPr="00EB0EA6">
        <w:rPr>
          <w:b/>
        </w:rPr>
        <w:tab/>
      </w:r>
      <w:r w:rsidRPr="00EB0EA6">
        <w:rPr>
          <w:b/>
        </w:rPr>
        <w:tab/>
      </w:r>
      <w:r w:rsidRPr="00EB0EA6">
        <w:rPr>
          <w:b/>
        </w:rPr>
        <w:tab/>
      </w:r>
      <w:r w:rsidR="00F46BC5" w:rsidRPr="00EB0EA6">
        <w:rPr>
          <w:b/>
        </w:rPr>
        <w:t xml:space="preserve">AQUATIS </w:t>
      </w:r>
      <w:r w:rsidRPr="00EB0EA6">
        <w:rPr>
          <w:b/>
        </w:rPr>
        <w:t>a. s.</w:t>
      </w:r>
    </w:p>
    <w:p w14:paraId="6D5EB309" w14:textId="77777777" w:rsidR="00EA7853" w:rsidRDefault="00EA7853" w:rsidP="00EA7853">
      <w:r>
        <w:t>se sídlem:</w:t>
      </w:r>
      <w:r>
        <w:tab/>
      </w:r>
      <w:r>
        <w:tab/>
      </w:r>
      <w:r>
        <w:tab/>
        <w:t>Botanická 834/56, 602 00  Brno, okr. Brno - město</w:t>
      </w:r>
    </w:p>
    <w:p w14:paraId="65074ABE" w14:textId="77777777" w:rsidR="00B035CA" w:rsidRDefault="00193068" w:rsidP="00B035CA">
      <w:pPr>
        <w:ind w:left="2835" w:hanging="2835"/>
        <w:rPr>
          <w:rFonts w:cs="Arial"/>
          <w:bCs/>
          <w:iCs/>
        </w:rPr>
      </w:pPr>
      <w:r w:rsidRPr="00A00C3F">
        <w:rPr>
          <w:rFonts w:cs="Arial"/>
          <w:bCs/>
          <w:iCs/>
        </w:rPr>
        <w:t>zastoupená:</w:t>
      </w:r>
      <w:r w:rsidRPr="00A00C3F">
        <w:rPr>
          <w:rFonts w:cs="Arial"/>
          <w:bCs/>
          <w:iCs/>
        </w:rPr>
        <w:tab/>
      </w:r>
      <w:r w:rsidRPr="00A00C3F">
        <w:rPr>
          <w:rFonts w:cs="Arial"/>
          <w:bCs/>
          <w:iCs/>
        </w:rPr>
        <w:tab/>
      </w:r>
      <w:r w:rsidR="00D44F0E">
        <w:rPr>
          <w:rFonts w:cs="Arial"/>
          <w:bCs/>
          <w:iCs/>
        </w:rPr>
        <w:t xml:space="preserve">na základě pověření ze dne 15. 11. 2016 </w:t>
      </w:r>
      <w:r w:rsidR="0027128C">
        <w:rPr>
          <w:rFonts w:cs="Arial"/>
          <w:bCs/>
          <w:iCs/>
        </w:rPr>
        <w:t xml:space="preserve">společně </w:t>
      </w:r>
      <w:r w:rsidRPr="00A00C3F">
        <w:rPr>
          <w:rFonts w:cs="Arial"/>
          <w:bCs/>
          <w:iCs/>
        </w:rPr>
        <w:t>Ing. Pavlem Kutálkem, generálním ředitelem a Ing. Radkem Maděřičem, technickým ředitelem</w:t>
      </w:r>
    </w:p>
    <w:p w14:paraId="63CB5022" w14:textId="77777777" w:rsidR="00EA7853" w:rsidRDefault="00EA7853" w:rsidP="00EA7853">
      <w:r>
        <w:t>Technický zástupce:</w:t>
      </w:r>
      <w:r>
        <w:tab/>
      </w:r>
      <w:r>
        <w:tab/>
        <w:t>Ing.</w:t>
      </w:r>
      <w:r w:rsidR="00555A6B">
        <w:t xml:space="preserve"> Filip Klimša, Ing. Ondřej Pavlík, PhD.</w:t>
      </w:r>
    </w:p>
    <w:p w14:paraId="09CE24E3" w14:textId="77777777" w:rsidR="00EA7853" w:rsidRDefault="00EA7853" w:rsidP="00EA7853">
      <w:r>
        <w:t>Telefon:</w:t>
      </w:r>
      <w:r>
        <w:tab/>
      </w:r>
      <w:r>
        <w:tab/>
      </w:r>
      <w:r>
        <w:tab/>
        <w:t>541 554 111 - provolba</w:t>
      </w:r>
    </w:p>
    <w:p w14:paraId="4469C798" w14:textId="066C2198" w:rsidR="00555A6B" w:rsidRDefault="00EA7853" w:rsidP="00EA7853">
      <w:r>
        <w:t>E-mail:</w:t>
      </w:r>
      <w:r>
        <w:tab/>
      </w:r>
      <w:r>
        <w:tab/>
      </w:r>
      <w:r>
        <w:tab/>
      </w:r>
      <w:r>
        <w:tab/>
      </w:r>
      <w:hyperlink r:id="rId9" w:history="1">
        <w:r w:rsidR="00555A6B" w:rsidRPr="00243168">
          <w:rPr>
            <w:rStyle w:val="Hypertextovodkaz"/>
          </w:rPr>
          <w:t>filip.klimsa@aquatis.cz</w:t>
        </w:r>
      </w:hyperlink>
      <w:r w:rsidR="00555A6B">
        <w:t xml:space="preserve">, </w:t>
      </w:r>
      <w:hyperlink r:id="rId10" w:history="1">
        <w:r w:rsidR="00555A6B" w:rsidRPr="00243168">
          <w:rPr>
            <w:rStyle w:val="Hypertextovodkaz"/>
          </w:rPr>
          <w:t>ondrej.pavlik@aquatis.cz</w:t>
        </w:r>
      </w:hyperlink>
      <w:r w:rsidR="00555A6B">
        <w:t xml:space="preserve">, </w:t>
      </w:r>
    </w:p>
    <w:p w14:paraId="291AF5BA" w14:textId="77777777" w:rsidR="00EA7853" w:rsidRDefault="00EA7853" w:rsidP="00EA7853">
      <w:r>
        <w:t>http:</w:t>
      </w:r>
      <w:r>
        <w:tab/>
      </w:r>
      <w:r>
        <w:tab/>
      </w:r>
      <w:r>
        <w:tab/>
      </w:r>
      <w:r>
        <w:tab/>
        <w:t>//www.</w:t>
      </w:r>
      <w:r w:rsidR="00F46BC5">
        <w:t>aquatis</w:t>
      </w:r>
      <w:r>
        <w:t>.cz</w:t>
      </w:r>
    </w:p>
    <w:p w14:paraId="0A519C71" w14:textId="77777777" w:rsidR="00EA7853" w:rsidRDefault="00EA7853" w:rsidP="00EA7853">
      <w:r>
        <w:t>IČ:</w:t>
      </w:r>
      <w:r>
        <w:tab/>
      </w:r>
      <w:r>
        <w:tab/>
      </w:r>
      <w:r>
        <w:tab/>
      </w:r>
      <w:r>
        <w:tab/>
        <w:t>46 34 75 26</w:t>
      </w:r>
    </w:p>
    <w:p w14:paraId="77EB538B" w14:textId="77777777" w:rsidR="00EA7853" w:rsidRDefault="00EA7853" w:rsidP="00EA7853">
      <w:r>
        <w:t>DIČ:</w:t>
      </w:r>
      <w:r>
        <w:tab/>
      </w:r>
      <w:r>
        <w:tab/>
      </w:r>
      <w:r>
        <w:tab/>
      </w:r>
      <w:r>
        <w:tab/>
        <w:t>CZ46347526</w:t>
      </w:r>
    </w:p>
    <w:p w14:paraId="19F0FA0D" w14:textId="77777777" w:rsidR="00EA7853" w:rsidRDefault="00EA7853" w:rsidP="00EA7853">
      <w:r>
        <w:t>Plátce DPH:</w:t>
      </w:r>
      <w:r>
        <w:tab/>
      </w:r>
      <w:r>
        <w:tab/>
      </w:r>
      <w:r>
        <w:tab/>
        <w:t>Ano</w:t>
      </w:r>
    </w:p>
    <w:p w14:paraId="4CB5969E" w14:textId="77777777" w:rsidR="00DC1F8F" w:rsidRDefault="00EA7853" w:rsidP="00EA7853">
      <w:pPr>
        <w:rPr>
          <w:szCs w:val="22"/>
        </w:rPr>
      </w:pPr>
      <w:r>
        <w:t>Bankovní spojení:</w:t>
      </w:r>
      <w:r>
        <w:tab/>
      </w:r>
      <w:r>
        <w:tab/>
      </w:r>
      <w:r w:rsidR="00F46BC5">
        <w:t>Č</w:t>
      </w:r>
      <w:r w:rsidR="00DC1F8F">
        <w:t xml:space="preserve">eskoslovenská obchodní banka </w:t>
      </w:r>
      <w:r w:rsidR="00F46BC5">
        <w:t xml:space="preserve">a.s., </w:t>
      </w:r>
      <w:r w:rsidR="00DC1F8F">
        <w:rPr>
          <w:szCs w:val="22"/>
        </w:rPr>
        <w:t xml:space="preserve">Radlická 333/150, </w:t>
      </w:r>
    </w:p>
    <w:p w14:paraId="6D6019B1" w14:textId="77777777" w:rsidR="00DC1F8F" w:rsidRDefault="00DC1F8F" w:rsidP="00DC1F8F">
      <w:pPr>
        <w:ind w:left="2127" w:firstLine="709"/>
        <w:rPr>
          <w:szCs w:val="22"/>
        </w:rPr>
      </w:pPr>
      <w:r>
        <w:rPr>
          <w:szCs w:val="22"/>
        </w:rPr>
        <w:t>150 57 Praha 5</w:t>
      </w:r>
    </w:p>
    <w:p w14:paraId="1AC68387" w14:textId="77777777" w:rsidR="00F46BC5" w:rsidRDefault="00DC1F8F" w:rsidP="00EA7853">
      <w:r>
        <w:rPr>
          <w:szCs w:val="22"/>
        </w:rPr>
        <w:t>číslo účtu:</w:t>
      </w:r>
      <w:r>
        <w:rPr>
          <w:szCs w:val="22"/>
        </w:rPr>
        <w:tab/>
      </w:r>
      <w:r>
        <w:rPr>
          <w:szCs w:val="22"/>
        </w:rPr>
        <w:tab/>
      </w:r>
      <w:r>
        <w:rPr>
          <w:szCs w:val="22"/>
        </w:rPr>
        <w:tab/>
      </w:r>
      <w:r w:rsidR="00F46BC5">
        <w:t>117729743/0300</w:t>
      </w:r>
    </w:p>
    <w:p w14:paraId="4CB09EFE" w14:textId="77777777" w:rsidR="00EA7853" w:rsidRDefault="00EA7853" w:rsidP="00EA7853">
      <w:r>
        <w:rPr>
          <w:rFonts w:cs="Arial"/>
        </w:rPr>
        <w:t>Obchodní rejstřík:</w:t>
      </w:r>
      <w:r>
        <w:rPr>
          <w:rFonts w:cs="Arial"/>
        </w:rPr>
        <w:tab/>
      </w:r>
      <w:r>
        <w:rPr>
          <w:rFonts w:cs="Arial"/>
        </w:rPr>
        <w:tab/>
        <w:t>Krajský soud Brno,</w:t>
      </w:r>
      <w:r>
        <w:t xml:space="preserve"> oddíl B, vložka 775</w:t>
      </w:r>
    </w:p>
    <w:p w14:paraId="2ED06505" w14:textId="77777777" w:rsidR="00CA487D" w:rsidRDefault="00CA487D"/>
    <w:p w14:paraId="0BC03621" w14:textId="77777777" w:rsidR="00CA487D" w:rsidRDefault="00CA487D"/>
    <w:p w14:paraId="67E94423" w14:textId="77777777" w:rsidR="00CA487D" w:rsidRDefault="00CA487D"/>
    <w:p w14:paraId="7AE7DCBC" w14:textId="77777777" w:rsidR="00CA487D" w:rsidRDefault="00CA487D">
      <w:pPr>
        <w:rPr>
          <w:b/>
          <w:i/>
          <w:sz w:val="22"/>
        </w:rPr>
      </w:pPr>
      <w:r>
        <w:rPr>
          <w:b/>
          <w:i/>
          <w:sz w:val="22"/>
        </w:rPr>
        <w:t>II. PŘEDMĚT SMLOUVY</w:t>
      </w:r>
    </w:p>
    <w:p w14:paraId="2C0C1953" w14:textId="77777777" w:rsidR="00CA487D" w:rsidRDefault="00CA487D">
      <w:pPr>
        <w:jc w:val="both"/>
      </w:pPr>
    </w:p>
    <w:p w14:paraId="673456E6" w14:textId="77777777" w:rsidR="00CA487D" w:rsidRDefault="00CA487D">
      <w:pPr>
        <w:ind w:left="284" w:hanging="284"/>
        <w:jc w:val="both"/>
        <w:rPr>
          <w:sz w:val="24"/>
        </w:rPr>
      </w:pPr>
      <w:r>
        <w:t>A)</w:t>
      </w:r>
      <w:r>
        <w:tab/>
        <w:t>Název akce:</w:t>
      </w:r>
      <w:r>
        <w:tab/>
      </w:r>
      <w:r>
        <w:tab/>
      </w:r>
      <w:r>
        <w:rPr>
          <w:b/>
        </w:rPr>
        <w:tab/>
      </w:r>
      <w:r w:rsidR="00555A6B">
        <w:rPr>
          <w:b/>
        </w:rPr>
        <w:t>Rekonstrukce ČSOV Troubky, lokalita Vrbí</w:t>
      </w:r>
    </w:p>
    <w:p w14:paraId="5DF695E9" w14:textId="77777777" w:rsidR="00CA487D" w:rsidRDefault="00CA487D">
      <w:pPr>
        <w:ind w:left="504" w:hanging="504"/>
        <w:jc w:val="both"/>
      </w:pPr>
    </w:p>
    <w:p w14:paraId="57E1FC1C" w14:textId="77777777" w:rsidR="00CA487D" w:rsidRDefault="00CA487D">
      <w:pPr>
        <w:ind w:left="284" w:hanging="284"/>
        <w:jc w:val="both"/>
      </w:pPr>
      <w:r>
        <w:t>B)</w:t>
      </w:r>
      <w:r>
        <w:tab/>
        <w:t>Zhotovitel za dále uvedených podmínek pro objednatele vypracuje</w:t>
      </w:r>
      <w:r w:rsidR="00555A6B">
        <w:t xml:space="preserve"> návrh rekonstrukce stávajícího objektu ČSOV, a to po provedeném monitoringu a zhodnocení současného stavu.</w:t>
      </w:r>
    </w:p>
    <w:p w14:paraId="1391B0AA" w14:textId="77777777" w:rsidR="00A413F5" w:rsidRDefault="00A413F5">
      <w:pPr>
        <w:ind w:left="284" w:hanging="284"/>
        <w:jc w:val="both"/>
      </w:pPr>
    </w:p>
    <w:p w14:paraId="57333236" w14:textId="77777777" w:rsidR="005C383F" w:rsidRDefault="005C383F" w:rsidP="005C383F">
      <w:pPr>
        <w:ind w:left="567" w:hanging="284"/>
        <w:jc w:val="both"/>
      </w:pPr>
      <w:r>
        <w:t>Součástí prací bude:</w:t>
      </w:r>
    </w:p>
    <w:p w14:paraId="621A3441" w14:textId="77777777" w:rsidR="005C383F" w:rsidRDefault="005C383F" w:rsidP="005C383F">
      <w:pPr>
        <w:ind w:left="567" w:hanging="284"/>
        <w:jc w:val="both"/>
      </w:pPr>
      <w:r>
        <w:t>-</w:t>
      </w:r>
      <w:r>
        <w:tab/>
        <w:t>prostudování všech dostupných podkladů předaných objednatelem</w:t>
      </w:r>
    </w:p>
    <w:p w14:paraId="22539E5F" w14:textId="77777777" w:rsidR="005C383F" w:rsidRDefault="005C383F" w:rsidP="005C383F">
      <w:pPr>
        <w:ind w:left="567" w:hanging="284"/>
        <w:jc w:val="both"/>
      </w:pPr>
      <w:r>
        <w:t>-</w:t>
      </w:r>
      <w:r>
        <w:tab/>
        <w:t>rekognoskace a fotodokumentace</w:t>
      </w:r>
    </w:p>
    <w:p w14:paraId="7CEF668B" w14:textId="77777777" w:rsidR="005C383F" w:rsidRDefault="005C383F" w:rsidP="005C383F">
      <w:pPr>
        <w:ind w:left="567" w:hanging="284"/>
        <w:jc w:val="both"/>
      </w:pPr>
      <w:r>
        <w:t>-</w:t>
      </w:r>
      <w:r>
        <w:tab/>
        <w:t>geodetické zaměření objektu včetně přilehlého objektu (vevnitř i venku)</w:t>
      </w:r>
    </w:p>
    <w:p w14:paraId="073DE001" w14:textId="77777777" w:rsidR="005C383F" w:rsidRDefault="005C383F" w:rsidP="005C383F">
      <w:pPr>
        <w:ind w:left="567" w:hanging="284"/>
        <w:jc w:val="both"/>
      </w:pPr>
      <w:r>
        <w:t>-</w:t>
      </w:r>
      <w:r>
        <w:tab/>
        <w:t>monitoring stávající ŽB konstrukce včetně vyhodnocení kvality</w:t>
      </w:r>
    </w:p>
    <w:p w14:paraId="6BC7436D" w14:textId="77777777" w:rsidR="005C383F" w:rsidRDefault="005C383F" w:rsidP="005C383F">
      <w:pPr>
        <w:ind w:left="567" w:hanging="284"/>
        <w:jc w:val="both"/>
      </w:pPr>
      <w:r>
        <w:lastRenderedPageBreak/>
        <w:t>-</w:t>
      </w:r>
      <w:r>
        <w:tab/>
        <w:t>zpracování stavebních výkresů stávajícího stavu čerpací stanice (půdorysy, řezy, pohledy, atd.)</w:t>
      </w:r>
    </w:p>
    <w:p w14:paraId="5672AE39" w14:textId="77777777" w:rsidR="005C383F" w:rsidRDefault="005C383F" w:rsidP="005C383F">
      <w:pPr>
        <w:ind w:left="567" w:hanging="284"/>
        <w:jc w:val="both"/>
      </w:pPr>
      <w:r>
        <w:t>-</w:t>
      </w:r>
      <w:r>
        <w:tab/>
        <w:t>návrh konceptu způsobu rekonstrukce a jeho projednání s objednatelem (způsob zastropení ČS, vč. stavebních úprav pro možnou instalaci strojně stíraných česlí, rozsah a způsob úprav povrchů betonových konstrukcí vlastního objektu čerpací jímky, vyřešení nutné instalace a způsobu větrání čerpací jímky, výměna čerpadel, návrh strojně stíraných česlí, likvidace shrabků, řešení elektroinstalace, terénní a sadové úpravy v okolí ČS)</w:t>
      </w:r>
    </w:p>
    <w:p w14:paraId="0892A3D7" w14:textId="48F415C9" w:rsidR="005C383F" w:rsidRPr="00AF60F0" w:rsidRDefault="005C383F" w:rsidP="005C383F">
      <w:pPr>
        <w:ind w:left="567" w:hanging="284"/>
        <w:jc w:val="both"/>
        <w:rPr>
          <w:color w:val="FF0000"/>
        </w:rPr>
      </w:pPr>
      <w:r>
        <w:t>-</w:t>
      </w:r>
      <w:r>
        <w:tab/>
        <w:t>návrh čistopisu odsouhlaseného řešení v rozsahu dle vyhlášky č. 405/2017 Sb., o dokumentaci staveb, ve znění pozdějších předpisů, kterou se mění vyhláška č. 499/2006 Sb., o dokumentaci staveb, ve znění vyhlášky č. 62/2013 Sb. ve znění z 1. 1. 2018, včetně soupisu stavebních prací, dodávek a služeb a zpracování výkazu výměr pro výběr zhotovitele pro vydání potřebného povolení pro rekonstrukci objektu (předpokládáme zpracování jednoho stupně projektové dokumentace, tj. dokumentace pro stavební povolení v rozsahu dokumentace nutné pro výběr zhotovitele)</w:t>
      </w:r>
      <w:r w:rsidR="00E4741A">
        <w:t>.</w:t>
      </w:r>
    </w:p>
    <w:p w14:paraId="7CA42E7E" w14:textId="77777777" w:rsidR="005C383F" w:rsidRDefault="005C383F" w:rsidP="005C383F">
      <w:pPr>
        <w:ind w:left="567" w:hanging="284"/>
        <w:jc w:val="both"/>
      </w:pPr>
      <w:r>
        <w:t>-</w:t>
      </w:r>
      <w:r>
        <w:tab/>
        <w:t>zajištění inženýrské činnosti v nejnutnějším rozsahu (předpokládáme, že investiční akce bude řešena jako rekonstrukce/oprava a proto nebude nutné zajišťovat dokladovou část v klasickém rozsahu)</w:t>
      </w:r>
    </w:p>
    <w:p w14:paraId="41988B3D" w14:textId="77777777" w:rsidR="005C383F" w:rsidRDefault="005C383F" w:rsidP="005C383F">
      <w:pPr>
        <w:ind w:left="567" w:hanging="284"/>
        <w:jc w:val="both"/>
      </w:pPr>
      <w:r>
        <w:t>Obsah dokumentace:</w:t>
      </w:r>
    </w:p>
    <w:p w14:paraId="1422798E" w14:textId="77777777" w:rsidR="005C383F" w:rsidRDefault="005C383F" w:rsidP="005C383F">
      <w:pPr>
        <w:ind w:left="567" w:hanging="284"/>
        <w:jc w:val="both"/>
      </w:pPr>
      <w:r>
        <w:t>A. Průvodní zpráva</w:t>
      </w:r>
    </w:p>
    <w:p w14:paraId="099E00A0" w14:textId="77777777" w:rsidR="005C383F" w:rsidRDefault="005C383F" w:rsidP="005C383F">
      <w:pPr>
        <w:ind w:left="567" w:hanging="284"/>
        <w:jc w:val="both"/>
      </w:pPr>
      <w:r>
        <w:t>B. Souhrnná technická zpráva</w:t>
      </w:r>
    </w:p>
    <w:p w14:paraId="0D8AAAE8" w14:textId="77777777" w:rsidR="005C383F" w:rsidRDefault="005C383F" w:rsidP="005C383F">
      <w:pPr>
        <w:ind w:left="567" w:hanging="284"/>
        <w:jc w:val="both"/>
      </w:pPr>
      <w:r>
        <w:t>C. Situační výkresy</w:t>
      </w:r>
    </w:p>
    <w:p w14:paraId="1BCB4347" w14:textId="77777777" w:rsidR="00A413F5" w:rsidRDefault="005C383F" w:rsidP="005C383F">
      <w:pPr>
        <w:ind w:left="567" w:hanging="284"/>
        <w:jc w:val="both"/>
      </w:pPr>
      <w:r>
        <w:t>D. Dokumentace objektů a technických a technologických zařízení</w:t>
      </w:r>
    </w:p>
    <w:p w14:paraId="5FE0A8B9" w14:textId="77777777" w:rsidR="00EB0EA6" w:rsidRDefault="00EB0EA6" w:rsidP="005C383F">
      <w:pPr>
        <w:ind w:left="567" w:hanging="284"/>
        <w:jc w:val="both"/>
      </w:pPr>
      <w:r>
        <w:t>E. Soupis stavebních prací, dodávek a služeb s výkazem výměr</w:t>
      </w:r>
    </w:p>
    <w:p w14:paraId="48B5A84F" w14:textId="77777777" w:rsidR="005C383F" w:rsidRDefault="005C383F" w:rsidP="005C383F">
      <w:pPr>
        <w:ind w:left="284" w:hanging="284"/>
        <w:jc w:val="both"/>
      </w:pPr>
      <w:r>
        <w:t>Součástí prací nebude:</w:t>
      </w:r>
    </w:p>
    <w:p w14:paraId="7C06B623" w14:textId="77777777" w:rsidR="005C383F" w:rsidRDefault="005C383F" w:rsidP="005C383F">
      <w:pPr>
        <w:ind w:left="284" w:hanging="284"/>
        <w:jc w:val="both"/>
      </w:pPr>
      <w:r>
        <w:t>-</w:t>
      </w:r>
      <w:r>
        <w:tab/>
        <w:t>provedení inženýrskogeologického a hydrogeologického průzkumu v dotčené lokalitě</w:t>
      </w:r>
    </w:p>
    <w:p w14:paraId="28865BF2" w14:textId="77777777" w:rsidR="005C383F" w:rsidRDefault="005C383F" w:rsidP="005C383F">
      <w:pPr>
        <w:ind w:left="284" w:hanging="284"/>
        <w:jc w:val="both"/>
      </w:pPr>
      <w:r>
        <w:t>-</w:t>
      </w:r>
      <w:r>
        <w:tab/>
        <w:t>majetkoprávní projednání</w:t>
      </w:r>
    </w:p>
    <w:p w14:paraId="458216E0" w14:textId="77777777" w:rsidR="005C383F" w:rsidRDefault="005C383F" w:rsidP="005C383F">
      <w:pPr>
        <w:ind w:left="284" w:hanging="284"/>
        <w:jc w:val="both"/>
      </w:pPr>
    </w:p>
    <w:p w14:paraId="2AB45F8D" w14:textId="77777777" w:rsidR="005C383F" w:rsidRDefault="005C383F" w:rsidP="005C383F">
      <w:pPr>
        <w:ind w:left="284" w:hanging="284"/>
        <w:jc w:val="both"/>
      </w:pPr>
    </w:p>
    <w:p w14:paraId="64C26555" w14:textId="77777777" w:rsidR="00CA487D" w:rsidRDefault="00CA487D" w:rsidP="006E34CD">
      <w:pPr>
        <w:jc w:val="both"/>
      </w:pPr>
      <w:r>
        <w:t>Zhotovitel předá objednateli projektovou dokumentaci v</w:t>
      </w:r>
      <w:r w:rsidR="006E34CD">
        <w:t xml:space="preserve">e čtyřech </w:t>
      </w:r>
      <w:r>
        <w:t>vyhotoveních</w:t>
      </w:r>
      <w:r w:rsidR="006E34CD">
        <w:t xml:space="preserve"> + 1 x v digitální podobě ve formátu *.pdf.</w:t>
      </w:r>
    </w:p>
    <w:p w14:paraId="10B6682A" w14:textId="77777777" w:rsidR="00CA487D" w:rsidRDefault="00CA487D">
      <w:pPr>
        <w:jc w:val="both"/>
      </w:pPr>
    </w:p>
    <w:p w14:paraId="40C6D785" w14:textId="77777777" w:rsidR="00CA487D" w:rsidRDefault="00CA487D">
      <w:pPr>
        <w:jc w:val="both"/>
      </w:pPr>
    </w:p>
    <w:p w14:paraId="2746CF00" w14:textId="77777777" w:rsidR="00CA487D" w:rsidRDefault="00CA487D">
      <w:pPr>
        <w:rPr>
          <w:b/>
          <w:i/>
          <w:sz w:val="22"/>
        </w:rPr>
      </w:pPr>
      <w:r>
        <w:rPr>
          <w:b/>
          <w:i/>
          <w:sz w:val="22"/>
        </w:rPr>
        <w:t>III. DOBA PLNĚNÍ</w:t>
      </w:r>
    </w:p>
    <w:p w14:paraId="628009FD" w14:textId="77777777" w:rsidR="00CA487D" w:rsidRDefault="00CA487D"/>
    <w:p w14:paraId="650C2AB1" w14:textId="77777777" w:rsidR="00CA487D" w:rsidRPr="00FB37BA" w:rsidRDefault="00CA487D" w:rsidP="006E34CD">
      <w:pPr>
        <w:ind w:left="284" w:hanging="284"/>
        <w:jc w:val="both"/>
        <w:rPr>
          <w:rFonts w:cs="Arial"/>
          <w:szCs w:val="20"/>
        </w:rPr>
      </w:pPr>
      <w:r w:rsidRPr="00FB37BA">
        <w:rPr>
          <w:rFonts w:cs="Arial"/>
          <w:szCs w:val="20"/>
        </w:rPr>
        <w:t>Za podmínky splnění čl. VI. objednatelem bude plnění sjednané v čl. II. odesláno do:</w:t>
      </w:r>
    </w:p>
    <w:p w14:paraId="1ECEA4D7" w14:textId="77777777" w:rsidR="00E45CF8" w:rsidRPr="00FB37BA" w:rsidRDefault="005C383F" w:rsidP="006E34CD">
      <w:pPr>
        <w:pStyle w:val="Odstavecseseznamem"/>
        <w:numPr>
          <w:ilvl w:val="0"/>
          <w:numId w:val="45"/>
        </w:numPr>
        <w:jc w:val="both"/>
        <w:rPr>
          <w:rFonts w:ascii="Arial" w:hAnsi="Arial" w:cs="Arial"/>
          <w:sz w:val="20"/>
          <w:szCs w:val="20"/>
        </w:rPr>
      </w:pPr>
      <w:r w:rsidRPr="00FB37BA">
        <w:rPr>
          <w:rFonts w:ascii="Arial" w:hAnsi="Arial" w:cs="Arial"/>
          <w:sz w:val="20"/>
          <w:szCs w:val="20"/>
        </w:rPr>
        <w:t>podkladová část, zhodnocení stávajícího stavu</w:t>
      </w:r>
      <w:r w:rsidRPr="00FB37BA">
        <w:rPr>
          <w:rFonts w:ascii="Arial" w:hAnsi="Arial" w:cs="Arial"/>
          <w:sz w:val="20"/>
          <w:szCs w:val="20"/>
        </w:rPr>
        <w:tab/>
      </w:r>
      <w:r w:rsidRPr="00FB37BA">
        <w:rPr>
          <w:rFonts w:ascii="Arial" w:hAnsi="Arial" w:cs="Arial"/>
          <w:sz w:val="20"/>
          <w:szCs w:val="20"/>
        </w:rPr>
        <w:tab/>
        <w:t xml:space="preserve">do 3 měsíců ode dne právoplatného </w:t>
      </w:r>
    </w:p>
    <w:p w14:paraId="78968C17" w14:textId="77777777" w:rsidR="00356C5A" w:rsidRPr="00FB37BA" w:rsidRDefault="005C383F" w:rsidP="00E45CF8">
      <w:pPr>
        <w:pStyle w:val="Odstavecseseznamem"/>
        <w:ind w:left="5672"/>
        <w:jc w:val="both"/>
        <w:rPr>
          <w:rFonts w:ascii="Arial" w:hAnsi="Arial" w:cs="Arial"/>
          <w:sz w:val="20"/>
          <w:szCs w:val="20"/>
        </w:rPr>
      </w:pPr>
      <w:r w:rsidRPr="00FB37BA">
        <w:rPr>
          <w:rFonts w:ascii="Arial" w:hAnsi="Arial" w:cs="Arial"/>
          <w:sz w:val="20"/>
          <w:szCs w:val="20"/>
        </w:rPr>
        <w:t xml:space="preserve">uzavření </w:t>
      </w:r>
      <w:r w:rsidR="00F21ED6" w:rsidRPr="00FB37BA">
        <w:rPr>
          <w:rFonts w:ascii="Arial" w:hAnsi="Arial" w:cs="Arial"/>
          <w:sz w:val="20"/>
          <w:szCs w:val="20"/>
        </w:rPr>
        <w:t xml:space="preserve">smlouvy o </w:t>
      </w:r>
      <w:r w:rsidRPr="00FB37BA">
        <w:rPr>
          <w:rFonts w:ascii="Arial" w:hAnsi="Arial" w:cs="Arial"/>
          <w:sz w:val="20"/>
          <w:szCs w:val="20"/>
        </w:rPr>
        <w:t>díl</w:t>
      </w:r>
      <w:r w:rsidR="00F21ED6" w:rsidRPr="00FB37BA">
        <w:rPr>
          <w:rFonts w:ascii="Arial" w:hAnsi="Arial" w:cs="Arial"/>
          <w:sz w:val="20"/>
          <w:szCs w:val="20"/>
        </w:rPr>
        <w:t xml:space="preserve">o </w:t>
      </w:r>
    </w:p>
    <w:p w14:paraId="42895334" w14:textId="77777777" w:rsidR="00E45CF8" w:rsidRPr="00FB37BA" w:rsidRDefault="00F21ED6" w:rsidP="00E45CF8">
      <w:pPr>
        <w:pStyle w:val="Odstavecseseznamem"/>
        <w:numPr>
          <w:ilvl w:val="0"/>
          <w:numId w:val="45"/>
        </w:numPr>
        <w:spacing w:after="0"/>
        <w:jc w:val="both"/>
        <w:rPr>
          <w:rFonts w:ascii="Arial" w:hAnsi="Arial" w:cs="Arial"/>
          <w:sz w:val="20"/>
          <w:szCs w:val="20"/>
        </w:rPr>
      </w:pPr>
      <w:r w:rsidRPr="00FB37BA">
        <w:rPr>
          <w:rFonts w:ascii="Arial" w:hAnsi="Arial" w:cs="Arial"/>
          <w:sz w:val="20"/>
          <w:szCs w:val="20"/>
        </w:rPr>
        <w:t>technická část projektové dokumentace</w:t>
      </w:r>
      <w:r w:rsidRPr="00FB37BA">
        <w:rPr>
          <w:rFonts w:ascii="Arial" w:hAnsi="Arial" w:cs="Arial"/>
          <w:sz w:val="20"/>
          <w:szCs w:val="20"/>
        </w:rPr>
        <w:tab/>
      </w:r>
      <w:r w:rsidRPr="00FB37BA">
        <w:rPr>
          <w:rFonts w:ascii="Arial" w:hAnsi="Arial" w:cs="Arial"/>
          <w:sz w:val="20"/>
          <w:szCs w:val="20"/>
        </w:rPr>
        <w:tab/>
      </w:r>
      <w:r w:rsidR="00E45CF8" w:rsidRPr="00FB37BA">
        <w:rPr>
          <w:rFonts w:ascii="Arial" w:hAnsi="Arial" w:cs="Arial"/>
          <w:sz w:val="20"/>
          <w:szCs w:val="20"/>
        </w:rPr>
        <w:tab/>
      </w:r>
      <w:r w:rsidRPr="00FB37BA">
        <w:rPr>
          <w:rFonts w:ascii="Arial" w:hAnsi="Arial" w:cs="Arial"/>
          <w:sz w:val="20"/>
          <w:szCs w:val="20"/>
        </w:rPr>
        <w:t xml:space="preserve">do 5 měsíců ode dne právoplatného </w:t>
      </w:r>
      <w:r w:rsidR="00E45CF8" w:rsidRPr="00FB37BA">
        <w:rPr>
          <w:rFonts w:ascii="Arial" w:hAnsi="Arial" w:cs="Arial"/>
          <w:sz w:val="20"/>
          <w:szCs w:val="20"/>
        </w:rPr>
        <w:t xml:space="preserve"> </w:t>
      </w:r>
    </w:p>
    <w:p w14:paraId="2949CDAE" w14:textId="77777777" w:rsidR="00356C5A" w:rsidRPr="00E45CF8" w:rsidRDefault="00F21ED6" w:rsidP="00E45CF8">
      <w:pPr>
        <w:ind w:left="5672"/>
        <w:jc w:val="both"/>
        <w:rPr>
          <w:rFonts w:cs="Arial"/>
          <w:szCs w:val="20"/>
        </w:rPr>
      </w:pPr>
      <w:r w:rsidRPr="00FB37BA">
        <w:rPr>
          <w:rFonts w:cs="Arial"/>
          <w:szCs w:val="20"/>
        </w:rPr>
        <w:t>uzavření smlouvy o dílo</w:t>
      </w:r>
    </w:p>
    <w:p w14:paraId="0F64533F" w14:textId="77777777" w:rsidR="005F1208" w:rsidRPr="005F1208" w:rsidRDefault="00F21ED6" w:rsidP="00296B60">
      <w:pPr>
        <w:pStyle w:val="Odstavecseseznamem"/>
        <w:numPr>
          <w:ilvl w:val="0"/>
          <w:numId w:val="45"/>
        </w:numPr>
        <w:jc w:val="both"/>
        <w:rPr>
          <w:rFonts w:ascii="Arial" w:hAnsi="Arial" w:cs="Arial"/>
          <w:sz w:val="20"/>
          <w:szCs w:val="20"/>
        </w:rPr>
      </w:pPr>
      <w:r w:rsidRPr="005F1208">
        <w:rPr>
          <w:rFonts w:ascii="Arial" w:hAnsi="Arial" w:cs="Arial"/>
          <w:sz w:val="20"/>
          <w:szCs w:val="20"/>
        </w:rPr>
        <w:t>inženýrská část</w:t>
      </w:r>
      <w:r w:rsidR="005F1208" w:rsidRPr="005F1208">
        <w:rPr>
          <w:rFonts w:ascii="Arial" w:hAnsi="Arial" w:cs="Arial"/>
          <w:sz w:val="20"/>
          <w:szCs w:val="20"/>
        </w:rPr>
        <w:t xml:space="preserve"> (</w:t>
      </w:r>
      <w:r w:rsidRPr="005F1208">
        <w:rPr>
          <w:rFonts w:ascii="Arial" w:hAnsi="Arial" w:cs="Arial"/>
          <w:sz w:val="20"/>
          <w:szCs w:val="20"/>
        </w:rPr>
        <w:t>nutná dokladová část</w:t>
      </w:r>
      <w:r w:rsidR="005F1208" w:rsidRPr="005F1208">
        <w:rPr>
          <w:rFonts w:ascii="Arial" w:hAnsi="Arial" w:cs="Arial"/>
          <w:sz w:val="20"/>
          <w:szCs w:val="20"/>
        </w:rPr>
        <w:t>)</w:t>
      </w:r>
      <w:r w:rsidRPr="005F1208">
        <w:rPr>
          <w:rFonts w:ascii="Arial" w:hAnsi="Arial" w:cs="Arial"/>
          <w:sz w:val="20"/>
          <w:szCs w:val="20"/>
        </w:rPr>
        <w:t xml:space="preserve">, majetkoprávní </w:t>
      </w:r>
    </w:p>
    <w:p w14:paraId="16DA52DC" w14:textId="77777777" w:rsidR="00E45CF8" w:rsidRPr="005F1208" w:rsidRDefault="00F21ED6" w:rsidP="005F1208">
      <w:pPr>
        <w:pStyle w:val="Odstavecseseznamem"/>
        <w:jc w:val="both"/>
        <w:rPr>
          <w:rFonts w:ascii="Arial" w:hAnsi="Arial" w:cs="Arial"/>
          <w:sz w:val="20"/>
          <w:szCs w:val="20"/>
        </w:rPr>
      </w:pPr>
      <w:r w:rsidRPr="005F1208">
        <w:rPr>
          <w:rFonts w:ascii="Arial" w:hAnsi="Arial" w:cs="Arial"/>
          <w:sz w:val="20"/>
          <w:szCs w:val="20"/>
        </w:rPr>
        <w:t>projednání</w:t>
      </w:r>
      <w:r w:rsidR="005F1208" w:rsidRPr="005F1208">
        <w:rPr>
          <w:rFonts w:ascii="Arial" w:hAnsi="Arial" w:cs="Arial"/>
          <w:sz w:val="20"/>
          <w:szCs w:val="20"/>
        </w:rPr>
        <w:t xml:space="preserve">, v případě potřeby </w:t>
      </w:r>
      <w:r w:rsidR="005F1208" w:rsidRPr="005F1208">
        <w:rPr>
          <w:rFonts w:ascii="Arial" w:hAnsi="Arial" w:cs="Arial"/>
          <w:sz w:val="20"/>
          <w:szCs w:val="20"/>
        </w:rPr>
        <w:tab/>
      </w:r>
      <w:r w:rsidRPr="005F1208">
        <w:rPr>
          <w:rFonts w:ascii="Arial" w:hAnsi="Arial" w:cs="Arial"/>
          <w:sz w:val="20"/>
          <w:szCs w:val="20"/>
        </w:rPr>
        <w:tab/>
      </w:r>
      <w:r w:rsidR="00E45CF8" w:rsidRPr="005F1208">
        <w:rPr>
          <w:rFonts w:ascii="Arial" w:hAnsi="Arial" w:cs="Arial"/>
          <w:sz w:val="20"/>
          <w:szCs w:val="20"/>
        </w:rPr>
        <w:tab/>
      </w:r>
      <w:r w:rsidR="00E45CF8" w:rsidRPr="005F1208">
        <w:rPr>
          <w:rFonts w:ascii="Arial" w:hAnsi="Arial" w:cs="Arial"/>
          <w:sz w:val="20"/>
          <w:szCs w:val="20"/>
        </w:rPr>
        <w:tab/>
      </w:r>
      <w:r w:rsidRPr="005F1208">
        <w:rPr>
          <w:rFonts w:ascii="Arial" w:hAnsi="Arial" w:cs="Arial"/>
          <w:sz w:val="20"/>
          <w:szCs w:val="20"/>
        </w:rPr>
        <w:t xml:space="preserve">do 7 měsíců ode dne právoplatného </w:t>
      </w:r>
    </w:p>
    <w:p w14:paraId="50A97386" w14:textId="77777777" w:rsidR="00F21ED6" w:rsidRPr="00E45CF8" w:rsidRDefault="00F21ED6" w:rsidP="00E45CF8">
      <w:pPr>
        <w:pStyle w:val="Odstavecseseznamem"/>
        <w:ind w:left="4974" w:firstLine="698"/>
        <w:jc w:val="both"/>
        <w:rPr>
          <w:rFonts w:ascii="Arial" w:hAnsi="Arial" w:cs="Arial"/>
          <w:sz w:val="20"/>
          <w:szCs w:val="20"/>
        </w:rPr>
      </w:pPr>
      <w:r w:rsidRPr="005F1208">
        <w:rPr>
          <w:rFonts w:ascii="Arial" w:hAnsi="Arial" w:cs="Arial"/>
          <w:sz w:val="20"/>
          <w:szCs w:val="20"/>
        </w:rPr>
        <w:t>uzavření smlouvy o dílo</w:t>
      </w:r>
      <w:r w:rsidR="00AF60F0">
        <w:rPr>
          <w:rFonts w:ascii="Arial" w:hAnsi="Arial" w:cs="Arial"/>
          <w:sz w:val="20"/>
          <w:szCs w:val="20"/>
        </w:rPr>
        <w:t xml:space="preserve"> </w:t>
      </w:r>
      <w:r w:rsidR="00AF60F0" w:rsidRPr="00AF60F0">
        <w:rPr>
          <w:rFonts w:ascii="Arial" w:hAnsi="Arial" w:cs="Arial"/>
          <w:color w:val="FF0000"/>
          <w:sz w:val="20"/>
          <w:szCs w:val="20"/>
        </w:rPr>
        <w:t xml:space="preserve"> </w:t>
      </w:r>
    </w:p>
    <w:p w14:paraId="0FC1BEF7" w14:textId="77777777" w:rsidR="00CA487D" w:rsidRPr="00E45CF8" w:rsidRDefault="00CA487D">
      <w:pPr>
        <w:jc w:val="both"/>
        <w:rPr>
          <w:rFonts w:cs="Arial"/>
        </w:rPr>
      </w:pPr>
    </w:p>
    <w:p w14:paraId="16C7B0B2" w14:textId="77777777" w:rsidR="00CA487D" w:rsidRDefault="00CA487D">
      <w:pPr>
        <w:rPr>
          <w:b/>
          <w:i/>
          <w:sz w:val="22"/>
        </w:rPr>
      </w:pPr>
      <w:r>
        <w:rPr>
          <w:b/>
          <w:i/>
          <w:sz w:val="22"/>
        </w:rPr>
        <w:t>IV. CENA</w:t>
      </w:r>
    </w:p>
    <w:p w14:paraId="05D26187" w14:textId="77777777" w:rsidR="00CA487D" w:rsidRDefault="00CA487D"/>
    <w:p w14:paraId="72F428BE" w14:textId="77777777" w:rsidR="00E45CF8" w:rsidRPr="00FB37BA" w:rsidRDefault="00CA487D" w:rsidP="00E45CF8">
      <w:pPr>
        <w:numPr>
          <w:ilvl w:val="0"/>
          <w:numId w:val="15"/>
        </w:numPr>
        <w:tabs>
          <w:tab w:val="clear" w:pos="720"/>
        </w:tabs>
        <w:ind w:left="357" w:hanging="357"/>
        <w:jc w:val="both"/>
      </w:pPr>
      <w:r>
        <w:t xml:space="preserve">Cena prací se </w:t>
      </w:r>
      <w:r w:rsidRPr="00FB37BA">
        <w:t xml:space="preserve">sjednává dohodou smluvních stran v souladu se zákonem č. 526/1990 Sb., o cenách v platném znění </w:t>
      </w:r>
      <w:r w:rsidR="00056A4A" w:rsidRPr="00FB37BA">
        <w:t xml:space="preserve">jako cena </w:t>
      </w:r>
      <w:r w:rsidR="00FB37BA" w:rsidRPr="00FB37BA">
        <w:t xml:space="preserve">předběžná </w:t>
      </w:r>
      <w:r w:rsidR="00E45CF8" w:rsidRPr="00FB37BA">
        <w:t>takto:</w:t>
      </w:r>
    </w:p>
    <w:p w14:paraId="1BCC03C7" w14:textId="77777777" w:rsidR="00F21ED6" w:rsidRPr="00FB37BA" w:rsidRDefault="00F21ED6" w:rsidP="00E45CF8">
      <w:pPr>
        <w:pStyle w:val="Odstavecseseznamem"/>
        <w:numPr>
          <w:ilvl w:val="0"/>
          <w:numId w:val="41"/>
        </w:numPr>
        <w:jc w:val="both"/>
        <w:rPr>
          <w:rFonts w:ascii="Arial" w:hAnsi="Arial" w:cs="Arial"/>
          <w:sz w:val="20"/>
          <w:szCs w:val="20"/>
        </w:rPr>
      </w:pPr>
      <w:r w:rsidRPr="00FB37BA">
        <w:rPr>
          <w:rFonts w:ascii="Arial" w:hAnsi="Arial" w:cs="Arial"/>
          <w:sz w:val="20"/>
          <w:szCs w:val="20"/>
        </w:rPr>
        <w:t>podklady zpracované projektantem</w:t>
      </w:r>
      <w:r w:rsidRPr="00FB37BA">
        <w:rPr>
          <w:rFonts w:ascii="Arial" w:hAnsi="Arial" w:cs="Arial"/>
          <w:sz w:val="20"/>
          <w:szCs w:val="20"/>
        </w:rPr>
        <w:tab/>
      </w:r>
      <w:r w:rsidRPr="00FB37BA">
        <w:rPr>
          <w:rFonts w:ascii="Arial" w:hAnsi="Arial" w:cs="Arial"/>
          <w:sz w:val="20"/>
          <w:szCs w:val="20"/>
        </w:rPr>
        <w:tab/>
      </w:r>
      <w:r w:rsidRPr="00FB37BA">
        <w:rPr>
          <w:rFonts w:ascii="Arial" w:hAnsi="Arial" w:cs="Arial"/>
          <w:sz w:val="20"/>
          <w:szCs w:val="20"/>
        </w:rPr>
        <w:tab/>
      </w:r>
      <w:r w:rsidR="006E34CD" w:rsidRPr="00FB37BA">
        <w:rPr>
          <w:rFonts w:ascii="Arial" w:hAnsi="Arial" w:cs="Arial"/>
          <w:sz w:val="20"/>
          <w:szCs w:val="20"/>
        </w:rPr>
        <w:tab/>
      </w:r>
      <w:r w:rsidRPr="00FB37BA">
        <w:rPr>
          <w:rFonts w:ascii="Arial" w:hAnsi="Arial" w:cs="Arial"/>
          <w:sz w:val="20"/>
          <w:szCs w:val="20"/>
        </w:rPr>
        <w:t xml:space="preserve">  </w:t>
      </w:r>
      <w:r w:rsidR="005F1208">
        <w:rPr>
          <w:rFonts w:ascii="Arial" w:hAnsi="Arial" w:cs="Arial"/>
          <w:sz w:val="20"/>
          <w:szCs w:val="20"/>
        </w:rPr>
        <w:t xml:space="preserve">                       </w:t>
      </w:r>
      <w:r w:rsidRPr="00FB37BA">
        <w:rPr>
          <w:rFonts w:ascii="Arial" w:hAnsi="Arial" w:cs="Arial"/>
          <w:sz w:val="20"/>
          <w:szCs w:val="20"/>
        </w:rPr>
        <w:t>75.000,- Kč</w:t>
      </w:r>
    </w:p>
    <w:p w14:paraId="7CB99B6B" w14:textId="77777777" w:rsidR="006E34CD" w:rsidRPr="00E45CF8" w:rsidRDefault="00F21ED6" w:rsidP="006E34CD">
      <w:pPr>
        <w:pStyle w:val="Odstavecseseznamem"/>
        <w:numPr>
          <w:ilvl w:val="0"/>
          <w:numId w:val="41"/>
        </w:numPr>
        <w:jc w:val="both"/>
        <w:rPr>
          <w:rFonts w:ascii="Arial" w:eastAsia="Times New Roman" w:hAnsi="Arial" w:cs="Arial"/>
          <w:sz w:val="20"/>
          <w:szCs w:val="20"/>
          <w:lang w:eastAsia="cs-CZ"/>
        </w:rPr>
      </w:pPr>
      <w:r w:rsidRPr="00FB37BA">
        <w:rPr>
          <w:rFonts w:ascii="Arial" w:eastAsia="Times New Roman" w:hAnsi="Arial" w:cs="Arial"/>
          <w:sz w:val="20"/>
          <w:szCs w:val="20"/>
          <w:lang w:eastAsia="cs-CZ"/>
        </w:rPr>
        <w:t>projektová dokumentace – stavební</w:t>
      </w:r>
      <w:r w:rsidRPr="00E45CF8">
        <w:rPr>
          <w:rFonts w:ascii="Arial" w:eastAsia="Times New Roman" w:hAnsi="Arial" w:cs="Arial"/>
          <w:sz w:val="20"/>
          <w:szCs w:val="20"/>
          <w:lang w:eastAsia="cs-CZ"/>
        </w:rPr>
        <w:t xml:space="preserve"> část</w:t>
      </w:r>
      <w:r w:rsidRPr="00E45CF8">
        <w:rPr>
          <w:rFonts w:ascii="Arial" w:eastAsia="Times New Roman" w:hAnsi="Arial" w:cs="Arial"/>
          <w:sz w:val="20"/>
          <w:szCs w:val="20"/>
          <w:lang w:eastAsia="cs-CZ"/>
        </w:rPr>
        <w:tab/>
      </w:r>
      <w:r w:rsidR="006E34CD" w:rsidRPr="00E45CF8">
        <w:rPr>
          <w:rFonts w:ascii="Arial" w:eastAsia="Times New Roman" w:hAnsi="Arial" w:cs="Arial"/>
          <w:sz w:val="20"/>
          <w:szCs w:val="20"/>
          <w:lang w:eastAsia="cs-CZ"/>
        </w:rPr>
        <w:tab/>
      </w:r>
      <w:r w:rsidRPr="00E45CF8">
        <w:rPr>
          <w:rFonts w:ascii="Arial" w:eastAsia="Times New Roman" w:hAnsi="Arial" w:cs="Arial"/>
          <w:sz w:val="20"/>
          <w:szCs w:val="20"/>
          <w:lang w:eastAsia="cs-CZ"/>
        </w:rPr>
        <w:tab/>
      </w:r>
      <w:r w:rsidR="005F1208">
        <w:rPr>
          <w:rFonts w:ascii="Arial" w:eastAsia="Times New Roman" w:hAnsi="Arial" w:cs="Arial"/>
          <w:sz w:val="20"/>
          <w:szCs w:val="20"/>
          <w:lang w:eastAsia="cs-CZ"/>
        </w:rPr>
        <w:tab/>
        <w:t xml:space="preserve">          </w:t>
      </w:r>
      <w:r w:rsidRPr="00E45CF8">
        <w:rPr>
          <w:rFonts w:ascii="Arial" w:eastAsia="Times New Roman" w:hAnsi="Arial" w:cs="Arial"/>
          <w:sz w:val="20"/>
          <w:szCs w:val="20"/>
          <w:lang w:eastAsia="cs-CZ"/>
        </w:rPr>
        <w:t>1</w:t>
      </w:r>
      <w:r w:rsidR="006E34CD" w:rsidRPr="00E45CF8">
        <w:rPr>
          <w:rFonts w:ascii="Arial" w:eastAsia="Times New Roman" w:hAnsi="Arial" w:cs="Arial"/>
          <w:sz w:val="20"/>
          <w:szCs w:val="20"/>
          <w:lang w:eastAsia="cs-CZ"/>
        </w:rPr>
        <w:t>1</w:t>
      </w:r>
      <w:r w:rsidRPr="00E45CF8">
        <w:rPr>
          <w:rFonts w:ascii="Arial" w:eastAsia="Times New Roman" w:hAnsi="Arial" w:cs="Arial"/>
          <w:sz w:val="20"/>
          <w:szCs w:val="20"/>
          <w:lang w:eastAsia="cs-CZ"/>
        </w:rPr>
        <w:t>0.000,- Kč</w:t>
      </w:r>
    </w:p>
    <w:p w14:paraId="778C4590" w14:textId="77777777" w:rsidR="006E34CD" w:rsidRPr="00E45CF8" w:rsidRDefault="006E34CD" w:rsidP="006E34CD">
      <w:pPr>
        <w:pStyle w:val="Odstavecseseznamem"/>
        <w:numPr>
          <w:ilvl w:val="0"/>
          <w:numId w:val="41"/>
        </w:numPr>
        <w:jc w:val="both"/>
        <w:rPr>
          <w:rFonts w:ascii="Arial" w:eastAsia="Times New Roman" w:hAnsi="Arial" w:cs="Arial"/>
          <w:sz w:val="20"/>
          <w:szCs w:val="20"/>
          <w:lang w:eastAsia="cs-CZ"/>
        </w:rPr>
      </w:pPr>
      <w:r w:rsidRPr="00E45CF8">
        <w:rPr>
          <w:rFonts w:ascii="Arial" w:eastAsia="Times New Roman" w:hAnsi="Arial" w:cs="Arial"/>
          <w:sz w:val="20"/>
          <w:szCs w:val="20"/>
          <w:lang w:eastAsia="cs-CZ"/>
        </w:rPr>
        <w:t>projektová dokumentace – technologická část</w:t>
      </w:r>
      <w:r w:rsidRPr="00E45CF8">
        <w:rPr>
          <w:rFonts w:ascii="Arial" w:eastAsia="Times New Roman" w:hAnsi="Arial" w:cs="Arial"/>
          <w:sz w:val="20"/>
          <w:szCs w:val="20"/>
          <w:lang w:eastAsia="cs-CZ"/>
        </w:rPr>
        <w:tab/>
      </w:r>
      <w:r w:rsidRPr="00E45CF8">
        <w:rPr>
          <w:rFonts w:ascii="Arial" w:eastAsia="Times New Roman" w:hAnsi="Arial" w:cs="Arial"/>
          <w:sz w:val="20"/>
          <w:szCs w:val="20"/>
          <w:lang w:eastAsia="cs-CZ"/>
        </w:rPr>
        <w:tab/>
      </w:r>
      <w:r w:rsidRPr="00E45CF8">
        <w:rPr>
          <w:rFonts w:ascii="Arial" w:eastAsia="Times New Roman" w:hAnsi="Arial" w:cs="Arial"/>
          <w:sz w:val="20"/>
          <w:szCs w:val="20"/>
          <w:lang w:eastAsia="cs-CZ"/>
        </w:rPr>
        <w:tab/>
        <w:t xml:space="preserve">  </w:t>
      </w:r>
      <w:r w:rsidR="005F1208">
        <w:rPr>
          <w:rFonts w:ascii="Arial" w:eastAsia="Times New Roman" w:hAnsi="Arial" w:cs="Arial"/>
          <w:sz w:val="20"/>
          <w:szCs w:val="20"/>
          <w:lang w:eastAsia="cs-CZ"/>
        </w:rPr>
        <w:tab/>
      </w:r>
      <w:r w:rsidR="005F1208">
        <w:rPr>
          <w:rFonts w:ascii="Arial" w:eastAsia="Times New Roman" w:hAnsi="Arial" w:cs="Arial"/>
          <w:sz w:val="20"/>
          <w:szCs w:val="20"/>
          <w:lang w:eastAsia="cs-CZ"/>
        </w:rPr>
        <w:tab/>
      </w:r>
      <w:r w:rsidRPr="00E45CF8">
        <w:rPr>
          <w:rFonts w:ascii="Arial" w:eastAsia="Times New Roman" w:hAnsi="Arial" w:cs="Arial"/>
          <w:sz w:val="20"/>
          <w:szCs w:val="20"/>
          <w:lang w:eastAsia="cs-CZ"/>
        </w:rPr>
        <w:t>70.000,- Kč</w:t>
      </w:r>
    </w:p>
    <w:p w14:paraId="5B55A284" w14:textId="77777777" w:rsidR="006E34CD" w:rsidRPr="00E45CF8" w:rsidRDefault="006E34CD" w:rsidP="006E34CD">
      <w:pPr>
        <w:pStyle w:val="Odstavecseseznamem"/>
        <w:numPr>
          <w:ilvl w:val="0"/>
          <w:numId w:val="41"/>
        </w:numPr>
        <w:jc w:val="both"/>
        <w:rPr>
          <w:rFonts w:ascii="Arial" w:eastAsia="Times New Roman" w:hAnsi="Arial" w:cs="Arial"/>
          <w:sz w:val="20"/>
          <w:szCs w:val="20"/>
          <w:lang w:eastAsia="cs-CZ"/>
        </w:rPr>
      </w:pPr>
      <w:r w:rsidRPr="00E45CF8">
        <w:rPr>
          <w:rFonts w:ascii="Arial" w:eastAsia="Times New Roman" w:hAnsi="Arial" w:cs="Arial"/>
          <w:sz w:val="20"/>
          <w:szCs w:val="20"/>
          <w:lang w:eastAsia="cs-CZ"/>
        </w:rPr>
        <w:t>projektová dokumentace - elektrotechnologická část</w:t>
      </w:r>
      <w:r w:rsidRPr="00E45CF8">
        <w:rPr>
          <w:rFonts w:ascii="Arial" w:eastAsia="Times New Roman" w:hAnsi="Arial" w:cs="Arial"/>
          <w:sz w:val="20"/>
          <w:szCs w:val="20"/>
          <w:lang w:eastAsia="cs-CZ"/>
        </w:rPr>
        <w:tab/>
      </w:r>
      <w:r w:rsidRPr="00E45CF8">
        <w:rPr>
          <w:rFonts w:ascii="Arial" w:eastAsia="Times New Roman" w:hAnsi="Arial" w:cs="Arial"/>
          <w:sz w:val="20"/>
          <w:szCs w:val="20"/>
          <w:lang w:eastAsia="cs-CZ"/>
        </w:rPr>
        <w:tab/>
        <w:t xml:space="preserve">  </w:t>
      </w:r>
      <w:r w:rsidR="005F1208">
        <w:rPr>
          <w:rFonts w:ascii="Arial" w:eastAsia="Times New Roman" w:hAnsi="Arial" w:cs="Arial"/>
          <w:sz w:val="20"/>
          <w:szCs w:val="20"/>
          <w:lang w:eastAsia="cs-CZ"/>
        </w:rPr>
        <w:tab/>
      </w:r>
      <w:r w:rsidR="005F1208">
        <w:rPr>
          <w:rFonts w:ascii="Arial" w:eastAsia="Times New Roman" w:hAnsi="Arial" w:cs="Arial"/>
          <w:sz w:val="20"/>
          <w:szCs w:val="20"/>
          <w:lang w:eastAsia="cs-CZ"/>
        </w:rPr>
        <w:tab/>
      </w:r>
      <w:r w:rsidRPr="00E45CF8">
        <w:rPr>
          <w:rFonts w:ascii="Arial" w:eastAsia="Times New Roman" w:hAnsi="Arial" w:cs="Arial"/>
          <w:sz w:val="20"/>
          <w:szCs w:val="20"/>
          <w:lang w:eastAsia="cs-CZ"/>
        </w:rPr>
        <w:t>40.000,- Kč</w:t>
      </w:r>
    </w:p>
    <w:p w14:paraId="7F488FDF" w14:textId="77777777" w:rsidR="006E34CD" w:rsidRPr="00E45CF8" w:rsidRDefault="006E34CD" w:rsidP="006E34CD">
      <w:pPr>
        <w:pStyle w:val="Odstavecseseznamem"/>
        <w:numPr>
          <w:ilvl w:val="0"/>
          <w:numId w:val="41"/>
        </w:numPr>
        <w:jc w:val="both"/>
        <w:rPr>
          <w:rFonts w:ascii="Arial" w:eastAsia="Times New Roman" w:hAnsi="Arial" w:cs="Arial"/>
          <w:sz w:val="20"/>
          <w:szCs w:val="20"/>
          <w:lang w:eastAsia="cs-CZ"/>
        </w:rPr>
      </w:pPr>
      <w:r w:rsidRPr="00E45CF8">
        <w:rPr>
          <w:rFonts w:ascii="Arial" w:eastAsia="Times New Roman" w:hAnsi="Arial" w:cs="Arial"/>
          <w:sz w:val="20"/>
          <w:szCs w:val="20"/>
          <w:lang w:eastAsia="cs-CZ"/>
        </w:rPr>
        <w:t>projektová dokumentace – terénní a sadové úpravy</w:t>
      </w:r>
      <w:r w:rsidRPr="00E45CF8">
        <w:rPr>
          <w:rFonts w:ascii="Arial" w:eastAsia="Times New Roman" w:hAnsi="Arial" w:cs="Arial"/>
          <w:sz w:val="20"/>
          <w:szCs w:val="20"/>
          <w:lang w:eastAsia="cs-CZ"/>
        </w:rPr>
        <w:tab/>
      </w:r>
      <w:r w:rsidRPr="00E45CF8">
        <w:rPr>
          <w:rFonts w:ascii="Arial" w:eastAsia="Times New Roman" w:hAnsi="Arial" w:cs="Arial"/>
          <w:sz w:val="20"/>
          <w:szCs w:val="20"/>
          <w:lang w:eastAsia="cs-CZ"/>
        </w:rPr>
        <w:tab/>
        <w:t xml:space="preserve">  </w:t>
      </w:r>
      <w:r w:rsidR="005F1208">
        <w:rPr>
          <w:rFonts w:ascii="Arial" w:eastAsia="Times New Roman" w:hAnsi="Arial" w:cs="Arial"/>
          <w:sz w:val="20"/>
          <w:szCs w:val="20"/>
          <w:lang w:eastAsia="cs-CZ"/>
        </w:rPr>
        <w:tab/>
      </w:r>
      <w:r w:rsidR="005F1208">
        <w:rPr>
          <w:rFonts w:ascii="Arial" w:eastAsia="Times New Roman" w:hAnsi="Arial" w:cs="Arial"/>
          <w:sz w:val="20"/>
          <w:szCs w:val="20"/>
          <w:lang w:eastAsia="cs-CZ"/>
        </w:rPr>
        <w:tab/>
      </w:r>
      <w:r w:rsidRPr="00E45CF8">
        <w:rPr>
          <w:rFonts w:ascii="Arial" w:eastAsia="Times New Roman" w:hAnsi="Arial" w:cs="Arial"/>
          <w:sz w:val="20"/>
          <w:szCs w:val="20"/>
          <w:lang w:eastAsia="cs-CZ"/>
        </w:rPr>
        <w:t>20.000,- Kč</w:t>
      </w:r>
    </w:p>
    <w:p w14:paraId="1DC449C3" w14:textId="77777777" w:rsidR="006E34CD" w:rsidRPr="00E45CF8" w:rsidRDefault="006E34CD" w:rsidP="006E34CD">
      <w:pPr>
        <w:pStyle w:val="Odstavecseseznamem"/>
        <w:numPr>
          <w:ilvl w:val="0"/>
          <w:numId w:val="41"/>
        </w:numPr>
        <w:jc w:val="both"/>
        <w:rPr>
          <w:rFonts w:ascii="Arial" w:eastAsia="Times New Roman" w:hAnsi="Arial" w:cs="Arial"/>
          <w:sz w:val="20"/>
          <w:szCs w:val="20"/>
          <w:lang w:eastAsia="cs-CZ"/>
        </w:rPr>
      </w:pPr>
      <w:r w:rsidRPr="00E45CF8">
        <w:rPr>
          <w:rFonts w:ascii="Arial" w:eastAsia="Times New Roman" w:hAnsi="Arial" w:cs="Arial"/>
          <w:sz w:val="20"/>
          <w:szCs w:val="20"/>
          <w:lang w:eastAsia="cs-CZ"/>
        </w:rPr>
        <w:t>projektová dokumentace - dokladová část</w:t>
      </w:r>
      <w:r w:rsidRPr="00E45CF8">
        <w:rPr>
          <w:rFonts w:ascii="Arial" w:eastAsia="Times New Roman" w:hAnsi="Arial" w:cs="Arial"/>
          <w:sz w:val="20"/>
          <w:szCs w:val="20"/>
          <w:lang w:eastAsia="cs-CZ"/>
        </w:rPr>
        <w:tab/>
      </w:r>
      <w:r w:rsidRPr="00E45CF8">
        <w:rPr>
          <w:rFonts w:ascii="Arial" w:eastAsia="Times New Roman" w:hAnsi="Arial" w:cs="Arial"/>
          <w:sz w:val="20"/>
          <w:szCs w:val="20"/>
          <w:lang w:eastAsia="cs-CZ"/>
        </w:rPr>
        <w:tab/>
      </w:r>
      <w:r w:rsidRPr="00E45CF8">
        <w:rPr>
          <w:rFonts w:ascii="Arial" w:eastAsia="Times New Roman" w:hAnsi="Arial" w:cs="Arial"/>
          <w:sz w:val="20"/>
          <w:szCs w:val="20"/>
          <w:lang w:eastAsia="cs-CZ"/>
        </w:rPr>
        <w:tab/>
        <w:t xml:space="preserve">  </w:t>
      </w:r>
      <w:r w:rsidR="005F1208">
        <w:rPr>
          <w:rFonts w:ascii="Arial" w:eastAsia="Times New Roman" w:hAnsi="Arial" w:cs="Arial"/>
          <w:sz w:val="20"/>
          <w:szCs w:val="20"/>
          <w:lang w:eastAsia="cs-CZ"/>
        </w:rPr>
        <w:tab/>
      </w:r>
      <w:r w:rsidR="005F1208">
        <w:rPr>
          <w:rFonts w:ascii="Arial" w:eastAsia="Times New Roman" w:hAnsi="Arial" w:cs="Arial"/>
          <w:sz w:val="20"/>
          <w:szCs w:val="20"/>
          <w:lang w:eastAsia="cs-CZ"/>
        </w:rPr>
        <w:tab/>
      </w:r>
      <w:r w:rsidRPr="00E45CF8">
        <w:rPr>
          <w:rFonts w:ascii="Arial" w:eastAsia="Times New Roman" w:hAnsi="Arial" w:cs="Arial"/>
          <w:sz w:val="20"/>
          <w:szCs w:val="20"/>
          <w:lang w:eastAsia="cs-CZ"/>
        </w:rPr>
        <w:t>10.000,- Kč</w:t>
      </w:r>
    </w:p>
    <w:p w14:paraId="0E4E791D" w14:textId="77777777" w:rsidR="006E34CD" w:rsidRPr="00E45CF8" w:rsidRDefault="006E34CD" w:rsidP="006E34CD">
      <w:pPr>
        <w:pStyle w:val="Odstavecseseznamem"/>
        <w:numPr>
          <w:ilvl w:val="0"/>
          <w:numId w:val="41"/>
        </w:numPr>
        <w:jc w:val="both"/>
        <w:rPr>
          <w:rFonts w:ascii="Arial" w:eastAsia="Times New Roman" w:hAnsi="Arial" w:cs="Arial"/>
          <w:sz w:val="20"/>
          <w:szCs w:val="20"/>
          <w:lang w:eastAsia="cs-CZ"/>
        </w:rPr>
      </w:pPr>
      <w:r w:rsidRPr="00E45CF8">
        <w:rPr>
          <w:rFonts w:ascii="Arial" w:eastAsia="Times New Roman" w:hAnsi="Arial" w:cs="Arial"/>
          <w:sz w:val="20"/>
          <w:szCs w:val="20"/>
          <w:lang w:eastAsia="cs-CZ"/>
        </w:rPr>
        <w:t>projektová dokumentace – soupis stavebních prací</w:t>
      </w:r>
      <w:r w:rsidR="005F1208">
        <w:rPr>
          <w:rFonts w:ascii="Arial" w:eastAsia="Times New Roman" w:hAnsi="Arial" w:cs="Arial"/>
          <w:sz w:val="20"/>
          <w:szCs w:val="20"/>
          <w:lang w:eastAsia="cs-CZ"/>
        </w:rPr>
        <w:t xml:space="preserve"> (rozpočet, výkaz výměr)</w:t>
      </w:r>
      <w:r w:rsidR="005F1208">
        <w:rPr>
          <w:rFonts w:ascii="Arial" w:eastAsia="Times New Roman" w:hAnsi="Arial" w:cs="Arial"/>
          <w:sz w:val="20"/>
          <w:szCs w:val="20"/>
          <w:lang w:eastAsia="cs-CZ"/>
        </w:rPr>
        <w:tab/>
        <w:t>1</w:t>
      </w:r>
      <w:r w:rsidRPr="00E45CF8">
        <w:rPr>
          <w:rFonts w:ascii="Arial" w:eastAsia="Times New Roman" w:hAnsi="Arial" w:cs="Arial"/>
          <w:sz w:val="20"/>
          <w:szCs w:val="20"/>
          <w:lang w:eastAsia="cs-CZ"/>
        </w:rPr>
        <w:t>5.000,- Kč</w:t>
      </w:r>
    </w:p>
    <w:p w14:paraId="7388F4A5" w14:textId="77777777" w:rsidR="006E34CD" w:rsidRPr="00E45CF8" w:rsidRDefault="006E34CD" w:rsidP="006E34CD">
      <w:pPr>
        <w:pStyle w:val="Odstavecseseznamem"/>
        <w:numPr>
          <w:ilvl w:val="0"/>
          <w:numId w:val="41"/>
        </w:numPr>
        <w:jc w:val="both"/>
        <w:rPr>
          <w:rFonts w:ascii="Arial" w:eastAsia="Times New Roman" w:hAnsi="Arial" w:cs="Arial"/>
          <w:sz w:val="20"/>
          <w:szCs w:val="20"/>
          <w:lang w:eastAsia="cs-CZ"/>
        </w:rPr>
      </w:pPr>
      <w:r w:rsidRPr="00E45CF8">
        <w:rPr>
          <w:rFonts w:ascii="Arial" w:eastAsia="Times New Roman" w:hAnsi="Arial" w:cs="Arial"/>
          <w:sz w:val="20"/>
          <w:szCs w:val="20"/>
          <w:lang w:eastAsia="cs-CZ"/>
        </w:rPr>
        <w:t>ostatní náklady</w:t>
      </w:r>
      <w:r w:rsidRPr="00E45CF8">
        <w:rPr>
          <w:rFonts w:ascii="Arial" w:eastAsia="Times New Roman" w:hAnsi="Arial" w:cs="Arial"/>
          <w:sz w:val="20"/>
          <w:szCs w:val="20"/>
          <w:lang w:eastAsia="cs-CZ"/>
        </w:rPr>
        <w:tab/>
      </w:r>
      <w:r w:rsidRPr="00E45CF8">
        <w:rPr>
          <w:rFonts w:ascii="Arial" w:eastAsia="Times New Roman" w:hAnsi="Arial" w:cs="Arial"/>
          <w:sz w:val="20"/>
          <w:szCs w:val="20"/>
          <w:lang w:eastAsia="cs-CZ"/>
        </w:rPr>
        <w:tab/>
      </w:r>
      <w:r w:rsidRPr="00E45CF8">
        <w:rPr>
          <w:rFonts w:ascii="Arial" w:eastAsia="Times New Roman" w:hAnsi="Arial" w:cs="Arial"/>
          <w:sz w:val="20"/>
          <w:szCs w:val="20"/>
          <w:lang w:eastAsia="cs-CZ"/>
        </w:rPr>
        <w:tab/>
      </w:r>
      <w:r w:rsidRPr="00E45CF8">
        <w:rPr>
          <w:rFonts w:ascii="Arial" w:eastAsia="Times New Roman" w:hAnsi="Arial" w:cs="Arial"/>
          <w:sz w:val="20"/>
          <w:szCs w:val="20"/>
          <w:lang w:eastAsia="cs-CZ"/>
        </w:rPr>
        <w:tab/>
      </w:r>
      <w:r w:rsidRPr="00E45CF8">
        <w:rPr>
          <w:rFonts w:ascii="Arial" w:eastAsia="Times New Roman" w:hAnsi="Arial" w:cs="Arial"/>
          <w:sz w:val="20"/>
          <w:szCs w:val="20"/>
          <w:lang w:eastAsia="cs-CZ"/>
        </w:rPr>
        <w:tab/>
      </w:r>
      <w:r w:rsidRPr="00E45CF8">
        <w:rPr>
          <w:rFonts w:ascii="Arial" w:eastAsia="Times New Roman" w:hAnsi="Arial" w:cs="Arial"/>
          <w:sz w:val="20"/>
          <w:szCs w:val="20"/>
          <w:lang w:eastAsia="cs-CZ"/>
        </w:rPr>
        <w:tab/>
      </w:r>
      <w:r w:rsidRPr="00E45CF8">
        <w:rPr>
          <w:rFonts w:ascii="Arial" w:eastAsia="Times New Roman" w:hAnsi="Arial" w:cs="Arial"/>
          <w:sz w:val="20"/>
          <w:szCs w:val="20"/>
          <w:lang w:eastAsia="cs-CZ"/>
        </w:rPr>
        <w:tab/>
      </w:r>
      <w:r w:rsidR="005F1208">
        <w:rPr>
          <w:rFonts w:ascii="Arial" w:eastAsia="Times New Roman" w:hAnsi="Arial" w:cs="Arial"/>
          <w:sz w:val="20"/>
          <w:szCs w:val="20"/>
          <w:lang w:eastAsia="cs-CZ"/>
        </w:rPr>
        <w:tab/>
        <w:t xml:space="preserve">           </w:t>
      </w:r>
      <w:r w:rsidRPr="00E45CF8">
        <w:rPr>
          <w:rFonts w:ascii="Arial" w:eastAsia="Times New Roman" w:hAnsi="Arial" w:cs="Arial"/>
          <w:sz w:val="20"/>
          <w:szCs w:val="20"/>
          <w:u w:val="single"/>
          <w:lang w:eastAsia="cs-CZ"/>
        </w:rPr>
        <w:t xml:space="preserve">  15.000,- Kč</w:t>
      </w:r>
    </w:p>
    <w:p w14:paraId="681E5719" w14:textId="77777777" w:rsidR="006E34CD" w:rsidRPr="00E45CF8" w:rsidRDefault="005F1208" w:rsidP="005F1208">
      <w:pPr>
        <w:pStyle w:val="Odstavecseseznamem"/>
        <w:ind w:left="4254" w:firstLine="709"/>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6E34CD" w:rsidRPr="00E45CF8">
        <w:rPr>
          <w:rFonts w:ascii="Arial" w:eastAsia="Times New Roman" w:hAnsi="Arial" w:cs="Arial"/>
          <w:sz w:val="20"/>
          <w:szCs w:val="20"/>
          <w:lang w:eastAsia="cs-CZ"/>
        </w:rPr>
        <w:t>celkem</w:t>
      </w:r>
      <w:r w:rsidR="006E34CD" w:rsidRPr="00E45CF8">
        <w:rPr>
          <w:rFonts w:ascii="Arial" w:eastAsia="Times New Roman" w:hAnsi="Arial" w:cs="Arial"/>
          <w:sz w:val="20"/>
          <w:szCs w:val="20"/>
          <w:lang w:eastAsia="cs-CZ"/>
        </w:rPr>
        <w:tab/>
      </w:r>
      <w:r w:rsidR="006E34CD" w:rsidRPr="00E45CF8">
        <w:rPr>
          <w:rFonts w:ascii="Arial" w:eastAsia="Times New Roman" w:hAnsi="Arial" w:cs="Arial"/>
          <w:sz w:val="20"/>
          <w:szCs w:val="20"/>
          <w:lang w:eastAsia="cs-CZ"/>
        </w:rPr>
        <w:tab/>
      </w:r>
      <w:r w:rsidR="006E34CD" w:rsidRPr="00E45CF8">
        <w:rPr>
          <w:rFonts w:ascii="Arial" w:eastAsia="Times New Roman" w:hAnsi="Arial" w:cs="Arial"/>
          <w:sz w:val="20"/>
          <w:szCs w:val="20"/>
          <w:lang w:eastAsia="cs-CZ"/>
        </w:rPr>
        <w:tab/>
        <w:t>355.000,- Kč</w:t>
      </w:r>
    </w:p>
    <w:p w14:paraId="79F0C712" w14:textId="77777777" w:rsidR="00056A4A" w:rsidRPr="00FB37BA" w:rsidRDefault="00056A4A" w:rsidP="00056A4A">
      <w:pPr>
        <w:numPr>
          <w:ilvl w:val="0"/>
          <w:numId w:val="15"/>
        </w:numPr>
        <w:tabs>
          <w:tab w:val="clear" w:pos="720"/>
        </w:tabs>
        <w:ind w:left="357" w:hanging="357"/>
        <w:jc w:val="both"/>
      </w:pPr>
      <w:r w:rsidRPr="00FB37BA">
        <w:lastRenderedPageBreak/>
        <w:t>V navržené ceně není zahrnuta inž. činnost při větším rozsahu stavebních prací. Předpokládá se, že bude nutné provádět pouze v nejnutnějším rozsahu bez potřeby zajistit stanoviska a vyjádření dotčených orgánů státní správy a správců inženýrských sít.</w:t>
      </w:r>
    </w:p>
    <w:p w14:paraId="2511F128" w14:textId="77777777" w:rsidR="00056A4A" w:rsidRPr="00FB37BA" w:rsidRDefault="00056A4A" w:rsidP="00056A4A">
      <w:pPr>
        <w:numPr>
          <w:ilvl w:val="0"/>
          <w:numId w:val="15"/>
        </w:numPr>
        <w:ind w:left="357" w:hanging="357"/>
        <w:jc w:val="both"/>
      </w:pPr>
      <w:r w:rsidRPr="00FB37BA">
        <w:t>Změna rozsahu stavebních prací, nutnost projednání a další vyvolané činnosti, které budou mít vliv na výše uvedený rozsah prací a s tím související ceny, budou řešeny dodatkem k této smlouvě.</w:t>
      </w:r>
    </w:p>
    <w:p w14:paraId="3C5D497F" w14:textId="77777777" w:rsidR="00CA487D" w:rsidRDefault="00056A4A" w:rsidP="00E45CF8">
      <w:pPr>
        <w:numPr>
          <w:ilvl w:val="0"/>
          <w:numId w:val="15"/>
        </w:numPr>
        <w:tabs>
          <w:tab w:val="clear" w:pos="720"/>
        </w:tabs>
        <w:ind w:left="357" w:hanging="357"/>
        <w:jc w:val="both"/>
      </w:pPr>
      <w:r>
        <w:t xml:space="preserve">K </w:t>
      </w:r>
      <w:r w:rsidR="00CA487D">
        <w:t>ceně prací bude připočtena daň z přidané hodnoty v aktuální platné výši v době uskutečnění zdanitelného plnění.</w:t>
      </w:r>
    </w:p>
    <w:p w14:paraId="61D96F4B" w14:textId="77777777" w:rsidR="00CA487D" w:rsidRDefault="00CA487D">
      <w:pPr>
        <w:numPr>
          <w:ilvl w:val="0"/>
          <w:numId w:val="15"/>
        </w:numPr>
        <w:tabs>
          <w:tab w:val="clear" w:pos="720"/>
        </w:tabs>
        <w:ind w:left="357" w:hanging="357"/>
      </w:pPr>
      <w:r>
        <w:t xml:space="preserve">Cena prací bude fakturována ke dni předání jednotlivých částí díla. </w:t>
      </w:r>
    </w:p>
    <w:p w14:paraId="6D8F6822" w14:textId="77777777" w:rsidR="00F46BC5" w:rsidRPr="00FD7343" w:rsidRDefault="00F46BC5" w:rsidP="00F46BC5">
      <w:pPr>
        <w:numPr>
          <w:ilvl w:val="0"/>
          <w:numId w:val="15"/>
        </w:numPr>
        <w:tabs>
          <w:tab w:val="clear" w:pos="720"/>
        </w:tabs>
        <w:ind w:left="357" w:hanging="357"/>
        <w:jc w:val="both"/>
      </w:pPr>
      <w:r w:rsidRPr="00FD7343">
        <w:t xml:space="preserve">Splatnost daňového dokladu činí </w:t>
      </w:r>
      <w:r>
        <w:t>14</w:t>
      </w:r>
      <w:r w:rsidRPr="00FD7343">
        <w:t xml:space="preserve"> dní ode dne jeho odeslání, a to v případě, že je doručen do tří dnů od jeho odeslání. V opačném případě se splatnost prodlužuje o prodlení, s nímž byl daňový doklad doručen. Faktura bude obsahovat náležitosti stanovené v zák. 235/2004 Sb. o dani z přidané hodnoty ve znění pozdějších předpisů a náležitostí dle § 435 občanského zákoníku č. 89/2012 Sb. Nedílnou součástí faktury bude doklad o předání díla, datum uvedené v tomto dokladu musí odpovídat datu zdanitelného plnění, které je uvedeno na faktuře. Objednatel může fakturu vrátit do data její splatnosti, pokud faktura nebude obsahovat náležitosti stanovené ve výše uvedeném právním předpisu. V tomto případě zhotovitel vystaví opravenou fakturu s novým termínem splatnosti. Faktura bude uhrazena bezhotovostní platbou.</w:t>
      </w:r>
    </w:p>
    <w:p w14:paraId="319AE307" w14:textId="77777777" w:rsidR="00CA487D" w:rsidRDefault="00CA487D">
      <w:pPr>
        <w:numPr>
          <w:ilvl w:val="0"/>
          <w:numId w:val="15"/>
        </w:numPr>
        <w:tabs>
          <w:tab w:val="clear" w:pos="720"/>
        </w:tabs>
        <w:ind w:left="357" w:hanging="357"/>
        <w:jc w:val="both"/>
      </w:pPr>
      <w:r>
        <w:t>Cena vícetisků není obsažena ve sjednané ceně.</w:t>
      </w:r>
    </w:p>
    <w:p w14:paraId="1E0454FE" w14:textId="77777777" w:rsidR="00CA487D" w:rsidRDefault="00CA487D"/>
    <w:p w14:paraId="273D58C2" w14:textId="77777777" w:rsidR="001076BD" w:rsidRDefault="001076BD"/>
    <w:p w14:paraId="7782E510" w14:textId="77777777" w:rsidR="00CA487D" w:rsidRDefault="00CA487D">
      <w:pPr>
        <w:rPr>
          <w:b/>
          <w:i/>
          <w:sz w:val="22"/>
        </w:rPr>
      </w:pPr>
      <w:r>
        <w:rPr>
          <w:b/>
          <w:i/>
          <w:sz w:val="22"/>
        </w:rPr>
        <w:t>V. PODKLADY</w:t>
      </w:r>
    </w:p>
    <w:p w14:paraId="739A87CD" w14:textId="77777777" w:rsidR="00CA487D" w:rsidRDefault="00FB37BA">
      <w:pPr>
        <w:jc w:val="both"/>
      </w:pPr>
      <w:r>
        <w:t>---</w:t>
      </w:r>
    </w:p>
    <w:p w14:paraId="0A58C062" w14:textId="77777777" w:rsidR="00CA487D" w:rsidRDefault="00CA487D">
      <w:pPr>
        <w:jc w:val="both"/>
      </w:pPr>
    </w:p>
    <w:p w14:paraId="09D91B4A" w14:textId="77777777" w:rsidR="00CA487D" w:rsidRDefault="00CA487D">
      <w:pPr>
        <w:jc w:val="both"/>
      </w:pPr>
    </w:p>
    <w:p w14:paraId="68F89563" w14:textId="77777777" w:rsidR="00CA487D" w:rsidRDefault="00CA487D">
      <w:pPr>
        <w:rPr>
          <w:b/>
          <w:i/>
          <w:sz w:val="22"/>
        </w:rPr>
      </w:pPr>
      <w:r>
        <w:rPr>
          <w:b/>
          <w:i/>
          <w:sz w:val="22"/>
        </w:rPr>
        <w:t>VI. SOUČINNOST OBJEDNATELE</w:t>
      </w:r>
    </w:p>
    <w:p w14:paraId="2387D6F3" w14:textId="77777777" w:rsidR="00CA487D" w:rsidRDefault="00CA487D">
      <w:pPr>
        <w:ind w:left="284" w:hanging="284"/>
        <w:jc w:val="both"/>
      </w:pPr>
    </w:p>
    <w:p w14:paraId="2D4DF5E8" w14:textId="77777777" w:rsidR="00CA487D" w:rsidRDefault="00CA487D">
      <w:pPr>
        <w:numPr>
          <w:ilvl w:val="0"/>
          <w:numId w:val="6"/>
        </w:numPr>
        <w:jc w:val="both"/>
      </w:pPr>
      <w:r>
        <w:t xml:space="preserve">Objednatel se zavazuje, že nejpozději do </w:t>
      </w:r>
      <w:r w:rsidR="00FB37BA">
        <w:t xml:space="preserve">14 dnů ode dne právoplatného uzavření této smlouvy </w:t>
      </w:r>
      <w:r>
        <w:t>zhotoviteli předá tyto podklady:</w:t>
      </w:r>
    </w:p>
    <w:p w14:paraId="22DF7FA7" w14:textId="77777777" w:rsidR="00F21ED6" w:rsidRDefault="00F21ED6" w:rsidP="00F21ED6">
      <w:pPr>
        <w:numPr>
          <w:ilvl w:val="0"/>
          <w:numId w:val="16"/>
        </w:numPr>
        <w:tabs>
          <w:tab w:val="clear" w:pos="360"/>
        </w:tabs>
        <w:ind w:left="567" w:hanging="283"/>
        <w:jc w:val="both"/>
      </w:pPr>
      <w:r>
        <w:t>veškeré dostupné podklady</w:t>
      </w:r>
    </w:p>
    <w:p w14:paraId="7330F03F" w14:textId="77777777" w:rsidR="00F21ED6" w:rsidRDefault="00F21ED6" w:rsidP="00F21ED6">
      <w:pPr>
        <w:numPr>
          <w:ilvl w:val="0"/>
          <w:numId w:val="16"/>
        </w:numPr>
        <w:tabs>
          <w:tab w:val="clear" w:pos="360"/>
        </w:tabs>
        <w:ind w:left="567" w:hanging="283"/>
        <w:jc w:val="both"/>
      </w:pPr>
      <w:r>
        <w:t xml:space="preserve">údaje o instalovaných </w:t>
      </w:r>
      <w:r w:rsidRPr="00D654A7">
        <w:t>technologických zařízeních</w:t>
      </w:r>
    </w:p>
    <w:p w14:paraId="377DA523" w14:textId="77777777" w:rsidR="00F21ED6" w:rsidRDefault="00F21ED6" w:rsidP="00F21ED6">
      <w:pPr>
        <w:numPr>
          <w:ilvl w:val="0"/>
          <w:numId w:val="16"/>
        </w:numPr>
        <w:tabs>
          <w:tab w:val="clear" w:pos="360"/>
        </w:tabs>
        <w:ind w:left="567" w:hanging="283"/>
        <w:jc w:val="both"/>
      </w:pPr>
      <w:r w:rsidRPr="00D654A7">
        <w:t>údaje o přípojce el. energie a možnostech navýšení odběru el. energie (strojně stírané česle, vzduchotechnika</w:t>
      </w:r>
      <w:r>
        <w:t>)</w:t>
      </w:r>
    </w:p>
    <w:p w14:paraId="6A34FA1E" w14:textId="77777777" w:rsidR="00F21ED6" w:rsidRDefault="00F21ED6" w:rsidP="00F21ED6">
      <w:pPr>
        <w:numPr>
          <w:ilvl w:val="0"/>
          <w:numId w:val="16"/>
        </w:numPr>
        <w:tabs>
          <w:tab w:val="clear" w:pos="360"/>
        </w:tabs>
        <w:ind w:left="567" w:hanging="283"/>
        <w:jc w:val="both"/>
      </w:pPr>
      <w:r>
        <w:t>ú</w:t>
      </w:r>
      <w:r w:rsidRPr="00D654A7">
        <w:t>daje o kapacitě přítokové stoky a odtoku z ČS (profil, spád</w:t>
      </w:r>
      <w:r>
        <w:t>)</w:t>
      </w:r>
    </w:p>
    <w:p w14:paraId="0D6C38E7" w14:textId="77777777" w:rsidR="00F21ED6" w:rsidRDefault="00F21ED6" w:rsidP="00F21ED6">
      <w:pPr>
        <w:numPr>
          <w:ilvl w:val="0"/>
          <w:numId w:val="16"/>
        </w:numPr>
        <w:tabs>
          <w:tab w:val="clear" w:pos="360"/>
        </w:tabs>
        <w:ind w:left="567" w:hanging="283"/>
        <w:jc w:val="both"/>
      </w:pPr>
      <w:r>
        <w:t>ú</w:t>
      </w:r>
      <w:r w:rsidRPr="00F94133">
        <w:t>čast při projednání s dotčenými subjekty v rámci výrobních výborů (na výzvu objednatele)</w:t>
      </w:r>
      <w:r>
        <w:t>.</w:t>
      </w:r>
    </w:p>
    <w:p w14:paraId="0BCFADE5" w14:textId="77777777" w:rsidR="00F21ED6" w:rsidRPr="00F21ED6" w:rsidRDefault="00F21ED6" w:rsidP="00F21ED6">
      <w:pPr>
        <w:pStyle w:val="Odstavecseseznamem"/>
        <w:numPr>
          <w:ilvl w:val="0"/>
          <w:numId w:val="6"/>
        </w:numPr>
        <w:spacing w:after="0"/>
        <w:jc w:val="both"/>
        <w:rPr>
          <w:rFonts w:ascii="Arial" w:eastAsia="Times New Roman" w:hAnsi="Arial"/>
          <w:sz w:val="20"/>
          <w:szCs w:val="24"/>
          <w:lang w:eastAsia="cs-CZ"/>
        </w:rPr>
      </w:pPr>
      <w:r w:rsidRPr="00F21ED6">
        <w:rPr>
          <w:rFonts w:ascii="Arial" w:eastAsia="Times New Roman" w:hAnsi="Arial"/>
          <w:sz w:val="20"/>
          <w:szCs w:val="24"/>
          <w:lang w:eastAsia="cs-CZ"/>
        </w:rPr>
        <w:t>Objednatel se zavazuje, že bude spolupracovat při:</w:t>
      </w:r>
    </w:p>
    <w:p w14:paraId="394ED19B" w14:textId="77777777" w:rsidR="00F21ED6" w:rsidRDefault="00F21ED6" w:rsidP="00F21ED6">
      <w:pPr>
        <w:numPr>
          <w:ilvl w:val="0"/>
          <w:numId w:val="16"/>
        </w:numPr>
        <w:tabs>
          <w:tab w:val="clear" w:pos="360"/>
        </w:tabs>
        <w:ind w:firstLine="0"/>
        <w:jc w:val="both"/>
      </w:pPr>
      <w:r w:rsidRPr="00F94133">
        <w:t>řešení koncepčních otázek stavby</w:t>
      </w:r>
    </w:p>
    <w:p w14:paraId="1FCBEF9E" w14:textId="77777777" w:rsidR="00F21ED6" w:rsidRDefault="00F21ED6" w:rsidP="00F21ED6">
      <w:pPr>
        <w:numPr>
          <w:ilvl w:val="0"/>
          <w:numId w:val="16"/>
        </w:numPr>
        <w:tabs>
          <w:tab w:val="clear" w:pos="360"/>
        </w:tabs>
        <w:ind w:firstLine="0"/>
        <w:jc w:val="both"/>
      </w:pPr>
      <w:r>
        <w:t>zajištění nutné dokladové části.</w:t>
      </w:r>
    </w:p>
    <w:p w14:paraId="6DB43EBC" w14:textId="77777777" w:rsidR="00F21ED6" w:rsidRPr="00F21ED6" w:rsidRDefault="00F21ED6" w:rsidP="00F21ED6">
      <w:pPr>
        <w:pStyle w:val="Odstavecseseznamem"/>
        <w:numPr>
          <w:ilvl w:val="0"/>
          <w:numId w:val="6"/>
        </w:numPr>
        <w:tabs>
          <w:tab w:val="left" w:pos="142"/>
        </w:tabs>
        <w:rPr>
          <w:rFonts w:ascii="Arial" w:eastAsia="Times New Roman" w:hAnsi="Arial"/>
          <w:sz w:val="20"/>
          <w:szCs w:val="24"/>
          <w:lang w:eastAsia="cs-CZ"/>
        </w:rPr>
      </w:pPr>
      <w:r w:rsidRPr="00F21ED6">
        <w:rPr>
          <w:rFonts w:ascii="Arial" w:eastAsia="Times New Roman" w:hAnsi="Arial"/>
          <w:sz w:val="20"/>
          <w:szCs w:val="24"/>
          <w:lang w:eastAsia="cs-CZ"/>
        </w:rPr>
        <w:t>Objednatel se zavazuje, že zajistí majetkoprávní projednání stavby za součinnosti zhotovitele (souhlasy, smlouvy)</w:t>
      </w:r>
      <w:r>
        <w:rPr>
          <w:rFonts w:ascii="Arial" w:eastAsia="Times New Roman" w:hAnsi="Arial"/>
          <w:sz w:val="20"/>
          <w:szCs w:val="24"/>
          <w:lang w:eastAsia="cs-CZ"/>
        </w:rPr>
        <w:t>.</w:t>
      </w:r>
    </w:p>
    <w:p w14:paraId="36D7B74C" w14:textId="77777777" w:rsidR="00056A4A" w:rsidRDefault="00056A4A">
      <w:pPr>
        <w:jc w:val="both"/>
      </w:pPr>
    </w:p>
    <w:p w14:paraId="0C9FA1F9" w14:textId="77777777" w:rsidR="00CA487D" w:rsidRDefault="00CA487D">
      <w:pPr>
        <w:rPr>
          <w:b/>
          <w:i/>
          <w:sz w:val="22"/>
        </w:rPr>
      </w:pPr>
      <w:r>
        <w:rPr>
          <w:b/>
          <w:i/>
          <w:sz w:val="22"/>
        </w:rPr>
        <w:t>VII. ZÁRUKY</w:t>
      </w:r>
    </w:p>
    <w:p w14:paraId="63158C3F" w14:textId="77777777" w:rsidR="00CA487D" w:rsidRDefault="00CA487D"/>
    <w:p w14:paraId="4CB22EF8" w14:textId="77777777" w:rsidR="00E45CF8" w:rsidRPr="00340C32" w:rsidRDefault="00CA487D" w:rsidP="00EA1568">
      <w:pPr>
        <w:pStyle w:val="Odstavecseseznamem"/>
        <w:numPr>
          <w:ilvl w:val="0"/>
          <w:numId w:val="46"/>
        </w:numPr>
        <w:spacing w:after="0" w:line="240" w:lineRule="auto"/>
        <w:ind w:left="284" w:hanging="284"/>
        <w:jc w:val="both"/>
        <w:rPr>
          <w:rFonts w:ascii="Arial" w:eastAsia="Times New Roman" w:hAnsi="Arial"/>
          <w:sz w:val="20"/>
          <w:szCs w:val="24"/>
          <w:lang w:eastAsia="cs-CZ"/>
        </w:rPr>
      </w:pPr>
      <w:r w:rsidRPr="00340C32">
        <w:rPr>
          <w:rFonts w:ascii="Arial" w:eastAsia="Times New Roman" w:hAnsi="Arial"/>
          <w:sz w:val="20"/>
          <w:szCs w:val="24"/>
          <w:lang w:eastAsia="cs-CZ"/>
        </w:rPr>
        <w:t>Zhotovitel ručí za bezvadnost provedeného díla, tzn. za to, že dílo v okamžiku předání splňuje požadavky této smlouvy a veškerých platných předpisů a technických podmínek, vztahujících se k předmětu díla. Zhotovitel však neodpovídá za vady, jejichž původ spočívá v předaných podkladech nebo pokynech objednatele</w:t>
      </w:r>
      <w:r w:rsidR="00CF6AA1" w:rsidRPr="00340C32">
        <w:rPr>
          <w:rFonts w:ascii="Arial" w:eastAsia="Times New Roman" w:hAnsi="Arial"/>
          <w:sz w:val="20"/>
          <w:szCs w:val="24"/>
          <w:lang w:eastAsia="cs-CZ"/>
        </w:rPr>
        <w:t xml:space="preserve"> nebo v případě, že požadované podklady nebyly předány</w:t>
      </w:r>
      <w:r w:rsidRPr="00340C32">
        <w:rPr>
          <w:rFonts w:ascii="Arial" w:eastAsia="Times New Roman" w:hAnsi="Arial"/>
          <w:sz w:val="20"/>
          <w:szCs w:val="24"/>
          <w:lang w:eastAsia="cs-CZ"/>
        </w:rPr>
        <w:t>.</w:t>
      </w:r>
      <w:r w:rsidR="0083796E" w:rsidRPr="00340C32">
        <w:rPr>
          <w:rFonts w:ascii="Arial" w:eastAsia="Times New Roman" w:hAnsi="Arial"/>
          <w:sz w:val="20"/>
          <w:szCs w:val="24"/>
          <w:lang w:eastAsia="cs-CZ"/>
        </w:rPr>
        <w:t xml:space="preserve"> Překáží-li nevhodná věc nebo příkaz v řádném provádění díla, zhotovitel je v nezbytném rozsahu přeruší až do výměny věci nebo změny příkazu; trvá-li objednatel na provádění díla s použitím předané věci nebo podle daného příkazu, má zhotovitel právo požadovat, aby tak objednatel učinil v písemné formě.</w:t>
      </w:r>
      <w:r w:rsidRPr="00340C32">
        <w:rPr>
          <w:rFonts w:ascii="Arial" w:eastAsia="Times New Roman" w:hAnsi="Arial"/>
          <w:sz w:val="20"/>
          <w:szCs w:val="24"/>
          <w:lang w:eastAsia="cs-CZ"/>
        </w:rPr>
        <w:t xml:space="preserve"> Zhotovitel rovněž neodpovídá za závady vzniklé po předání díla změnou výchozích podmínek (tj. právních předpisů, norem, podkladů, sortimentu výrobků, technickým pokrokem apod.).</w:t>
      </w:r>
    </w:p>
    <w:p w14:paraId="6AC0B104" w14:textId="77777777" w:rsidR="00CA487D" w:rsidRPr="00E45CF8" w:rsidRDefault="00CA487D" w:rsidP="00EA1568">
      <w:pPr>
        <w:pStyle w:val="Odstavecseseznamem"/>
        <w:numPr>
          <w:ilvl w:val="0"/>
          <w:numId w:val="46"/>
        </w:numPr>
        <w:spacing w:after="0" w:line="240" w:lineRule="auto"/>
        <w:ind w:left="284" w:hanging="284"/>
        <w:jc w:val="both"/>
        <w:rPr>
          <w:rFonts w:ascii="Arial" w:hAnsi="Arial" w:cs="Arial"/>
          <w:color w:val="FF0000"/>
          <w:sz w:val="20"/>
          <w:szCs w:val="20"/>
        </w:rPr>
      </w:pPr>
      <w:r w:rsidRPr="00340C32">
        <w:rPr>
          <w:rFonts w:ascii="Arial" w:eastAsia="Times New Roman" w:hAnsi="Arial"/>
          <w:sz w:val="20"/>
          <w:szCs w:val="24"/>
          <w:lang w:eastAsia="cs-CZ"/>
        </w:rPr>
        <w:t>Záruční doba díla se sjednává v délce 60 měsíců ode dne předání a převzetí díla.</w:t>
      </w:r>
      <w:r w:rsidR="00456E19" w:rsidRPr="00340C32">
        <w:rPr>
          <w:rFonts w:ascii="Arial" w:eastAsia="Times New Roman" w:hAnsi="Arial"/>
          <w:sz w:val="20"/>
          <w:szCs w:val="24"/>
          <w:lang w:eastAsia="cs-CZ"/>
        </w:rPr>
        <w:t xml:space="preserve"> </w:t>
      </w:r>
      <w:r w:rsidRPr="00340C32">
        <w:rPr>
          <w:rFonts w:ascii="Arial" w:eastAsia="Times New Roman" w:hAnsi="Arial"/>
          <w:sz w:val="20"/>
          <w:szCs w:val="24"/>
          <w:lang w:eastAsia="cs-CZ"/>
        </w:rPr>
        <w:t>Převzal-li objednatel vadné dílo nebo byla-li vada díla zjištěna v průběhu záruční doby, má objednatel právo na dodatečné bezplatné odstranění vad.</w:t>
      </w:r>
      <w:r w:rsidR="00456E19" w:rsidRPr="00340C32">
        <w:rPr>
          <w:rFonts w:ascii="Arial" w:eastAsia="Times New Roman" w:hAnsi="Arial"/>
          <w:sz w:val="20"/>
          <w:szCs w:val="24"/>
          <w:lang w:eastAsia="cs-CZ"/>
        </w:rPr>
        <w:t xml:space="preserve"> </w:t>
      </w:r>
      <w:r w:rsidR="00A34EA1" w:rsidRPr="00340C32">
        <w:rPr>
          <w:rFonts w:ascii="Arial" w:eastAsia="Times New Roman" w:hAnsi="Arial"/>
          <w:sz w:val="20"/>
          <w:szCs w:val="24"/>
          <w:lang w:eastAsia="cs-CZ"/>
        </w:rPr>
        <w:t xml:space="preserve">Objednatel při zjištění vady oznámí tuto vadu písemně zhotoviteli, a to ve lhůtě do 1 měsíce od jejího zjištění. </w:t>
      </w:r>
      <w:r w:rsidRPr="00340C32">
        <w:rPr>
          <w:rFonts w:ascii="Arial" w:eastAsia="Times New Roman" w:hAnsi="Arial"/>
          <w:sz w:val="20"/>
          <w:szCs w:val="24"/>
          <w:lang w:eastAsia="cs-CZ"/>
        </w:rPr>
        <w:t xml:space="preserve"> Nedojde-li k jiné dohodě o termínu odstranění vady, platí lhůta</w:t>
      </w:r>
      <w:r w:rsidRPr="00E45CF8">
        <w:rPr>
          <w:rFonts w:ascii="Arial" w:hAnsi="Arial" w:cs="Arial"/>
          <w:sz w:val="20"/>
          <w:szCs w:val="20"/>
        </w:rPr>
        <w:t xml:space="preserve"> 30 dnů od doručení písemné reklamace vady. </w:t>
      </w:r>
    </w:p>
    <w:p w14:paraId="68B74D49" w14:textId="77777777" w:rsidR="00CA487D" w:rsidRDefault="00EA1568">
      <w:pPr>
        <w:pStyle w:val="Nadpis4"/>
      </w:pPr>
      <w:r>
        <w:lastRenderedPageBreak/>
        <w:t>VIII</w:t>
      </w:r>
      <w:r w:rsidR="00CA487D">
        <w:t>. SMLUVNÍ POKUTY</w:t>
      </w:r>
    </w:p>
    <w:p w14:paraId="5B1CE6A6" w14:textId="77777777" w:rsidR="00CA487D" w:rsidRDefault="00CA487D">
      <w:pPr>
        <w:rPr>
          <w:bCs/>
          <w:color w:val="FF0000"/>
        </w:rPr>
      </w:pPr>
    </w:p>
    <w:p w14:paraId="7EC9552D" w14:textId="782A7E2F" w:rsidR="00CA487D" w:rsidRPr="00E45CF8" w:rsidRDefault="00CA487D" w:rsidP="00A543CD">
      <w:pPr>
        <w:numPr>
          <w:ilvl w:val="0"/>
          <w:numId w:val="7"/>
        </w:numPr>
        <w:ind w:left="360"/>
        <w:jc w:val="both"/>
      </w:pPr>
      <w:r>
        <w:t>V případě prodlení zhotovitele s předáním prací dle čl. II. této smlouvy oproti termínům uvedeným v čl. III. této smlouvy, uhradí zhotovitel objednateli smluvní pokutu ve výši </w:t>
      </w:r>
      <w:r w:rsidR="00A860B4">
        <w:t>0,</w:t>
      </w:r>
      <w:r w:rsidR="00A860B4" w:rsidRPr="00A860B4">
        <w:t xml:space="preserve">5 </w:t>
      </w:r>
      <w:r w:rsidRPr="00A860B4">
        <w:t xml:space="preserve">% za každý den prodlení z ceny těch prací, u kterých je v prodlení, maximálně však do výše </w:t>
      </w:r>
      <w:r w:rsidR="00A860B4" w:rsidRPr="00A860B4">
        <w:t xml:space="preserve">15 </w:t>
      </w:r>
      <w:r w:rsidRPr="00A860B4">
        <w:t>% ceny díla dle této smlouvy. Toto ustanovení se použije v případě, že prodlení nebylo způsobeno z důvodů</w:t>
      </w:r>
      <w:r w:rsidRPr="00E45CF8">
        <w:t xml:space="preserve"> na straně objednatele. Toto ustanovení se však nepoužije v případě, kdy objednatel převzal dílo bez zjevných vad a nedodělků a dodatečně v průběhu záruční doby zjistil vadu, která byla na předmětu díla v době jeho předání</w:t>
      </w:r>
      <w:r w:rsidR="005A0778" w:rsidRPr="00E45CF8">
        <w:t xml:space="preserve">, v tomto případě se použijí ustanovení o záruční době. </w:t>
      </w:r>
    </w:p>
    <w:p w14:paraId="0CD5AE9D" w14:textId="77777777" w:rsidR="00CA487D" w:rsidRDefault="00CA487D" w:rsidP="00A543CD">
      <w:pPr>
        <w:numPr>
          <w:ilvl w:val="0"/>
          <w:numId w:val="7"/>
        </w:numPr>
        <w:ind w:left="360"/>
        <w:jc w:val="both"/>
      </w:pPr>
      <w:r>
        <w:t xml:space="preserve">V případě prodlení objednatele s placením faktury má zhotovitel právo účtovat objednateli smluvní pokutu ve výši 0,05 % dlužné částky za každý 1. - 15. den prodlení a ve výši 0,1 % dlužné částky za </w:t>
      </w:r>
      <w:smartTag w:uri="urn:schemas-microsoft-com:office:smarttags" w:element="metricconverter">
        <w:smartTagPr>
          <w:attr w:name="ProductID" w:val="16. a"/>
        </w:smartTagPr>
        <w:r>
          <w:t>16. a</w:t>
        </w:r>
      </w:smartTag>
      <w:r>
        <w:t xml:space="preserve"> každý další den prodlení, maximálně však do výše 10 % ceny díla dle této smlouvy.</w:t>
      </w:r>
    </w:p>
    <w:p w14:paraId="7C987BE6" w14:textId="77777777" w:rsidR="00CA487D" w:rsidRDefault="00CA487D" w:rsidP="00A543CD">
      <w:pPr>
        <w:numPr>
          <w:ilvl w:val="0"/>
          <w:numId w:val="7"/>
        </w:numPr>
        <w:ind w:left="360"/>
        <w:jc w:val="both"/>
      </w:pPr>
      <w:r>
        <w:t>Lhůta splatnosti vyúčtované smluvní pokuty činí 14 dnů ode dne doručení faktury druhé smluvní straně.</w:t>
      </w:r>
    </w:p>
    <w:p w14:paraId="00D60F9C" w14:textId="77777777" w:rsidR="00CA487D" w:rsidRDefault="00CA487D">
      <w:pPr>
        <w:jc w:val="both"/>
      </w:pPr>
    </w:p>
    <w:p w14:paraId="2F217A43" w14:textId="77777777" w:rsidR="00CA487D" w:rsidRDefault="00CA487D">
      <w:pPr>
        <w:jc w:val="both"/>
      </w:pPr>
    </w:p>
    <w:p w14:paraId="325C24B9" w14:textId="77777777" w:rsidR="00CA487D" w:rsidRDefault="00EA1568">
      <w:pPr>
        <w:jc w:val="both"/>
        <w:rPr>
          <w:b/>
          <w:i/>
          <w:sz w:val="22"/>
        </w:rPr>
      </w:pPr>
      <w:r>
        <w:rPr>
          <w:b/>
          <w:i/>
          <w:sz w:val="22"/>
        </w:rPr>
        <w:t>I</w:t>
      </w:r>
      <w:r w:rsidR="00CA487D">
        <w:rPr>
          <w:b/>
          <w:i/>
          <w:sz w:val="22"/>
        </w:rPr>
        <w:t xml:space="preserve">X. ZVLÁŠTNÍ UJEDNÁNÍ </w:t>
      </w:r>
    </w:p>
    <w:p w14:paraId="13F99E05" w14:textId="77777777" w:rsidR="00E45CF8" w:rsidRDefault="00E45CF8">
      <w:pPr>
        <w:jc w:val="both"/>
        <w:rPr>
          <w:b/>
          <w:i/>
        </w:rPr>
      </w:pPr>
    </w:p>
    <w:p w14:paraId="6A2FE89D" w14:textId="77777777" w:rsidR="00CA487D" w:rsidRDefault="00CA487D" w:rsidP="007E1003">
      <w:pPr>
        <w:numPr>
          <w:ilvl w:val="0"/>
          <w:numId w:val="13"/>
        </w:numPr>
        <w:tabs>
          <w:tab w:val="clear" w:pos="1497"/>
        </w:tabs>
        <w:ind w:left="360"/>
        <w:jc w:val="both"/>
      </w:pPr>
      <w:r>
        <w:t>Bude-li objednatel v prodlení se zaplacením peněžitého závazku (nebo jeho části), vyplývajícího z této smlouvy, není zhotovitel povinen do zaplacení dlužné částky sjednané další dílčí, ev. konečné plnění objednateli předat. V takovém případě není zhotovitel v prodlení po stejnou dobu, po kterou byl objednatel v prodlení se zaplacením. Pokud však zhotovitel přesto práce dokončí, je oprávněn je vyfakturovat. Práce budou uloženy u zhotovitele (na vyžádání bude objednateli umožněno provedení kontroly) a předány budou ihned po zaplacení všech dlužných částek.</w:t>
      </w:r>
    </w:p>
    <w:p w14:paraId="4AFBB978" w14:textId="77777777" w:rsidR="00CA487D" w:rsidRDefault="00CA487D" w:rsidP="007E1003">
      <w:pPr>
        <w:numPr>
          <w:ilvl w:val="0"/>
          <w:numId w:val="13"/>
        </w:numPr>
        <w:tabs>
          <w:tab w:val="clear" w:pos="1497"/>
        </w:tabs>
        <w:ind w:left="360"/>
        <w:jc w:val="both"/>
      </w:pPr>
      <w:r>
        <w:t xml:space="preserve">V případě prodlení objednatele s plněním součinnosti dle čl. VI. má zhotovitel právo automaticky o dobu tohoto prodlení prodloužit termín plnění díla, sjednaný v čl. III, nebudou-li podmínky dalšího postupu prací upraveny dodatkem k této smlouvě. </w:t>
      </w:r>
    </w:p>
    <w:p w14:paraId="36071E71" w14:textId="77777777" w:rsidR="00CA487D" w:rsidRDefault="00CA487D" w:rsidP="007E1003">
      <w:pPr>
        <w:numPr>
          <w:ilvl w:val="0"/>
          <w:numId w:val="13"/>
        </w:numPr>
        <w:tabs>
          <w:tab w:val="clear" w:pos="1497"/>
        </w:tabs>
        <w:ind w:left="360"/>
        <w:jc w:val="both"/>
      </w:pPr>
      <w:r>
        <w:t xml:space="preserve">Objednatel souhlasí s tím, že práce, jež jsou předmětem plnění této smlouvy, mu mohou být dodány a tedy i vyfakturovány - i před sjednanou dobou plnění. </w:t>
      </w:r>
    </w:p>
    <w:p w14:paraId="4A279377" w14:textId="77777777" w:rsidR="00CA487D" w:rsidRDefault="00CA487D" w:rsidP="007E1003">
      <w:pPr>
        <w:numPr>
          <w:ilvl w:val="0"/>
          <w:numId w:val="13"/>
        </w:numPr>
        <w:tabs>
          <w:tab w:val="clear" w:pos="1497"/>
        </w:tabs>
        <w:ind w:left="360"/>
        <w:jc w:val="both"/>
      </w:pPr>
      <w:r>
        <w:t xml:space="preserve">V případě, že dojde k odstoupení od této smlouvy z důvodů na straně objednatele, bude zhotovitel práce rozpracované ke dni odstoupení fakturovat objednateli ve výši rozsahu vykonaných prací ke dni odstoupení od této smlouvy, a to podílem ze sjednané ceny dle čl. IV. za provedené práce uvedené v čl. II. </w:t>
      </w:r>
    </w:p>
    <w:p w14:paraId="6B5121D5" w14:textId="77777777" w:rsidR="001A3370" w:rsidRDefault="001A3370" w:rsidP="001A3370">
      <w:pPr>
        <w:jc w:val="both"/>
      </w:pPr>
    </w:p>
    <w:p w14:paraId="228BCDE9" w14:textId="77777777" w:rsidR="00CA487D" w:rsidRDefault="00CA487D">
      <w:pPr>
        <w:ind w:left="284" w:hanging="284"/>
        <w:jc w:val="both"/>
      </w:pPr>
    </w:p>
    <w:p w14:paraId="68671BEA" w14:textId="77777777" w:rsidR="00CA487D" w:rsidRDefault="00CA487D">
      <w:pPr>
        <w:ind w:left="284" w:hanging="284"/>
        <w:jc w:val="both"/>
        <w:rPr>
          <w:i/>
          <w:sz w:val="22"/>
        </w:rPr>
      </w:pPr>
      <w:r>
        <w:rPr>
          <w:b/>
          <w:i/>
          <w:sz w:val="22"/>
        </w:rPr>
        <w:t>X.  ZÁVĚREČNÁ UJEDNÁNÍ</w:t>
      </w:r>
    </w:p>
    <w:p w14:paraId="56A6C9A8" w14:textId="77777777" w:rsidR="00CA487D" w:rsidRDefault="00CA487D">
      <w:pPr>
        <w:jc w:val="both"/>
      </w:pPr>
    </w:p>
    <w:p w14:paraId="57931037" w14:textId="77777777" w:rsidR="00E35D04" w:rsidRPr="00F12220" w:rsidRDefault="00E35D04" w:rsidP="00E35D04">
      <w:pPr>
        <w:numPr>
          <w:ilvl w:val="0"/>
          <w:numId w:val="27"/>
        </w:numPr>
        <w:jc w:val="both"/>
      </w:pPr>
      <w:r w:rsidRPr="00F12220">
        <w:t>Vztahy v této smlouvě neupravené se řídí příslušnými ustanoveními ob</w:t>
      </w:r>
      <w:r w:rsidR="00B54B1A">
        <w:t xml:space="preserve">čanského </w:t>
      </w:r>
      <w:r w:rsidRPr="00F12220">
        <w:t>zákoníku.</w:t>
      </w:r>
    </w:p>
    <w:p w14:paraId="3FE1F42F" w14:textId="77777777" w:rsidR="006D2004" w:rsidRPr="00F57015" w:rsidRDefault="006D2004" w:rsidP="006D2004">
      <w:pPr>
        <w:pStyle w:val="Odstavecseseznamem"/>
        <w:numPr>
          <w:ilvl w:val="0"/>
          <w:numId w:val="27"/>
        </w:numPr>
        <w:spacing w:after="0" w:line="240" w:lineRule="auto"/>
        <w:jc w:val="both"/>
        <w:rPr>
          <w:rFonts w:ascii="Arial" w:eastAsia="Times New Roman" w:hAnsi="Arial"/>
          <w:sz w:val="20"/>
          <w:szCs w:val="24"/>
          <w:lang w:eastAsia="cs-CZ"/>
        </w:rPr>
      </w:pPr>
      <w:r w:rsidRPr="00F57015">
        <w:rPr>
          <w:rFonts w:ascii="Arial" w:eastAsia="Times New Roman" w:hAnsi="Arial"/>
          <w:sz w:val="20"/>
          <w:szCs w:val="24"/>
          <w:lang w:eastAsia="cs-CZ"/>
        </w:rPr>
        <w:t>Odpověď strany této smlouvy, ve smyslu § 1740 OZ, s dodatkem nebo odchylkou, která podstatně nemění podmínky nabídky, není přijetím nabídky na uzavření této smlouvy.</w:t>
      </w:r>
    </w:p>
    <w:p w14:paraId="5A617F9F" w14:textId="77777777" w:rsidR="00CA487D" w:rsidRDefault="00CA487D">
      <w:pPr>
        <w:numPr>
          <w:ilvl w:val="0"/>
          <w:numId w:val="27"/>
        </w:numPr>
        <w:jc w:val="both"/>
      </w:pPr>
      <w:r>
        <w:t xml:space="preserve">Nevynutitelnost nebo neplatnost kteréhokoliv článku, odstavce, pododstavce nebo ustanovení této smlouvy neovlivní vynutitelnost nebo platnost ostatních ustanovení této smlouvy. V případě, že jakýkoliv takovýto článek, odstavec, pododstavec, ustanovení by měl z jakéhokoliv důvodu pozbýt platnosti (zejména z důvodů rozporu s aplikovatelnými zákony a ostatními právními normami), provedou smluvní strany konzultace a dohodnou se na právně přijatelném způsobu provedení záměrů obsažených v takové části smlouvy </w:t>
      </w:r>
      <w:r w:rsidR="00AF60F0">
        <w:t xml:space="preserve"> </w:t>
      </w:r>
      <w:r>
        <w:t>jež pozbyla platnosti.</w:t>
      </w:r>
    </w:p>
    <w:p w14:paraId="6969DAB7" w14:textId="77777777" w:rsidR="00E56FE2" w:rsidRDefault="00E56FE2">
      <w:pPr>
        <w:numPr>
          <w:ilvl w:val="0"/>
          <w:numId w:val="27"/>
        </w:numPr>
        <w:jc w:val="both"/>
      </w:pPr>
      <w:r w:rsidRPr="00454DEF">
        <w:t xml:space="preserve">Smluvní strany se v souladu s § 1770 </w:t>
      </w:r>
      <w:r>
        <w:t xml:space="preserve">OZ </w:t>
      </w:r>
      <w:r w:rsidRPr="00454DEF">
        <w:t>dohodly, že tato smlouva včetně jejích příloh může být měněna pouze písemnými dodatky s číselným označením podle pořadového čísla příslušné změny, podepsanými oprávněnými zástupci smluvních stran. To neplatí u údajů uvedených v čl. I. Smluvní strany. Při změně těchto údajů postačí oznámení změny dopisem doručeným do sídla druhé smluvní strany s doložením příslušných dokladů prokazujících tuto změnu (výpis z obchodního rejstříku, plná moc, odvolání plné moci apod</w:t>
      </w:r>
      <w:r>
        <w:t>.</w:t>
      </w:r>
      <w:r w:rsidRPr="00454DEF">
        <w:t xml:space="preserve">). </w:t>
      </w:r>
    </w:p>
    <w:p w14:paraId="1CF88429" w14:textId="77777777" w:rsidR="00CA487D" w:rsidRDefault="00CA487D">
      <w:pPr>
        <w:numPr>
          <w:ilvl w:val="0"/>
          <w:numId w:val="27"/>
        </w:numPr>
        <w:jc w:val="both"/>
      </w:pPr>
      <w:r>
        <w:t xml:space="preserve">Tento smluvní návrh zasílá zhotovitel objednateli ve </w:t>
      </w:r>
      <w:r w:rsidR="00F46BC5">
        <w:t>2</w:t>
      </w:r>
      <w:r>
        <w:t xml:space="preserve"> vyhotoveních se žádostí o odsouhlasení </w:t>
      </w:r>
      <w:r>
        <w:br/>
        <w:t xml:space="preserve">čl. I., resp. doplnění nebo opravení doplněných údajů a vrácení </w:t>
      </w:r>
      <w:r w:rsidR="00F46BC5">
        <w:t>jednoho p</w:t>
      </w:r>
      <w:r>
        <w:t>rávoplatně potvrzen</w:t>
      </w:r>
      <w:r w:rsidR="00F46BC5">
        <w:t xml:space="preserve">ého </w:t>
      </w:r>
      <w:r>
        <w:t>stejnopis</w:t>
      </w:r>
      <w:r w:rsidR="00F46BC5">
        <w:t>u</w:t>
      </w:r>
      <w:r>
        <w:t xml:space="preserve"> smlouvy.</w:t>
      </w:r>
    </w:p>
    <w:p w14:paraId="04F2DF08" w14:textId="77777777" w:rsidR="00CA487D" w:rsidRDefault="00CA487D">
      <w:pPr>
        <w:numPr>
          <w:ilvl w:val="0"/>
          <w:numId w:val="27"/>
        </w:numPr>
        <w:jc w:val="both"/>
      </w:pPr>
      <w:r>
        <w:t>Smlouva je uzavřena okamžikem, kdy je poslední souhlas s obsahem návrhu doručen druhé smluvní straně. Smlouva vzniká projevením souhlasu s celým jejím obsahem. Souhlas musí být písemný a právoplatně potvrzený smluvní stranou, která ho projevila.</w:t>
      </w:r>
    </w:p>
    <w:p w14:paraId="7462E9FB" w14:textId="77777777" w:rsidR="00CA487D" w:rsidRDefault="00CA487D">
      <w:pPr>
        <w:numPr>
          <w:ilvl w:val="0"/>
          <w:numId w:val="27"/>
        </w:numPr>
        <w:jc w:val="both"/>
      </w:pPr>
      <w:r>
        <w:lastRenderedPageBreak/>
        <w:t xml:space="preserve">Obě smluvní strany se zavazují, že neprodleně druhé smluvní straně oznámí veškeré změny </w:t>
      </w:r>
      <w:r>
        <w:br/>
        <w:t>v příslušných údajích, uvedených v čl. I. této smlouvy. Smluvní strana, která tuto povinnost nesplní, odpovídá za škody vzniklé nesplněním této povinnosti.</w:t>
      </w:r>
    </w:p>
    <w:p w14:paraId="11B7253E" w14:textId="77777777" w:rsidR="00CA487D" w:rsidRDefault="00CA487D">
      <w:pPr>
        <w:numPr>
          <w:ilvl w:val="0"/>
          <w:numId w:val="27"/>
        </w:numPr>
        <w:jc w:val="both"/>
      </w:pPr>
      <w:r>
        <w:t>Zhotovitel i objednatel jsou povinni se navzájem informovat o tom, že se dostali do úpadku dle § 3 zák. č. 182/2006 Sb., insolvenčního zákona.</w:t>
      </w:r>
    </w:p>
    <w:p w14:paraId="3A1C7418" w14:textId="77777777" w:rsidR="00CA487D" w:rsidRDefault="00CA487D">
      <w:bookmarkStart w:id="0" w:name="_GoBack"/>
      <w:bookmarkEnd w:id="0"/>
    </w:p>
    <w:p w14:paraId="709E9BE0" w14:textId="77777777" w:rsidR="00DD1496" w:rsidRDefault="00DD1496"/>
    <w:p w14:paraId="0FCED471" w14:textId="77777777" w:rsidR="00CA487D" w:rsidRDefault="00CA487D">
      <w:pPr>
        <w:rPr>
          <w:sz w:val="24"/>
        </w:rPr>
      </w:pPr>
      <w:r>
        <w:rPr>
          <w:sz w:val="24"/>
        </w:rPr>
        <w:t>O B J E D N A T E L :</w:t>
      </w:r>
      <w:r>
        <w:rPr>
          <w:sz w:val="24"/>
        </w:rPr>
        <w:tab/>
      </w:r>
      <w:r>
        <w:rPr>
          <w:sz w:val="24"/>
        </w:rPr>
        <w:tab/>
      </w:r>
      <w:r>
        <w:rPr>
          <w:sz w:val="24"/>
        </w:rPr>
        <w:tab/>
      </w:r>
      <w:r>
        <w:rPr>
          <w:sz w:val="24"/>
        </w:rPr>
        <w:tab/>
        <w:t>Z H O T O V I T E L :</w:t>
      </w:r>
    </w:p>
    <w:p w14:paraId="0CB8B477" w14:textId="77777777" w:rsidR="00CA487D" w:rsidRDefault="00CA487D"/>
    <w:p w14:paraId="24F002AA" w14:textId="5CF71964" w:rsidR="00CA487D" w:rsidRDefault="00CA487D">
      <w:r>
        <w:t>V</w:t>
      </w:r>
      <w:r w:rsidR="00EA1568">
        <w:t> Přerově</w:t>
      </w:r>
      <w:r>
        <w:t> dne</w:t>
      </w:r>
      <w:r>
        <w:tab/>
      </w:r>
      <w:r>
        <w:tab/>
      </w:r>
      <w:r>
        <w:tab/>
      </w:r>
      <w:r>
        <w:tab/>
      </w:r>
      <w:r>
        <w:tab/>
      </w:r>
      <w:r>
        <w:tab/>
        <w:t xml:space="preserve">V Brně dne </w:t>
      </w:r>
      <w:r>
        <w:fldChar w:fldCharType="begin"/>
      </w:r>
      <w:r>
        <w:instrText xml:space="preserve"> TIME \@ "d.M.yyyy" </w:instrText>
      </w:r>
      <w:r>
        <w:fldChar w:fldCharType="separate"/>
      </w:r>
      <w:r w:rsidR="00E4741A">
        <w:rPr>
          <w:noProof/>
        </w:rPr>
        <w:t>18.9.2019</w:t>
      </w:r>
      <w:r>
        <w:fldChar w:fldCharType="end"/>
      </w:r>
    </w:p>
    <w:p w14:paraId="26A2E789" w14:textId="77777777" w:rsidR="00CA487D" w:rsidRDefault="00CA487D"/>
    <w:p w14:paraId="529939F3" w14:textId="77777777" w:rsidR="00CA487D" w:rsidRDefault="00CA487D"/>
    <w:p w14:paraId="5B510E8B" w14:textId="77777777" w:rsidR="00CA487D" w:rsidRDefault="00CA487D"/>
    <w:p w14:paraId="4FA7E095" w14:textId="77777777" w:rsidR="00CA487D" w:rsidRDefault="00CA487D"/>
    <w:p w14:paraId="765F9828" w14:textId="77777777" w:rsidR="00CA487D" w:rsidRDefault="00CA487D"/>
    <w:p w14:paraId="31B6BE1B" w14:textId="7F0A723F" w:rsidR="00193068" w:rsidRDefault="00CA487D" w:rsidP="00E4741A">
      <w:pPr>
        <w:rPr>
          <w:rFonts w:ascii="Arial Narrow" w:hAnsi="Arial Narrow"/>
        </w:rPr>
      </w:pPr>
      <w:r>
        <w:t>......................................</w:t>
      </w:r>
      <w:r>
        <w:tab/>
      </w:r>
      <w:r>
        <w:tab/>
      </w:r>
      <w:r>
        <w:tab/>
      </w:r>
      <w:r>
        <w:tab/>
      </w:r>
      <w:r>
        <w:tab/>
      </w:r>
    </w:p>
    <w:sectPr w:rsidR="00193068">
      <w:headerReference w:type="default" r:id="rId11"/>
      <w:footerReference w:type="default" r:id="rId12"/>
      <w:footerReference w:type="first" r:id="rId13"/>
      <w:pgSz w:w="11907" w:h="16840" w:code="9"/>
      <w:pgMar w:top="1667" w:right="1134" w:bottom="1701" w:left="1701" w:header="851" w:footer="295" w:gutter="0"/>
      <w:paperSrc w:first="1" w:other="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AEDE6" w14:textId="77777777" w:rsidR="00C56E36" w:rsidRDefault="00C56E36" w:rsidP="00CA487D">
      <w:pPr>
        <w:pStyle w:val="Nzev"/>
      </w:pPr>
      <w:r>
        <w:separator/>
      </w:r>
    </w:p>
  </w:endnote>
  <w:endnote w:type="continuationSeparator" w:id="0">
    <w:p w14:paraId="57C57058" w14:textId="77777777" w:rsidR="00C56E36" w:rsidRDefault="00C56E36" w:rsidP="00CA487D">
      <w:pPr>
        <w:pStyle w:val="Nzev"/>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A1F2B" w14:textId="77777777" w:rsidR="00866D66" w:rsidRDefault="00866D66">
    <w:pPr>
      <w:pStyle w:val="Zpat"/>
    </w:pPr>
    <w:r>
      <w:t>SoD</w:t>
    </w:r>
    <w:r w:rsidR="006E34CD">
      <w:t xml:space="preserve"> 019209A</w:t>
    </w:r>
    <w:r>
      <w:t xml:space="preserve"> </w:t>
    </w:r>
    <w:r>
      <w:tab/>
    </w:r>
    <w:r>
      <w:fldChar w:fldCharType="begin"/>
    </w:r>
    <w:r>
      <w:instrText>PAGE</w:instrText>
    </w:r>
    <w:r>
      <w:fldChar w:fldCharType="separate"/>
    </w:r>
    <w:r w:rsidR="00AF60F0">
      <w:rPr>
        <w:noProof/>
      </w:rPr>
      <w:t>2</w:t>
    </w:r>
    <w:r>
      <w:fldChar w:fldCharType="end"/>
    </w:r>
  </w:p>
  <w:p w14:paraId="70FA92BA" w14:textId="77777777" w:rsidR="00866D66" w:rsidRDefault="00866D66">
    <w:pPr>
      <w:pStyle w:val="Zpat"/>
    </w:pPr>
  </w:p>
  <w:p w14:paraId="57DBEF2B" w14:textId="77777777" w:rsidR="00866D66" w:rsidRDefault="00866D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0EF54" w14:textId="77777777" w:rsidR="00866D66" w:rsidRDefault="00866D66">
    <w:pPr>
      <w:pStyle w:val="Zpat"/>
    </w:pPr>
    <w:r>
      <w:t xml:space="preserve"> </w:t>
    </w:r>
    <w:r>
      <w:tab/>
    </w:r>
  </w:p>
  <w:p w14:paraId="2E0A74F5" w14:textId="77777777" w:rsidR="00866D66" w:rsidRDefault="00866D66">
    <w:pPr>
      <w:pStyle w:val="Zpat"/>
    </w:pPr>
  </w:p>
  <w:p w14:paraId="6235B631" w14:textId="77777777" w:rsidR="00866D66" w:rsidRDefault="00866D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C4FE4" w14:textId="77777777" w:rsidR="00C56E36" w:rsidRDefault="00C56E36" w:rsidP="00CA487D">
      <w:pPr>
        <w:pStyle w:val="Nzev"/>
      </w:pPr>
      <w:r>
        <w:separator/>
      </w:r>
    </w:p>
  </w:footnote>
  <w:footnote w:type="continuationSeparator" w:id="0">
    <w:p w14:paraId="5339FD4A" w14:textId="77777777" w:rsidR="00C56E36" w:rsidRDefault="00C56E36" w:rsidP="00CA487D">
      <w:pPr>
        <w:pStyle w:val="Nzev"/>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E6F5E" w14:textId="77777777" w:rsidR="00866D66" w:rsidRDefault="00866D66">
    <w:pPr>
      <w:pStyle w:val="Zhlav"/>
    </w:pPr>
    <w:r>
      <w:rPr>
        <w:position w:val="50"/>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B8AEA0B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8472775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488116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5D04CDB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E6760E"/>
    <w:multiLevelType w:val="hybridMultilevel"/>
    <w:tmpl w:val="A0904F2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67615A9"/>
    <w:multiLevelType w:val="hybridMultilevel"/>
    <w:tmpl w:val="40C4FB7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08C92A3E"/>
    <w:multiLevelType w:val="hybridMultilevel"/>
    <w:tmpl w:val="A86010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236B9F"/>
    <w:multiLevelType w:val="multilevel"/>
    <w:tmpl w:val="3DFA120E"/>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0F724CE6"/>
    <w:multiLevelType w:val="singleLevel"/>
    <w:tmpl w:val="7E6EC2A8"/>
    <w:lvl w:ilvl="0">
      <w:start w:val="1"/>
      <w:numFmt w:val="decimal"/>
      <w:lvlText w:val="%1."/>
      <w:legacy w:legacy="1" w:legacySpace="0" w:legacyIndent="284"/>
      <w:lvlJc w:val="left"/>
      <w:pPr>
        <w:ind w:left="824" w:hanging="284"/>
      </w:pPr>
    </w:lvl>
  </w:abstractNum>
  <w:abstractNum w:abstractNumId="9" w15:restartNumberingAfterBreak="0">
    <w:nsid w:val="12503EA5"/>
    <w:multiLevelType w:val="hybridMultilevel"/>
    <w:tmpl w:val="DCDCA58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3C63E8C"/>
    <w:multiLevelType w:val="singleLevel"/>
    <w:tmpl w:val="7E6EC2A8"/>
    <w:lvl w:ilvl="0">
      <w:start w:val="1"/>
      <w:numFmt w:val="decimal"/>
      <w:lvlText w:val="%1."/>
      <w:legacy w:legacy="1" w:legacySpace="0" w:legacyIndent="284"/>
      <w:lvlJc w:val="left"/>
      <w:pPr>
        <w:ind w:left="284" w:hanging="284"/>
      </w:pPr>
    </w:lvl>
  </w:abstractNum>
  <w:abstractNum w:abstractNumId="11" w15:restartNumberingAfterBreak="0">
    <w:nsid w:val="147617A9"/>
    <w:multiLevelType w:val="hybridMultilevel"/>
    <w:tmpl w:val="D7E059AA"/>
    <w:lvl w:ilvl="0" w:tplc="6D582E2E">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16347204"/>
    <w:multiLevelType w:val="singleLevel"/>
    <w:tmpl w:val="7E6EC2A8"/>
    <w:lvl w:ilvl="0">
      <w:start w:val="1"/>
      <w:numFmt w:val="decimal"/>
      <w:lvlText w:val="%1."/>
      <w:legacy w:legacy="1" w:legacySpace="0" w:legacyIndent="283"/>
      <w:lvlJc w:val="left"/>
      <w:pPr>
        <w:ind w:left="283" w:hanging="283"/>
      </w:pPr>
    </w:lvl>
  </w:abstractNum>
  <w:abstractNum w:abstractNumId="13" w15:restartNumberingAfterBreak="0">
    <w:nsid w:val="17217956"/>
    <w:multiLevelType w:val="hybridMultilevel"/>
    <w:tmpl w:val="A0904F26"/>
    <w:lvl w:ilvl="0" w:tplc="0405000F">
      <w:start w:val="1"/>
      <w:numFmt w:val="decimal"/>
      <w:lvlText w:val="%1."/>
      <w:lvlJc w:val="left"/>
      <w:pPr>
        <w:tabs>
          <w:tab w:val="num" w:pos="720"/>
        </w:tabs>
        <w:ind w:left="720" w:hanging="360"/>
      </w:pPr>
      <w:rPr>
        <w:rFonts w:hint="default"/>
      </w:rPr>
    </w:lvl>
    <w:lvl w:ilvl="1" w:tplc="A628F7A8">
      <w:start w:val="115"/>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7A84B52"/>
    <w:multiLevelType w:val="hybridMultilevel"/>
    <w:tmpl w:val="9DE4E26C"/>
    <w:lvl w:ilvl="0" w:tplc="8F008A2A">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840"/>
        </w:tabs>
        <w:ind w:left="840" w:hanging="360"/>
      </w:pPr>
      <w:rPr>
        <w:rFonts w:ascii="Courier New" w:hAnsi="Courier New" w:hint="default"/>
      </w:rPr>
    </w:lvl>
    <w:lvl w:ilvl="2" w:tplc="04050005" w:tentative="1">
      <w:start w:val="1"/>
      <w:numFmt w:val="bullet"/>
      <w:lvlText w:val=""/>
      <w:lvlJc w:val="left"/>
      <w:pPr>
        <w:tabs>
          <w:tab w:val="num" w:pos="1560"/>
        </w:tabs>
        <w:ind w:left="1560" w:hanging="360"/>
      </w:pPr>
      <w:rPr>
        <w:rFonts w:ascii="Wingdings" w:hAnsi="Wingdings" w:hint="default"/>
      </w:rPr>
    </w:lvl>
    <w:lvl w:ilvl="3" w:tplc="04050001" w:tentative="1">
      <w:start w:val="1"/>
      <w:numFmt w:val="bullet"/>
      <w:lvlText w:val=""/>
      <w:lvlJc w:val="left"/>
      <w:pPr>
        <w:tabs>
          <w:tab w:val="num" w:pos="2280"/>
        </w:tabs>
        <w:ind w:left="2280" w:hanging="360"/>
      </w:pPr>
      <w:rPr>
        <w:rFonts w:ascii="Symbol" w:hAnsi="Symbol" w:hint="default"/>
      </w:rPr>
    </w:lvl>
    <w:lvl w:ilvl="4" w:tplc="04050003" w:tentative="1">
      <w:start w:val="1"/>
      <w:numFmt w:val="bullet"/>
      <w:lvlText w:val="o"/>
      <w:lvlJc w:val="left"/>
      <w:pPr>
        <w:tabs>
          <w:tab w:val="num" w:pos="3000"/>
        </w:tabs>
        <w:ind w:left="3000" w:hanging="360"/>
      </w:pPr>
      <w:rPr>
        <w:rFonts w:ascii="Courier New" w:hAnsi="Courier New" w:hint="default"/>
      </w:rPr>
    </w:lvl>
    <w:lvl w:ilvl="5" w:tplc="04050005" w:tentative="1">
      <w:start w:val="1"/>
      <w:numFmt w:val="bullet"/>
      <w:lvlText w:val=""/>
      <w:lvlJc w:val="left"/>
      <w:pPr>
        <w:tabs>
          <w:tab w:val="num" w:pos="3720"/>
        </w:tabs>
        <w:ind w:left="3720" w:hanging="360"/>
      </w:pPr>
      <w:rPr>
        <w:rFonts w:ascii="Wingdings" w:hAnsi="Wingdings" w:hint="default"/>
      </w:rPr>
    </w:lvl>
    <w:lvl w:ilvl="6" w:tplc="04050001" w:tentative="1">
      <w:start w:val="1"/>
      <w:numFmt w:val="bullet"/>
      <w:lvlText w:val=""/>
      <w:lvlJc w:val="left"/>
      <w:pPr>
        <w:tabs>
          <w:tab w:val="num" w:pos="4440"/>
        </w:tabs>
        <w:ind w:left="4440" w:hanging="360"/>
      </w:pPr>
      <w:rPr>
        <w:rFonts w:ascii="Symbol" w:hAnsi="Symbol" w:hint="default"/>
      </w:rPr>
    </w:lvl>
    <w:lvl w:ilvl="7" w:tplc="04050003" w:tentative="1">
      <w:start w:val="1"/>
      <w:numFmt w:val="bullet"/>
      <w:lvlText w:val="o"/>
      <w:lvlJc w:val="left"/>
      <w:pPr>
        <w:tabs>
          <w:tab w:val="num" w:pos="5160"/>
        </w:tabs>
        <w:ind w:left="5160" w:hanging="360"/>
      </w:pPr>
      <w:rPr>
        <w:rFonts w:ascii="Courier New" w:hAnsi="Courier New" w:hint="default"/>
      </w:rPr>
    </w:lvl>
    <w:lvl w:ilvl="8" w:tplc="04050005" w:tentative="1">
      <w:start w:val="1"/>
      <w:numFmt w:val="bullet"/>
      <w:lvlText w:val=""/>
      <w:lvlJc w:val="left"/>
      <w:pPr>
        <w:tabs>
          <w:tab w:val="num" w:pos="5880"/>
        </w:tabs>
        <w:ind w:left="5880" w:hanging="360"/>
      </w:pPr>
      <w:rPr>
        <w:rFonts w:ascii="Wingdings" w:hAnsi="Wingdings" w:hint="default"/>
      </w:rPr>
    </w:lvl>
  </w:abstractNum>
  <w:abstractNum w:abstractNumId="15" w15:restartNumberingAfterBreak="0">
    <w:nsid w:val="19AD31BF"/>
    <w:multiLevelType w:val="hybridMultilevel"/>
    <w:tmpl w:val="A0904F26"/>
    <w:lvl w:ilvl="0" w:tplc="0405000F">
      <w:start w:val="1"/>
      <w:numFmt w:val="decimal"/>
      <w:lvlText w:val="%1."/>
      <w:lvlJc w:val="left"/>
      <w:pPr>
        <w:tabs>
          <w:tab w:val="num" w:pos="720"/>
        </w:tabs>
        <w:ind w:left="720" w:hanging="360"/>
      </w:pPr>
      <w:rPr>
        <w:rFonts w:hint="default"/>
      </w:rPr>
    </w:lvl>
    <w:lvl w:ilvl="1" w:tplc="0FF46990">
      <w:start w:val="1"/>
      <w:numFmt w:val="bullet"/>
      <w:lvlText w:val=""/>
      <w:lvlJc w:val="left"/>
      <w:pPr>
        <w:tabs>
          <w:tab w:val="num" w:pos="1440"/>
        </w:tabs>
        <w:ind w:left="1440" w:hanging="360"/>
      </w:pPr>
      <w:rPr>
        <w:rFonts w:ascii="Symbol" w:eastAsia="Times New Roman" w:hAnsi="Symbol" w:cs="Times New Roman"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B6B1274"/>
    <w:multiLevelType w:val="hybridMultilevel"/>
    <w:tmpl w:val="61AA139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D0B7247"/>
    <w:multiLevelType w:val="hybridMultilevel"/>
    <w:tmpl w:val="2904F0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D1433C0"/>
    <w:multiLevelType w:val="multilevel"/>
    <w:tmpl w:val="6E58B5F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283B0962"/>
    <w:multiLevelType w:val="multilevel"/>
    <w:tmpl w:val="40C4FB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29E870F6"/>
    <w:multiLevelType w:val="hybridMultilevel"/>
    <w:tmpl w:val="488CA9A0"/>
    <w:lvl w:ilvl="0" w:tplc="7E4A5D3C">
      <w:start w:val="4"/>
      <w:numFmt w:val="bullet"/>
      <w:lvlText w:val="-"/>
      <w:lvlJc w:val="left"/>
      <w:pPr>
        <w:ind w:left="717" w:hanging="360"/>
      </w:pPr>
      <w:rPr>
        <w:rFonts w:ascii="Arial" w:eastAsia="Times New Roman" w:hAnsi="Arial" w:cs="Arial" w:hint="default"/>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1" w15:restartNumberingAfterBreak="0">
    <w:nsid w:val="2AB479CE"/>
    <w:multiLevelType w:val="hybridMultilevel"/>
    <w:tmpl w:val="E41CCA5C"/>
    <w:lvl w:ilvl="0" w:tplc="7DFA42D4">
      <w:start w:val="1"/>
      <w:numFmt w:val="decimal"/>
      <w:lvlText w:val="%1."/>
      <w:lvlJc w:val="left"/>
      <w:pPr>
        <w:tabs>
          <w:tab w:val="num" w:pos="720"/>
        </w:tabs>
        <w:ind w:left="720" w:hanging="360"/>
      </w:pPr>
      <w:rPr>
        <w:rFonts w:hint="default"/>
      </w:rPr>
    </w:lvl>
    <w:lvl w:ilvl="1" w:tplc="DAF0EBB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DDB6326"/>
    <w:multiLevelType w:val="singleLevel"/>
    <w:tmpl w:val="04050017"/>
    <w:lvl w:ilvl="0">
      <w:start w:val="1"/>
      <w:numFmt w:val="lowerLetter"/>
      <w:lvlText w:val="%1)"/>
      <w:lvlJc w:val="left"/>
      <w:pPr>
        <w:tabs>
          <w:tab w:val="num" w:pos="360"/>
        </w:tabs>
        <w:ind w:left="360" w:hanging="360"/>
      </w:pPr>
      <w:rPr>
        <w:rFonts w:hint="default"/>
      </w:rPr>
    </w:lvl>
  </w:abstractNum>
  <w:abstractNum w:abstractNumId="23" w15:restartNumberingAfterBreak="0">
    <w:nsid w:val="38A83399"/>
    <w:multiLevelType w:val="hybridMultilevel"/>
    <w:tmpl w:val="0C02F3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CA133EF"/>
    <w:multiLevelType w:val="hybridMultilevel"/>
    <w:tmpl w:val="24541DA0"/>
    <w:lvl w:ilvl="0" w:tplc="E83E2014">
      <w:start w:val="9"/>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1051D32"/>
    <w:multiLevelType w:val="hybridMultilevel"/>
    <w:tmpl w:val="8346946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670D65"/>
    <w:multiLevelType w:val="hybridMultilevel"/>
    <w:tmpl w:val="4016DC2E"/>
    <w:lvl w:ilvl="0" w:tplc="0405000F">
      <w:start w:val="1"/>
      <w:numFmt w:val="decimal"/>
      <w:lvlText w:val="%1."/>
      <w:lvlJc w:val="left"/>
      <w:pPr>
        <w:tabs>
          <w:tab w:val="num" w:pos="786"/>
        </w:tabs>
        <w:ind w:left="786" w:hanging="360"/>
      </w:pPr>
    </w:lvl>
    <w:lvl w:ilvl="1" w:tplc="04050019">
      <w:start w:val="1"/>
      <w:numFmt w:val="lowerLetter"/>
      <w:lvlText w:val="%2."/>
      <w:lvlJc w:val="left"/>
      <w:pPr>
        <w:tabs>
          <w:tab w:val="num" w:pos="1506"/>
        </w:tabs>
        <w:ind w:left="1506" w:hanging="360"/>
      </w:pPr>
    </w:lvl>
    <w:lvl w:ilvl="2" w:tplc="0405001B">
      <w:start w:val="1"/>
      <w:numFmt w:val="lowerRoman"/>
      <w:lvlText w:val="%3."/>
      <w:lvlJc w:val="right"/>
      <w:pPr>
        <w:tabs>
          <w:tab w:val="num" w:pos="2226"/>
        </w:tabs>
        <w:ind w:left="2226" w:hanging="180"/>
      </w:pPr>
    </w:lvl>
    <w:lvl w:ilvl="3" w:tplc="0405000F">
      <w:start w:val="1"/>
      <w:numFmt w:val="decimal"/>
      <w:lvlText w:val="%4."/>
      <w:lvlJc w:val="left"/>
      <w:pPr>
        <w:tabs>
          <w:tab w:val="num" w:pos="2946"/>
        </w:tabs>
        <w:ind w:left="2946" w:hanging="360"/>
      </w:pPr>
    </w:lvl>
    <w:lvl w:ilvl="4" w:tplc="04050019">
      <w:start w:val="1"/>
      <w:numFmt w:val="lowerLetter"/>
      <w:lvlText w:val="%5."/>
      <w:lvlJc w:val="left"/>
      <w:pPr>
        <w:tabs>
          <w:tab w:val="num" w:pos="3666"/>
        </w:tabs>
        <w:ind w:left="3666" w:hanging="360"/>
      </w:pPr>
    </w:lvl>
    <w:lvl w:ilvl="5" w:tplc="0405001B">
      <w:start w:val="1"/>
      <w:numFmt w:val="lowerRoman"/>
      <w:lvlText w:val="%6."/>
      <w:lvlJc w:val="right"/>
      <w:pPr>
        <w:tabs>
          <w:tab w:val="num" w:pos="4386"/>
        </w:tabs>
        <w:ind w:left="4386" w:hanging="180"/>
      </w:pPr>
    </w:lvl>
    <w:lvl w:ilvl="6" w:tplc="0405000F">
      <w:start w:val="1"/>
      <w:numFmt w:val="decimal"/>
      <w:lvlText w:val="%7."/>
      <w:lvlJc w:val="left"/>
      <w:pPr>
        <w:tabs>
          <w:tab w:val="num" w:pos="5106"/>
        </w:tabs>
        <w:ind w:left="5106" w:hanging="360"/>
      </w:pPr>
    </w:lvl>
    <w:lvl w:ilvl="7" w:tplc="04050019">
      <w:start w:val="1"/>
      <w:numFmt w:val="lowerLetter"/>
      <w:lvlText w:val="%8."/>
      <w:lvlJc w:val="left"/>
      <w:pPr>
        <w:tabs>
          <w:tab w:val="num" w:pos="5826"/>
        </w:tabs>
        <w:ind w:left="5826" w:hanging="360"/>
      </w:pPr>
    </w:lvl>
    <w:lvl w:ilvl="8" w:tplc="0405001B">
      <w:start w:val="1"/>
      <w:numFmt w:val="lowerRoman"/>
      <w:lvlText w:val="%9."/>
      <w:lvlJc w:val="right"/>
      <w:pPr>
        <w:tabs>
          <w:tab w:val="num" w:pos="6546"/>
        </w:tabs>
        <w:ind w:left="6546" w:hanging="180"/>
      </w:pPr>
    </w:lvl>
  </w:abstractNum>
  <w:abstractNum w:abstractNumId="27" w15:restartNumberingAfterBreak="0">
    <w:nsid w:val="4E072C7A"/>
    <w:multiLevelType w:val="hybridMultilevel"/>
    <w:tmpl w:val="0FD84D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E8169E8"/>
    <w:multiLevelType w:val="hybridMultilevel"/>
    <w:tmpl w:val="4E52FA02"/>
    <w:lvl w:ilvl="0" w:tplc="70447404">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00E00C5"/>
    <w:multiLevelType w:val="hybridMultilevel"/>
    <w:tmpl w:val="74DCA896"/>
    <w:lvl w:ilvl="0" w:tplc="F5C4E28E">
      <w:start w:val="1"/>
      <w:numFmt w:val="decimal"/>
      <w:lvlText w:val="%1."/>
      <w:lvlJc w:val="left"/>
      <w:pPr>
        <w:tabs>
          <w:tab w:val="num" w:pos="1497"/>
        </w:tabs>
        <w:ind w:left="1477" w:hanging="340"/>
      </w:pPr>
      <w:rPr>
        <w:rFonts w:hint="default"/>
      </w:rPr>
    </w:lvl>
    <w:lvl w:ilvl="1" w:tplc="F5C4E28E">
      <w:start w:val="1"/>
      <w:numFmt w:val="decimal"/>
      <w:lvlText w:val="%2."/>
      <w:lvlJc w:val="left"/>
      <w:pPr>
        <w:tabs>
          <w:tab w:val="num" w:pos="1440"/>
        </w:tabs>
        <w:ind w:left="1420" w:hanging="340"/>
      </w:pPr>
      <w:rPr>
        <w:rFonts w:hint="default"/>
      </w:rPr>
    </w:lvl>
    <w:lvl w:ilvl="2" w:tplc="F55417E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12367C2"/>
    <w:multiLevelType w:val="hybridMultilevel"/>
    <w:tmpl w:val="B1D82D0E"/>
    <w:lvl w:ilvl="0" w:tplc="F7C83676">
      <w:start w:val="1"/>
      <w:numFmt w:val="decimal"/>
      <w:lvlText w:val="%1."/>
      <w:legacy w:legacy="1" w:legacySpace="0" w:legacyIndent="284"/>
      <w:lvlJc w:val="left"/>
      <w:pPr>
        <w:ind w:left="284" w:hanging="284"/>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E540879"/>
    <w:multiLevelType w:val="multilevel"/>
    <w:tmpl w:val="21481812"/>
    <w:lvl w:ilvl="0">
      <w:start w:val="1"/>
      <w:numFmt w:val="decimal"/>
      <w:lvlText w:val="%1."/>
      <w:legacy w:legacy="1" w:legacySpace="0" w:legacyIndent="284"/>
      <w:lvlJc w:val="left"/>
      <w:pPr>
        <w:ind w:left="284" w:hanging="284"/>
      </w:pPr>
    </w:lvl>
    <w:lvl w:ilvl="1" w:tentative="1">
      <w:start w:val="1"/>
      <w:numFmt w:val="bullet"/>
      <w:lvlText w:val="o"/>
      <w:lvlJc w:val="left"/>
      <w:pPr>
        <w:tabs>
          <w:tab w:val="num" w:pos="840"/>
        </w:tabs>
        <w:ind w:left="840" w:hanging="360"/>
      </w:pPr>
      <w:rPr>
        <w:rFonts w:ascii="Courier New" w:hAnsi="Courier New" w:hint="default"/>
      </w:rPr>
    </w:lvl>
    <w:lvl w:ilvl="2" w:tentative="1">
      <w:start w:val="1"/>
      <w:numFmt w:val="bullet"/>
      <w:lvlText w:val=""/>
      <w:lvlJc w:val="left"/>
      <w:pPr>
        <w:tabs>
          <w:tab w:val="num" w:pos="1560"/>
        </w:tabs>
        <w:ind w:left="1560" w:hanging="360"/>
      </w:pPr>
      <w:rPr>
        <w:rFonts w:ascii="Wingdings" w:hAnsi="Wingdings" w:hint="default"/>
      </w:rPr>
    </w:lvl>
    <w:lvl w:ilvl="3" w:tentative="1">
      <w:start w:val="1"/>
      <w:numFmt w:val="bullet"/>
      <w:lvlText w:val=""/>
      <w:lvlJc w:val="left"/>
      <w:pPr>
        <w:tabs>
          <w:tab w:val="num" w:pos="2280"/>
        </w:tabs>
        <w:ind w:left="2280" w:hanging="360"/>
      </w:pPr>
      <w:rPr>
        <w:rFonts w:ascii="Symbol" w:hAnsi="Symbol" w:hint="default"/>
      </w:rPr>
    </w:lvl>
    <w:lvl w:ilvl="4" w:tentative="1">
      <w:start w:val="1"/>
      <w:numFmt w:val="bullet"/>
      <w:lvlText w:val="o"/>
      <w:lvlJc w:val="left"/>
      <w:pPr>
        <w:tabs>
          <w:tab w:val="num" w:pos="3000"/>
        </w:tabs>
        <w:ind w:left="3000" w:hanging="360"/>
      </w:pPr>
      <w:rPr>
        <w:rFonts w:ascii="Courier New" w:hAnsi="Courier New" w:hint="default"/>
      </w:rPr>
    </w:lvl>
    <w:lvl w:ilvl="5" w:tentative="1">
      <w:start w:val="1"/>
      <w:numFmt w:val="bullet"/>
      <w:lvlText w:val=""/>
      <w:lvlJc w:val="left"/>
      <w:pPr>
        <w:tabs>
          <w:tab w:val="num" w:pos="3720"/>
        </w:tabs>
        <w:ind w:left="3720" w:hanging="360"/>
      </w:pPr>
      <w:rPr>
        <w:rFonts w:ascii="Wingdings" w:hAnsi="Wingdings" w:hint="default"/>
      </w:rPr>
    </w:lvl>
    <w:lvl w:ilvl="6" w:tentative="1">
      <w:start w:val="1"/>
      <w:numFmt w:val="bullet"/>
      <w:lvlText w:val=""/>
      <w:lvlJc w:val="left"/>
      <w:pPr>
        <w:tabs>
          <w:tab w:val="num" w:pos="4440"/>
        </w:tabs>
        <w:ind w:left="4440" w:hanging="360"/>
      </w:pPr>
      <w:rPr>
        <w:rFonts w:ascii="Symbol" w:hAnsi="Symbol" w:hint="default"/>
      </w:rPr>
    </w:lvl>
    <w:lvl w:ilvl="7" w:tentative="1">
      <w:start w:val="1"/>
      <w:numFmt w:val="bullet"/>
      <w:lvlText w:val="o"/>
      <w:lvlJc w:val="left"/>
      <w:pPr>
        <w:tabs>
          <w:tab w:val="num" w:pos="5160"/>
        </w:tabs>
        <w:ind w:left="5160" w:hanging="360"/>
      </w:pPr>
      <w:rPr>
        <w:rFonts w:ascii="Courier New" w:hAnsi="Courier New" w:hint="default"/>
      </w:rPr>
    </w:lvl>
    <w:lvl w:ilvl="8" w:tentative="1">
      <w:start w:val="1"/>
      <w:numFmt w:val="bullet"/>
      <w:lvlText w:val=""/>
      <w:lvlJc w:val="left"/>
      <w:pPr>
        <w:tabs>
          <w:tab w:val="num" w:pos="5880"/>
        </w:tabs>
        <w:ind w:left="5880" w:hanging="360"/>
      </w:pPr>
      <w:rPr>
        <w:rFonts w:ascii="Wingdings" w:hAnsi="Wingdings" w:hint="default"/>
      </w:rPr>
    </w:lvl>
  </w:abstractNum>
  <w:abstractNum w:abstractNumId="32" w15:restartNumberingAfterBreak="0">
    <w:nsid w:val="5FD25709"/>
    <w:multiLevelType w:val="hybridMultilevel"/>
    <w:tmpl w:val="5FD84E2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58D1B8D"/>
    <w:multiLevelType w:val="singleLevel"/>
    <w:tmpl w:val="41CEC6E4"/>
    <w:lvl w:ilvl="0">
      <w:start w:val="1"/>
      <w:numFmt w:val="decimal"/>
      <w:lvlText w:val="%1."/>
      <w:legacy w:legacy="1" w:legacySpace="0" w:legacyIndent="283"/>
      <w:lvlJc w:val="left"/>
      <w:pPr>
        <w:ind w:left="283" w:hanging="283"/>
      </w:pPr>
    </w:lvl>
  </w:abstractNum>
  <w:abstractNum w:abstractNumId="35" w15:restartNumberingAfterBreak="0">
    <w:nsid w:val="67B66F17"/>
    <w:multiLevelType w:val="hybridMultilevel"/>
    <w:tmpl w:val="87C4CEE8"/>
    <w:lvl w:ilvl="0" w:tplc="0405000F">
      <w:start w:val="1"/>
      <w:numFmt w:val="decimal"/>
      <w:lvlText w:val="%1."/>
      <w:lvlJc w:val="left"/>
      <w:pPr>
        <w:tabs>
          <w:tab w:val="num" w:pos="720"/>
        </w:tabs>
        <w:ind w:left="720" w:hanging="360"/>
      </w:pPr>
    </w:lvl>
    <w:lvl w:ilvl="1" w:tplc="3E80036E">
      <w:numFmt w:val="lowerLetter"/>
      <w:lvlText w:val="%2)"/>
      <w:lvlJc w:val="left"/>
      <w:pPr>
        <w:tabs>
          <w:tab w:val="num" w:pos="1440"/>
        </w:tabs>
        <w:ind w:left="1440"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87F215E"/>
    <w:multiLevelType w:val="hybridMultilevel"/>
    <w:tmpl w:val="21E0F8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BE124A"/>
    <w:multiLevelType w:val="hybridMultilevel"/>
    <w:tmpl w:val="F15CD8B6"/>
    <w:lvl w:ilvl="0" w:tplc="0405000F">
      <w:start w:val="1"/>
      <w:numFmt w:val="decimal"/>
      <w:lvlText w:val="%1."/>
      <w:lvlJc w:val="left"/>
      <w:pPr>
        <w:tabs>
          <w:tab w:val="num" w:pos="720"/>
        </w:tabs>
        <w:ind w:left="720" w:hanging="360"/>
      </w:pPr>
    </w:lvl>
    <w:lvl w:ilvl="1" w:tplc="5B066392">
      <w:start w:val="2"/>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61093C"/>
    <w:multiLevelType w:val="hybridMultilevel"/>
    <w:tmpl w:val="9C1C78D6"/>
    <w:lvl w:ilvl="0" w:tplc="F5C4E28E">
      <w:start w:val="1"/>
      <w:numFmt w:val="decimal"/>
      <w:lvlText w:val="%1."/>
      <w:lvlJc w:val="left"/>
      <w:pPr>
        <w:tabs>
          <w:tab w:val="num" w:pos="1497"/>
        </w:tabs>
        <w:ind w:left="1477" w:hanging="340"/>
      </w:pPr>
      <w:rPr>
        <w:rFonts w:hint="default"/>
      </w:rPr>
    </w:lvl>
    <w:lvl w:ilvl="1" w:tplc="8A7C448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1C9006B"/>
    <w:multiLevelType w:val="hybridMultilevel"/>
    <w:tmpl w:val="7E5C1F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E31C35"/>
    <w:multiLevelType w:val="hybridMultilevel"/>
    <w:tmpl w:val="BD92FB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45A03EF"/>
    <w:multiLevelType w:val="hybridMultilevel"/>
    <w:tmpl w:val="AD0405AA"/>
    <w:lvl w:ilvl="0" w:tplc="A0BA8870">
      <w:start w:val="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71682A"/>
    <w:multiLevelType w:val="hybridMultilevel"/>
    <w:tmpl w:val="10969BA6"/>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96C653A"/>
    <w:multiLevelType w:val="hybridMultilevel"/>
    <w:tmpl w:val="5680E1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A0E3842"/>
    <w:multiLevelType w:val="hybridMultilevel"/>
    <w:tmpl w:val="D5047C06"/>
    <w:lvl w:ilvl="0" w:tplc="8C925C02">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34"/>
  </w:num>
  <w:num w:numId="6">
    <w:abstractNumId w:val="31"/>
  </w:num>
  <w:num w:numId="7">
    <w:abstractNumId w:val="8"/>
  </w:num>
  <w:num w:numId="8">
    <w:abstractNumId w:val="10"/>
  </w:num>
  <w:num w:numId="9">
    <w:abstractNumId w:val="10"/>
    <w:lvlOverride w:ilvl="0">
      <w:lvl w:ilvl="0">
        <w:start w:val="1"/>
        <w:numFmt w:val="decimal"/>
        <w:lvlText w:val="%1."/>
        <w:legacy w:legacy="1" w:legacySpace="0" w:legacyIndent="283"/>
        <w:lvlJc w:val="left"/>
        <w:pPr>
          <w:ind w:left="283" w:hanging="283"/>
        </w:pPr>
      </w:lvl>
    </w:lvlOverride>
  </w:num>
  <w:num w:numId="10">
    <w:abstractNumId w:val="12"/>
  </w:num>
  <w:num w:numId="11">
    <w:abstractNumId w:val="39"/>
  </w:num>
  <w:num w:numId="12">
    <w:abstractNumId w:val="16"/>
  </w:num>
  <w:num w:numId="13">
    <w:abstractNumId w:val="38"/>
  </w:num>
  <w:num w:numId="14">
    <w:abstractNumId w:val="30"/>
  </w:num>
  <w:num w:numId="15">
    <w:abstractNumId w:val="37"/>
  </w:num>
  <w:num w:numId="16">
    <w:abstractNumId w:val="14"/>
  </w:num>
  <w:num w:numId="17">
    <w:abstractNumId w:val="35"/>
  </w:num>
  <w:num w:numId="18">
    <w:abstractNumId w:val="23"/>
  </w:num>
  <w:num w:numId="19">
    <w:abstractNumId w:val="17"/>
  </w:num>
  <w:num w:numId="20">
    <w:abstractNumId w:val="9"/>
  </w:num>
  <w:num w:numId="21">
    <w:abstractNumId w:val="6"/>
  </w:num>
  <w:num w:numId="22">
    <w:abstractNumId w:val="29"/>
  </w:num>
  <w:num w:numId="23">
    <w:abstractNumId w:val="4"/>
  </w:num>
  <w:num w:numId="24">
    <w:abstractNumId w:val="15"/>
  </w:num>
  <w:num w:numId="25">
    <w:abstractNumId w:val="13"/>
  </w:num>
  <w:num w:numId="26">
    <w:abstractNumId w:val="32"/>
  </w:num>
  <w:num w:numId="27">
    <w:abstractNumId w:val="5"/>
  </w:num>
  <w:num w:numId="28">
    <w:abstractNumId w:val="21"/>
  </w:num>
  <w:num w:numId="29">
    <w:abstractNumId w:val="22"/>
  </w:num>
  <w:num w:numId="30">
    <w:abstractNumId w:val="26"/>
  </w:num>
  <w:num w:numId="31">
    <w:abstractNumId w:val="41"/>
  </w:num>
  <w:num w:numId="32">
    <w:abstractNumId w:val="18"/>
  </w:num>
  <w:num w:numId="33">
    <w:abstractNumId w:val="36"/>
  </w:num>
  <w:num w:numId="34">
    <w:abstractNumId w:val="25"/>
  </w:num>
  <w:num w:numId="35">
    <w:abstractNumId w:val="27"/>
  </w:num>
  <w:num w:numId="36">
    <w:abstractNumId w:val="43"/>
  </w:num>
  <w:num w:numId="37">
    <w:abstractNumId w:val="33"/>
  </w:num>
  <w:num w:numId="38">
    <w:abstractNumId w:val="7"/>
  </w:num>
  <w:num w:numId="39">
    <w:abstractNumId w:val="19"/>
  </w:num>
  <w:num w:numId="40">
    <w:abstractNumId w:val="40"/>
  </w:num>
  <w:num w:numId="41">
    <w:abstractNumId w:val="28"/>
  </w:num>
  <w:num w:numId="42">
    <w:abstractNumId w:val="20"/>
  </w:num>
  <w:num w:numId="43">
    <w:abstractNumId w:val="44"/>
  </w:num>
  <w:num w:numId="44">
    <w:abstractNumId w:val="11"/>
  </w:num>
  <w:num w:numId="45">
    <w:abstractNumId w:val="24"/>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054"/>
    <w:rsid w:val="000016FC"/>
    <w:rsid w:val="00001AEC"/>
    <w:rsid w:val="0003262A"/>
    <w:rsid w:val="000456B2"/>
    <w:rsid w:val="00056A4A"/>
    <w:rsid w:val="00061B22"/>
    <w:rsid w:val="000A0C0E"/>
    <w:rsid w:val="000B72E9"/>
    <w:rsid w:val="000E1DA8"/>
    <w:rsid w:val="000E40B1"/>
    <w:rsid w:val="000E684F"/>
    <w:rsid w:val="001076BD"/>
    <w:rsid w:val="00113FE1"/>
    <w:rsid w:val="00121FCF"/>
    <w:rsid w:val="001413D3"/>
    <w:rsid w:val="001524ED"/>
    <w:rsid w:val="00177AC0"/>
    <w:rsid w:val="001802C8"/>
    <w:rsid w:val="00193068"/>
    <w:rsid w:val="00196FE5"/>
    <w:rsid w:val="001A3370"/>
    <w:rsid w:val="001E0CBA"/>
    <w:rsid w:val="001E76E9"/>
    <w:rsid w:val="002105FF"/>
    <w:rsid w:val="00216150"/>
    <w:rsid w:val="002222D8"/>
    <w:rsid w:val="00223D20"/>
    <w:rsid w:val="00230071"/>
    <w:rsid w:val="00236961"/>
    <w:rsid w:val="00250314"/>
    <w:rsid w:val="0026655C"/>
    <w:rsid w:val="0027128C"/>
    <w:rsid w:val="00275E04"/>
    <w:rsid w:val="00286AC6"/>
    <w:rsid w:val="002E2A81"/>
    <w:rsid w:val="00301C59"/>
    <w:rsid w:val="00315BA5"/>
    <w:rsid w:val="003322AC"/>
    <w:rsid w:val="00340C32"/>
    <w:rsid w:val="003424F0"/>
    <w:rsid w:val="003568A0"/>
    <w:rsid w:val="00356C5A"/>
    <w:rsid w:val="00362AFB"/>
    <w:rsid w:val="0036473C"/>
    <w:rsid w:val="00364BD0"/>
    <w:rsid w:val="00385725"/>
    <w:rsid w:val="003B1591"/>
    <w:rsid w:val="003B17AC"/>
    <w:rsid w:val="003B34C1"/>
    <w:rsid w:val="003B6530"/>
    <w:rsid w:val="003B7370"/>
    <w:rsid w:val="003C237F"/>
    <w:rsid w:val="00414350"/>
    <w:rsid w:val="00441245"/>
    <w:rsid w:val="00456E19"/>
    <w:rsid w:val="0046062A"/>
    <w:rsid w:val="004929E8"/>
    <w:rsid w:val="004B416F"/>
    <w:rsid w:val="004B5331"/>
    <w:rsid w:val="004D5D70"/>
    <w:rsid w:val="004D7A33"/>
    <w:rsid w:val="004E1466"/>
    <w:rsid w:val="00521A11"/>
    <w:rsid w:val="00526CFF"/>
    <w:rsid w:val="0053681D"/>
    <w:rsid w:val="005412E8"/>
    <w:rsid w:val="00542ADE"/>
    <w:rsid w:val="00555A6B"/>
    <w:rsid w:val="00574017"/>
    <w:rsid w:val="00584E59"/>
    <w:rsid w:val="005A0778"/>
    <w:rsid w:val="005A2441"/>
    <w:rsid w:val="005C383F"/>
    <w:rsid w:val="005D7737"/>
    <w:rsid w:val="005F1208"/>
    <w:rsid w:val="005F6A87"/>
    <w:rsid w:val="00614D15"/>
    <w:rsid w:val="006150F3"/>
    <w:rsid w:val="006307CA"/>
    <w:rsid w:val="00630D2D"/>
    <w:rsid w:val="006642C0"/>
    <w:rsid w:val="006D2004"/>
    <w:rsid w:val="006E34CD"/>
    <w:rsid w:val="006F02F8"/>
    <w:rsid w:val="006F222B"/>
    <w:rsid w:val="00705B21"/>
    <w:rsid w:val="00706C8D"/>
    <w:rsid w:val="007241F4"/>
    <w:rsid w:val="007362A2"/>
    <w:rsid w:val="00743609"/>
    <w:rsid w:val="0075488C"/>
    <w:rsid w:val="00756853"/>
    <w:rsid w:val="007A1501"/>
    <w:rsid w:val="007A72CA"/>
    <w:rsid w:val="007B405D"/>
    <w:rsid w:val="007B7CC5"/>
    <w:rsid w:val="007E1003"/>
    <w:rsid w:val="007E3AD8"/>
    <w:rsid w:val="007E7E91"/>
    <w:rsid w:val="00814239"/>
    <w:rsid w:val="00815B9F"/>
    <w:rsid w:val="00816BB7"/>
    <w:rsid w:val="008227BC"/>
    <w:rsid w:val="00825F1E"/>
    <w:rsid w:val="00827D67"/>
    <w:rsid w:val="0083796E"/>
    <w:rsid w:val="00866D66"/>
    <w:rsid w:val="008701CA"/>
    <w:rsid w:val="0089092C"/>
    <w:rsid w:val="008A072F"/>
    <w:rsid w:val="008B477F"/>
    <w:rsid w:val="008D57AA"/>
    <w:rsid w:val="008F1D5F"/>
    <w:rsid w:val="009053B8"/>
    <w:rsid w:val="009115CE"/>
    <w:rsid w:val="0091383C"/>
    <w:rsid w:val="00921899"/>
    <w:rsid w:val="00931A7E"/>
    <w:rsid w:val="0093686C"/>
    <w:rsid w:val="0094160F"/>
    <w:rsid w:val="009512A9"/>
    <w:rsid w:val="00982219"/>
    <w:rsid w:val="00984218"/>
    <w:rsid w:val="009B4367"/>
    <w:rsid w:val="009B7AAC"/>
    <w:rsid w:val="009B7F07"/>
    <w:rsid w:val="009C0007"/>
    <w:rsid w:val="009C0D22"/>
    <w:rsid w:val="009E4BA7"/>
    <w:rsid w:val="00A13332"/>
    <w:rsid w:val="00A17FE9"/>
    <w:rsid w:val="00A34EA1"/>
    <w:rsid w:val="00A413F5"/>
    <w:rsid w:val="00A543CD"/>
    <w:rsid w:val="00A54B50"/>
    <w:rsid w:val="00A860B4"/>
    <w:rsid w:val="00A86DAF"/>
    <w:rsid w:val="00A91C07"/>
    <w:rsid w:val="00AA275D"/>
    <w:rsid w:val="00AA3CCA"/>
    <w:rsid w:val="00AA40AD"/>
    <w:rsid w:val="00AE1EBF"/>
    <w:rsid w:val="00AE363C"/>
    <w:rsid w:val="00AF60F0"/>
    <w:rsid w:val="00B035CA"/>
    <w:rsid w:val="00B2075F"/>
    <w:rsid w:val="00B20D7A"/>
    <w:rsid w:val="00B54B1A"/>
    <w:rsid w:val="00B766A8"/>
    <w:rsid w:val="00B8264C"/>
    <w:rsid w:val="00BB1D39"/>
    <w:rsid w:val="00BC47C5"/>
    <w:rsid w:val="00BD3C0E"/>
    <w:rsid w:val="00C0392A"/>
    <w:rsid w:val="00C17223"/>
    <w:rsid w:val="00C342AF"/>
    <w:rsid w:val="00C56E36"/>
    <w:rsid w:val="00C63270"/>
    <w:rsid w:val="00C66C54"/>
    <w:rsid w:val="00CA1793"/>
    <w:rsid w:val="00CA487D"/>
    <w:rsid w:val="00CB3BD8"/>
    <w:rsid w:val="00CF6A7F"/>
    <w:rsid w:val="00CF6AA1"/>
    <w:rsid w:val="00D20EFB"/>
    <w:rsid w:val="00D44F0E"/>
    <w:rsid w:val="00D46BDE"/>
    <w:rsid w:val="00D50B5B"/>
    <w:rsid w:val="00D51FEC"/>
    <w:rsid w:val="00D737E9"/>
    <w:rsid w:val="00D83AD6"/>
    <w:rsid w:val="00DB030C"/>
    <w:rsid w:val="00DC1F8F"/>
    <w:rsid w:val="00DC3716"/>
    <w:rsid w:val="00DD1496"/>
    <w:rsid w:val="00DD2054"/>
    <w:rsid w:val="00DE03F3"/>
    <w:rsid w:val="00E35AC2"/>
    <w:rsid w:val="00E35D04"/>
    <w:rsid w:val="00E42FF2"/>
    <w:rsid w:val="00E45CF8"/>
    <w:rsid w:val="00E4741A"/>
    <w:rsid w:val="00E56FE2"/>
    <w:rsid w:val="00E670FF"/>
    <w:rsid w:val="00E76669"/>
    <w:rsid w:val="00E7725B"/>
    <w:rsid w:val="00EA1568"/>
    <w:rsid w:val="00EA7853"/>
    <w:rsid w:val="00EB0EA6"/>
    <w:rsid w:val="00ED56B9"/>
    <w:rsid w:val="00F034CB"/>
    <w:rsid w:val="00F21ED6"/>
    <w:rsid w:val="00F31CF0"/>
    <w:rsid w:val="00F41249"/>
    <w:rsid w:val="00F46BC5"/>
    <w:rsid w:val="00F57015"/>
    <w:rsid w:val="00F74856"/>
    <w:rsid w:val="00FA77A6"/>
    <w:rsid w:val="00FB35FF"/>
    <w:rsid w:val="00FB37BA"/>
    <w:rsid w:val="00FE55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E3B87E6"/>
  <w15:docId w15:val="{E665513A-4E70-4D06-AEA0-C9F48DE0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rFonts w:ascii="Arial" w:hAnsi="Arial"/>
      <w:szCs w:val="24"/>
    </w:rPr>
  </w:style>
  <w:style w:type="paragraph" w:styleId="Nadpis1">
    <w:name w:val="heading 1"/>
    <w:basedOn w:val="Normln"/>
    <w:next w:val="Normln"/>
    <w:qFormat/>
    <w:pPr>
      <w:keepNext/>
      <w:spacing w:before="240" w:after="60"/>
      <w:outlineLvl w:val="0"/>
    </w:pPr>
    <w:rPr>
      <w:rFonts w:cs="Arial"/>
      <w:b/>
      <w:bCs/>
      <w:kern w:val="32"/>
      <w:sz w:val="32"/>
      <w:szCs w:val="32"/>
    </w:rPr>
  </w:style>
  <w:style w:type="paragraph" w:styleId="Nadpis2">
    <w:name w:val="heading 2"/>
    <w:basedOn w:val="Normln"/>
    <w:next w:val="Normln"/>
    <w:qFormat/>
    <w:pPr>
      <w:keepNext/>
      <w:spacing w:before="240" w:after="60"/>
      <w:outlineLvl w:val="1"/>
    </w:pPr>
    <w:rPr>
      <w:rFonts w:cs="Arial"/>
      <w:b/>
      <w:bCs/>
      <w:i/>
      <w:iCs/>
      <w:sz w:val="28"/>
      <w:szCs w:val="28"/>
    </w:rPr>
  </w:style>
  <w:style w:type="paragraph" w:styleId="Nadpis3">
    <w:name w:val="heading 3"/>
    <w:basedOn w:val="Normln"/>
    <w:next w:val="Normln"/>
    <w:qFormat/>
    <w:pPr>
      <w:keepNext/>
      <w:spacing w:before="240" w:after="60"/>
      <w:outlineLvl w:val="2"/>
    </w:pPr>
    <w:rPr>
      <w:rFonts w:cs="Arial"/>
      <w:b/>
      <w:bCs/>
      <w:sz w:val="26"/>
      <w:szCs w:val="26"/>
    </w:rPr>
  </w:style>
  <w:style w:type="paragraph" w:styleId="Nadpis4">
    <w:name w:val="heading 4"/>
    <w:basedOn w:val="Normln"/>
    <w:next w:val="Normln"/>
    <w:qFormat/>
    <w:pPr>
      <w:keepNext/>
      <w:outlineLvl w:val="3"/>
    </w:pPr>
    <w:rPr>
      <w:b/>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overflowPunct w:val="0"/>
      <w:autoSpaceDE w:val="0"/>
      <w:autoSpaceDN w:val="0"/>
      <w:adjustRightInd w:val="0"/>
      <w:jc w:val="center"/>
      <w:textAlignment w:val="baseline"/>
    </w:pPr>
    <w:rPr>
      <w:b/>
      <w:sz w:val="24"/>
      <w:szCs w:val="20"/>
    </w:rPr>
  </w:style>
  <w:style w:type="character" w:styleId="Hypertextovodkaz">
    <w:name w:val="Hyperlink"/>
    <w:rPr>
      <w:color w:val="0000FF"/>
      <w:u w:val="single"/>
    </w:rPr>
  </w:style>
  <w:style w:type="paragraph" w:styleId="Zkladntext2">
    <w:name w:val="Body Text 2"/>
    <w:basedOn w:val="Normln"/>
    <w:pPr>
      <w:overflowPunct w:val="0"/>
      <w:autoSpaceDE w:val="0"/>
      <w:autoSpaceDN w:val="0"/>
      <w:adjustRightInd w:val="0"/>
      <w:textAlignment w:val="baseline"/>
    </w:pPr>
    <w:rPr>
      <w:color w:val="FF0000"/>
      <w:szCs w:val="20"/>
    </w:rPr>
  </w:style>
  <w:style w:type="paragraph" w:styleId="Zkladntext">
    <w:name w:val="Body Text"/>
    <w:basedOn w:val="Normln"/>
    <w:pPr>
      <w:jc w:val="both"/>
    </w:pPr>
    <w:rPr>
      <w:szCs w:val="20"/>
    </w:rPr>
  </w:style>
  <w:style w:type="paragraph" w:customStyle="1" w:styleId="Zkladntextodsazen21">
    <w:name w:val="Základní text odsazený 21"/>
    <w:basedOn w:val="Normln"/>
    <w:pPr>
      <w:overflowPunct w:val="0"/>
      <w:autoSpaceDE w:val="0"/>
      <w:autoSpaceDN w:val="0"/>
      <w:adjustRightInd w:val="0"/>
      <w:spacing w:before="60" w:line="240" w:lineRule="atLeast"/>
      <w:ind w:hanging="397"/>
      <w:jc w:val="both"/>
      <w:textAlignment w:val="baseline"/>
    </w:pPr>
    <w:rPr>
      <w:sz w:val="22"/>
      <w:szCs w:val="20"/>
    </w:rPr>
  </w:style>
  <w:style w:type="paragraph" w:styleId="Zkladntextodsazen2">
    <w:name w:val="Body Text Indent 2"/>
    <w:basedOn w:val="Normln"/>
    <w:pPr>
      <w:widowControl w:val="0"/>
      <w:autoSpaceDE w:val="0"/>
      <w:autoSpaceDN w:val="0"/>
      <w:adjustRightInd w:val="0"/>
      <w:ind w:left="284"/>
      <w:jc w:val="both"/>
    </w:pPr>
    <w:rPr>
      <w:rFonts w:ascii="Times New Roman" w:hAnsi="Times New Roman"/>
      <w:sz w:val="24"/>
    </w:rPr>
  </w:style>
  <w:style w:type="paragraph" w:styleId="Zhlav">
    <w:name w:val="header"/>
    <w:basedOn w:val="Normln"/>
    <w:pPr>
      <w:tabs>
        <w:tab w:val="center" w:pos="4536"/>
        <w:tab w:val="right" w:pos="9072"/>
      </w:tabs>
      <w:spacing w:after="120"/>
    </w:pPr>
    <w:rPr>
      <w:sz w:val="16"/>
      <w:szCs w:val="20"/>
    </w:rPr>
  </w:style>
  <w:style w:type="paragraph" w:styleId="Zpat">
    <w:name w:val="footer"/>
    <w:basedOn w:val="Normln"/>
    <w:pPr>
      <w:tabs>
        <w:tab w:val="center" w:pos="4536"/>
        <w:tab w:val="right" w:pos="9072"/>
      </w:tabs>
      <w:spacing w:before="120"/>
    </w:pPr>
    <w:rPr>
      <w:sz w:val="16"/>
      <w:szCs w:val="20"/>
    </w:rPr>
  </w:style>
  <w:style w:type="paragraph" w:styleId="Zkladntext3">
    <w:name w:val="Body Text 3"/>
    <w:basedOn w:val="Normln"/>
    <w:pPr>
      <w:jc w:val="both"/>
    </w:pPr>
    <w:rPr>
      <w:color w:val="FF0000"/>
    </w:rPr>
  </w:style>
  <w:style w:type="paragraph" w:styleId="Textkomente">
    <w:name w:val="annotation text"/>
    <w:basedOn w:val="Normln"/>
    <w:link w:val="TextkomenteChar"/>
    <w:semiHidden/>
    <w:rPr>
      <w:rFonts w:ascii="Times New Roman" w:hAnsi="Times New Roman"/>
      <w:sz w:val="22"/>
      <w:szCs w:val="20"/>
    </w:rPr>
  </w:style>
  <w:style w:type="paragraph" w:styleId="Zkladntextodsazen">
    <w:name w:val="Body Text Indent"/>
    <w:basedOn w:val="Normln"/>
    <w:pPr>
      <w:tabs>
        <w:tab w:val="left" w:pos="1080"/>
      </w:tabs>
      <w:ind w:left="1080"/>
      <w:jc w:val="both"/>
    </w:pPr>
    <w:rPr>
      <w:rFonts w:ascii="Times New Roman" w:hAnsi="Times New Roman"/>
      <w:sz w:val="24"/>
    </w:rPr>
  </w:style>
  <w:style w:type="character" w:styleId="Sledovanodkaz">
    <w:name w:val="FollowedHyperlink"/>
    <w:rPr>
      <w:color w:val="800080"/>
      <w:u w:val="single"/>
    </w:rPr>
  </w:style>
  <w:style w:type="paragraph" w:customStyle="1" w:styleId="Odstavec">
    <w:name w:val="Odstavec"/>
    <w:basedOn w:val="Normln"/>
    <w:pPr>
      <w:overflowPunct w:val="0"/>
      <w:autoSpaceDE w:val="0"/>
      <w:autoSpaceDN w:val="0"/>
      <w:adjustRightInd w:val="0"/>
      <w:spacing w:before="60" w:after="120"/>
      <w:ind w:left="851"/>
      <w:jc w:val="both"/>
      <w:textAlignment w:val="baseline"/>
    </w:pPr>
    <w:rPr>
      <w:kern w:val="28"/>
      <w:sz w:val="24"/>
      <w:szCs w:val="20"/>
    </w:rPr>
  </w:style>
  <w:style w:type="paragraph" w:styleId="Textbubliny">
    <w:name w:val="Balloon Text"/>
    <w:basedOn w:val="Normln"/>
    <w:semiHidden/>
    <w:rsid w:val="00DD2054"/>
    <w:rPr>
      <w:rFonts w:ascii="Tahoma" w:hAnsi="Tahoma" w:cs="Tahoma"/>
      <w:sz w:val="16"/>
      <w:szCs w:val="16"/>
    </w:rPr>
  </w:style>
  <w:style w:type="character" w:customStyle="1" w:styleId="platne1">
    <w:name w:val="platne1"/>
    <w:basedOn w:val="Standardnpsmoodstavce"/>
    <w:rsid w:val="000456B2"/>
  </w:style>
  <w:style w:type="character" w:customStyle="1" w:styleId="note">
    <w:name w:val="note"/>
    <w:basedOn w:val="Standardnpsmoodstavce"/>
    <w:rsid w:val="007241F4"/>
  </w:style>
  <w:style w:type="paragraph" w:styleId="Odstavecseseznamem">
    <w:name w:val="List Paragraph"/>
    <w:basedOn w:val="Normln"/>
    <w:uiPriority w:val="34"/>
    <w:qFormat/>
    <w:rsid w:val="006D2004"/>
    <w:pPr>
      <w:spacing w:after="200" w:line="276" w:lineRule="auto"/>
      <w:ind w:left="720"/>
      <w:contextualSpacing/>
    </w:pPr>
    <w:rPr>
      <w:rFonts w:ascii="Calibri" w:eastAsia="Calibri" w:hAnsi="Calibri"/>
      <w:sz w:val="22"/>
      <w:szCs w:val="22"/>
      <w:lang w:eastAsia="en-US"/>
    </w:rPr>
  </w:style>
  <w:style w:type="paragraph" w:styleId="Seznamsodrkami3">
    <w:name w:val="List Bullet 3"/>
    <w:basedOn w:val="Normln"/>
    <w:autoRedefine/>
    <w:rsid w:val="00C0392A"/>
    <w:pPr>
      <w:jc w:val="both"/>
    </w:pPr>
    <w:rPr>
      <w:rFonts w:cs="Arial"/>
      <w:szCs w:val="20"/>
    </w:rPr>
  </w:style>
  <w:style w:type="paragraph" w:customStyle="1" w:styleId="Bntext">
    <w:name w:val="Běžný text"/>
    <w:basedOn w:val="Normln"/>
    <w:rsid w:val="00193068"/>
    <w:pPr>
      <w:widowControl w:val="0"/>
      <w:spacing w:before="60" w:after="60"/>
      <w:jc w:val="both"/>
    </w:pPr>
  </w:style>
  <w:style w:type="character" w:customStyle="1" w:styleId="Nevyeenzmnka1">
    <w:name w:val="Nevyřešená zmínka1"/>
    <w:basedOn w:val="Standardnpsmoodstavce"/>
    <w:uiPriority w:val="99"/>
    <w:semiHidden/>
    <w:unhideWhenUsed/>
    <w:rsid w:val="00555A6B"/>
    <w:rPr>
      <w:color w:val="605E5C"/>
      <w:shd w:val="clear" w:color="auto" w:fill="E1DFDD"/>
    </w:rPr>
  </w:style>
  <w:style w:type="character" w:styleId="Nevyeenzmnka">
    <w:name w:val="Unresolved Mention"/>
    <w:basedOn w:val="Standardnpsmoodstavce"/>
    <w:uiPriority w:val="99"/>
    <w:semiHidden/>
    <w:unhideWhenUsed/>
    <w:rsid w:val="00EB0EA6"/>
    <w:rPr>
      <w:color w:val="605E5C"/>
      <w:shd w:val="clear" w:color="auto" w:fill="E1DFDD"/>
    </w:rPr>
  </w:style>
  <w:style w:type="character" w:styleId="Odkaznakoment">
    <w:name w:val="annotation reference"/>
    <w:basedOn w:val="Standardnpsmoodstavce"/>
    <w:semiHidden/>
    <w:unhideWhenUsed/>
    <w:rsid w:val="00EB0EA6"/>
    <w:rPr>
      <w:sz w:val="16"/>
      <w:szCs w:val="16"/>
    </w:rPr>
  </w:style>
  <w:style w:type="paragraph" w:styleId="Pedmtkomente">
    <w:name w:val="annotation subject"/>
    <w:basedOn w:val="Textkomente"/>
    <w:next w:val="Textkomente"/>
    <w:link w:val="PedmtkomenteChar"/>
    <w:semiHidden/>
    <w:unhideWhenUsed/>
    <w:rsid w:val="00EB0EA6"/>
    <w:rPr>
      <w:rFonts w:ascii="Arial" w:hAnsi="Arial"/>
      <w:b/>
      <w:bCs/>
      <w:sz w:val="20"/>
    </w:rPr>
  </w:style>
  <w:style w:type="character" w:customStyle="1" w:styleId="TextkomenteChar">
    <w:name w:val="Text komentáře Char"/>
    <w:basedOn w:val="Standardnpsmoodstavce"/>
    <w:link w:val="Textkomente"/>
    <w:semiHidden/>
    <w:rsid w:val="00EB0EA6"/>
    <w:rPr>
      <w:sz w:val="22"/>
    </w:rPr>
  </w:style>
  <w:style w:type="character" w:customStyle="1" w:styleId="PedmtkomenteChar">
    <w:name w:val="Předmět komentáře Char"/>
    <w:basedOn w:val="TextkomenteChar"/>
    <w:link w:val="Pedmtkomente"/>
    <w:semiHidden/>
    <w:rsid w:val="00EB0EA6"/>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165163">
      <w:bodyDiv w:val="1"/>
      <w:marLeft w:val="0"/>
      <w:marRight w:val="0"/>
      <w:marTop w:val="0"/>
      <w:marBottom w:val="0"/>
      <w:divBdr>
        <w:top w:val="none" w:sz="0" w:space="0" w:color="auto"/>
        <w:left w:val="none" w:sz="0" w:space="0" w:color="auto"/>
        <w:bottom w:val="none" w:sz="0" w:space="0" w:color="auto"/>
        <w:right w:val="none" w:sz="0" w:space="0" w:color="auto"/>
      </w:divBdr>
    </w:div>
    <w:div w:id="1307929121">
      <w:bodyDiv w:val="1"/>
      <w:marLeft w:val="0"/>
      <w:marRight w:val="0"/>
      <w:marTop w:val="0"/>
      <w:marBottom w:val="0"/>
      <w:divBdr>
        <w:top w:val="none" w:sz="0" w:space="0" w:color="auto"/>
        <w:left w:val="none" w:sz="0" w:space="0" w:color="auto"/>
        <w:bottom w:val="none" w:sz="0" w:space="0" w:color="auto"/>
        <w:right w:val="none" w:sz="0" w:space="0" w:color="auto"/>
      </w:divBdr>
    </w:div>
    <w:div w:id="1585915406">
      <w:bodyDiv w:val="1"/>
      <w:marLeft w:val="0"/>
      <w:marRight w:val="0"/>
      <w:marTop w:val="0"/>
      <w:marBottom w:val="0"/>
      <w:divBdr>
        <w:top w:val="none" w:sz="0" w:space="0" w:color="auto"/>
        <w:left w:val="none" w:sz="0" w:space="0" w:color="auto"/>
        <w:bottom w:val="none" w:sz="0" w:space="0" w:color="auto"/>
        <w:right w:val="none" w:sz="0" w:space="0" w:color="auto"/>
      </w:divBdr>
      <w:divsChild>
        <w:div w:id="1249269248">
          <w:marLeft w:val="0"/>
          <w:marRight w:val="0"/>
          <w:marTop w:val="0"/>
          <w:marBottom w:val="0"/>
          <w:divBdr>
            <w:top w:val="none" w:sz="0" w:space="0" w:color="auto"/>
            <w:left w:val="none" w:sz="0" w:space="0" w:color="auto"/>
            <w:bottom w:val="none" w:sz="0" w:space="0" w:color="auto"/>
            <w:right w:val="none" w:sz="0" w:space="0" w:color="auto"/>
          </w:divBdr>
          <w:divsChild>
            <w:div w:id="871844441">
              <w:marLeft w:val="0"/>
              <w:marRight w:val="0"/>
              <w:marTop w:val="0"/>
              <w:marBottom w:val="0"/>
              <w:divBdr>
                <w:top w:val="none" w:sz="0" w:space="0" w:color="auto"/>
                <w:left w:val="none" w:sz="0" w:space="0" w:color="auto"/>
                <w:bottom w:val="none" w:sz="0" w:space="0" w:color="auto"/>
                <w:right w:val="none" w:sz="0" w:space="0" w:color="auto"/>
              </w:divBdr>
              <w:divsChild>
                <w:div w:id="1927223289">
                  <w:marLeft w:val="0"/>
                  <w:marRight w:val="0"/>
                  <w:marTop w:val="0"/>
                  <w:marBottom w:val="0"/>
                  <w:divBdr>
                    <w:top w:val="none" w:sz="0" w:space="0" w:color="auto"/>
                    <w:left w:val="none" w:sz="0" w:space="0" w:color="auto"/>
                    <w:bottom w:val="none" w:sz="0" w:space="0" w:color="auto"/>
                    <w:right w:val="none" w:sz="0" w:space="0" w:color="auto"/>
                  </w:divBdr>
                  <w:divsChild>
                    <w:div w:id="1590889746">
                      <w:marLeft w:val="0"/>
                      <w:marRight w:val="0"/>
                      <w:marTop w:val="0"/>
                      <w:marBottom w:val="0"/>
                      <w:divBdr>
                        <w:top w:val="none" w:sz="0" w:space="0" w:color="auto"/>
                        <w:left w:val="none" w:sz="0" w:space="0" w:color="auto"/>
                        <w:bottom w:val="none" w:sz="0" w:space="0" w:color="auto"/>
                        <w:right w:val="none" w:sz="0" w:space="0" w:color="auto"/>
                      </w:divBdr>
                      <w:divsChild>
                        <w:div w:id="672925165">
                          <w:marLeft w:val="0"/>
                          <w:marRight w:val="0"/>
                          <w:marTop w:val="0"/>
                          <w:marBottom w:val="0"/>
                          <w:divBdr>
                            <w:top w:val="none" w:sz="0" w:space="0" w:color="auto"/>
                            <w:left w:val="none" w:sz="0" w:space="0" w:color="auto"/>
                            <w:bottom w:val="none" w:sz="0" w:space="0" w:color="auto"/>
                            <w:right w:val="none" w:sz="0" w:space="0" w:color="auto"/>
                          </w:divBdr>
                          <w:divsChild>
                            <w:div w:id="1000738224">
                              <w:marLeft w:val="0"/>
                              <w:marRight w:val="0"/>
                              <w:marTop w:val="0"/>
                              <w:marBottom w:val="0"/>
                              <w:divBdr>
                                <w:top w:val="none" w:sz="0" w:space="0" w:color="auto"/>
                                <w:left w:val="none" w:sz="0" w:space="0" w:color="auto"/>
                                <w:bottom w:val="none" w:sz="0" w:space="0" w:color="auto"/>
                                <w:right w:val="none" w:sz="0" w:space="0" w:color="auto"/>
                              </w:divBdr>
                              <w:divsChild>
                                <w:div w:id="598415910">
                                  <w:marLeft w:val="0"/>
                                  <w:marRight w:val="0"/>
                                  <w:marTop w:val="0"/>
                                  <w:marBottom w:val="0"/>
                                  <w:divBdr>
                                    <w:top w:val="none" w:sz="0" w:space="0" w:color="auto"/>
                                    <w:left w:val="none" w:sz="0" w:space="0" w:color="auto"/>
                                    <w:bottom w:val="none" w:sz="0" w:space="0" w:color="auto"/>
                                    <w:right w:val="none" w:sz="0" w:space="0" w:color="auto"/>
                                  </w:divBdr>
                                  <w:divsChild>
                                    <w:div w:id="221908947">
                                      <w:marLeft w:val="0"/>
                                      <w:marRight w:val="0"/>
                                      <w:marTop w:val="0"/>
                                      <w:marBottom w:val="0"/>
                                      <w:divBdr>
                                        <w:top w:val="none" w:sz="0" w:space="0" w:color="auto"/>
                                        <w:left w:val="none" w:sz="0" w:space="0" w:color="auto"/>
                                        <w:bottom w:val="none" w:sz="0" w:space="0" w:color="auto"/>
                                        <w:right w:val="none" w:sz="0" w:space="0" w:color="auto"/>
                                      </w:divBdr>
                                      <w:divsChild>
                                        <w:div w:id="10195525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vakpr.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rva@vakpr.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ndrej.pavlik@aquatis.cz" TargetMode="External"/><Relationship Id="rId4" Type="http://schemas.openxmlformats.org/officeDocument/2006/relationships/webSettings" Target="webSettings.xml"/><Relationship Id="rId9" Type="http://schemas.openxmlformats.org/officeDocument/2006/relationships/hyperlink" Target="mailto:filip.klimsa@aquatis.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CABBBE44.dotm</Template>
  <TotalTime>6</TotalTime>
  <Pages>5</Pages>
  <Words>1912</Words>
  <Characters>11367</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Aquatis a.s.</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Soňa Fajtová</dc:creator>
  <cp:lastModifiedBy>Fajtova, Sona</cp:lastModifiedBy>
  <cp:revision>4</cp:revision>
  <cp:lastPrinted>2019-09-18T07:20:00Z</cp:lastPrinted>
  <dcterms:created xsi:type="dcterms:W3CDTF">2019-09-11T12:40:00Z</dcterms:created>
  <dcterms:modified xsi:type="dcterms:W3CDTF">2019-09-18T07:20:00Z</dcterms:modified>
</cp:coreProperties>
</file>