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FBF" w:rsidRPr="002665F7" w:rsidRDefault="00EE6FBF" w:rsidP="00EE6FBF">
      <w:pPr>
        <w:jc w:val="center"/>
        <w:rPr>
          <w:rFonts w:ascii="Garamond" w:hAnsi="Garamond"/>
          <w:b/>
          <w:color w:val="000000" w:themeColor="text1"/>
          <w:sz w:val="28"/>
          <w:szCs w:val="28"/>
        </w:rPr>
      </w:pPr>
      <w:r w:rsidRPr="002665F7">
        <w:rPr>
          <w:rFonts w:ascii="Garamond" w:hAnsi="Garamond"/>
          <w:b/>
          <w:color w:val="000000" w:themeColor="text1"/>
          <w:sz w:val="28"/>
          <w:szCs w:val="28"/>
        </w:rPr>
        <w:t xml:space="preserve">DODATEK č. </w:t>
      </w:r>
      <w:r w:rsidR="0002613F">
        <w:rPr>
          <w:rFonts w:ascii="Garamond" w:hAnsi="Garamond"/>
          <w:b/>
          <w:color w:val="000000" w:themeColor="text1"/>
          <w:sz w:val="28"/>
          <w:szCs w:val="28"/>
        </w:rPr>
        <w:t>5</w:t>
      </w:r>
    </w:p>
    <w:p w:rsidR="00EE6FBF" w:rsidRPr="002665F7" w:rsidRDefault="00EE6FBF" w:rsidP="00EE6FBF">
      <w:pPr>
        <w:jc w:val="center"/>
        <w:rPr>
          <w:rFonts w:ascii="Garamond" w:hAnsi="Garamond"/>
          <w:b/>
          <w:color w:val="000000" w:themeColor="text1"/>
          <w:sz w:val="28"/>
          <w:szCs w:val="28"/>
        </w:rPr>
      </w:pPr>
      <w:r w:rsidRPr="002665F7">
        <w:rPr>
          <w:rFonts w:ascii="Garamond" w:hAnsi="Garamond"/>
          <w:b/>
          <w:color w:val="000000" w:themeColor="text1"/>
          <w:sz w:val="28"/>
          <w:szCs w:val="28"/>
        </w:rPr>
        <w:t xml:space="preserve">ke </w:t>
      </w:r>
      <w:r w:rsidR="004A4A10" w:rsidRPr="002665F7">
        <w:rPr>
          <w:rFonts w:ascii="Garamond" w:hAnsi="Garamond"/>
          <w:b/>
          <w:color w:val="000000" w:themeColor="text1"/>
          <w:sz w:val="28"/>
          <w:szCs w:val="28"/>
        </w:rPr>
        <w:t>S</w:t>
      </w:r>
      <w:r w:rsidRPr="002665F7">
        <w:rPr>
          <w:rFonts w:ascii="Garamond" w:hAnsi="Garamond"/>
          <w:b/>
          <w:color w:val="000000" w:themeColor="text1"/>
          <w:sz w:val="28"/>
          <w:szCs w:val="28"/>
        </w:rPr>
        <w:t xml:space="preserve">mlouvě o dílo na zhotovení projektové dokumentace </w:t>
      </w:r>
    </w:p>
    <w:p w:rsidR="00EE6FBF" w:rsidRPr="002665F7" w:rsidRDefault="00EE6FBF" w:rsidP="00EE6FBF">
      <w:pPr>
        <w:jc w:val="center"/>
        <w:rPr>
          <w:rFonts w:ascii="Garamond" w:hAnsi="Garamond"/>
          <w:b/>
          <w:color w:val="000000" w:themeColor="text1"/>
          <w:sz w:val="28"/>
          <w:szCs w:val="28"/>
        </w:rPr>
      </w:pPr>
      <w:r w:rsidRPr="002665F7">
        <w:rPr>
          <w:rFonts w:ascii="Garamond" w:hAnsi="Garamond"/>
          <w:b/>
          <w:color w:val="000000" w:themeColor="text1"/>
          <w:sz w:val="28"/>
          <w:szCs w:val="28"/>
        </w:rPr>
        <w:t>a dodávky souvisejících prací ze dne 27.</w:t>
      </w:r>
      <w:r w:rsidR="004A4A10" w:rsidRPr="002665F7">
        <w:rPr>
          <w:rFonts w:ascii="Garamond" w:hAnsi="Garamond"/>
          <w:b/>
          <w:color w:val="000000" w:themeColor="text1"/>
          <w:sz w:val="28"/>
          <w:szCs w:val="28"/>
        </w:rPr>
        <w:t xml:space="preserve"> </w:t>
      </w:r>
      <w:r w:rsidRPr="002665F7">
        <w:rPr>
          <w:rFonts w:ascii="Garamond" w:hAnsi="Garamond"/>
          <w:b/>
          <w:color w:val="000000" w:themeColor="text1"/>
          <w:sz w:val="28"/>
          <w:szCs w:val="28"/>
        </w:rPr>
        <w:t>10.</w:t>
      </w:r>
      <w:r w:rsidR="004A4A10" w:rsidRPr="002665F7">
        <w:rPr>
          <w:rFonts w:ascii="Garamond" w:hAnsi="Garamond"/>
          <w:b/>
          <w:color w:val="000000" w:themeColor="text1"/>
          <w:sz w:val="28"/>
          <w:szCs w:val="28"/>
        </w:rPr>
        <w:t xml:space="preserve"> </w:t>
      </w:r>
      <w:r w:rsidRPr="002665F7">
        <w:rPr>
          <w:rFonts w:ascii="Garamond" w:hAnsi="Garamond"/>
          <w:b/>
          <w:color w:val="000000" w:themeColor="text1"/>
          <w:sz w:val="28"/>
          <w:szCs w:val="28"/>
        </w:rPr>
        <w:t>2016</w:t>
      </w:r>
    </w:p>
    <w:p w:rsidR="00EE6FBF" w:rsidRPr="002665F7" w:rsidRDefault="00EE6FBF" w:rsidP="00EE6FBF">
      <w:pPr>
        <w:jc w:val="center"/>
        <w:rPr>
          <w:rFonts w:ascii="Garamond" w:hAnsi="Garamond"/>
          <w:color w:val="000000" w:themeColor="text1"/>
        </w:rPr>
      </w:pPr>
      <w:r w:rsidRPr="002665F7">
        <w:rPr>
          <w:rFonts w:ascii="Garamond" w:hAnsi="Garamond"/>
          <w:color w:val="000000" w:themeColor="text1"/>
        </w:rPr>
        <w:t>ev.č. veřejné zakázky 523754, 60 Spr 90/2015</w:t>
      </w:r>
    </w:p>
    <w:p w:rsidR="00EE6FBF" w:rsidRPr="002665F7" w:rsidRDefault="00EE6FBF" w:rsidP="00EE6FBF">
      <w:pPr>
        <w:jc w:val="center"/>
        <w:rPr>
          <w:rFonts w:ascii="Garamond" w:hAnsi="Garamond"/>
          <w:color w:val="000000" w:themeColor="text1"/>
        </w:rPr>
      </w:pPr>
    </w:p>
    <w:p w:rsidR="00EE6FBF" w:rsidRPr="002665F7" w:rsidRDefault="00EE6FBF" w:rsidP="00EE6FBF">
      <w:pPr>
        <w:jc w:val="center"/>
        <w:rPr>
          <w:rFonts w:ascii="Garamond" w:hAnsi="Garamond"/>
          <w:b/>
          <w:color w:val="000000" w:themeColor="text1"/>
        </w:rPr>
      </w:pPr>
      <w:r w:rsidRPr="002665F7">
        <w:rPr>
          <w:rFonts w:ascii="Garamond" w:hAnsi="Garamond"/>
          <w:b/>
          <w:color w:val="000000" w:themeColor="text1"/>
        </w:rPr>
        <w:t>I.</w:t>
      </w:r>
    </w:p>
    <w:p w:rsidR="00EE6FBF" w:rsidRPr="002665F7" w:rsidRDefault="00EE6FBF" w:rsidP="00EE6FBF">
      <w:pPr>
        <w:jc w:val="center"/>
        <w:rPr>
          <w:rFonts w:ascii="Garamond" w:hAnsi="Garamond"/>
          <w:b/>
          <w:color w:val="000000" w:themeColor="text1"/>
        </w:rPr>
      </w:pPr>
      <w:r w:rsidRPr="002665F7">
        <w:rPr>
          <w:rFonts w:ascii="Garamond" w:hAnsi="Garamond"/>
          <w:b/>
          <w:color w:val="000000" w:themeColor="text1"/>
        </w:rPr>
        <w:t>Smluvní strany</w:t>
      </w:r>
    </w:p>
    <w:p w:rsidR="004A4A10" w:rsidRPr="002665F7" w:rsidRDefault="004A4A10" w:rsidP="00EE6FBF">
      <w:pPr>
        <w:jc w:val="center"/>
        <w:rPr>
          <w:rFonts w:ascii="Garamond" w:hAnsi="Garamond"/>
          <w:b/>
          <w:color w:val="000000" w:themeColor="text1"/>
        </w:rPr>
      </w:pPr>
    </w:p>
    <w:p w:rsidR="00EE6FBF" w:rsidRPr="002665F7" w:rsidRDefault="00EE6FBF" w:rsidP="00EE6FBF">
      <w:pPr>
        <w:rPr>
          <w:rFonts w:ascii="Garamond" w:hAnsi="Garamond"/>
          <w:color w:val="000000" w:themeColor="text1"/>
        </w:rPr>
      </w:pPr>
      <w:r w:rsidRPr="002665F7">
        <w:rPr>
          <w:rFonts w:ascii="Garamond" w:hAnsi="Garamond"/>
          <w:b/>
          <w:color w:val="000000" w:themeColor="text1"/>
        </w:rPr>
        <w:t>1.</w:t>
      </w:r>
      <w:r w:rsidRPr="002665F7">
        <w:rPr>
          <w:rFonts w:ascii="Garamond" w:hAnsi="Garamond"/>
          <w:color w:val="000000" w:themeColor="text1"/>
        </w:rPr>
        <w:t xml:space="preserve"> </w:t>
      </w:r>
      <w:r w:rsidRPr="002665F7">
        <w:rPr>
          <w:rFonts w:ascii="Garamond" w:hAnsi="Garamond"/>
          <w:color w:val="000000" w:themeColor="text1"/>
        </w:rPr>
        <w:tab/>
      </w:r>
      <w:r w:rsidRPr="002665F7">
        <w:rPr>
          <w:rFonts w:ascii="Garamond" w:hAnsi="Garamond"/>
          <w:b/>
          <w:color w:val="000000" w:themeColor="text1"/>
        </w:rPr>
        <w:t>Česká republika</w:t>
      </w:r>
      <w:r w:rsidRPr="002665F7">
        <w:rPr>
          <w:rFonts w:ascii="Garamond" w:hAnsi="Garamond"/>
          <w:color w:val="000000" w:themeColor="text1"/>
        </w:rPr>
        <w:t xml:space="preserve"> – </w:t>
      </w:r>
      <w:r w:rsidRPr="002665F7">
        <w:rPr>
          <w:rFonts w:ascii="Garamond" w:hAnsi="Garamond"/>
          <w:b/>
          <w:bCs/>
          <w:color w:val="000000" w:themeColor="text1"/>
        </w:rPr>
        <w:t>Okresní soud v Českých Budějovicích</w:t>
      </w:r>
    </w:p>
    <w:p w:rsidR="00EE6FBF" w:rsidRPr="002665F7" w:rsidRDefault="00EE6FBF" w:rsidP="00EE6FBF">
      <w:pPr>
        <w:ind w:firstLine="708"/>
        <w:rPr>
          <w:rFonts w:ascii="Garamond" w:hAnsi="Garamond"/>
          <w:color w:val="000000" w:themeColor="text1"/>
        </w:rPr>
      </w:pPr>
      <w:r w:rsidRPr="002665F7">
        <w:rPr>
          <w:rFonts w:ascii="Garamond" w:hAnsi="Garamond"/>
          <w:color w:val="000000" w:themeColor="text1"/>
        </w:rPr>
        <w:t>se sídlem</w:t>
      </w:r>
      <w:r w:rsidR="004A4A10" w:rsidRPr="002665F7">
        <w:rPr>
          <w:rFonts w:ascii="Garamond" w:hAnsi="Garamond"/>
          <w:color w:val="000000" w:themeColor="text1"/>
        </w:rPr>
        <w:t>:</w:t>
      </w:r>
      <w:r w:rsidRPr="002665F7">
        <w:rPr>
          <w:rFonts w:ascii="Garamond" w:hAnsi="Garamond"/>
          <w:color w:val="000000" w:themeColor="text1"/>
        </w:rPr>
        <w:t xml:space="preserve"> Lidická ul. </w:t>
      </w:r>
      <w:proofErr w:type="gramStart"/>
      <w:r w:rsidRPr="002665F7">
        <w:rPr>
          <w:rFonts w:ascii="Garamond" w:hAnsi="Garamond"/>
          <w:color w:val="000000" w:themeColor="text1"/>
        </w:rPr>
        <w:t>č.p.</w:t>
      </w:r>
      <w:proofErr w:type="gramEnd"/>
      <w:r w:rsidRPr="002665F7">
        <w:rPr>
          <w:rFonts w:ascii="Garamond" w:hAnsi="Garamond"/>
          <w:color w:val="000000" w:themeColor="text1"/>
        </w:rPr>
        <w:t xml:space="preserve"> 20, 371 06 České Budějovice</w:t>
      </w:r>
    </w:p>
    <w:p w:rsidR="00EE6FBF" w:rsidRPr="002665F7" w:rsidRDefault="00EE6FBF" w:rsidP="00EE6FBF">
      <w:pPr>
        <w:rPr>
          <w:rFonts w:ascii="Garamond" w:hAnsi="Garamond"/>
          <w:b/>
          <w:color w:val="000000" w:themeColor="text1"/>
        </w:rPr>
      </w:pPr>
      <w:r w:rsidRPr="002665F7">
        <w:rPr>
          <w:rFonts w:ascii="Garamond" w:hAnsi="Garamond"/>
          <w:color w:val="000000" w:themeColor="text1"/>
        </w:rPr>
        <w:t xml:space="preserve">            zastoupená: JUDr. Pavlem Pavlátkou, předsedou okresního soudu </w:t>
      </w:r>
    </w:p>
    <w:p w:rsidR="00EE6FBF" w:rsidRPr="002665F7" w:rsidRDefault="00EE6FBF" w:rsidP="00EE6FBF">
      <w:pPr>
        <w:rPr>
          <w:rFonts w:ascii="Garamond" w:hAnsi="Garamond"/>
          <w:color w:val="000000" w:themeColor="text1"/>
        </w:rPr>
      </w:pPr>
      <w:r w:rsidRPr="002665F7">
        <w:rPr>
          <w:rFonts w:ascii="Garamond" w:hAnsi="Garamond"/>
          <w:color w:val="000000" w:themeColor="text1"/>
        </w:rPr>
        <w:t xml:space="preserve">            IČO: 00024627</w:t>
      </w:r>
    </w:p>
    <w:p w:rsidR="00EE6FBF" w:rsidRPr="002665F7" w:rsidRDefault="00EE6FBF" w:rsidP="00EE6FBF">
      <w:pPr>
        <w:rPr>
          <w:rFonts w:ascii="Garamond" w:hAnsi="Garamond"/>
          <w:color w:val="000000" w:themeColor="text1"/>
        </w:rPr>
      </w:pPr>
      <w:r w:rsidRPr="002665F7">
        <w:rPr>
          <w:rFonts w:ascii="Garamond" w:hAnsi="Garamond"/>
          <w:color w:val="000000" w:themeColor="text1"/>
        </w:rPr>
        <w:t xml:space="preserve">            není plátcem DPH</w:t>
      </w:r>
    </w:p>
    <w:p w:rsidR="00EE6FBF" w:rsidRPr="002665F7" w:rsidRDefault="00EE6FBF" w:rsidP="00EE6FBF">
      <w:pPr>
        <w:rPr>
          <w:rFonts w:ascii="Garamond" w:hAnsi="Garamond"/>
          <w:color w:val="000000" w:themeColor="text1"/>
        </w:rPr>
      </w:pPr>
      <w:r w:rsidRPr="002665F7">
        <w:rPr>
          <w:rFonts w:ascii="Garamond" w:hAnsi="Garamond"/>
          <w:color w:val="000000" w:themeColor="text1"/>
        </w:rPr>
        <w:t xml:space="preserve">            bankovní spojení: </w:t>
      </w:r>
      <w:proofErr w:type="spellStart"/>
      <w:r w:rsidR="00A7238F">
        <w:rPr>
          <w:rFonts w:ascii="Garamond" w:hAnsi="Garamond"/>
          <w:color w:val="000000" w:themeColor="text1"/>
        </w:rPr>
        <w:t>xxx</w:t>
      </w:r>
      <w:proofErr w:type="spellEnd"/>
    </w:p>
    <w:p w:rsidR="00EE6FBF" w:rsidRPr="002665F7" w:rsidRDefault="00EE6FBF" w:rsidP="00EE6FBF">
      <w:pPr>
        <w:rPr>
          <w:rFonts w:ascii="Garamond" w:hAnsi="Garamond"/>
          <w:color w:val="000000" w:themeColor="text1"/>
        </w:rPr>
      </w:pPr>
      <w:r w:rsidRPr="002665F7">
        <w:rPr>
          <w:rFonts w:ascii="Garamond" w:hAnsi="Garamond"/>
          <w:color w:val="000000" w:themeColor="text1"/>
        </w:rPr>
        <w:t xml:space="preserve">            </w:t>
      </w:r>
      <w:proofErr w:type="spellStart"/>
      <w:proofErr w:type="gramStart"/>
      <w:r w:rsidRPr="002665F7">
        <w:rPr>
          <w:rFonts w:ascii="Garamond" w:hAnsi="Garamond"/>
          <w:color w:val="000000" w:themeColor="text1"/>
        </w:rPr>
        <w:t>č.ú</w:t>
      </w:r>
      <w:proofErr w:type="spellEnd"/>
      <w:r w:rsidRPr="002665F7">
        <w:rPr>
          <w:rFonts w:ascii="Garamond" w:hAnsi="Garamond"/>
          <w:color w:val="000000" w:themeColor="text1"/>
        </w:rPr>
        <w:t>.:</w:t>
      </w:r>
      <w:proofErr w:type="gramEnd"/>
      <w:r w:rsidRPr="002665F7">
        <w:rPr>
          <w:rFonts w:ascii="Garamond" w:hAnsi="Garamond"/>
          <w:color w:val="000000" w:themeColor="text1"/>
        </w:rPr>
        <w:t xml:space="preserve"> </w:t>
      </w:r>
      <w:proofErr w:type="spellStart"/>
      <w:r w:rsidR="00A7238F">
        <w:rPr>
          <w:rFonts w:ascii="Garamond" w:hAnsi="Garamond"/>
          <w:color w:val="000000" w:themeColor="text1"/>
        </w:rPr>
        <w:t>xxx</w:t>
      </w:r>
      <w:proofErr w:type="spellEnd"/>
    </w:p>
    <w:p w:rsidR="00E5645C" w:rsidRDefault="00EE6FBF" w:rsidP="00A7238F">
      <w:pPr>
        <w:ind w:firstLine="708"/>
        <w:rPr>
          <w:rFonts w:ascii="Garamond" w:hAnsi="Garamond"/>
          <w:color w:val="000000" w:themeColor="text1"/>
        </w:rPr>
      </w:pPr>
      <w:r w:rsidRPr="002665F7">
        <w:rPr>
          <w:rFonts w:ascii="Garamond" w:hAnsi="Garamond"/>
          <w:color w:val="000000" w:themeColor="text1"/>
        </w:rPr>
        <w:t>kontaktní osoba</w:t>
      </w:r>
      <w:r w:rsidR="00A7238F">
        <w:rPr>
          <w:rFonts w:ascii="Garamond" w:hAnsi="Garamond"/>
          <w:color w:val="000000" w:themeColor="text1"/>
        </w:rPr>
        <w:t>:</w:t>
      </w:r>
      <w:proofErr w:type="spellStart"/>
      <w:r w:rsidR="00A7238F">
        <w:rPr>
          <w:rFonts w:ascii="Garamond" w:hAnsi="Garamond"/>
          <w:color w:val="000000" w:themeColor="text1"/>
        </w:rPr>
        <w:t>xxx</w:t>
      </w:r>
      <w:proofErr w:type="spellEnd"/>
    </w:p>
    <w:p w:rsidR="00EE6FBF" w:rsidRPr="002665F7" w:rsidRDefault="00EE6FBF" w:rsidP="00186CE7">
      <w:pPr>
        <w:ind w:firstLine="708"/>
        <w:rPr>
          <w:rFonts w:ascii="Garamond" w:hAnsi="Garamond"/>
          <w:bCs/>
          <w:color w:val="000000" w:themeColor="text1"/>
        </w:rPr>
      </w:pPr>
      <w:r w:rsidRPr="002665F7">
        <w:rPr>
          <w:rFonts w:ascii="Garamond" w:hAnsi="Garamond"/>
          <w:color w:val="000000" w:themeColor="text1"/>
        </w:rPr>
        <w:tab/>
      </w:r>
    </w:p>
    <w:p w:rsidR="00EE6FBF" w:rsidRPr="002665F7" w:rsidRDefault="00EE6FBF" w:rsidP="00EE6FBF">
      <w:pPr>
        <w:rPr>
          <w:rFonts w:ascii="Garamond" w:hAnsi="Garamond"/>
          <w:color w:val="000000" w:themeColor="text1"/>
        </w:rPr>
      </w:pPr>
      <w:r w:rsidRPr="002665F7">
        <w:rPr>
          <w:rFonts w:ascii="Garamond" w:hAnsi="Garamond"/>
          <w:color w:val="000000" w:themeColor="text1"/>
        </w:rPr>
        <w:tab/>
        <w:t xml:space="preserve">(dále jen </w:t>
      </w:r>
      <w:r w:rsidRPr="002665F7">
        <w:rPr>
          <w:rFonts w:ascii="Garamond" w:hAnsi="Garamond"/>
          <w:b/>
          <w:color w:val="000000" w:themeColor="text1"/>
        </w:rPr>
        <w:t>„objednatel“</w:t>
      </w:r>
      <w:r w:rsidRPr="002665F7">
        <w:rPr>
          <w:rFonts w:ascii="Garamond" w:hAnsi="Garamond"/>
          <w:color w:val="000000" w:themeColor="text1"/>
        </w:rPr>
        <w:t xml:space="preserve">) na straně </w:t>
      </w:r>
      <w:r w:rsidR="004A4A10" w:rsidRPr="002665F7">
        <w:rPr>
          <w:rFonts w:ascii="Garamond" w:hAnsi="Garamond"/>
          <w:color w:val="000000" w:themeColor="text1"/>
        </w:rPr>
        <w:t>jedné</w:t>
      </w:r>
      <w:r w:rsidRPr="002665F7">
        <w:rPr>
          <w:rFonts w:ascii="Garamond" w:hAnsi="Garamond"/>
          <w:color w:val="000000" w:themeColor="text1"/>
        </w:rPr>
        <w:tab/>
      </w:r>
      <w:r w:rsidRPr="002665F7">
        <w:rPr>
          <w:rFonts w:ascii="Garamond" w:hAnsi="Garamond"/>
          <w:color w:val="000000" w:themeColor="text1"/>
        </w:rPr>
        <w:tab/>
      </w:r>
      <w:r w:rsidRPr="002665F7">
        <w:rPr>
          <w:rFonts w:ascii="Garamond" w:hAnsi="Garamond"/>
          <w:color w:val="000000" w:themeColor="text1"/>
        </w:rPr>
        <w:tab/>
      </w:r>
      <w:r w:rsidRPr="002665F7">
        <w:rPr>
          <w:rFonts w:ascii="Garamond" w:hAnsi="Garamond"/>
          <w:color w:val="000000" w:themeColor="text1"/>
        </w:rPr>
        <w:tab/>
      </w:r>
    </w:p>
    <w:p w:rsidR="00EE6FBF" w:rsidRPr="002665F7" w:rsidRDefault="00EE6FBF" w:rsidP="00EE6FBF">
      <w:pPr>
        <w:rPr>
          <w:rFonts w:ascii="Garamond" w:hAnsi="Garamond"/>
          <w:color w:val="000000" w:themeColor="text1"/>
        </w:rPr>
      </w:pPr>
    </w:p>
    <w:p w:rsidR="00EE6FBF" w:rsidRPr="002665F7" w:rsidRDefault="00EE6FBF" w:rsidP="00EE6FBF">
      <w:pPr>
        <w:jc w:val="center"/>
        <w:rPr>
          <w:rFonts w:ascii="Garamond" w:hAnsi="Garamond"/>
          <w:b/>
          <w:color w:val="000000" w:themeColor="text1"/>
        </w:rPr>
      </w:pPr>
      <w:r w:rsidRPr="002665F7">
        <w:rPr>
          <w:rFonts w:ascii="Garamond" w:hAnsi="Garamond"/>
          <w:b/>
          <w:color w:val="000000" w:themeColor="text1"/>
        </w:rPr>
        <w:t>a</w:t>
      </w:r>
    </w:p>
    <w:p w:rsidR="00EE6FBF" w:rsidRPr="002665F7" w:rsidRDefault="00EE6FBF" w:rsidP="00EE6FBF">
      <w:pPr>
        <w:rPr>
          <w:rFonts w:ascii="Garamond" w:hAnsi="Garamond"/>
          <w:color w:val="000000" w:themeColor="text1"/>
        </w:rPr>
      </w:pPr>
    </w:p>
    <w:p w:rsidR="00EE6FBF" w:rsidRPr="002665F7" w:rsidRDefault="00EE6FBF" w:rsidP="00EE6FBF">
      <w:pPr>
        <w:rPr>
          <w:rFonts w:ascii="Garamond" w:hAnsi="Garamond"/>
          <w:b/>
          <w:color w:val="000000" w:themeColor="text1"/>
        </w:rPr>
      </w:pPr>
      <w:r w:rsidRPr="002665F7">
        <w:rPr>
          <w:rFonts w:ascii="Garamond" w:hAnsi="Garamond"/>
          <w:b/>
          <w:color w:val="000000" w:themeColor="text1"/>
        </w:rPr>
        <w:t>2.</w:t>
      </w:r>
      <w:r w:rsidRPr="002665F7">
        <w:rPr>
          <w:rFonts w:ascii="Garamond" w:hAnsi="Garamond"/>
          <w:color w:val="000000" w:themeColor="text1"/>
        </w:rPr>
        <w:t xml:space="preserve"> </w:t>
      </w:r>
      <w:r w:rsidRPr="002665F7">
        <w:rPr>
          <w:rFonts w:ascii="Garamond" w:hAnsi="Garamond"/>
          <w:color w:val="000000" w:themeColor="text1"/>
        </w:rPr>
        <w:tab/>
      </w:r>
      <w:r w:rsidRPr="002665F7">
        <w:rPr>
          <w:rFonts w:ascii="Garamond" w:hAnsi="Garamond"/>
          <w:b/>
          <w:color w:val="000000" w:themeColor="text1"/>
        </w:rPr>
        <w:t xml:space="preserve">Masák &amp; Partner </w:t>
      </w:r>
      <w:r w:rsidR="00D826DC">
        <w:rPr>
          <w:rFonts w:ascii="Garamond" w:hAnsi="Garamond"/>
          <w:b/>
          <w:color w:val="000000" w:themeColor="text1"/>
        </w:rPr>
        <w:t>památky s.r.o.</w:t>
      </w:r>
    </w:p>
    <w:p w:rsidR="00EE6FBF" w:rsidRPr="002665F7" w:rsidRDefault="00EE6FBF" w:rsidP="00EE6FBF">
      <w:pPr>
        <w:rPr>
          <w:rFonts w:ascii="Garamond" w:hAnsi="Garamond"/>
          <w:color w:val="000000" w:themeColor="text1"/>
        </w:rPr>
      </w:pPr>
      <w:r w:rsidRPr="002665F7">
        <w:rPr>
          <w:rFonts w:ascii="Garamond" w:hAnsi="Garamond"/>
          <w:b/>
          <w:color w:val="000000" w:themeColor="text1"/>
        </w:rPr>
        <w:tab/>
      </w:r>
      <w:r w:rsidRPr="002665F7">
        <w:rPr>
          <w:rFonts w:ascii="Garamond" w:hAnsi="Garamond"/>
          <w:color w:val="000000" w:themeColor="text1"/>
        </w:rPr>
        <w:t>se sídlem Rooseveltova 39/575, 160 00 Praha 6 – Bubeneč</w:t>
      </w:r>
    </w:p>
    <w:p w:rsidR="00EE6FBF" w:rsidRPr="002665F7" w:rsidRDefault="00EE6FBF" w:rsidP="00EE6FBF">
      <w:pPr>
        <w:rPr>
          <w:rFonts w:ascii="Garamond" w:hAnsi="Garamond"/>
          <w:color w:val="000000" w:themeColor="text1"/>
        </w:rPr>
      </w:pPr>
      <w:r w:rsidRPr="002665F7">
        <w:rPr>
          <w:rFonts w:ascii="Garamond" w:hAnsi="Garamond"/>
          <w:color w:val="000000" w:themeColor="text1"/>
        </w:rPr>
        <w:tab/>
        <w:t xml:space="preserve">zapsaná v obch. </w:t>
      </w:r>
      <w:proofErr w:type="gramStart"/>
      <w:r w:rsidRPr="002665F7">
        <w:rPr>
          <w:rFonts w:ascii="Garamond" w:hAnsi="Garamond"/>
          <w:color w:val="000000" w:themeColor="text1"/>
        </w:rPr>
        <w:t>rejstříku</w:t>
      </w:r>
      <w:proofErr w:type="gramEnd"/>
      <w:r w:rsidRPr="002665F7">
        <w:rPr>
          <w:rFonts w:ascii="Garamond" w:hAnsi="Garamond"/>
          <w:color w:val="000000" w:themeColor="text1"/>
        </w:rPr>
        <w:t xml:space="preserve"> vedeném Městským soudem v Praze, oddíl C, vložka 95239</w:t>
      </w:r>
    </w:p>
    <w:p w:rsidR="00EE6FBF" w:rsidRPr="002665F7" w:rsidRDefault="00EE6FBF" w:rsidP="00EE6FBF">
      <w:pPr>
        <w:rPr>
          <w:rFonts w:ascii="Garamond" w:hAnsi="Garamond"/>
          <w:color w:val="000000" w:themeColor="text1"/>
        </w:rPr>
      </w:pPr>
      <w:r w:rsidRPr="002665F7">
        <w:rPr>
          <w:rFonts w:ascii="Garamond" w:hAnsi="Garamond"/>
          <w:color w:val="000000" w:themeColor="text1"/>
        </w:rPr>
        <w:tab/>
        <w:t>zastoupená Ing. arch. Jakubem Masákem, jednatelem</w:t>
      </w:r>
    </w:p>
    <w:p w:rsidR="00EE6FBF" w:rsidRPr="002665F7" w:rsidRDefault="00EE6FBF" w:rsidP="00EE6FBF">
      <w:pPr>
        <w:rPr>
          <w:rFonts w:ascii="Garamond" w:hAnsi="Garamond"/>
          <w:color w:val="000000" w:themeColor="text1"/>
        </w:rPr>
      </w:pPr>
      <w:r w:rsidRPr="002665F7">
        <w:rPr>
          <w:rFonts w:ascii="Garamond" w:hAnsi="Garamond"/>
          <w:color w:val="000000" w:themeColor="text1"/>
        </w:rPr>
        <w:tab/>
        <w:t>IČO: 270 866 31</w:t>
      </w:r>
    </w:p>
    <w:p w:rsidR="00EE6FBF" w:rsidRPr="002665F7" w:rsidRDefault="00EE6FBF" w:rsidP="00EE6FBF">
      <w:pPr>
        <w:rPr>
          <w:rFonts w:ascii="Garamond" w:hAnsi="Garamond"/>
          <w:color w:val="000000" w:themeColor="text1"/>
        </w:rPr>
      </w:pPr>
      <w:r w:rsidRPr="002665F7">
        <w:rPr>
          <w:rFonts w:ascii="Garamond" w:hAnsi="Garamond"/>
          <w:color w:val="000000" w:themeColor="text1"/>
        </w:rPr>
        <w:tab/>
        <w:t>DIČ: CZ27086631</w:t>
      </w:r>
    </w:p>
    <w:p w:rsidR="00EE6FBF" w:rsidRPr="002665F7" w:rsidRDefault="00EE6FBF" w:rsidP="00EE6FBF">
      <w:pPr>
        <w:rPr>
          <w:rFonts w:ascii="Garamond" w:hAnsi="Garamond"/>
          <w:color w:val="000000" w:themeColor="text1"/>
        </w:rPr>
      </w:pPr>
      <w:r w:rsidRPr="002665F7">
        <w:rPr>
          <w:rFonts w:ascii="Garamond" w:hAnsi="Garamond"/>
          <w:color w:val="000000" w:themeColor="text1"/>
        </w:rPr>
        <w:tab/>
        <w:t>bankovní spojení</w:t>
      </w:r>
      <w:r w:rsidR="008A5BE4">
        <w:rPr>
          <w:rFonts w:ascii="Garamond" w:hAnsi="Garamond"/>
          <w:color w:val="000000" w:themeColor="text1"/>
        </w:rPr>
        <w:t xml:space="preserve">: </w:t>
      </w:r>
      <w:proofErr w:type="spellStart"/>
      <w:r w:rsidR="00A7238F">
        <w:rPr>
          <w:rFonts w:ascii="Garamond" w:hAnsi="Garamond"/>
          <w:color w:val="000000" w:themeColor="text1"/>
        </w:rPr>
        <w:t>xxx</w:t>
      </w:r>
      <w:proofErr w:type="spellEnd"/>
    </w:p>
    <w:p w:rsidR="00EE6FBF" w:rsidRPr="002665F7" w:rsidRDefault="00EE6FBF" w:rsidP="00EE6FBF">
      <w:pPr>
        <w:rPr>
          <w:rFonts w:ascii="Garamond" w:hAnsi="Garamond"/>
          <w:color w:val="000000" w:themeColor="text1"/>
        </w:rPr>
      </w:pPr>
      <w:r w:rsidRPr="002665F7">
        <w:rPr>
          <w:rFonts w:ascii="Garamond" w:hAnsi="Garamond"/>
          <w:color w:val="000000" w:themeColor="text1"/>
        </w:rPr>
        <w:tab/>
        <w:t xml:space="preserve">č. ú. </w:t>
      </w:r>
      <w:proofErr w:type="spellStart"/>
      <w:r w:rsidR="00A7238F">
        <w:rPr>
          <w:rFonts w:ascii="Garamond" w:hAnsi="Garamond"/>
          <w:color w:val="000000" w:themeColor="text1"/>
        </w:rPr>
        <w:t>xxx</w:t>
      </w:r>
      <w:proofErr w:type="spellEnd"/>
    </w:p>
    <w:p w:rsidR="00EE6FBF" w:rsidRPr="002665F7" w:rsidRDefault="00EE6FBF" w:rsidP="00EE6FBF">
      <w:pPr>
        <w:rPr>
          <w:rFonts w:ascii="Garamond" w:hAnsi="Garamond"/>
          <w:color w:val="000000" w:themeColor="text1"/>
        </w:rPr>
      </w:pPr>
      <w:r w:rsidRPr="002665F7">
        <w:rPr>
          <w:rFonts w:ascii="Garamond" w:hAnsi="Garamond"/>
          <w:color w:val="000000" w:themeColor="text1"/>
        </w:rPr>
        <w:tab/>
        <w:t xml:space="preserve">(dále jen </w:t>
      </w:r>
      <w:r w:rsidRPr="002665F7">
        <w:rPr>
          <w:rFonts w:ascii="Garamond" w:hAnsi="Garamond"/>
          <w:b/>
          <w:color w:val="000000" w:themeColor="text1"/>
        </w:rPr>
        <w:t>„zhotovitel“</w:t>
      </w:r>
      <w:r w:rsidRPr="002665F7">
        <w:rPr>
          <w:rFonts w:ascii="Garamond" w:hAnsi="Garamond"/>
          <w:color w:val="000000" w:themeColor="text1"/>
        </w:rPr>
        <w:t>) na straně druhé</w:t>
      </w:r>
    </w:p>
    <w:p w:rsidR="00EE6FBF" w:rsidRPr="002665F7" w:rsidRDefault="00EE6FBF" w:rsidP="00EE6FBF">
      <w:pPr>
        <w:rPr>
          <w:rFonts w:ascii="Garamond" w:hAnsi="Garamond"/>
          <w:color w:val="000000" w:themeColor="text1"/>
        </w:rPr>
      </w:pPr>
    </w:p>
    <w:p w:rsidR="00EE6FBF" w:rsidRPr="002665F7" w:rsidRDefault="00EE6FBF" w:rsidP="00EE6FBF">
      <w:pPr>
        <w:rPr>
          <w:rFonts w:ascii="Garamond" w:hAnsi="Garamond"/>
          <w:color w:val="000000" w:themeColor="text1"/>
        </w:rPr>
      </w:pPr>
    </w:p>
    <w:p w:rsidR="00EE6FBF" w:rsidRPr="002665F7" w:rsidRDefault="00EE6FBF" w:rsidP="00EE6FBF">
      <w:pPr>
        <w:jc w:val="center"/>
        <w:rPr>
          <w:rFonts w:ascii="Garamond" w:hAnsi="Garamond"/>
          <w:b/>
          <w:color w:val="000000" w:themeColor="text1"/>
        </w:rPr>
      </w:pPr>
      <w:r w:rsidRPr="002665F7">
        <w:rPr>
          <w:rFonts w:ascii="Garamond" w:hAnsi="Garamond"/>
          <w:b/>
          <w:color w:val="000000" w:themeColor="text1"/>
        </w:rPr>
        <w:t>II.</w:t>
      </w:r>
    </w:p>
    <w:p w:rsidR="00EE6FBF" w:rsidRPr="002665F7" w:rsidRDefault="00EE6FBF" w:rsidP="00F9024B">
      <w:pPr>
        <w:jc w:val="both"/>
        <w:rPr>
          <w:rFonts w:ascii="Garamond" w:hAnsi="Garamond"/>
        </w:rPr>
      </w:pPr>
      <w:r w:rsidRPr="002665F7">
        <w:rPr>
          <w:rFonts w:ascii="Garamond" w:hAnsi="Garamond"/>
          <w:b/>
        </w:rPr>
        <w:t>1.</w:t>
      </w:r>
      <w:r w:rsidRPr="002665F7">
        <w:rPr>
          <w:rFonts w:ascii="Garamond" w:hAnsi="Garamond"/>
        </w:rPr>
        <w:t xml:space="preserve"> Smluvní strany uzavřely dne 27.</w:t>
      </w:r>
      <w:r w:rsidR="00766579" w:rsidRPr="002665F7">
        <w:rPr>
          <w:rFonts w:ascii="Garamond" w:hAnsi="Garamond"/>
        </w:rPr>
        <w:t xml:space="preserve"> </w:t>
      </w:r>
      <w:r w:rsidRPr="002665F7">
        <w:rPr>
          <w:rFonts w:ascii="Garamond" w:hAnsi="Garamond"/>
        </w:rPr>
        <w:t>10.</w:t>
      </w:r>
      <w:r w:rsidR="00766579" w:rsidRPr="002665F7">
        <w:rPr>
          <w:rFonts w:ascii="Garamond" w:hAnsi="Garamond"/>
        </w:rPr>
        <w:t xml:space="preserve"> </w:t>
      </w:r>
      <w:r w:rsidRPr="002665F7">
        <w:rPr>
          <w:rFonts w:ascii="Garamond" w:hAnsi="Garamond"/>
        </w:rPr>
        <w:t xml:space="preserve">2016 </w:t>
      </w:r>
      <w:r w:rsidR="00F9024B" w:rsidRPr="002665F7">
        <w:rPr>
          <w:rFonts w:ascii="Garamond" w:hAnsi="Garamond"/>
        </w:rPr>
        <w:t>S</w:t>
      </w:r>
      <w:r w:rsidRPr="002665F7">
        <w:rPr>
          <w:rFonts w:ascii="Garamond" w:hAnsi="Garamond"/>
        </w:rPr>
        <w:t xml:space="preserve">mlouvu o dílo </w:t>
      </w:r>
      <w:r w:rsidR="00F9024B" w:rsidRPr="002665F7">
        <w:rPr>
          <w:rFonts w:ascii="Garamond" w:hAnsi="Garamond"/>
        </w:rPr>
        <w:t xml:space="preserve">na zhotovení projektové dokumentace a dodávky souvisejících prací (dále jen „Smlouva o dílo“) </w:t>
      </w:r>
      <w:r w:rsidRPr="002665F7">
        <w:rPr>
          <w:rFonts w:ascii="Garamond" w:hAnsi="Garamond"/>
        </w:rPr>
        <w:t xml:space="preserve">na základě výsledku zadávacího řízení veřejné zakázky s názvem „OS České Budějovice - projekt přestavby a výstavby nového justičního areálu okresního soudu“. </w:t>
      </w:r>
    </w:p>
    <w:p w:rsidR="00EE6FBF" w:rsidRPr="002665F7" w:rsidRDefault="00EE6FBF" w:rsidP="00F9024B">
      <w:pPr>
        <w:jc w:val="both"/>
        <w:rPr>
          <w:rFonts w:ascii="Garamond" w:hAnsi="Garamond"/>
          <w:color w:val="000000" w:themeColor="text1"/>
        </w:rPr>
      </w:pPr>
    </w:p>
    <w:p w:rsidR="00EE6FBF" w:rsidRPr="002665F7" w:rsidRDefault="00EE6FBF" w:rsidP="00F9024B">
      <w:pPr>
        <w:jc w:val="both"/>
        <w:rPr>
          <w:rFonts w:ascii="Garamond" w:hAnsi="Garamond"/>
          <w:bCs/>
          <w:color w:val="000000" w:themeColor="text1"/>
        </w:rPr>
      </w:pPr>
      <w:r w:rsidRPr="002665F7">
        <w:rPr>
          <w:rFonts w:ascii="Garamond" w:hAnsi="Garamond"/>
          <w:b/>
          <w:color w:val="000000" w:themeColor="text1"/>
        </w:rPr>
        <w:t>2.</w:t>
      </w:r>
      <w:r w:rsidRPr="002665F7">
        <w:rPr>
          <w:rFonts w:ascii="Garamond" w:hAnsi="Garamond"/>
          <w:color w:val="000000" w:themeColor="text1"/>
        </w:rPr>
        <w:t xml:space="preserve"> </w:t>
      </w:r>
      <w:r w:rsidRPr="002665F7">
        <w:rPr>
          <w:rFonts w:ascii="Garamond" w:hAnsi="Garamond"/>
          <w:bCs/>
          <w:color w:val="000000" w:themeColor="text1"/>
        </w:rPr>
        <w:t xml:space="preserve">Předmětem </w:t>
      </w:r>
      <w:r w:rsidR="0099471B" w:rsidRPr="002665F7">
        <w:rPr>
          <w:rFonts w:ascii="Garamond" w:hAnsi="Garamond"/>
          <w:bCs/>
          <w:color w:val="000000" w:themeColor="text1"/>
        </w:rPr>
        <w:t>S</w:t>
      </w:r>
      <w:r w:rsidRPr="002665F7">
        <w:rPr>
          <w:rFonts w:ascii="Garamond" w:hAnsi="Garamond"/>
          <w:bCs/>
          <w:color w:val="000000" w:themeColor="text1"/>
        </w:rPr>
        <w:t xml:space="preserve">mlouvy o dílo je závazek zhotovitele zpracovat pro objednatele na svůj náklad a nebezpečí projekt přestavby a výstavby nového justičního areálu Okresního soudu v Českých Budějovicích, a to včetně projektové </w:t>
      </w:r>
      <w:r w:rsidRPr="002665F7">
        <w:rPr>
          <w:rFonts w:ascii="Garamond" w:hAnsi="Garamond"/>
          <w:color w:val="000000" w:themeColor="text1"/>
        </w:rPr>
        <w:t xml:space="preserve">dokumentace a dalších úkonů popsaných v </w:t>
      </w:r>
      <w:r w:rsidR="000D1582" w:rsidRPr="002665F7">
        <w:rPr>
          <w:rFonts w:ascii="Garamond" w:hAnsi="Garamond"/>
          <w:color w:val="000000" w:themeColor="text1"/>
        </w:rPr>
        <w:t>článku</w:t>
      </w:r>
      <w:r w:rsidRPr="002665F7">
        <w:rPr>
          <w:rFonts w:ascii="Garamond" w:hAnsi="Garamond"/>
          <w:color w:val="000000" w:themeColor="text1"/>
        </w:rPr>
        <w:t xml:space="preserve"> </w:t>
      </w:r>
      <w:r w:rsidR="000D1582" w:rsidRPr="002665F7">
        <w:rPr>
          <w:rFonts w:ascii="Garamond" w:hAnsi="Garamond"/>
          <w:color w:val="000000" w:themeColor="text1"/>
        </w:rPr>
        <w:t>II.</w:t>
      </w:r>
      <w:r w:rsidRPr="002665F7">
        <w:rPr>
          <w:rFonts w:ascii="Garamond" w:hAnsi="Garamond"/>
          <w:color w:val="000000" w:themeColor="text1"/>
        </w:rPr>
        <w:t xml:space="preserve"> </w:t>
      </w:r>
      <w:r w:rsidR="000D1582" w:rsidRPr="002665F7">
        <w:rPr>
          <w:rFonts w:ascii="Garamond" w:hAnsi="Garamond"/>
          <w:color w:val="000000" w:themeColor="text1"/>
        </w:rPr>
        <w:t xml:space="preserve">Smlouvy o dílo </w:t>
      </w:r>
      <w:r w:rsidRPr="002665F7">
        <w:rPr>
          <w:rFonts w:ascii="Garamond" w:hAnsi="Garamond"/>
          <w:bCs/>
          <w:color w:val="000000" w:themeColor="text1"/>
        </w:rPr>
        <w:t>a závazek</w:t>
      </w:r>
      <w:r w:rsidRPr="002665F7">
        <w:rPr>
          <w:rFonts w:ascii="Garamond" w:hAnsi="Garamond"/>
          <w:color w:val="000000" w:themeColor="text1"/>
        </w:rPr>
        <w:t xml:space="preserve"> objednatele</w:t>
      </w:r>
      <w:r w:rsidRPr="002665F7">
        <w:rPr>
          <w:rFonts w:ascii="Garamond" w:hAnsi="Garamond"/>
          <w:bCs/>
          <w:color w:val="000000" w:themeColor="text1"/>
        </w:rPr>
        <w:t xml:space="preserve"> dílo převzít a zaplatit za něj dohodnutou smluvní cenu. </w:t>
      </w:r>
    </w:p>
    <w:p w:rsidR="00EE6FBF" w:rsidRPr="002665F7" w:rsidRDefault="00EE6FBF" w:rsidP="00EE6FBF">
      <w:pPr>
        <w:jc w:val="both"/>
        <w:rPr>
          <w:rFonts w:ascii="Garamond" w:hAnsi="Garamond"/>
          <w:bCs/>
          <w:color w:val="000000" w:themeColor="text1"/>
        </w:rPr>
      </w:pPr>
    </w:p>
    <w:p w:rsidR="00EE6FBF" w:rsidRDefault="00EE6FBF" w:rsidP="00EE6FBF">
      <w:pPr>
        <w:jc w:val="both"/>
        <w:rPr>
          <w:rFonts w:ascii="Garamond" w:hAnsi="Garamond"/>
          <w:color w:val="000000" w:themeColor="text1"/>
        </w:rPr>
      </w:pPr>
      <w:r w:rsidRPr="002665F7">
        <w:rPr>
          <w:rFonts w:ascii="Garamond" w:hAnsi="Garamond"/>
          <w:b/>
          <w:color w:val="000000" w:themeColor="text1"/>
        </w:rPr>
        <w:t>3.</w:t>
      </w:r>
      <w:r w:rsidRPr="002665F7">
        <w:rPr>
          <w:rFonts w:ascii="Garamond" w:hAnsi="Garamond"/>
          <w:color w:val="000000" w:themeColor="text1"/>
        </w:rPr>
        <w:t xml:space="preserve"> Místem plnění je sídlo Okresního soudu v Českých Budějovicích, Lidická ul. </w:t>
      </w:r>
      <w:proofErr w:type="gramStart"/>
      <w:r w:rsidRPr="002665F7">
        <w:rPr>
          <w:rFonts w:ascii="Garamond" w:hAnsi="Garamond"/>
          <w:color w:val="000000" w:themeColor="text1"/>
        </w:rPr>
        <w:t>č.p.</w:t>
      </w:r>
      <w:proofErr w:type="gramEnd"/>
      <w:r w:rsidRPr="002665F7">
        <w:rPr>
          <w:rFonts w:ascii="Garamond" w:hAnsi="Garamond"/>
          <w:color w:val="000000" w:themeColor="text1"/>
        </w:rPr>
        <w:t xml:space="preserve"> 20, 371 06 České Budějovice. Místem </w:t>
      </w:r>
      <w:r w:rsidRPr="002665F7">
        <w:rPr>
          <w:rFonts w:ascii="Garamond" w:hAnsi="Garamond"/>
          <w:bCs/>
          <w:iCs/>
          <w:color w:val="000000" w:themeColor="text1"/>
        </w:rPr>
        <w:t xml:space="preserve">realizace předmětu plnění jsou budovy a pozemky </w:t>
      </w:r>
      <w:r w:rsidRPr="002665F7">
        <w:rPr>
          <w:rFonts w:ascii="Garamond" w:hAnsi="Garamond"/>
          <w:color w:val="000000" w:themeColor="text1"/>
        </w:rPr>
        <w:t xml:space="preserve">v </w:t>
      </w:r>
      <w:r w:rsidRPr="002665F7">
        <w:rPr>
          <w:rFonts w:ascii="Garamond" w:hAnsi="Garamond"/>
          <w:bCs/>
          <w:iCs/>
          <w:color w:val="000000" w:themeColor="text1"/>
        </w:rPr>
        <w:t xml:space="preserve">uzavřeném areálu mezi ulicemi Žižkova a Kasárenská </w:t>
      </w:r>
      <w:r w:rsidRPr="002665F7">
        <w:rPr>
          <w:rFonts w:ascii="Garamond" w:hAnsi="Garamond"/>
          <w:color w:val="000000" w:themeColor="text1"/>
        </w:rPr>
        <w:t xml:space="preserve">zapsané Katastrálním úřadem pro Jihočeský kraj Katastrálním pracovištěm České Budějovice na LV č. 4156 pro </w:t>
      </w:r>
      <w:proofErr w:type="gramStart"/>
      <w:r w:rsidRPr="002665F7">
        <w:rPr>
          <w:rFonts w:ascii="Garamond" w:hAnsi="Garamond"/>
          <w:color w:val="000000" w:themeColor="text1"/>
        </w:rPr>
        <w:t>k.ú.</w:t>
      </w:r>
      <w:proofErr w:type="gramEnd"/>
      <w:r w:rsidRPr="002665F7">
        <w:rPr>
          <w:rFonts w:ascii="Garamond" w:hAnsi="Garamond"/>
          <w:color w:val="000000" w:themeColor="text1"/>
        </w:rPr>
        <w:t xml:space="preserve"> České Budějovice 6 a obec České Budějovice.</w:t>
      </w:r>
    </w:p>
    <w:p w:rsidR="00542325" w:rsidRDefault="00542325" w:rsidP="00EE6FBF">
      <w:pPr>
        <w:jc w:val="both"/>
        <w:rPr>
          <w:rFonts w:ascii="Garamond" w:hAnsi="Garamond"/>
          <w:color w:val="000000" w:themeColor="text1"/>
        </w:rPr>
      </w:pPr>
    </w:p>
    <w:p w:rsidR="00542325" w:rsidRPr="002665F7" w:rsidRDefault="00542325" w:rsidP="00EE6FBF">
      <w:pPr>
        <w:jc w:val="both"/>
        <w:rPr>
          <w:rFonts w:ascii="Garamond" w:hAnsi="Garamond"/>
          <w:color w:val="000000" w:themeColor="text1"/>
        </w:rPr>
      </w:pPr>
    </w:p>
    <w:p w:rsidR="00EE6FBF" w:rsidRPr="002665F7" w:rsidRDefault="00EE6FBF" w:rsidP="00EE6FBF">
      <w:pPr>
        <w:jc w:val="center"/>
        <w:rPr>
          <w:rFonts w:ascii="Garamond" w:hAnsi="Garamond"/>
          <w:b/>
          <w:bCs/>
          <w:iCs/>
          <w:color w:val="000000" w:themeColor="text1"/>
        </w:rPr>
      </w:pPr>
      <w:r w:rsidRPr="002665F7">
        <w:rPr>
          <w:rFonts w:ascii="Garamond" w:hAnsi="Garamond"/>
          <w:b/>
          <w:color w:val="000000" w:themeColor="text1"/>
        </w:rPr>
        <w:t>III.</w:t>
      </w:r>
    </w:p>
    <w:p w:rsidR="00EE6FBF" w:rsidRPr="002665F7" w:rsidRDefault="00EE6FBF" w:rsidP="00EE6FBF">
      <w:pPr>
        <w:jc w:val="both"/>
        <w:rPr>
          <w:rFonts w:ascii="Garamond" w:hAnsi="Garamond"/>
          <w:bCs/>
          <w:color w:val="000000" w:themeColor="text1"/>
        </w:rPr>
      </w:pPr>
      <w:r w:rsidRPr="002665F7">
        <w:rPr>
          <w:rFonts w:ascii="Garamond" w:hAnsi="Garamond"/>
          <w:b/>
          <w:bCs/>
          <w:color w:val="000000" w:themeColor="text1"/>
        </w:rPr>
        <w:lastRenderedPageBreak/>
        <w:t>1.</w:t>
      </w:r>
      <w:r w:rsidRPr="002665F7">
        <w:rPr>
          <w:rFonts w:ascii="Garamond" w:hAnsi="Garamond"/>
          <w:bCs/>
          <w:color w:val="000000" w:themeColor="text1"/>
        </w:rPr>
        <w:t xml:space="preserve"> Smluvní strany uzavírají níže uvedeného dne dodatek č. </w:t>
      </w:r>
      <w:r w:rsidR="00542325">
        <w:rPr>
          <w:rFonts w:ascii="Garamond" w:hAnsi="Garamond"/>
          <w:bCs/>
          <w:color w:val="000000" w:themeColor="text1"/>
        </w:rPr>
        <w:t>4</w:t>
      </w:r>
      <w:r w:rsidRPr="002665F7">
        <w:rPr>
          <w:rFonts w:ascii="Garamond" w:hAnsi="Garamond"/>
          <w:bCs/>
          <w:color w:val="000000" w:themeColor="text1"/>
        </w:rPr>
        <w:t xml:space="preserve"> ke </w:t>
      </w:r>
      <w:r w:rsidR="008C7C9A" w:rsidRPr="002665F7">
        <w:rPr>
          <w:rFonts w:ascii="Garamond" w:hAnsi="Garamond"/>
          <w:bCs/>
          <w:color w:val="000000" w:themeColor="text1"/>
        </w:rPr>
        <w:t>S</w:t>
      </w:r>
      <w:r w:rsidRPr="002665F7">
        <w:rPr>
          <w:rFonts w:ascii="Garamond" w:hAnsi="Garamond"/>
          <w:bCs/>
          <w:color w:val="000000" w:themeColor="text1"/>
        </w:rPr>
        <w:t>mlouvě o dílo následujícího znění:</w:t>
      </w:r>
    </w:p>
    <w:p w:rsidR="00EE6FBF" w:rsidRPr="002665F7" w:rsidRDefault="00EE6FBF" w:rsidP="00EE6FBF">
      <w:pPr>
        <w:jc w:val="both"/>
        <w:rPr>
          <w:rFonts w:ascii="Garamond" w:hAnsi="Garamond"/>
          <w:bCs/>
          <w:color w:val="000000" w:themeColor="text1"/>
        </w:rPr>
      </w:pPr>
    </w:p>
    <w:p w:rsidR="00EE6FBF" w:rsidRPr="002665F7" w:rsidRDefault="00EE6FBF" w:rsidP="00EE6FBF">
      <w:pPr>
        <w:jc w:val="both"/>
        <w:rPr>
          <w:rFonts w:ascii="Garamond" w:hAnsi="Garamond"/>
          <w:bCs/>
          <w:color w:val="000000" w:themeColor="text1"/>
        </w:rPr>
      </w:pPr>
      <w:r w:rsidRPr="002665F7">
        <w:rPr>
          <w:rFonts w:ascii="Garamond" w:hAnsi="Garamond"/>
          <w:b/>
          <w:bCs/>
          <w:color w:val="000000" w:themeColor="text1"/>
        </w:rPr>
        <w:t>2.</w:t>
      </w:r>
      <w:r w:rsidRPr="002665F7">
        <w:rPr>
          <w:rFonts w:ascii="Garamond" w:hAnsi="Garamond"/>
          <w:bCs/>
          <w:color w:val="000000" w:themeColor="text1"/>
        </w:rPr>
        <w:t xml:space="preserve"> Článek III</w:t>
      </w:r>
      <w:r w:rsidR="008C7C9A" w:rsidRPr="002665F7">
        <w:rPr>
          <w:rFonts w:ascii="Garamond" w:hAnsi="Garamond"/>
          <w:bCs/>
          <w:color w:val="000000" w:themeColor="text1"/>
        </w:rPr>
        <w:t>.</w:t>
      </w:r>
      <w:r w:rsidRPr="002665F7">
        <w:rPr>
          <w:rFonts w:ascii="Garamond" w:hAnsi="Garamond"/>
          <w:bCs/>
          <w:color w:val="000000" w:themeColor="text1"/>
        </w:rPr>
        <w:t xml:space="preserve"> odst. 4</w:t>
      </w:r>
      <w:r w:rsidR="008C7C9A" w:rsidRPr="002665F7">
        <w:rPr>
          <w:rFonts w:ascii="Garamond" w:hAnsi="Garamond"/>
          <w:bCs/>
          <w:color w:val="000000" w:themeColor="text1"/>
        </w:rPr>
        <w:t>.</w:t>
      </w:r>
      <w:r w:rsidRPr="002665F7">
        <w:rPr>
          <w:rFonts w:ascii="Garamond" w:hAnsi="Garamond"/>
          <w:bCs/>
          <w:color w:val="000000" w:themeColor="text1"/>
        </w:rPr>
        <w:t xml:space="preserve"> </w:t>
      </w:r>
      <w:r w:rsidR="008C7C9A" w:rsidRPr="002665F7">
        <w:rPr>
          <w:rFonts w:ascii="Garamond" w:hAnsi="Garamond"/>
          <w:bCs/>
          <w:color w:val="000000" w:themeColor="text1"/>
        </w:rPr>
        <w:t>S</w:t>
      </w:r>
      <w:r w:rsidRPr="002665F7">
        <w:rPr>
          <w:rFonts w:ascii="Garamond" w:hAnsi="Garamond"/>
          <w:bCs/>
          <w:color w:val="000000" w:themeColor="text1"/>
        </w:rPr>
        <w:t xml:space="preserve">mlouvy o dílo </w:t>
      </w:r>
      <w:r w:rsidR="006E23D2" w:rsidRPr="002665F7">
        <w:rPr>
          <w:rFonts w:ascii="Garamond" w:hAnsi="Garamond"/>
          <w:bCs/>
          <w:color w:val="000000" w:themeColor="text1"/>
        </w:rPr>
        <w:t xml:space="preserve">ve znění pozdějších dodatků </w:t>
      </w:r>
      <w:r w:rsidRPr="002665F7">
        <w:rPr>
          <w:rFonts w:ascii="Garamond" w:hAnsi="Garamond"/>
          <w:bCs/>
          <w:color w:val="000000" w:themeColor="text1"/>
        </w:rPr>
        <w:t>se mění následovně:</w:t>
      </w:r>
    </w:p>
    <w:p w:rsidR="008C7C9A" w:rsidRPr="002665F7" w:rsidRDefault="008C7C9A" w:rsidP="00EE6FBF">
      <w:pPr>
        <w:jc w:val="both"/>
        <w:rPr>
          <w:rFonts w:ascii="Garamond" w:hAnsi="Garamond"/>
          <w:bCs/>
          <w:color w:val="000000" w:themeColor="text1"/>
        </w:rPr>
      </w:pPr>
    </w:p>
    <w:p w:rsidR="00EE6FBF" w:rsidRPr="002665F7" w:rsidRDefault="00EE6FBF" w:rsidP="00EE6FBF">
      <w:pPr>
        <w:jc w:val="both"/>
        <w:rPr>
          <w:rFonts w:ascii="Garamond" w:hAnsi="Garamond"/>
          <w:bCs/>
          <w:i/>
          <w:color w:val="000000" w:themeColor="text1"/>
        </w:rPr>
      </w:pPr>
      <w:r w:rsidRPr="002665F7">
        <w:rPr>
          <w:rFonts w:ascii="Garamond" w:hAnsi="Garamond"/>
          <w:bCs/>
          <w:i/>
          <w:color w:val="000000" w:themeColor="text1"/>
        </w:rPr>
        <w:t>Dílo bude zhotovitelem prováděno v následujících termínech plnění:</w:t>
      </w:r>
    </w:p>
    <w:p w:rsidR="00EE6FBF" w:rsidRPr="002665F7" w:rsidRDefault="00EE6FBF" w:rsidP="00EE6FBF">
      <w:pPr>
        <w:jc w:val="both"/>
        <w:rPr>
          <w:rFonts w:ascii="Garamond" w:hAnsi="Garamond"/>
          <w:bCs/>
          <w:i/>
          <w:color w:val="000000" w:themeColor="text1"/>
        </w:rPr>
      </w:pPr>
      <w:r w:rsidRPr="002665F7">
        <w:rPr>
          <w:rFonts w:ascii="Garamond" w:hAnsi="Garamond"/>
          <w:bCs/>
          <w:i/>
          <w:color w:val="000000" w:themeColor="text1"/>
        </w:rPr>
        <w:t xml:space="preserve">4.3. Zabezpečení projektové přípravy pro územní řízení </w:t>
      </w:r>
      <w:r w:rsidRPr="002665F7">
        <w:rPr>
          <w:rFonts w:ascii="Garamond" w:hAnsi="Garamond"/>
          <w:bCs/>
          <w:i/>
          <w:color w:val="000000" w:themeColor="text1"/>
        </w:rPr>
        <w:tab/>
      </w:r>
      <w:r w:rsidRPr="002665F7">
        <w:rPr>
          <w:rFonts w:ascii="Garamond" w:hAnsi="Garamond"/>
          <w:b/>
          <w:bCs/>
          <w:i/>
          <w:color w:val="000000" w:themeColor="text1"/>
        </w:rPr>
        <w:t xml:space="preserve">do </w:t>
      </w:r>
      <w:proofErr w:type="gramStart"/>
      <w:r w:rsidR="00314741">
        <w:rPr>
          <w:rFonts w:ascii="Garamond" w:hAnsi="Garamond"/>
          <w:b/>
          <w:bCs/>
          <w:i/>
          <w:color w:val="000000" w:themeColor="text1"/>
        </w:rPr>
        <w:t>20</w:t>
      </w:r>
      <w:r w:rsidRPr="002665F7">
        <w:rPr>
          <w:rFonts w:ascii="Garamond" w:hAnsi="Garamond"/>
          <w:b/>
          <w:bCs/>
          <w:i/>
          <w:color w:val="000000" w:themeColor="text1"/>
        </w:rPr>
        <w:t>.</w:t>
      </w:r>
      <w:r w:rsidR="00D5561E">
        <w:rPr>
          <w:rFonts w:ascii="Garamond" w:hAnsi="Garamond"/>
          <w:b/>
          <w:bCs/>
          <w:i/>
          <w:color w:val="000000" w:themeColor="text1"/>
        </w:rPr>
        <w:t>1</w:t>
      </w:r>
      <w:r w:rsidR="00314741">
        <w:rPr>
          <w:rFonts w:ascii="Garamond" w:hAnsi="Garamond"/>
          <w:b/>
          <w:bCs/>
          <w:i/>
          <w:color w:val="000000" w:themeColor="text1"/>
        </w:rPr>
        <w:t>2</w:t>
      </w:r>
      <w:r w:rsidRPr="002665F7">
        <w:rPr>
          <w:rFonts w:ascii="Garamond" w:hAnsi="Garamond"/>
          <w:b/>
          <w:bCs/>
          <w:i/>
          <w:color w:val="000000" w:themeColor="text1"/>
        </w:rPr>
        <w:t>.201</w:t>
      </w:r>
      <w:r w:rsidR="001C5461" w:rsidRPr="002665F7">
        <w:rPr>
          <w:rFonts w:ascii="Garamond" w:hAnsi="Garamond"/>
          <w:b/>
          <w:bCs/>
          <w:i/>
          <w:color w:val="000000" w:themeColor="text1"/>
        </w:rPr>
        <w:t>9</w:t>
      </w:r>
      <w:proofErr w:type="gramEnd"/>
    </w:p>
    <w:p w:rsidR="00EE6FBF" w:rsidRPr="002665F7" w:rsidRDefault="00EE6FBF" w:rsidP="00EE6FBF">
      <w:pPr>
        <w:jc w:val="both"/>
        <w:rPr>
          <w:rFonts w:ascii="Garamond" w:hAnsi="Garamond"/>
          <w:b/>
          <w:bCs/>
          <w:i/>
          <w:color w:val="000000" w:themeColor="text1"/>
        </w:rPr>
      </w:pPr>
      <w:r w:rsidRPr="002665F7">
        <w:rPr>
          <w:rFonts w:ascii="Garamond" w:hAnsi="Garamond"/>
          <w:bCs/>
          <w:i/>
          <w:color w:val="000000" w:themeColor="text1"/>
        </w:rPr>
        <w:t xml:space="preserve">4.5 Zabezpečení přípravy stavby pro stavební povolení       </w:t>
      </w:r>
      <w:r w:rsidRPr="002665F7">
        <w:rPr>
          <w:rFonts w:ascii="Garamond" w:hAnsi="Garamond"/>
          <w:b/>
          <w:bCs/>
          <w:i/>
          <w:color w:val="000000" w:themeColor="text1"/>
        </w:rPr>
        <w:t xml:space="preserve">do </w:t>
      </w:r>
      <w:proofErr w:type="gramStart"/>
      <w:r w:rsidR="00314741">
        <w:rPr>
          <w:rFonts w:ascii="Garamond" w:hAnsi="Garamond"/>
          <w:b/>
          <w:bCs/>
          <w:i/>
          <w:color w:val="000000" w:themeColor="text1"/>
        </w:rPr>
        <w:t>2</w:t>
      </w:r>
      <w:r w:rsidR="00D5561E">
        <w:rPr>
          <w:rFonts w:ascii="Garamond" w:hAnsi="Garamond"/>
          <w:b/>
          <w:bCs/>
          <w:i/>
          <w:color w:val="000000" w:themeColor="text1"/>
        </w:rPr>
        <w:t>0</w:t>
      </w:r>
      <w:r w:rsidR="000B7C8A">
        <w:rPr>
          <w:rFonts w:ascii="Garamond" w:hAnsi="Garamond"/>
          <w:b/>
          <w:bCs/>
          <w:i/>
          <w:color w:val="000000" w:themeColor="text1"/>
        </w:rPr>
        <w:t>.</w:t>
      </w:r>
      <w:r w:rsidR="0029757A">
        <w:rPr>
          <w:rFonts w:ascii="Garamond" w:hAnsi="Garamond"/>
          <w:b/>
          <w:bCs/>
          <w:i/>
          <w:color w:val="000000" w:themeColor="text1"/>
        </w:rPr>
        <w:t>1</w:t>
      </w:r>
      <w:r w:rsidR="00314741">
        <w:rPr>
          <w:rFonts w:ascii="Garamond" w:hAnsi="Garamond"/>
          <w:b/>
          <w:bCs/>
          <w:i/>
          <w:color w:val="000000" w:themeColor="text1"/>
        </w:rPr>
        <w:t>2</w:t>
      </w:r>
      <w:r w:rsidR="001C5461" w:rsidRPr="002665F7">
        <w:rPr>
          <w:rFonts w:ascii="Garamond" w:hAnsi="Garamond"/>
          <w:b/>
          <w:bCs/>
          <w:i/>
          <w:color w:val="000000" w:themeColor="text1"/>
        </w:rPr>
        <w:t>.2019</w:t>
      </w:r>
      <w:proofErr w:type="gramEnd"/>
    </w:p>
    <w:p w:rsidR="00EE6FBF" w:rsidRPr="002665F7" w:rsidRDefault="00EE6FBF" w:rsidP="00EE6FBF">
      <w:pPr>
        <w:jc w:val="both"/>
        <w:rPr>
          <w:rFonts w:ascii="Garamond" w:hAnsi="Garamond"/>
          <w:b/>
          <w:bCs/>
          <w:i/>
          <w:color w:val="000000" w:themeColor="text1"/>
        </w:rPr>
      </w:pPr>
      <w:r w:rsidRPr="002665F7">
        <w:rPr>
          <w:rFonts w:ascii="Garamond" w:hAnsi="Garamond"/>
          <w:bCs/>
          <w:i/>
          <w:color w:val="000000" w:themeColor="text1"/>
        </w:rPr>
        <w:t xml:space="preserve">4.6 Zpracování kontrolního rozpočtu nákladů                  </w:t>
      </w:r>
      <w:r w:rsidR="001C5461" w:rsidRPr="002665F7">
        <w:rPr>
          <w:rFonts w:ascii="Garamond" w:hAnsi="Garamond"/>
          <w:bCs/>
          <w:i/>
          <w:color w:val="000000" w:themeColor="text1"/>
        </w:rPr>
        <w:t xml:space="preserve">    </w:t>
      </w:r>
      <w:r w:rsidRPr="002665F7">
        <w:rPr>
          <w:rFonts w:ascii="Garamond" w:hAnsi="Garamond"/>
          <w:b/>
          <w:bCs/>
          <w:i/>
          <w:color w:val="000000" w:themeColor="text1"/>
        </w:rPr>
        <w:t xml:space="preserve">do </w:t>
      </w:r>
      <w:proofErr w:type="gramStart"/>
      <w:r w:rsidR="00314741">
        <w:rPr>
          <w:rFonts w:ascii="Garamond" w:hAnsi="Garamond"/>
          <w:b/>
          <w:bCs/>
          <w:i/>
          <w:color w:val="000000" w:themeColor="text1"/>
        </w:rPr>
        <w:t>2</w:t>
      </w:r>
      <w:r w:rsidR="00D5561E">
        <w:rPr>
          <w:rFonts w:ascii="Garamond" w:hAnsi="Garamond"/>
          <w:b/>
          <w:bCs/>
          <w:i/>
          <w:color w:val="000000" w:themeColor="text1"/>
        </w:rPr>
        <w:t>0</w:t>
      </w:r>
      <w:r w:rsidR="001C5461" w:rsidRPr="002665F7">
        <w:rPr>
          <w:rFonts w:ascii="Garamond" w:hAnsi="Garamond"/>
          <w:b/>
          <w:bCs/>
          <w:i/>
          <w:color w:val="000000" w:themeColor="text1"/>
        </w:rPr>
        <w:t>.</w:t>
      </w:r>
      <w:r w:rsidR="00D5561E">
        <w:rPr>
          <w:rFonts w:ascii="Garamond" w:hAnsi="Garamond"/>
          <w:b/>
          <w:bCs/>
          <w:i/>
          <w:color w:val="000000" w:themeColor="text1"/>
        </w:rPr>
        <w:t>1</w:t>
      </w:r>
      <w:r w:rsidR="00314741">
        <w:rPr>
          <w:rFonts w:ascii="Garamond" w:hAnsi="Garamond"/>
          <w:b/>
          <w:bCs/>
          <w:i/>
          <w:color w:val="000000" w:themeColor="text1"/>
        </w:rPr>
        <w:t>2</w:t>
      </w:r>
      <w:r w:rsidR="001C5461" w:rsidRPr="002665F7">
        <w:rPr>
          <w:rFonts w:ascii="Garamond" w:hAnsi="Garamond"/>
          <w:b/>
          <w:bCs/>
          <w:i/>
          <w:color w:val="000000" w:themeColor="text1"/>
        </w:rPr>
        <w:t>.2019</w:t>
      </w:r>
      <w:proofErr w:type="gramEnd"/>
    </w:p>
    <w:p w:rsidR="00E406D6" w:rsidRPr="002665F7" w:rsidRDefault="001C5461" w:rsidP="00EE6FBF">
      <w:pPr>
        <w:jc w:val="both"/>
        <w:rPr>
          <w:rFonts w:ascii="Garamond" w:hAnsi="Garamond"/>
          <w:b/>
          <w:bCs/>
          <w:i/>
        </w:rPr>
      </w:pPr>
      <w:r w:rsidRPr="002665F7">
        <w:rPr>
          <w:rFonts w:ascii="Garamond" w:hAnsi="Garamond"/>
          <w:bCs/>
          <w:i/>
          <w:color w:val="000000" w:themeColor="text1"/>
        </w:rPr>
        <w:t>4.7. Výkon autorského dohledu (AD) do doby dokončení projektu pro provádění stavby (DPS)</w:t>
      </w:r>
      <w:r w:rsidRPr="002665F7">
        <w:rPr>
          <w:rFonts w:ascii="Garamond" w:hAnsi="Garamond"/>
          <w:bCs/>
          <w:i/>
          <w:color w:val="000000" w:themeColor="text1"/>
        </w:rPr>
        <w:tab/>
      </w:r>
      <w:r w:rsidRPr="002665F7">
        <w:rPr>
          <w:rFonts w:ascii="Garamond" w:hAnsi="Garamond"/>
          <w:bCs/>
          <w:i/>
          <w:color w:val="000000" w:themeColor="text1"/>
        </w:rPr>
        <w:tab/>
      </w:r>
      <w:r w:rsidRPr="002665F7">
        <w:rPr>
          <w:rFonts w:ascii="Garamond" w:hAnsi="Garamond"/>
          <w:bCs/>
          <w:i/>
          <w:color w:val="000000" w:themeColor="text1"/>
        </w:rPr>
        <w:tab/>
      </w:r>
      <w:r w:rsidRPr="002665F7">
        <w:rPr>
          <w:rFonts w:ascii="Garamond" w:hAnsi="Garamond"/>
          <w:bCs/>
          <w:i/>
          <w:color w:val="000000" w:themeColor="text1"/>
        </w:rPr>
        <w:tab/>
      </w:r>
      <w:r w:rsidRPr="002665F7">
        <w:rPr>
          <w:rFonts w:ascii="Garamond" w:hAnsi="Garamond"/>
          <w:bCs/>
          <w:i/>
          <w:color w:val="000000" w:themeColor="text1"/>
        </w:rPr>
        <w:tab/>
      </w:r>
      <w:r w:rsidRPr="002665F7">
        <w:rPr>
          <w:rFonts w:ascii="Garamond" w:hAnsi="Garamond"/>
          <w:bCs/>
          <w:i/>
          <w:color w:val="000000" w:themeColor="text1"/>
        </w:rPr>
        <w:tab/>
      </w:r>
      <w:r w:rsidRPr="002665F7">
        <w:rPr>
          <w:rFonts w:ascii="Garamond" w:hAnsi="Garamond"/>
          <w:bCs/>
          <w:i/>
          <w:color w:val="000000" w:themeColor="text1"/>
        </w:rPr>
        <w:tab/>
      </w:r>
      <w:r w:rsidRPr="002665F7">
        <w:rPr>
          <w:rFonts w:ascii="Garamond" w:hAnsi="Garamond"/>
          <w:bCs/>
          <w:i/>
          <w:color w:val="000000" w:themeColor="text1"/>
        </w:rPr>
        <w:tab/>
      </w:r>
      <w:r w:rsidRPr="002665F7">
        <w:rPr>
          <w:rFonts w:ascii="Garamond" w:hAnsi="Garamond"/>
          <w:b/>
          <w:bCs/>
          <w:i/>
        </w:rPr>
        <w:t xml:space="preserve">do </w:t>
      </w:r>
      <w:proofErr w:type="gramStart"/>
      <w:r w:rsidR="000B7C8A">
        <w:rPr>
          <w:rFonts w:ascii="Garamond" w:hAnsi="Garamond"/>
          <w:b/>
          <w:bCs/>
          <w:i/>
        </w:rPr>
        <w:t>31.12</w:t>
      </w:r>
      <w:r w:rsidR="00E406D6" w:rsidRPr="002665F7">
        <w:rPr>
          <w:rFonts w:ascii="Garamond" w:hAnsi="Garamond"/>
          <w:b/>
          <w:bCs/>
          <w:i/>
        </w:rPr>
        <w:t>.2019</w:t>
      </w:r>
      <w:proofErr w:type="gramEnd"/>
    </w:p>
    <w:p w:rsidR="00424382" w:rsidRPr="002665F7" w:rsidRDefault="00424382" w:rsidP="00EE6FBF">
      <w:pPr>
        <w:jc w:val="both"/>
        <w:rPr>
          <w:rFonts w:ascii="Garamond" w:hAnsi="Garamond"/>
          <w:b/>
          <w:bCs/>
          <w:i/>
        </w:rPr>
      </w:pPr>
    </w:p>
    <w:p w:rsidR="00EE6FBF" w:rsidRPr="002665F7" w:rsidRDefault="00EE6FBF" w:rsidP="00EE6FBF">
      <w:pPr>
        <w:jc w:val="both"/>
        <w:rPr>
          <w:rFonts w:ascii="Garamond" w:hAnsi="Garamond"/>
          <w:bCs/>
          <w:color w:val="000000" w:themeColor="text1"/>
        </w:rPr>
      </w:pPr>
    </w:p>
    <w:p w:rsidR="00EE6FBF" w:rsidRPr="002665F7" w:rsidRDefault="00EE6FBF" w:rsidP="00EE6FBF">
      <w:pPr>
        <w:jc w:val="center"/>
        <w:rPr>
          <w:rFonts w:ascii="Garamond" w:hAnsi="Garamond"/>
          <w:b/>
          <w:bCs/>
          <w:color w:val="000000" w:themeColor="text1"/>
        </w:rPr>
      </w:pPr>
      <w:r w:rsidRPr="002665F7">
        <w:rPr>
          <w:rFonts w:ascii="Garamond" w:hAnsi="Garamond"/>
          <w:b/>
          <w:bCs/>
          <w:color w:val="000000" w:themeColor="text1"/>
        </w:rPr>
        <w:t>IV.</w:t>
      </w:r>
      <w:bookmarkStart w:id="0" w:name="_GoBack"/>
      <w:bookmarkEnd w:id="0"/>
    </w:p>
    <w:p w:rsidR="00EE6FBF" w:rsidRPr="002665F7" w:rsidRDefault="00EE6FBF" w:rsidP="00EE6FBF">
      <w:pPr>
        <w:jc w:val="both"/>
        <w:rPr>
          <w:rFonts w:ascii="Garamond" w:hAnsi="Garamond"/>
          <w:bCs/>
          <w:color w:val="000000" w:themeColor="text1"/>
        </w:rPr>
      </w:pPr>
      <w:r w:rsidRPr="002665F7">
        <w:rPr>
          <w:rFonts w:ascii="Garamond" w:hAnsi="Garamond"/>
          <w:b/>
          <w:bCs/>
          <w:color w:val="000000" w:themeColor="text1"/>
        </w:rPr>
        <w:t>1.</w:t>
      </w:r>
      <w:r w:rsidRPr="002665F7">
        <w:rPr>
          <w:rFonts w:ascii="Garamond" w:hAnsi="Garamond"/>
          <w:bCs/>
          <w:color w:val="000000" w:themeColor="text1"/>
        </w:rPr>
        <w:t xml:space="preserve"> Smluvní strany uzavírají tento dodatek na základě § 222 odst. 2 zákona 134/2016 Sb., o zadávání veřejných zakázek. Změna závazku ze smlouvy na veřejnou zakázku sjednaná tímto dodatkem je považována za změnu vyhrazenou na základě zadávacích podmínek.</w:t>
      </w:r>
    </w:p>
    <w:p w:rsidR="00EE6FBF" w:rsidRPr="002665F7" w:rsidRDefault="00EE6FBF" w:rsidP="00EE6FBF">
      <w:pPr>
        <w:jc w:val="both"/>
        <w:rPr>
          <w:rFonts w:ascii="Garamond" w:hAnsi="Garamond"/>
          <w:bCs/>
          <w:color w:val="000000" w:themeColor="text1"/>
        </w:rPr>
      </w:pPr>
    </w:p>
    <w:p w:rsidR="00EE6FBF" w:rsidRPr="002665F7" w:rsidRDefault="00EE6FBF" w:rsidP="00EE6FBF">
      <w:pPr>
        <w:jc w:val="both"/>
        <w:rPr>
          <w:rFonts w:ascii="Garamond" w:hAnsi="Garamond"/>
          <w:bCs/>
          <w:color w:val="000000" w:themeColor="text1"/>
        </w:rPr>
      </w:pPr>
      <w:r w:rsidRPr="002665F7">
        <w:rPr>
          <w:rFonts w:ascii="Garamond" w:hAnsi="Garamond"/>
          <w:b/>
          <w:bCs/>
          <w:color w:val="000000" w:themeColor="text1"/>
        </w:rPr>
        <w:t>2.</w:t>
      </w:r>
      <w:r w:rsidRPr="002665F7">
        <w:rPr>
          <w:rFonts w:ascii="Garamond" w:hAnsi="Garamond"/>
          <w:bCs/>
          <w:color w:val="000000" w:themeColor="text1"/>
        </w:rPr>
        <w:t xml:space="preserve"> Celková povaha veřejné zakázky se v souladu s §100 odst. 1 zákona nemění, </w:t>
      </w:r>
      <w:r w:rsidR="0016210A" w:rsidRPr="002665F7">
        <w:rPr>
          <w:rFonts w:ascii="Garamond" w:hAnsi="Garamond"/>
          <w:bCs/>
          <w:color w:val="000000" w:themeColor="text1"/>
        </w:rPr>
        <w:t>jelikož</w:t>
      </w:r>
      <w:r w:rsidRPr="002665F7">
        <w:rPr>
          <w:rFonts w:ascii="Garamond" w:hAnsi="Garamond"/>
          <w:bCs/>
          <w:color w:val="000000" w:themeColor="text1"/>
        </w:rPr>
        <w:t xml:space="preserve"> se nemění předmět plnění,</w:t>
      </w:r>
      <w:r w:rsidR="0016210A" w:rsidRPr="002665F7">
        <w:rPr>
          <w:rFonts w:ascii="Garamond" w:hAnsi="Garamond"/>
          <w:bCs/>
          <w:color w:val="000000" w:themeColor="text1"/>
        </w:rPr>
        <w:t xml:space="preserve"> ale</w:t>
      </w:r>
      <w:r w:rsidRPr="002665F7">
        <w:rPr>
          <w:rFonts w:ascii="Garamond" w:hAnsi="Garamond"/>
          <w:bCs/>
          <w:color w:val="000000" w:themeColor="text1"/>
        </w:rPr>
        <w:t xml:space="preserve"> pouze dílčí termíny plnění. </w:t>
      </w:r>
    </w:p>
    <w:p w:rsidR="00EE6FBF" w:rsidRPr="002665F7" w:rsidRDefault="00EE6FBF" w:rsidP="00EE6FBF">
      <w:pPr>
        <w:jc w:val="both"/>
        <w:rPr>
          <w:rFonts w:ascii="Garamond" w:hAnsi="Garamond"/>
          <w:bCs/>
          <w:color w:val="000000" w:themeColor="text1"/>
        </w:rPr>
      </w:pPr>
    </w:p>
    <w:p w:rsidR="00EE6FBF" w:rsidRPr="002665F7" w:rsidRDefault="00EE6FBF" w:rsidP="00EE6FBF">
      <w:pPr>
        <w:jc w:val="both"/>
        <w:rPr>
          <w:rFonts w:ascii="Garamond" w:hAnsi="Garamond"/>
          <w:bCs/>
          <w:color w:val="000000" w:themeColor="text1"/>
        </w:rPr>
      </w:pPr>
      <w:r w:rsidRPr="002665F7">
        <w:rPr>
          <w:rFonts w:ascii="Garamond" w:hAnsi="Garamond"/>
          <w:b/>
          <w:bCs/>
          <w:color w:val="000000" w:themeColor="text1"/>
        </w:rPr>
        <w:t>3.</w:t>
      </w:r>
      <w:r w:rsidRPr="002665F7">
        <w:rPr>
          <w:rFonts w:ascii="Garamond" w:hAnsi="Garamond"/>
          <w:bCs/>
          <w:color w:val="000000" w:themeColor="text1"/>
        </w:rPr>
        <w:t xml:space="preserve"> V článku III. odst. 11</w:t>
      </w:r>
      <w:r w:rsidR="00462771" w:rsidRPr="002665F7">
        <w:rPr>
          <w:rFonts w:ascii="Garamond" w:hAnsi="Garamond"/>
          <w:bCs/>
          <w:color w:val="000000" w:themeColor="text1"/>
        </w:rPr>
        <w:t>.</w:t>
      </w:r>
      <w:r w:rsidRPr="002665F7">
        <w:rPr>
          <w:rFonts w:ascii="Garamond" w:hAnsi="Garamond"/>
          <w:bCs/>
          <w:color w:val="000000" w:themeColor="text1"/>
        </w:rPr>
        <w:t xml:space="preserve"> </w:t>
      </w:r>
      <w:r w:rsidR="00462771" w:rsidRPr="002665F7">
        <w:rPr>
          <w:rFonts w:ascii="Garamond" w:hAnsi="Garamond"/>
          <w:bCs/>
          <w:color w:val="000000" w:themeColor="text1"/>
        </w:rPr>
        <w:t>S</w:t>
      </w:r>
      <w:r w:rsidRPr="002665F7">
        <w:rPr>
          <w:rFonts w:ascii="Garamond" w:hAnsi="Garamond"/>
          <w:bCs/>
          <w:color w:val="000000" w:themeColor="text1"/>
        </w:rPr>
        <w:t xml:space="preserve">mlouvy o dílo </w:t>
      </w:r>
      <w:r w:rsidR="00462771" w:rsidRPr="002665F7">
        <w:rPr>
          <w:rFonts w:ascii="Garamond" w:hAnsi="Garamond"/>
          <w:bCs/>
          <w:color w:val="000000" w:themeColor="text1"/>
        </w:rPr>
        <w:t xml:space="preserve">si </w:t>
      </w:r>
      <w:r w:rsidRPr="002665F7">
        <w:rPr>
          <w:rFonts w:ascii="Garamond" w:hAnsi="Garamond"/>
          <w:bCs/>
          <w:color w:val="000000" w:themeColor="text1"/>
        </w:rPr>
        <w:t xml:space="preserve">smluvní strany </w:t>
      </w:r>
      <w:r w:rsidR="00462771" w:rsidRPr="002665F7">
        <w:rPr>
          <w:rFonts w:ascii="Garamond" w:hAnsi="Garamond"/>
          <w:bCs/>
          <w:color w:val="000000" w:themeColor="text1"/>
        </w:rPr>
        <w:t xml:space="preserve">sjednaly </w:t>
      </w:r>
      <w:r w:rsidRPr="002665F7">
        <w:rPr>
          <w:rFonts w:ascii="Garamond" w:hAnsi="Garamond"/>
          <w:bCs/>
          <w:color w:val="000000" w:themeColor="text1"/>
        </w:rPr>
        <w:t xml:space="preserve">výhradu, že lhůty uvedené u jednotlivých fází plnění lze prodloužit o dobu, po kterou </w:t>
      </w:r>
      <w:r w:rsidR="00462771" w:rsidRPr="002665F7">
        <w:rPr>
          <w:rFonts w:ascii="Garamond" w:hAnsi="Garamond"/>
          <w:bCs/>
          <w:color w:val="000000" w:themeColor="text1"/>
        </w:rPr>
        <w:t xml:space="preserve">by byly </w:t>
      </w:r>
      <w:r w:rsidRPr="002665F7">
        <w:rPr>
          <w:rFonts w:ascii="Garamond" w:hAnsi="Garamond"/>
          <w:bCs/>
          <w:color w:val="000000" w:themeColor="text1"/>
        </w:rPr>
        <w:t>dotčené orgány, jejichž závazná stanoviska je zhotovitel v rámci příslušné výkonové fáze povinen opatřit, nečinné, a to za předpokladu, že zhotovitel podal příslušné žádosti nejpozději do jednoho měsíce od převzetí čistopisů dokumentace objednatelem.</w:t>
      </w:r>
    </w:p>
    <w:p w:rsidR="00EE6FBF" w:rsidRPr="002665F7" w:rsidRDefault="00EE6FBF" w:rsidP="00732859">
      <w:pPr>
        <w:jc w:val="both"/>
        <w:rPr>
          <w:rFonts w:ascii="Garamond" w:hAnsi="Garamond"/>
          <w:bCs/>
          <w:color w:val="000000" w:themeColor="text1"/>
        </w:rPr>
      </w:pPr>
    </w:p>
    <w:p w:rsidR="00EE6FBF" w:rsidRPr="002665F7" w:rsidRDefault="00EE6FBF" w:rsidP="00732859">
      <w:pPr>
        <w:jc w:val="both"/>
        <w:rPr>
          <w:rFonts w:ascii="Garamond" w:hAnsi="Garamond"/>
        </w:rPr>
      </w:pPr>
      <w:r w:rsidRPr="002665F7">
        <w:rPr>
          <w:rFonts w:ascii="Garamond" w:hAnsi="Garamond"/>
          <w:b/>
        </w:rPr>
        <w:t xml:space="preserve">4. </w:t>
      </w:r>
      <w:r w:rsidRPr="002665F7">
        <w:rPr>
          <w:rFonts w:ascii="Garamond" w:hAnsi="Garamond"/>
        </w:rPr>
        <w:t>V článku XI. odst. 5</w:t>
      </w:r>
      <w:r w:rsidR="00462771" w:rsidRPr="002665F7">
        <w:rPr>
          <w:rFonts w:ascii="Garamond" w:hAnsi="Garamond"/>
        </w:rPr>
        <w:t>.</w:t>
      </w:r>
      <w:r w:rsidRPr="002665F7">
        <w:rPr>
          <w:rFonts w:ascii="Garamond" w:hAnsi="Garamond"/>
        </w:rPr>
        <w:t xml:space="preserve"> </w:t>
      </w:r>
      <w:r w:rsidR="00462771" w:rsidRPr="002665F7">
        <w:rPr>
          <w:rFonts w:ascii="Garamond" w:hAnsi="Garamond"/>
        </w:rPr>
        <w:t>S</w:t>
      </w:r>
      <w:r w:rsidRPr="002665F7">
        <w:rPr>
          <w:rFonts w:ascii="Garamond" w:hAnsi="Garamond"/>
        </w:rPr>
        <w:t>mlouvy o dílo</w:t>
      </w:r>
      <w:r w:rsidR="00462771" w:rsidRPr="002665F7">
        <w:rPr>
          <w:rFonts w:ascii="Garamond" w:hAnsi="Garamond"/>
        </w:rPr>
        <w:t xml:space="preserve"> si</w:t>
      </w:r>
      <w:r w:rsidRPr="002665F7">
        <w:rPr>
          <w:rFonts w:ascii="Garamond" w:hAnsi="Garamond"/>
        </w:rPr>
        <w:t xml:space="preserve"> smluvní strany </w:t>
      </w:r>
      <w:r w:rsidR="00462771" w:rsidRPr="002665F7">
        <w:rPr>
          <w:rFonts w:ascii="Garamond" w:hAnsi="Garamond"/>
        </w:rPr>
        <w:t xml:space="preserve">sjednaly </w:t>
      </w:r>
      <w:r w:rsidRPr="002665F7">
        <w:rPr>
          <w:rFonts w:ascii="Garamond" w:hAnsi="Garamond"/>
        </w:rPr>
        <w:t xml:space="preserve">výhradu, podle níž </w:t>
      </w:r>
      <w:r w:rsidR="00CF012B" w:rsidRPr="002665F7">
        <w:rPr>
          <w:rFonts w:ascii="Garamond" w:hAnsi="Garamond"/>
        </w:rPr>
        <w:br/>
      </w:r>
      <w:r w:rsidRPr="002665F7">
        <w:rPr>
          <w:rFonts w:ascii="Garamond" w:hAnsi="Garamond"/>
        </w:rPr>
        <w:t>vyskytnou-li se události, které jedné nebo oběma smluvním stranám částečně nebo úplně znemožní plnění jejich povinností podle této smlouvy, jsou povinny se o tom bez zbytečného odkladu informovat a společně podniknout kroky k jejich překonání.</w:t>
      </w:r>
    </w:p>
    <w:p w:rsidR="005A3D9C" w:rsidRDefault="005A3D9C" w:rsidP="00732859">
      <w:pPr>
        <w:jc w:val="both"/>
        <w:rPr>
          <w:rFonts w:ascii="Garamond" w:hAnsi="Garamond"/>
        </w:rPr>
      </w:pPr>
    </w:p>
    <w:p w:rsidR="00D5561E" w:rsidRDefault="005A3D9C" w:rsidP="00732859">
      <w:pPr>
        <w:jc w:val="both"/>
        <w:rPr>
          <w:rFonts w:ascii="Garamond" w:hAnsi="Garamond"/>
        </w:rPr>
      </w:pPr>
      <w:r w:rsidRPr="003335B6">
        <w:rPr>
          <w:rFonts w:ascii="Garamond" w:hAnsi="Garamond"/>
        </w:rPr>
        <w:t>5</w:t>
      </w:r>
      <w:r w:rsidR="00756B72" w:rsidRPr="003335B6">
        <w:rPr>
          <w:rFonts w:ascii="Garamond" w:hAnsi="Garamond"/>
        </w:rPr>
        <w:t xml:space="preserve">. </w:t>
      </w:r>
      <w:r w:rsidR="0084616D" w:rsidRPr="003335B6">
        <w:rPr>
          <w:rFonts w:ascii="Garamond" w:hAnsi="Garamond"/>
        </w:rPr>
        <w:t>Pomocí dodatků</w:t>
      </w:r>
      <w:r w:rsidR="00FA4E06" w:rsidRPr="003335B6">
        <w:rPr>
          <w:rFonts w:ascii="Garamond" w:hAnsi="Garamond"/>
        </w:rPr>
        <w:t xml:space="preserve"> č. 1</w:t>
      </w:r>
      <w:r w:rsidR="00320559" w:rsidRPr="003335B6">
        <w:rPr>
          <w:rFonts w:ascii="Garamond" w:hAnsi="Garamond"/>
        </w:rPr>
        <w:t>,</w:t>
      </w:r>
      <w:r w:rsidR="00FA4E06" w:rsidRPr="003335B6">
        <w:rPr>
          <w:rFonts w:ascii="Garamond" w:hAnsi="Garamond"/>
        </w:rPr>
        <w:t xml:space="preserve"> 2</w:t>
      </w:r>
      <w:r w:rsidR="00CE15C5">
        <w:rPr>
          <w:rFonts w:ascii="Garamond" w:hAnsi="Garamond"/>
        </w:rPr>
        <w:t xml:space="preserve">, </w:t>
      </w:r>
      <w:r w:rsidR="00320559" w:rsidRPr="003335B6">
        <w:rPr>
          <w:rFonts w:ascii="Garamond" w:hAnsi="Garamond"/>
        </w:rPr>
        <w:t>3</w:t>
      </w:r>
      <w:r w:rsidR="00CE15C5">
        <w:rPr>
          <w:rFonts w:ascii="Garamond" w:hAnsi="Garamond"/>
        </w:rPr>
        <w:t>,4</w:t>
      </w:r>
      <w:r w:rsidR="00FA4E06" w:rsidRPr="003335B6">
        <w:rPr>
          <w:rFonts w:ascii="Garamond" w:hAnsi="Garamond"/>
        </w:rPr>
        <w:t xml:space="preserve"> k původní Smlouvě o dílo</w:t>
      </w:r>
      <w:r w:rsidR="0084616D" w:rsidRPr="003335B6">
        <w:rPr>
          <w:rFonts w:ascii="Garamond" w:hAnsi="Garamond"/>
        </w:rPr>
        <w:t>,</w:t>
      </w:r>
      <w:r w:rsidR="00FA4E06" w:rsidRPr="003335B6">
        <w:rPr>
          <w:rFonts w:ascii="Garamond" w:hAnsi="Garamond"/>
        </w:rPr>
        <w:t xml:space="preserve"> byly </w:t>
      </w:r>
      <w:r w:rsidR="00AD39B8">
        <w:rPr>
          <w:rFonts w:ascii="Garamond" w:hAnsi="Garamond"/>
        </w:rPr>
        <w:t>z uvedených</w:t>
      </w:r>
      <w:r w:rsidR="00741966" w:rsidRPr="003335B6">
        <w:rPr>
          <w:rFonts w:ascii="Garamond" w:hAnsi="Garamond"/>
        </w:rPr>
        <w:t xml:space="preserve"> objektivních důvodů </w:t>
      </w:r>
      <w:r w:rsidR="00FA4E06" w:rsidRPr="003335B6">
        <w:rPr>
          <w:rFonts w:ascii="Garamond" w:hAnsi="Garamond"/>
        </w:rPr>
        <w:t>j</w:t>
      </w:r>
      <w:r w:rsidR="00756B72" w:rsidRPr="003335B6">
        <w:rPr>
          <w:rFonts w:ascii="Garamond" w:hAnsi="Garamond"/>
        </w:rPr>
        <w:t xml:space="preserve">iž </w:t>
      </w:r>
      <w:r w:rsidR="007A4679">
        <w:rPr>
          <w:rFonts w:ascii="Garamond" w:hAnsi="Garamond"/>
        </w:rPr>
        <w:t>více</w:t>
      </w:r>
      <w:r w:rsidR="00756B72" w:rsidRPr="003335B6">
        <w:rPr>
          <w:rFonts w:ascii="Garamond" w:hAnsi="Garamond"/>
        </w:rPr>
        <w:t xml:space="preserve">krát </w:t>
      </w:r>
      <w:r w:rsidR="00FA4E06" w:rsidRPr="003335B6">
        <w:rPr>
          <w:rFonts w:ascii="Garamond" w:hAnsi="Garamond"/>
        </w:rPr>
        <w:t xml:space="preserve">změněny </w:t>
      </w:r>
      <w:r w:rsidR="00741966" w:rsidRPr="003335B6">
        <w:rPr>
          <w:rFonts w:ascii="Garamond" w:hAnsi="Garamond"/>
        </w:rPr>
        <w:t xml:space="preserve">dílčí </w:t>
      </w:r>
      <w:r w:rsidR="00756B72" w:rsidRPr="003335B6">
        <w:rPr>
          <w:rFonts w:ascii="Garamond" w:hAnsi="Garamond"/>
        </w:rPr>
        <w:t>termíny</w:t>
      </w:r>
      <w:r w:rsidR="00B80F5B" w:rsidRPr="003335B6">
        <w:rPr>
          <w:rFonts w:ascii="Garamond" w:hAnsi="Garamond"/>
        </w:rPr>
        <w:t xml:space="preserve"> </w:t>
      </w:r>
      <w:r w:rsidR="00741966" w:rsidRPr="003335B6">
        <w:rPr>
          <w:rFonts w:ascii="Garamond" w:hAnsi="Garamond"/>
        </w:rPr>
        <w:t>plnění</w:t>
      </w:r>
      <w:r w:rsidR="00B80F5B" w:rsidRPr="003335B6">
        <w:rPr>
          <w:rFonts w:ascii="Garamond" w:hAnsi="Garamond"/>
        </w:rPr>
        <w:t xml:space="preserve"> jednotlivých částí zadání</w:t>
      </w:r>
      <w:r w:rsidR="00B128A9" w:rsidRPr="003335B6">
        <w:rPr>
          <w:rFonts w:ascii="Garamond" w:hAnsi="Garamond"/>
        </w:rPr>
        <w:t>,</w:t>
      </w:r>
      <w:r w:rsidR="00B80F5B" w:rsidRPr="003335B6">
        <w:rPr>
          <w:rFonts w:ascii="Garamond" w:hAnsi="Garamond"/>
        </w:rPr>
        <w:t xml:space="preserve"> </w:t>
      </w:r>
      <w:r w:rsidR="00FA4E06" w:rsidRPr="003335B6">
        <w:rPr>
          <w:rFonts w:ascii="Garamond" w:hAnsi="Garamond"/>
        </w:rPr>
        <w:t>stanovené v</w:t>
      </w:r>
      <w:r w:rsidR="00741966" w:rsidRPr="003335B6">
        <w:rPr>
          <w:rFonts w:ascii="Garamond" w:hAnsi="Garamond"/>
        </w:rPr>
        <w:t>e</w:t>
      </w:r>
      <w:r w:rsidR="00B80F5B" w:rsidRPr="003335B6">
        <w:rPr>
          <w:rFonts w:ascii="Garamond" w:hAnsi="Garamond"/>
        </w:rPr>
        <w:t xml:space="preserve"> </w:t>
      </w:r>
      <w:r w:rsidR="00FA4E06" w:rsidRPr="003335B6">
        <w:rPr>
          <w:rFonts w:ascii="Garamond" w:hAnsi="Garamond"/>
        </w:rPr>
        <w:t>S</w:t>
      </w:r>
      <w:r w:rsidR="00B80F5B" w:rsidRPr="003335B6">
        <w:rPr>
          <w:rFonts w:ascii="Garamond" w:hAnsi="Garamond"/>
        </w:rPr>
        <w:t>mlouv</w:t>
      </w:r>
      <w:r w:rsidR="00FA4E06" w:rsidRPr="003335B6">
        <w:rPr>
          <w:rFonts w:ascii="Garamond" w:hAnsi="Garamond"/>
        </w:rPr>
        <w:t>ě</w:t>
      </w:r>
      <w:r w:rsidR="00B80F5B" w:rsidRPr="003335B6">
        <w:rPr>
          <w:rFonts w:ascii="Garamond" w:hAnsi="Garamond"/>
        </w:rPr>
        <w:t xml:space="preserve"> o dílo</w:t>
      </w:r>
      <w:r w:rsidR="00FA4E06" w:rsidRPr="003335B6">
        <w:rPr>
          <w:rFonts w:ascii="Garamond" w:hAnsi="Garamond"/>
        </w:rPr>
        <w:t xml:space="preserve">. Vzhledem k výskytu </w:t>
      </w:r>
      <w:r w:rsidR="00AD39B8">
        <w:rPr>
          <w:rFonts w:ascii="Garamond" w:hAnsi="Garamond"/>
        </w:rPr>
        <w:t>nepředvídatelné</w:t>
      </w:r>
      <w:r w:rsidR="00FA4E06" w:rsidRPr="003335B6">
        <w:rPr>
          <w:rFonts w:ascii="Garamond" w:hAnsi="Garamond"/>
        </w:rPr>
        <w:t xml:space="preserve"> komplikac</w:t>
      </w:r>
      <w:r w:rsidR="00AD39B8">
        <w:rPr>
          <w:rFonts w:ascii="Garamond" w:hAnsi="Garamond"/>
        </w:rPr>
        <w:t>e</w:t>
      </w:r>
      <w:r w:rsidR="00FA4E06" w:rsidRPr="003335B6">
        <w:rPr>
          <w:rFonts w:ascii="Garamond" w:hAnsi="Garamond"/>
        </w:rPr>
        <w:t xml:space="preserve"> však opět vyvstala potřeba </w:t>
      </w:r>
      <w:r w:rsidR="00B441EB" w:rsidRPr="003335B6">
        <w:rPr>
          <w:rFonts w:ascii="Garamond" w:hAnsi="Garamond"/>
        </w:rPr>
        <w:t xml:space="preserve">prodloužit </w:t>
      </w:r>
      <w:r w:rsidR="00FA4E06" w:rsidRPr="003335B6">
        <w:rPr>
          <w:rFonts w:ascii="Garamond" w:hAnsi="Garamond"/>
        </w:rPr>
        <w:t>termín</w:t>
      </w:r>
      <w:r w:rsidR="00B441EB" w:rsidRPr="003335B6">
        <w:rPr>
          <w:rFonts w:ascii="Garamond" w:hAnsi="Garamond"/>
        </w:rPr>
        <w:t>y</w:t>
      </w:r>
      <w:r w:rsidR="00FA4E06" w:rsidRPr="003335B6">
        <w:rPr>
          <w:rFonts w:ascii="Garamond" w:hAnsi="Garamond"/>
        </w:rPr>
        <w:t xml:space="preserve"> </w:t>
      </w:r>
      <w:r w:rsidR="0084616D" w:rsidRPr="003335B6">
        <w:rPr>
          <w:rFonts w:ascii="Garamond" w:hAnsi="Garamond"/>
        </w:rPr>
        <w:t xml:space="preserve">stanovené k </w:t>
      </w:r>
      <w:r w:rsidR="00B441EB" w:rsidRPr="003335B6">
        <w:rPr>
          <w:rFonts w:ascii="Garamond" w:hAnsi="Garamond"/>
        </w:rPr>
        <w:t>dokončení některých částí díla</w:t>
      </w:r>
      <w:r w:rsidR="00FA4E06" w:rsidRPr="003335B6">
        <w:rPr>
          <w:rFonts w:ascii="Garamond" w:hAnsi="Garamond"/>
        </w:rPr>
        <w:t xml:space="preserve">. </w:t>
      </w:r>
      <w:r w:rsidR="00B441EB" w:rsidRPr="003335B6">
        <w:rPr>
          <w:rFonts w:ascii="Garamond" w:hAnsi="Garamond"/>
        </w:rPr>
        <w:t>Z</w:t>
      </w:r>
      <w:r w:rsidR="00AD39B8">
        <w:rPr>
          <w:rFonts w:ascii="Garamond" w:hAnsi="Garamond"/>
        </w:rPr>
        <w:t>ásadním důvodem</w:t>
      </w:r>
      <w:r w:rsidR="00060C7B" w:rsidRPr="003335B6">
        <w:rPr>
          <w:rFonts w:ascii="Garamond" w:hAnsi="Garamond"/>
        </w:rPr>
        <w:t xml:space="preserve"> </w:t>
      </w:r>
      <w:r w:rsidR="00AD39B8">
        <w:rPr>
          <w:rFonts w:ascii="Garamond" w:hAnsi="Garamond"/>
        </w:rPr>
        <w:t>bylo</w:t>
      </w:r>
      <w:r w:rsidR="00954A27" w:rsidRPr="003335B6">
        <w:rPr>
          <w:rFonts w:ascii="Garamond" w:hAnsi="Garamond"/>
        </w:rPr>
        <w:t xml:space="preserve"> zrušení </w:t>
      </w:r>
      <w:r w:rsidR="00CF012B" w:rsidRPr="003335B6">
        <w:rPr>
          <w:rFonts w:ascii="Garamond" w:hAnsi="Garamond"/>
        </w:rPr>
        <w:t>původního územního plánu (</w:t>
      </w:r>
      <w:r w:rsidR="00954A27" w:rsidRPr="003335B6">
        <w:rPr>
          <w:rFonts w:ascii="Garamond" w:hAnsi="Garamond"/>
        </w:rPr>
        <w:t>Opatření obecné povahy</w:t>
      </w:r>
      <w:r w:rsidR="00CF012B" w:rsidRPr="003335B6">
        <w:rPr>
          <w:rFonts w:ascii="Garamond" w:hAnsi="Garamond"/>
        </w:rPr>
        <w:t xml:space="preserve"> č.</w:t>
      </w:r>
      <w:r w:rsidR="0084616D" w:rsidRPr="003335B6">
        <w:rPr>
          <w:rFonts w:ascii="Garamond" w:hAnsi="Garamond"/>
        </w:rPr>
        <w:t> </w:t>
      </w:r>
      <w:r w:rsidR="00CF012B" w:rsidRPr="003335B6">
        <w:rPr>
          <w:rFonts w:ascii="Garamond" w:hAnsi="Garamond"/>
        </w:rPr>
        <w:t xml:space="preserve">271/2015, vydané </w:t>
      </w:r>
      <w:r w:rsidR="008670D1" w:rsidRPr="003335B6">
        <w:rPr>
          <w:rFonts w:ascii="Garamond" w:hAnsi="Garamond"/>
        </w:rPr>
        <w:t>z</w:t>
      </w:r>
      <w:r w:rsidR="00CF012B" w:rsidRPr="003335B6">
        <w:rPr>
          <w:rFonts w:ascii="Garamond" w:hAnsi="Garamond"/>
        </w:rPr>
        <w:t>astupitelstvem města České Budějovice</w:t>
      </w:r>
      <w:r w:rsidR="0084616D" w:rsidRPr="003335B6">
        <w:rPr>
          <w:rFonts w:ascii="Garamond" w:hAnsi="Garamond"/>
        </w:rPr>
        <w:t>)</w:t>
      </w:r>
      <w:r w:rsidR="00CF012B" w:rsidRPr="003335B6">
        <w:rPr>
          <w:rFonts w:ascii="Garamond" w:hAnsi="Garamond"/>
        </w:rPr>
        <w:t xml:space="preserve">, </w:t>
      </w:r>
      <w:r w:rsidR="0084616D" w:rsidRPr="003335B6">
        <w:rPr>
          <w:rFonts w:ascii="Garamond" w:hAnsi="Garamond"/>
        </w:rPr>
        <w:t xml:space="preserve">ze kterého zhotovitel </w:t>
      </w:r>
      <w:r w:rsidR="00DD6A9F" w:rsidRPr="003335B6">
        <w:rPr>
          <w:rFonts w:ascii="Garamond" w:hAnsi="Garamond"/>
        </w:rPr>
        <w:t>až do 16.</w:t>
      </w:r>
      <w:r w:rsidR="00CF012B" w:rsidRPr="003335B6">
        <w:rPr>
          <w:rFonts w:ascii="Garamond" w:hAnsi="Garamond"/>
        </w:rPr>
        <w:t xml:space="preserve"> </w:t>
      </w:r>
      <w:r w:rsidR="00DD6A9F" w:rsidRPr="003335B6">
        <w:rPr>
          <w:rFonts w:ascii="Garamond" w:hAnsi="Garamond"/>
        </w:rPr>
        <w:t>2.</w:t>
      </w:r>
      <w:r w:rsidR="00CF012B" w:rsidRPr="003335B6">
        <w:rPr>
          <w:rFonts w:ascii="Garamond" w:hAnsi="Garamond"/>
        </w:rPr>
        <w:t xml:space="preserve"> </w:t>
      </w:r>
      <w:r w:rsidR="0084616D" w:rsidRPr="003335B6">
        <w:rPr>
          <w:rFonts w:ascii="Garamond" w:hAnsi="Garamond"/>
        </w:rPr>
        <w:t>2018 při zpracová</w:t>
      </w:r>
      <w:r w:rsidR="00190FD7" w:rsidRPr="003335B6">
        <w:rPr>
          <w:rFonts w:ascii="Garamond" w:hAnsi="Garamond"/>
        </w:rPr>
        <w:t>ní</w:t>
      </w:r>
      <w:r w:rsidR="0084616D" w:rsidRPr="003335B6">
        <w:rPr>
          <w:rFonts w:ascii="Garamond" w:hAnsi="Garamond"/>
        </w:rPr>
        <w:t xml:space="preserve"> díla vycházel</w:t>
      </w:r>
      <w:r w:rsidR="00CF012B" w:rsidRPr="003335B6">
        <w:rPr>
          <w:rFonts w:ascii="Garamond" w:hAnsi="Garamond"/>
        </w:rPr>
        <w:t xml:space="preserve">. </w:t>
      </w:r>
    </w:p>
    <w:p w:rsidR="00D5561E" w:rsidRDefault="00D5561E" w:rsidP="00D5561E">
      <w:pPr>
        <w:jc w:val="both"/>
        <w:rPr>
          <w:rFonts w:ascii="Garamond" w:hAnsi="Garamond"/>
        </w:rPr>
      </w:pPr>
      <w:r w:rsidRPr="002665F7">
        <w:rPr>
          <w:rFonts w:ascii="Garamond" w:hAnsi="Garamond"/>
        </w:rPr>
        <w:t xml:space="preserve">Nový územní plán </w:t>
      </w:r>
      <w:r>
        <w:rPr>
          <w:rFonts w:ascii="Garamond" w:hAnsi="Garamond"/>
        </w:rPr>
        <w:t xml:space="preserve">nabyl účinnosti dnem </w:t>
      </w:r>
      <w:proofErr w:type="gramStart"/>
      <w:r>
        <w:rPr>
          <w:rFonts w:ascii="Garamond" w:hAnsi="Garamond"/>
        </w:rPr>
        <w:t>4.4.2019</w:t>
      </w:r>
      <w:proofErr w:type="gramEnd"/>
      <w:r>
        <w:rPr>
          <w:rFonts w:ascii="Garamond" w:hAnsi="Garamond"/>
        </w:rPr>
        <w:t xml:space="preserve">.  S ohledem na odstup času od podání žádosti o vydání územního rozhodnutí o umístění stavby dne </w:t>
      </w:r>
      <w:proofErr w:type="gramStart"/>
      <w:r>
        <w:rPr>
          <w:rFonts w:ascii="Garamond" w:hAnsi="Garamond"/>
        </w:rPr>
        <w:t>20.12.2017</w:t>
      </w:r>
      <w:proofErr w:type="gramEnd"/>
      <w:r>
        <w:rPr>
          <w:rFonts w:ascii="Garamond" w:hAnsi="Garamond"/>
        </w:rPr>
        <w:t xml:space="preserve"> na stavební úřad Magistrátu města České Budějovice bylo nutné aktualizovat část vyjádření dotčených orgánů, které stavební úřad opět požadoval. Zároveň byly uzavřeny smlouvy na dodávku elektrické energie, dodávku tepla a smlouvy upravující realizaci stavebních úprav, které zasahují do pozemků vlastníka statutárního města České Budějovice – umístění vjezdové brány, kanalizační přípojky a parkoviště pro veřejnost. Zmíněné podklady byly dodány na stavební úřad již dodány. Nyní stavební úřad zahájí řízení o vydání územního rozhodnutí o umístění stavby. Lhůta pro vydání územního řízení je tři měsíce v případě, že nebude nutné doplňovat případné další podklady ze strany žadatele.</w:t>
      </w:r>
    </w:p>
    <w:p w:rsidR="00D5561E" w:rsidRDefault="00D5561E" w:rsidP="00732859">
      <w:pPr>
        <w:jc w:val="both"/>
        <w:rPr>
          <w:rFonts w:ascii="Garamond" w:hAnsi="Garamond"/>
        </w:rPr>
      </w:pPr>
    </w:p>
    <w:p w:rsidR="007213B8" w:rsidRPr="003335B6" w:rsidRDefault="00FA4E06" w:rsidP="00732859">
      <w:pPr>
        <w:jc w:val="both"/>
        <w:rPr>
          <w:rFonts w:ascii="Garamond" w:hAnsi="Garamond"/>
        </w:rPr>
      </w:pPr>
      <w:r w:rsidRPr="003335B6">
        <w:rPr>
          <w:rFonts w:ascii="Garamond" w:hAnsi="Garamond"/>
        </w:rPr>
        <w:t xml:space="preserve">V současné době proto </w:t>
      </w:r>
      <w:r w:rsidR="00B80F5B" w:rsidRPr="003335B6">
        <w:rPr>
          <w:rFonts w:ascii="Garamond" w:hAnsi="Garamond"/>
        </w:rPr>
        <w:t xml:space="preserve">není </w:t>
      </w:r>
      <w:r w:rsidR="0080176B" w:rsidRPr="003335B6">
        <w:rPr>
          <w:rFonts w:ascii="Garamond" w:hAnsi="Garamond"/>
        </w:rPr>
        <w:t xml:space="preserve">z objektivních příčin </w:t>
      </w:r>
      <w:r w:rsidR="00B80F5B" w:rsidRPr="003335B6">
        <w:rPr>
          <w:rFonts w:ascii="Garamond" w:hAnsi="Garamond"/>
        </w:rPr>
        <w:t>možn</w:t>
      </w:r>
      <w:r w:rsidR="0080176B" w:rsidRPr="003335B6">
        <w:rPr>
          <w:rFonts w:ascii="Garamond" w:hAnsi="Garamond"/>
        </w:rPr>
        <w:t>é</w:t>
      </w:r>
      <w:r w:rsidR="00B80F5B" w:rsidRPr="003335B6">
        <w:rPr>
          <w:rFonts w:ascii="Garamond" w:hAnsi="Garamond"/>
        </w:rPr>
        <w:t xml:space="preserve"> realizovat termín</w:t>
      </w:r>
      <w:r w:rsidR="0078320A" w:rsidRPr="003335B6">
        <w:rPr>
          <w:rFonts w:ascii="Garamond" w:hAnsi="Garamond"/>
        </w:rPr>
        <w:t>y</w:t>
      </w:r>
      <w:r w:rsidR="0084616D" w:rsidRPr="003335B6">
        <w:rPr>
          <w:rFonts w:ascii="Garamond" w:hAnsi="Garamond"/>
        </w:rPr>
        <w:t xml:space="preserve"> plnění dle Článku </w:t>
      </w:r>
      <w:r w:rsidR="00B80F5B" w:rsidRPr="003335B6">
        <w:rPr>
          <w:rFonts w:ascii="Garamond" w:hAnsi="Garamond"/>
        </w:rPr>
        <w:t>III</w:t>
      </w:r>
      <w:r w:rsidR="000D1582" w:rsidRPr="003335B6">
        <w:rPr>
          <w:rFonts w:ascii="Garamond" w:hAnsi="Garamond"/>
        </w:rPr>
        <w:t>.</w:t>
      </w:r>
      <w:r w:rsidR="00B80F5B" w:rsidRPr="003335B6">
        <w:rPr>
          <w:rFonts w:ascii="Garamond" w:hAnsi="Garamond"/>
        </w:rPr>
        <w:t xml:space="preserve"> odst. 4</w:t>
      </w:r>
      <w:r w:rsidR="000D1582" w:rsidRPr="003335B6">
        <w:rPr>
          <w:rFonts w:ascii="Garamond" w:hAnsi="Garamond"/>
        </w:rPr>
        <w:t>.</w:t>
      </w:r>
      <w:r w:rsidR="00B80F5B" w:rsidRPr="003335B6">
        <w:rPr>
          <w:rFonts w:ascii="Garamond" w:hAnsi="Garamond"/>
        </w:rPr>
        <w:t xml:space="preserve"> </w:t>
      </w:r>
      <w:r w:rsidRPr="003335B6">
        <w:rPr>
          <w:rFonts w:ascii="Garamond" w:hAnsi="Garamond"/>
        </w:rPr>
        <w:t>S</w:t>
      </w:r>
      <w:r w:rsidR="00C84C6C" w:rsidRPr="003335B6">
        <w:rPr>
          <w:rFonts w:ascii="Garamond" w:hAnsi="Garamond"/>
        </w:rPr>
        <w:t>mlouvy o dílo v bodech:</w:t>
      </w:r>
    </w:p>
    <w:p w:rsidR="002665F7" w:rsidRPr="002665F7" w:rsidRDefault="002665F7" w:rsidP="00732859">
      <w:pPr>
        <w:jc w:val="both"/>
        <w:rPr>
          <w:rFonts w:ascii="Garamond" w:hAnsi="Garamond"/>
        </w:rPr>
      </w:pPr>
    </w:p>
    <w:p w:rsidR="007213B8" w:rsidRPr="002665F7" w:rsidRDefault="007213B8" w:rsidP="00732859">
      <w:pPr>
        <w:jc w:val="both"/>
        <w:rPr>
          <w:rFonts w:ascii="Garamond" w:hAnsi="Garamond"/>
        </w:rPr>
      </w:pPr>
      <w:r w:rsidRPr="002665F7">
        <w:rPr>
          <w:rFonts w:ascii="Garamond" w:hAnsi="Garamond"/>
        </w:rPr>
        <w:lastRenderedPageBreak/>
        <w:t xml:space="preserve">- </w:t>
      </w:r>
      <w:r w:rsidR="00B80F5B" w:rsidRPr="002665F7">
        <w:rPr>
          <w:rFonts w:ascii="Garamond" w:hAnsi="Garamond"/>
        </w:rPr>
        <w:t>4.3. Zabezpečení projek</w:t>
      </w:r>
      <w:r w:rsidRPr="002665F7">
        <w:rPr>
          <w:rFonts w:ascii="Garamond" w:hAnsi="Garamond"/>
        </w:rPr>
        <w:t>tové přípravy pro územní řízení</w:t>
      </w:r>
      <w:r w:rsidR="00B80F5B" w:rsidRPr="002665F7">
        <w:rPr>
          <w:rFonts w:ascii="Garamond" w:hAnsi="Garamond"/>
        </w:rPr>
        <w:t xml:space="preserve"> </w:t>
      </w:r>
    </w:p>
    <w:p w:rsidR="007213B8" w:rsidRPr="002665F7" w:rsidRDefault="007213B8" w:rsidP="00732859">
      <w:pPr>
        <w:jc w:val="both"/>
        <w:rPr>
          <w:rFonts w:ascii="Garamond" w:hAnsi="Garamond"/>
        </w:rPr>
      </w:pPr>
      <w:r w:rsidRPr="002665F7">
        <w:rPr>
          <w:rFonts w:ascii="Garamond" w:hAnsi="Garamond"/>
        </w:rPr>
        <w:t xml:space="preserve">- </w:t>
      </w:r>
      <w:r w:rsidR="00B80F5B" w:rsidRPr="002665F7">
        <w:rPr>
          <w:rFonts w:ascii="Garamond" w:hAnsi="Garamond"/>
        </w:rPr>
        <w:t>4.5. Zabezpečení přípr</w:t>
      </w:r>
      <w:r w:rsidRPr="002665F7">
        <w:rPr>
          <w:rFonts w:ascii="Garamond" w:hAnsi="Garamond"/>
        </w:rPr>
        <w:t>avy stavby pro stavební povolení</w:t>
      </w:r>
      <w:r w:rsidR="00B80F5B" w:rsidRPr="002665F7">
        <w:rPr>
          <w:rFonts w:ascii="Garamond" w:hAnsi="Garamond"/>
        </w:rPr>
        <w:t xml:space="preserve"> </w:t>
      </w:r>
    </w:p>
    <w:p w:rsidR="007213B8" w:rsidRPr="002665F7" w:rsidRDefault="007213B8" w:rsidP="007213B8">
      <w:pPr>
        <w:jc w:val="both"/>
        <w:rPr>
          <w:rFonts w:ascii="Garamond" w:hAnsi="Garamond"/>
        </w:rPr>
      </w:pPr>
      <w:r w:rsidRPr="002665F7">
        <w:rPr>
          <w:rFonts w:ascii="Garamond" w:hAnsi="Garamond"/>
        </w:rPr>
        <w:t xml:space="preserve">- </w:t>
      </w:r>
      <w:r w:rsidR="00B80F5B" w:rsidRPr="002665F7">
        <w:rPr>
          <w:rFonts w:ascii="Garamond" w:hAnsi="Garamond"/>
        </w:rPr>
        <w:t xml:space="preserve">4.6. Zpracování kontrolního rozpočtu nákladů a </w:t>
      </w:r>
    </w:p>
    <w:p w:rsidR="005A3D9C" w:rsidRPr="002665F7" w:rsidRDefault="007213B8" w:rsidP="007213B8">
      <w:pPr>
        <w:ind w:left="567" w:hanging="567"/>
        <w:jc w:val="both"/>
        <w:rPr>
          <w:rFonts w:ascii="Garamond" w:hAnsi="Garamond"/>
        </w:rPr>
      </w:pPr>
      <w:r w:rsidRPr="002665F7">
        <w:rPr>
          <w:rFonts w:ascii="Garamond" w:hAnsi="Garamond"/>
        </w:rPr>
        <w:t xml:space="preserve">- </w:t>
      </w:r>
      <w:r w:rsidR="00B80F5B" w:rsidRPr="002665F7">
        <w:rPr>
          <w:rFonts w:ascii="Garamond" w:hAnsi="Garamond"/>
        </w:rPr>
        <w:t>4.7. Výkon autorského dohledu (AD) do doby dokončení proje</w:t>
      </w:r>
      <w:r w:rsidR="00F74199" w:rsidRPr="002665F7">
        <w:rPr>
          <w:rFonts w:ascii="Garamond" w:hAnsi="Garamond"/>
        </w:rPr>
        <w:t>ktu pro provádění stavby (DPS).</w:t>
      </w:r>
    </w:p>
    <w:p w:rsidR="0078320A" w:rsidRPr="002665F7" w:rsidRDefault="0078320A" w:rsidP="00732859">
      <w:pPr>
        <w:jc w:val="both"/>
        <w:rPr>
          <w:rFonts w:ascii="Garamond" w:hAnsi="Garamond"/>
        </w:rPr>
      </w:pPr>
    </w:p>
    <w:p w:rsidR="00EE6FBF" w:rsidRPr="002665F7" w:rsidRDefault="006421AA" w:rsidP="00732859">
      <w:pPr>
        <w:jc w:val="both"/>
        <w:rPr>
          <w:rFonts w:ascii="Garamond" w:hAnsi="Garamond"/>
        </w:rPr>
      </w:pPr>
      <w:r w:rsidRPr="002665F7">
        <w:rPr>
          <w:rFonts w:ascii="Garamond" w:hAnsi="Garamond"/>
        </w:rPr>
        <w:t>Vzhledem k uvedeným skutečnostem a</w:t>
      </w:r>
      <w:r w:rsidR="00EE6FBF" w:rsidRPr="002665F7">
        <w:rPr>
          <w:rFonts w:ascii="Garamond" w:hAnsi="Garamond"/>
        </w:rPr>
        <w:t xml:space="preserve"> </w:t>
      </w:r>
      <w:r w:rsidRPr="002665F7">
        <w:rPr>
          <w:rFonts w:ascii="Garamond" w:hAnsi="Garamond"/>
        </w:rPr>
        <w:t>žádosti</w:t>
      </w:r>
      <w:r w:rsidR="00EE6FBF" w:rsidRPr="002665F7">
        <w:rPr>
          <w:rFonts w:ascii="Garamond" w:hAnsi="Garamond"/>
        </w:rPr>
        <w:t xml:space="preserve"> </w:t>
      </w:r>
      <w:r w:rsidRPr="002665F7">
        <w:rPr>
          <w:rFonts w:ascii="Garamond" w:hAnsi="Garamond"/>
        </w:rPr>
        <w:t>zhotovitele</w:t>
      </w:r>
      <w:r w:rsidR="00EE6FBF" w:rsidRPr="002665F7">
        <w:rPr>
          <w:rFonts w:ascii="Garamond" w:hAnsi="Garamond"/>
        </w:rPr>
        <w:t xml:space="preserve"> bylo na poradě vedení soudu rozhodnuto o </w:t>
      </w:r>
      <w:r w:rsidR="007213B8" w:rsidRPr="002665F7">
        <w:rPr>
          <w:rFonts w:ascii="Garamond" w:hAnsi="Garamond"/>
        </w:rPr>
        <w:t>prodloužení</w:t>
      </w:r>
      <w:r w:rsidR="00F74199" w:rsidRPr="002665F7">
        <w:rPr>
          <w:rFonts w:ascii="Garamond" w:hAnsi="Garamond"/>
        </w:rPr>
        <w:t xml:space="preserve"> termínů plnění</w:t>
      </w:r>
      <w:r w:rsidR="00C84C6C" w:rsidRPr="002665F7">
        <w:rPr>
          <w:rFonts w:ascii="Garamond" w:hAnsi="Garamond"/>
        </w:rPr>
        <w:t xml:space="preserve"> ve výše uvedených bodech</w:t>
      </w:r>
      <w:r w:rsidR="00E71423" w:rsidRPr="002665F7">
        <w:rPr>
          <w:rFonts w:ascii="Garamond" w:hAnsi="Garamond"/>
        </w:rPr>
        <w:t xml:space="preserve"> tak, jak je uvedeno v článku III. odst. 2 tohoto dodatku</w:t>
      </w:r>
      <w:r w:rsidR="00F74199" w:rsidRPr="002665F7">
        <w:rPr>
          <w:rFonts w:ascii="Garamond" w:hAnsi="Garamond"/>
        </w:rPr>
        <w:t>.</w:t>
      </w:r>
    </w:p>
    <w:p w:rsidR="00EE6FBF" w:rsidRPr="002665F7" w:rsidRDefault="00EE6FBF" w:rsidP="00732859">
      <w:pPr>
        <w:jc w:val="both"/>
        <w:rPr>
          <w:rFonts w:ascii="Garamond" w:hAnsi="Garamond"/>
          <w:bCs/>
          <w:color w:val="000000" w:themeColor="text1"/>
        </w:rPr>
      </w:pPr>
    </w:p>
    <w:p w:rsidR="00EE6FBF" w:rsidRDefault="00EE6FBF" w:rsidP="00EE6FBF">
      <w:pPr>
        <w:jc w:val="center"/>
        <w:rPr>
          <w:rFonts w:ascii="Garamond" w:hAnsi="Garamond"/>
          <w:b/>
          <w:bCs/>
          <w:iCs/>
          <w:color w:val="000000" w:themeColor="text1"/>
        </w:rPr>
      </w:pPr>
      <w:r w:rsidRPr="002665F7">
        <w:rPr>
          <w:rFonts w:ascii="Garamond" w:hAnsi="Garamond"/>
          <w:b/>
          <w:bCs/>
          <w:iCs/>
          <w:color w:val="000000" w:themeColor="text1"/>
        </w:rPr>
        <w:t>V.</w:t>
      </w:r>
    </w:p>
    <w:p w:rsidR="00C128B3" w:rsidRPr="002665F7" w:rsidRDefault="00C128B3" w:rsidP="00EE6FBF">
      <w:pPr>
        <w:jc w:val="center"/>
        <w:rPr>
          <w:rFonts w:ascii="Garamond" w:hAnsi="Garamond"/>
          <w:b/>
          <w:bCs/>
          <w:iCs/>
          <w:color w:val="000000" w:themeColor="text1"/>
        </w:rPr>
      </w:pPr>
    </w:p>
    <w:p w:rsidR="00EE6FBF" w:rsidRPr="002665F7" w:rsidRDefault="00EE6FBF" w:rsidP="00EE6FBF">
      <w:pPr>
        <w:jc w:val="both"/>
        <w:rPr>
          <w:rFonts w:ascii="Garamond" w:hAnsi="Garamond"/>
          <w:bCs/>
          <w:color w:val="000000" w:themeColor="text1"/>
        </w:rPr>
      </w:pPr>
      <w:r w:rsidRPr="002665F7">
        <w:rPr>
          <w:rFonts w:ascii="Garamond" w:hAnsi="Garamond"/>
          <w:b/>
          <w:bCs/>
          <w:color w:val="000000" w:themeColor="text1"/>
        </w:rPr>
        <w:t>1.</w:t>
      </w:r>
      <w:r w:rsidRPr="002665F7">
        <w:rPr>
          <w:rFonts w:ascii="Garamond" w:hAnsi="Garamond"/>
          <w:bCs/>
          <w:color w:val="000000" w:themeColor="text1"/>
        </w:rPr>
        <w:t xml:space="preserve"> Ostatní ujednání </w:t>
      </w:r>
      <w:r w:rsidR="003D7AAD" w:rsidRPr="002665F7">
        <w:rPr>
          <w:rFonts w:ascii="Garamond" w:hAnsi="Garamond"/>
          <w:bCs/>
          <w:color w:val="000000" w:themeColor="text1"/>
        </w:rPr>
        <w:t>S</w:t>
      </w:r>
      <w:r w:rsidRPr="002665F7">
        <w:rPr>
          <w:rFonts w:ascii="Garamond" w:hAnsi="Garamond"/>
          <w:bCs/>
          <w:color w:val="000000" w:themeColor="text1"/>
        </w:rPr>
        <w:t>mlouvy o dílo zůstávají beze změny.</w:t>
      </w:r>
    </w:p>
    <w:p w:rsidR="00EE6FBF" w:rsidRPr="002665F7" w:rsidRDefault="00EE6FBF" w:rsidP="00EE6FBF">
      <w:pPr>
        <w:jc w:val="both"/>
        <w:rPr>
          <w:rFonts w:ascii="Garamond" w:hAnsi="Garamond"/>
          <w:bCs/>
          <w:color w:val="000000" w:themeColor="text1"/>
        </w:rPr>
      </w:pPr>
    </w:p>
    <w:p w:rsidR="00EE6FBF" w:rsidRPr="002665F7" w:rsidRDefault="00EE6FBF" w:rsidP="00EE6FBF">
      <w:pPr>
        <w:jc w:val="both"/>
        <w:rPr>
          <w:rFonts w:ascii="Garamond" w:hAnsi="Garamond"/>
          <w:color w:val="000000" w:themeColor="text1"/>
        </w:rPr>
      </w:pPr>
      <w:r w:rsidRPr="002665F7">
        <w:rPr>
          <w:rFonts w:ascii="Garamond" w:hAnsi="Garamond"/>
          <w:b/>
          <w:bCs/>
          <w:color w:val="000000" w:themeColor="text1"/>
        </w:rPr>
        <w:t>2.</w:t>
      </w:r>
      <w:r w:rsidRPr="002665F7">
        <w:rPr>
          <w:rFonts w:ascii="Garamond" w:hAnsi="Garamond"/>
          <w:bCs/>
          <w:color w:val="000000" w:themeColor="text1"/>
        </w:rPr>
        <w:t xml:space="preserve"> </w:t>
      </w:r>
      <w:r w:rsidRPr="002665F7">
        <w:rPr>
          <w:rFonts w:ascii="Garamond" w:hAnsi="Garamond"/>
          <w:color w:val="000000" w:themeColor="text1"/>
        </w:rPr>
        <w:t>Smluvní strany prohlašují, že tento dodatek byl sjednán na základě jejich pravé a svobodné vůle, že si jeho obsah přečetly a bezvýhradně s ním souhlasí, což stvrzují svými vlastnoručními podpisy.</w:t>
      </w:r>
    </w:p>
    <w:p w:rsidR="00EE6FBF" w:rsidRPr="002665F7" w:rsidRDefault="00EE6FBF" w:rsidP="00EE6FBF">
      <w:pPr>
        <w:jc w:val="both"/>
        <w:rPr>
          <w:rFonts w:ascii="Garamond" w:hAnsi="Garamond"/>
          <w:color w:val="000000" w:themeColor="text1"/>
        </w:rPr>
      </w:pPr>
    </w:p>
    <w:p w:rsidR="00EE6FBF" w:rsidRPr="002665F7" w:rsidRDefault="00EE6FBF" w:rsidP="00EE6FBF">
      <w:pPr>
        <w:jc w:val="both"/>
        <w:rPr>
          <w:rFonts w:ascii="Garamond" w:hAnsi="Garamond"/>
          <w:bCs/>
          <w:color w:val="000000" w:themeColor="text1"/>
        </w:rPr>
      </w:pPr>
      <w:r w:rsidRPr="002665F7">
        <w:rPr>
          <w:rFonts w:ascii="Garamond" w:hAnsi="Garamond"/>
          <w:b/>
          <w:bCs/>
          <w:color w:val="000000" w:themeColor="text1"/>
        </w:rPr>
        <w:t>3.</w:t>
      </w:r>
      <w:r w:rsidRPr="002665F7">
        <w:rPr>
          <w:rFonts w:ascii="Garamond" w:hAnsi="Garamond"/>
          <w:bCs/>
          <w:color w:val="000000" w:themeColor="text1"/>
        </w:rPr>
        <w:t xml:space="preserve"> Tento dodatek </w:t>
      </w:r>
      <w:r w:rsidR="003D7AAD" w:rsidRPr="002665F7">
        <w:rPr>
          <w:rFonts w:ascii="Garamond" w:hAnsi="Garamond"/>
          <w:bCs/>
          <w:color w:val="000000" w:themeColor="text1"/>
        </w:rPr>
        <w:t>S</w:t>
      </w:r>
      <w:r w:rsidRPr="002665F7">
        <w:rPr>
          <w:rFonts w:ascii="Garamond" w:hAnsi="Garamond"/>
          <w:bCs/>
          <w:color w:val="000000" w:themeColor="text1"/>
        </w:rPr>
        <w:t>mlouvy o dílo je vyhotoven ve čtyřech stejnopisech s platností originálu, z nichž 2 stejnopisy obdrží objednatel a 2 stejnopisy zhotovitel.</w:t>
      </w:r>
    </w:p>
    <w:p w:rsidR="00EE6FBF" w:rsidRPr="002665F7" w:rsidRDefault="00EE6FBF" w:rsidP="00EE6FBF">
      <w:pPr>
        <w:pStyle w:val="Bezmezer"/>
        <w:jc w:val="both"/>
        <w:rPr>
          <w:rFonts w:ascii="Garamond" w:hAnsi="Garamond" w:cs="Times New Roman"/>
          <w:color w:val="000000" w:themeColor="text1"/>
        </w:rPr>
      </w:pPr>
      <w:r w:rsidRPr="002665F7">
        <w:rPr>
          <w:rFonts w:ascii="Garamond" w:hAnsi="Garamond" w:cs="Times New Roman"/>
          <w:color w:val="000000" w:themeColor="text1"/>
        </w:rPr>
        <w:tab/>
      </w:r>
      <w:r w:rsidRPr="002665F7">
        <w:rPr>
          <w:rFonts w:ascii="Garamond" w:hAnsi="Garamond" w:cs="Times New Roman"/>
          <w:color w:val="000000" w:themeColor="text1"/>
        </w:rPr>
        <w:tab/>
      </w:r>
      <w:r w:rsidRPr="002665F7">
        <w:rPr>
          <w:rFonts w:ascii="Garamond" w:hAnsi="Garamond" w:cs="Times New Roman"/>
          <w:color w:val="000000" w:themeColor="text1"/>
        </w:rPr>
        <w:tab/>
      </w:r>
    </w:p>
    <w:p w:rsidR="00EE6FBF" w:rsidRPr="002665F7" w:rsidRDefault="00EE6FBF" w:rsidP="00EE6FBF">
      <w:pPr>
        <w:pStyle w:val="Bezmezer"/>
        <w:jc w:val="both"/>
        <w:rPr>
          <w:rFonts w:ascii="Garamond" w:hAnsi="Garamond" w:cs="Times New Roman"/>
          <w:color w:val="000000" w:themeColor="text1"/>
        </w:rPr>
      </w:pPr>
      <w:r w:rsidRPr="002665F7">
        <w:rPr>
          <w:rFonts w:ascii="Garamond" w:hAnsi="Garamond" w:cs="Times New Roman"/>
          <w:color w:val="000000" w:themeColor="text1"/>
        </w:rPr>
        <w:tab/>
      </w:r>
    </w:p>
    <w:p w:rsidR="00EE6FBF" w:rsidRPr="002665F7" w:rsidRDefault="00D5561E" w:rsidP="00EE6FBF">
      <w:pPr>
        <w:pStyle w:val="Bezmezer"/>
        <w:jc w:val="both"/>
        <w:rPr>
          <w:rFonts w:ascii="Garamond" w:hAnsi="Garamond" w:cs="Times New Roman"/>
          <w:color w:val="000000" w:themeColor="text1"/>
        </w:rPr>
      </w:pPr>
      <w:r>
        <w:rPr>
          <w:rFonts w:ascii="Garamond" w:hAnsi="Garamond" w:cs="Times New Roman"/>
          <w:color w:val="000000" w:themeColor="text1"/>
        </w:rPr>
        <w:t>V Českých Budějovicích dne</w:t>
      </w:r>
      <w:r>
        <w:rPr>
          <w:rFonts w:ascii="Garamond" w:hAnsi="Garamond" w:cs="Times New Roman"/>
          <w:color w:val="000000" w:themeColor="text1"/>
        </w:rPr>
        <w:tab/>
      </w:r>
      <w:proofErr w:type="gramStart"/>
      <w:r w:rsidR="00A7238F">
        <w:rPr>
          <w:rFonts w:ascii="Garamond" w:hAnsi="Garamond" w:cs="Times New Roman"/>
          <w:color w:val="000000" w:themeColor="text1"/>
        </w:rPr>
        <w:t>27.9.2019</w:t>
      </w:r>
      <w:proofErr w:type="gramEnd"/>
      <w:r>
        <w:rPr>
          <w:rFonts w:ascii="Garamond" w:hAnsi="Garamond" w:cs="Times New Roman"/>
          <w:color w:val="000000" w:themeColor="text1"/>
        </w:rPr>
        <w:tab/>
      </w:r>
      <w:r w:rsidR="00550ACB" w:rsidRPr="002665F7">
        <w:rPr>
          <w:rFonts w:ascii="Garamond" w:hAnsi="Garamond" w:cs="Times New Roman"/>
          <w:color w:val="000000" w:themeColor="text1"/>
        </w:rPr>
        <w:tab/>
      </w:r>
      <w:r w:rsidR="00550ACB" w:rsidRPr="002665F7">
        <w:rPr>
          <w:rFonts w:ascii="Garamond" w:hAnsi="Garamond" w:cs="Times New Roman"/>
          <w:color w:val="000000" w:themeColor="text1"/>
        </w:rPr>
        <w:tab/>
        <w:t>V </w:t>
      </w:r>
      <w:r w:rsidR="00A60E4C">
        <w:rPr>
          <w:rFonts w:ascii="Garamond" w:hAnsi="Garamond" w:cs="Times New Roman"/>
          <w:color w:val="000000" w:themeColor="text1"/>
        </w:rPr>
        <w:t>Praze</w:t>
      </w:r>
      <w:r w:rsidR="00EE6FBF" w:rsidRPr="002665F7">
        <w:rPr>
          <w:rFonts w:ascii="Garamond" w:hAnsi="Garamond" w:cs="Times New Roman"/>
          <w:color w:val="000000" w:themeColor="text1"/>
        </w:rPr>
        <w:t xml:space="preserve"> dne </w:t>
      </w:r>
      <w:r w:rsidR="00A7238F">
        <w:rPr>
          <w:rFonts w:ascii="Garamond" w:hAnsi="Garamond" w:cs="Times New Roman"/>
          <w:color w:val="000000" w:themeColor="text1"/>
        </w:rPr>
        <w:t>26.9.2019</w:t>
      </w:r>
    </w:p>
    <w:p w:rsidR="00EE6FBF" w:rsidRPr="002665F7" w:rsidRDefault="00EE6FBF" w:rsidP="00EE6FBF">
      <w:pPr>
        <w:pStyle w:val="Bezmezer"/>
        <w:jc w:val="both"/>
        <w:rPr>
          <w:rFonts w:ascii="Garamond" w:hAnsi="Garamond" w:cs="Times New Roman"/>
          <w:color w:val="000000" w:themeColor="text1"/>
        </w:rPr>
      </w:pPr>
      <w:r w:rsidRPr="002665F7">
        <w:rPr>
          <w:rFonts w:ascii="Garamond" w:hAnsi="Garamond" w:cs="Times New Roman"/>
          <w:color w:val="000000" w:themeColor="text1"/>
        </w:rPr>
        <w:tab/>
      </w:r>
    </w:p>
    <w:p w:rsidR="00EE6FBF" w:rsidRPr="002665F7" w:rsidRDefault="00EE6FBF" w:rsidP="00EE6FBF">
      <w:pPr>
        <w:pStyle w:val="Bezmezer"/>
        <w:jc w:val="both"/>
        <w:rPr>
          <w:rFonts w:ascii="Garamond" w:hAnsi="Garamond" w:cs="Times New Roman"/>
          <w:color w:val="000000" w:themeColor="text1"/>
        </w:rPr>
      </w:pPr>
      <w:r w:rsidRPr="002665F7">
        <w:rPr>
          <w:rFonts w:ascii="Garamond" w:hAnsi="Garamond" w:cs="Times New Roman"/>
          <w:color w:val="000000" w:themeColor="text1"/>
        </w:rPr>
        <w:t>Za objednatele:</w:t>
      </w:r>
      <w:r w:rsidRPr="002665F7">
        <w:rPr>
          <w:rFonts w:ascii="Garamond" w:hAnsi="Garamond" w:cs="Times New Roman"/>
          <w:color w:val="000000" w:themeColor="text1"/>
        </w:rPr>
        <w:tab/>
      </w:r>
      <w:r w:rsidRPr="002665F7">
        <w:rPr>
          <w:rFonts w:ascii="Garamond" w:hAnsi="Garamond" w:cs="Times New Roman"/>
          <w:color w:val="000000" w:themeColor="text1"/>
        </w:rPr>
        <w:tab/>
      </w:r>
      <w:r w:rsidRPr="002665F7">
        <w:rPr>
          <w:rFonts w:ascii="Garamond" w:hAnsi="Garamond" w:cs="Times New Roman"/>
          <w:color w:val="000000" w:themeColor="text1"/>
        </w:rPr>
        <w:tab/>
      </w:r>
      <w:r w:rsidRPr="002665F7">
        <w:rPr>
          <w:rFonts w:ascii="Garamond" w:hAnsi="Garamond" w:cs="Times New Roman"/>
          <w:color w:val="000000" w:themeColor="text1"/>
        </w:rPr>
        <w:tab/>
      </w:r>
      <w:r w:rsidRPr="002665F7">
        <w:rPr>
          <w:rFonts w:ascii="Garamond" w:hAnsi="Garamond" w:cs="Times New Roman"/>
          <w:color w:val="000000" w:themeColor="text1"/>
        </w:rPr>
        <w:tab/>
        <w:t>Za zhotovitele:</w:t>
      </w:r>
    </w:p>
    <w:p w:rsidR="00EE6FBF" w:rsidRPr="002665F7" w:rsidRDefault="00EE6FBF" w:rsidP="00EE6FBF">
      <w:pPr>
        <w:pStyle w:val="Bezmezer"/>
        <w:jc w:val="both"/>
        <w:rPr>
          <w:rFonts w:ascii="Garamond" w:hAnsi="Garamond" w:cs="Times New Roman"/>
          <w:color w:val="000000" w:themeColor="text1"/>
        </w:rPr>
      </w:pPr>
    </w:p>
    <w:p w:rsidR="00EE6FBF" w:rsidRPr="002665F7" w:rsidRDefault="00EE6FBF" w:rsidP="00EE6FBF">
      <w:pPr>
        <w:pStyle w:val="Bezmezer"/>
        <w:jc w:val="both"/>
        <w:rPr>
          <w:rFonts w:ascii="Garamond" w:hAnsi="Garamond" w:cs="Times New Roman"/>
          <w:color w:val="000000" w:themeColor="text1"/>
        </w:rPr>
      </w:pPr>
    </w:p>
    <w:p w:rsidR="00EE6FBF" w:rsidRPr="002665F7" w:rsidRDefault="00EE6FBF" w:rsidP="00EE6FBF">
      <w:pPr>
        <w:pStyle w:val="Bezmezer"/>
        <w:jc w:val="both"/>
        <w:rPr>
          <w:rFonts w:ascii="Garamond" w:hAnsi="Garamond" w:cs="Times New Roman"/>
          <w:color w:val="000000" w:themeColor="text1"/>
        </w:rPr>
      </w:pPr>
      <w:r w:rsidRPr="002665F7">
        <w:rPr>
          <w:rFonts w:ascii="Garamond" w:hAnsi="Garamond" w:cs="Times New Roman"/>
          <w:color w:val="000000" w:themeColor="text1"/>
        </w:rPr>
        <w:t>…………………………………</w:t>
      </w:r>
      <w:r w:rsidRPr="002665F7">
        <w:rPr>
          <w:rFonts w:ascii="Garamond" w:hAnsi="Garamond" w:cs="Times New Roman"/>
          <w:color w:val="000000" w:themeColor="text1"/>
        </w:rPr>
        <w:tab/>
      </w:r>
      <w:r w:rsidRPr="002665F7">
        <w:rPr>
          <w:rFonts w:ascii="Garamond" w:hAnsi="Garamond" w:cs="Times New Roman"/>
          <w:color w:val="000000" w:themeColor="text1"/>
        </w:rPr>
        <w:tab/>
      </w:r>
      <w:r w:rsidRPr="002665F7">
        <w:rPr>
          <w:rFonts w:ascii="Garamond" w:hAnsi="Garamond" w:cs="Times New Roman"/>
          <w:color w:val="000000" w:themeColor="text1"/>
        </w:rPr>
        <w:tab/>
        <w:t>…………………………………</w:t>
      </w:r>
    </w:p>
    <w:p w:rsidR="00EE6FBF" w:rsidRPr="002665F7" w:rsidRDefault="00EE6FBF" w:rsidP="00EE6FBF">
      <w:pPr>
        <w:jc w:val="both"/>
        <w:rPr>
          <w:rFonts w:ascii="Garamond" w:hAnsi="Garamond"/>
          <w:color w:val="000000" w:themeColor="text1"/>
        </w:rPr>
      </w:pPr>
      <w:r w:rsidRPr="002665F7">
        <w:rPr>
          <w:rFonts w:ascii="Garamond" w:hAnsi="Garamond"/>
          <w:color w:val="000000" w:themeColor="text1"/>
        </w:rPr>
        <w:t>JUDr. Pavel Pavlátka</w:t>
      </w:r>
      <w:r w:rsidRPr="002665F7">
        <w:rPr>
          <w:rFonts w:ascii="Garamond" w:hAnsi="Garamond"/>
          <w:color w:val="000000" w:themeColor="text1"/>
        </w:rPr>
        <w:tab/>
      </w:r>
      <w:r w:rsidRPr="002665F7">
        <w:rPr>
          <w:rFonts w:ascii="Garamond" w:hAnsi="Garamond"/>
          <w:color w:val="000000" w:themeColor="text1"/>
        </w:rPr>
        <w:tab/>
      </w:r>
      <w:r w:rsidRPr="002665F7">
        <w:rPr>
          <w:rFonts w:ascii="Garamond" w:hAnsi="Garamond"/>
          <w:color w:val="000000" w:themeColor="text1"/>
        </w:rPr>
        <w:tab/>
      </w:r>
      <w:r w:rsidRPr="002665F7">
        <w:rPr>
          <w:rFonts w:ascii="Garamond" w:hAnsi="Garamond"/>
          <w:color w:val="000000" w:themeColor="text1"/>
        </w:rPr>
        <w:tab/>
      </w:r>
      <w:r w:rsidRPr="002665F7">
        <w:rPr>
          <w:rFonts w:ascii="Garamond" w:hAnsi="Garamond"/>
          <w:color w:val="000000" w:themeColor="text1"/>
        </w:rPr>
        <w:tab/>
        <w:t>Ing. arch. Jakub Masák</w:t>
      </w:r>
    </w:p>
    <w:p w:rsidR="00EE6FBF" w:rsidRPr="002665F7" w:rsidRDefault="00EE6FBF" w:rsidP="00EE6FBF">
      <w:pPr>
        <w:jc w:val="both"/>
        <w:rPr>
          <w:rFonts w:ascii="Garamond" w:hAnsi="Garamond"/>
          <w:color w:val="000000" w:themeColor="text1"/>
        </w:rPr>
      </w:pPr>
      <w:r w:rsidRPr="002665F7">
        <w:rPr>
          <w:rFonts w:ascii="Garamond" w:hAnsi="Garamond"/>
          <w:color w:val="000000" w:themeColor="text1"/>
        </w:rPr>
        <w:t>předseda okresního soudu</w:t>
      </w:r>
      <w:r w:rsidRPr="002665F7">
        <w:rPr>
          <w:rFonts w:ascii="Garamond" w:hAnsi="Garamond"/>
          <w:color w:val="000000" w:themeColor="text1"/>
        </w:rPr>
        <w:tab/>
      </w:r>
      <w:r w:rsidRPr="002665F7">
        <w:rPr>
          <w:rFonts w:ascii="Garamond" w:hAnsi="Garamond"/>
          <w:color w:val="000000" w:themeColor="text1"/>
        </w:rPr>
        <w:tab/>
      </w:r>
      <w:r w:rsidRPr="002665F7">
        <w:rPr>
          <w:rFonts w:ascii="Garamond" w:hAnsi="Garamond"/>
          <w:color w:val="000000" w:themeColor="text1"/>
        </w:rPr>
        <w:tab/>
      </w:r>
      <w:r w:rsidRPr="002665F7">
        <w:rPr>
          <w:rFonts w:ascii="Garamond" w:hAnsi="Garamond"/>
          <w:color w:val="000000" w:themeColor="text1"/>
        </w:rPr>
        <w:tab/>
        <w:t>jednatel</w:t>
      </w:r>
    </w:p>
    <w:p w:rsidR="00706DED" w:rsidRPr="002665F7" w:rsidRDefault="00706DED">
      <w:pPr>
        <w:rPr>
          <w:rFonts w:ascii="Garamond" w:hAnsi="Garamond"/>
        </w:rPr>
      </w:pPr>
    </w:p>
    <w:sectPr w:rsidR="00706DED" w:rsidRPr="002665F7" w:rsidSect="0042438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A5A" w:rsidRDefault="00886A5A" w:rsidP="000715D1">
      <w:r>
        <w:separator/>
      </w:r>
    </w:p>
  </w:endnote>
  <w:endnote w:type="continuationSeparator" w:id="0">
    <w:p w:rsidR="00886A5A" w:rsidRDefault="00886A5A" w:rsidP="000715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382" w:rsidRDefault="00E72898">
    <w:pPr>
      <w:pStyle w:val="Zpat"/>
      <w:jc w:val="center"/>
    </w:pPr>
    <w:r>
      <w:fldChar w:fldCharType="begin"/>
    </w:r>
    <w:r w:rsidR="00424382">
      <w:instrText>PAGE   \* MERGEFORMAT</w:instrText>
    </w:r>
    <w:r>
      <w:fldChar w:fldCharType="separate"/>
    </w:r>
    <w:r w:rsidR="007A4679">
      <w:rPr>
        <w:noProof/>
      </w:rPr>
      <w:t>2</w:t>
    </w:r>
    <w:r>
      <w:rPr>
        <w:noProof/>
      </w:rPr>
      <w:fldChar w:fldCharType="end"/>
    </w:r>
  </w:p>
  <w:p w:rsidR="00424382" w:rsidRDefault="0042438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A5A" w:rsidRDefault="00886A5A" w:rsidP="000715D1">
      <w:r>
        <w:separator/>
      </w:r>
    </w:p>
  </w:footnote>
  <w:footnote w:type="continuationSeparator" w:id="0">
    <w:p w:rsidR="00886A5A" w:rsidRDefault="00886A5A" w:rsidP="000715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382" w:rsidRDefault="00424382">
    <w:pPr>
      <w:pStyle w:val="Zhlav"/>
    </w:pP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0DA0"/>
    <w:rsid w:val="0002613F"/>
    <w:rsid w:val="00042BB5"/>
    <w:rsid w:val="00060C7B"/>
    <w:rsid w:val="000715D1"/>
    <w:rsid w:val="000A1471"/>
    <w:rsid w:val="000A284F"/>
    <w:rsid w:val="000B7C8A"/>
    <w:rsid w:val="000C19FA"/>
    <w:rsid w:val="000D1582"/>
    <w:rsid w:val="00126B9C"/>
    <w:rsid w:val="0016210A"/>
    <w:rsid w:val="0017693A"/>
    <w:rsid w:val="00186CE7"/>
    <w:rsid w:val="00190FD7"/>
    <w:rsid w:val="001A3EB9"/>
    <w:rsid w:val="001C5461"/>
    <w:rsid w:val="001C59A5"/>
    <w:rsid w:val="00221F6B"/>
    <w:rsid w:val="002523FB"/>
    <w:rsid w:val="002665F7"/>
    <w:rsid w:val="00285562"/>
    <w:rsid w:val="0029757A"/>
    <w:rsid w:val="002B547F"/>
    <w:rsid w:val="002E6E39"/>
    <w:rsid w:val="002F1DED"/>
    <w:rsid w:val="00314741"/>
    <w:rsid w:val="00316907"/>
    <w:rsid w:val="00320559"/>
    <w:rsid w:val="00326BC9"/>
    <w:rsid w:val="003335B6"/>
    <w:rsid w:val="00337B20"/>
    <w:rsid w:val="00351161"/>
    <w:rsid w:val="003957B3"/>
    <w:rsid w:val="003D7AAD"/>
    <w:rsid w:val="003E3F47"/>
    <w:rsid w:val="0040279B"/>
    <w:rsid w:val="00424382"/>
    <w:rsid w:val="0042565F"/>
    <w:rsid w:val="004550B3"/>
    <w:rsid w:val="00462771"/>
    <w:rsid w:val="00465BFE"/>
    <w:rsid w:val="00475AEB"/>
    <w:rsid w:val="004808E1"/>
    <w:rsid w:val="004A4A10"/>
    <w:rsid w:val="004F689C"/>
    <w:rsid w:val="00503BEE"/>
    <w:rsid w:val="0051103E"/>
    <w:rsid w:val="00542325"/>
    <w:rsid w:val="00550ACB"/>
    <w:rsid w:val="00571D12"/>
    <w:rsid w:val="005A3D9C"/>
    <w:rsid w:val="005E472D"/>
    <w:rsid w:val="0060089F"/>
    <w:rsid w:val="00607C75"/>
    <w:rsid w:val="006421AA"/>
    <w:rsid w:val="006649D5"/>
    <w:rsid w:val="006747D3"/>
    <w:rsid w:val="00690289"/>
    <w:rsid w:val="006956D0"/>
    <w:rsid w:val="006A4A78"/>
    <w:rsid w:val="006E23D2"/>
    <w:rsid w:val="006E31DA"/>
    <w:rsid w:val="00706DED"/>
    <w:rsid w:val="007213B8"/>
    <w:rsid w:val="00732859"/>
    <w:rsid w:val="00741966"/>
    <w:rsid w:val="00756B72"/>
    <w:rsid w:val="00766579"/>
    <w:rsid w:val="00776699"/>
    <w:rsid w:val="0078320A"/>
    <w:rsid w:val="007A4679"/>
    <w:rsid w:val="0080176B"/>
    <w:rsid w:val="00816FE3"/>
    <w:rsid w:val="00817ACD"/>
    <w:rsid w:val="0084616D"/>
    <w:rsid w:val="008670D1"/>
    <w:rsid w:val="00873816"/>
    <w:rsid w:val="008840F2"/>
    <w:rsid w:val="00886A5A"/>
    <w:rsid w:val="008A5BE4"/>
    <w:rsid w:val="008B02A2"/>
    <w:rsid w:val="008C6291"/>
    <w:rsid w:val="008C7C9A"/>
    <w:rsid w:val="0092046D"/>
    <w:rsid w:val="00927D25"/>
    <w:rsid w:val="00940E32"/>
    <w:rsid w:val="00943123"/>
    <w:rsid w:val="00954A27"/>
    <w:rsid w:val="009571EA"/>
    <w:rsid w:val="009648F2"/>
    <w:rsid w:val="0099471B"/>
    <w:rsid w:val="009B5226"/>
    <w:rsid w:val="009B6E09"/>
    <w:rsid w:val="009F0315"/>
    <w:rsid w:val="00A60E4C"/>
    <w:rsid w:val="00A63446"/>
    <w:rsid w:val="00A67151"/>
    <w:rsid w:val="00A7238F"/>
    <w:rsid w:val="00A743D0"/>
    <w:rsid w:val="00AD39B8"/>
    <w:rsid w:val="00AE69EB"/>
    <w:rsid w:val="00B128A9"/>
    <w:rsid w:val="00B441EB"/>
    <w:rsid w:val="00B562B7"/>
    <w:rsid w:val="00B60C8B"/>
    <w:rsid w:val="00B80F5B"/>
    <w:rsid w:val="00BF0B19"/>
    <w:rsid w:val="00BF52FC"/>
    <w:rsid w:val="00C128B3"/>
    <w:rsid w:val="00C84C6C"/>
    <w:rsid w:val="00CC4B1B"/>
    <w:rsid w:val="00CD7A92"/>
    <w:rsid w:val="00CE15C5"/>
    <w:rsid w:val="00CF012B"/>
    <w:rsid w:val="00D5561E"/>
    <w:rsid w:val="00D826DC"/>
    <w:rsid w:val="00D87CAE"/>
    <w:rsid w:val="00D97317"/>
    <w:rsid w:val="00DD2DC1"/>
    <w:rsid w:val="00DD6A9F"/>
    <w:rsid w:val="00E0148E"/>
    <w:rsid w:val="00E10DA0"/>
    <w:rsid w:val="00E406D6"/>
    <w:rsid w:val="00E50109"/>
    <w:rsid w:val="00E50824"/>
    <w:rsid w:val="00E5645C"/>
    <w:rsid w:val="00E71423"/>
    <w:rsid w:val="00E72898"/>
    <w:rsid w:val="00E773FD"/>
    <w:rsid w:val="00EA2D5D"/>
    <w:rsid w:val="00EB11B6"/>
    <w:rsid w:val="00EE6FBF"/>
    <w:rsid w:val="00F1379D"/>
    <w:rsid w:val="00F16CA3"/>
    <w:rsid w:val="00F74199"/>
    <w:rsid w:val="00F9024B"/>
    <w:rsid w:val="00FA4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6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E6F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E6FB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E6F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6FB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EE6FBF"/>
    <w:pPr>
      <w:spacing w:after="0" w:line="240" w:lineRule="auto"/>
    </w:pPr>
    <w:rPr>
      <w:rFonts w:ascii="Times New Roman" w:eastAsia="Times New Roman" w:hAnsi="Times New Roman" w:cs="Arial"/>
      <w:bCs/>
      <w:iCs/>
      <w:sz w:val="24"/>
      <w:szCs w:val="24"/>
      <w:lang w:eastAsia="cs-CZ"/>
    </w:rPr>
  </w:style>
  <w:style w:type="character" w:styleId="Hypertextovodkaz">
    <w:name w:val="Hyperlink"/>
    <w:basedOn w:val="Standardnpsmoodstavce"/>
    <w:rsid w:val="00EE6F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E6FB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EE6FB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E6FB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6FB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Spacing">
    <w:name w:val="No Spacing"/>
    <w:uiPriority w:val="1"/>
    <w:qFormat/>
    <w:rsid w:val="00EE6FBF"/>
    <w:pPr>
      <w:spacing w:after="0" w:line="240" w:lineRule="auto"/>
    </w:pPr>
    <w:rPr>
      <w:rFonts w:ascii="Times New Roman" w:eastAsia="Times New Roman" w:hAnsi="Times New Roman" w:cs="Arial"/>
      <w:bCs/>
      <w:iCs/>
      <w:sz w:val="24"/>
      <w:szCs w:val="24"/>
      <w:lang w:eastAsia="cs-CZ"/>
    </w:rPr>
  </w:style>
  <w:style w:type="character" w:styleId="Hyperlink">
    <w:name w:val="Hyperlink"/>
    <w:basedOn w:val="DefaultParagraphFont"/>
    <w:rsid w:val="00EE6F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915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Kamila</dc:creator>
  <cp:lastModifiedBy>Jana Effmertová</cp:lastModifiedBy>
  <cp:revision>8</cp:revision>
  <cp:lastPrinted>2018-05-24T13:24:00Z</cp:lastPrinted>
  <dcterms:created xsi:type="dcterms:W3CDTF">2019-09-25T12:18:00Z</dcterms:created>
  <dcterms:modified xsi:type="dcterms:W3CDTF">2019-09-30T07:24:00Z</dcterms:modified>
</cp:coreProperties>
</file>