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Příloha</w:t>
      </w:r>
      <w:r w:rsidR="00880D6F" w:rsidRPr="00973D3F">
        <w:rPr>
          <w:rFonts w:asciiTheme="majorHAnsi" w:hAnsiTheme="majorHAnsi" w:cs="Tahoma"/>
          <w:b w:val="0"/>
          <w:bCs w:val="0"/>
          <w:color w:val="000000" w:themeColor="text1"/>
          <w:sz w:val="20"/>
          <w:szCs w:val="20"/>
        </w:rPr>
        <w:t xml:space="preserve"> ZD</w:t>
      </w:r>
      <w:r w:rsidRPr="00973D3F">
        <w:rPr>
          <w:rFonts w:asciiTheme="majorHAnsi" w:hAnsiTheme="majorHAnsi" w:cs="Tahoma"/>
          <w:b w:val="0"/>
          <w:bCs w:val="0"/>
          <w:color w:val="000000" w:themeColor="text1"/>
          <w:sz w:val="20"/>
          <w:szCs w:val="20"/>
        </w:rPr>
        <w:t xml:space="preserve"> č. </w:t>
      </w:r>
      <w:r w:rsidR="004B0BAB">
        <w:rPr>
          <w:rFonts w:asciiTheme="majorHAnsi" w:hAnsiTheme="majorHAnsi" w:cs="Tahoma"/>
          <w:b w:val="0"/>
          <w:bCs w:val="0"/>
          <w:color w:val="000000" w:themeColor="text1"/>
          <w:sz w:val="20"/>
          <w:szCs w:val="20"/>
        </w:rPr>
        <w:t>5</w:t>
      </w:r>
      <w:r w:rsidR="00AB3221">
        <w:rPr>
          <w:rFonts w:asciiTheme="majorHAnsi" w:hAnsiTheme="majorHAnsi" w:cs="Tahoma"/>
          <w:b w:val="0"/>
          <w:bCs w:val="0"/>
          <w:color w:val="000000" w:themeColor="text1"/>
          <w:sz w:val="20"/>
          <w:szCs w:val="20"/>
        </w:rPr>
        <w:t xml:space="preserve"> </w:t>
      </w: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proofErr w:type="spellStart"/>
      <w:r w:rsidR="00291CCE">
        <w:rPr>
          <w:rFonts w:asciiTheme="majorHAnsi" w:hAnsiTheme="majorHAnsi" w:cs="Tahoma"/>
          <w:b w:val="0"/>
          <w:bCs w:val="0"/>
          <w:color w:val="000000" w:themeColor="text1"/>
          <w:sz w:val="20"/>
          <w:szCs w:val="20"/>
        </w:rPr>
        <w:t>ev</w:t>
      </w:r>
      <w:proofErr w:type="spellEnd"/>
      <w:r w:rsidR="00291CCE">
        <w:rPr>
          <w:rFonts w:asciiTheme="majorHAnsi" w:hAnsiTheme="majorHAnsi" w:cs="Tahoma"/>
          <w:b w:val="0"/>
          <w:bCs w:val="0"/>
          <w:color w:val="000000" w:themeColor="text1"/>
          <w:sz w:val="20"/>
          <w:szCs w:val="20"/>
        </w:rPr>
        <w:t>. č. dohody 0</w:t>
      </w:r>
      <w:r w:rsidR="00553C9D">
        <w:rPr>
          <w:rFonts w:asciiTheme="majorHAnsi" w:hAnsiTheme="majorHAnsi" w:cs="Tahoma"/>
          <w:b w:val="0"/>
          <w:bCs w:val="0"/>
          <w:color w:val="000000" w:themeColor="text1"/>
          <w:sz w:val="20"/>
          <w:szCs w:val="20"/>
        </w:rPr>
        <w:t>53</w:t>
      </w:r>
      <w:r w:rsidR="00291CCE">
        <w:rPr>
          <w:rFonts w:asciiTheme="majorHAnsi" w:hAnsiTheme="majorHAnsi" w:cs="Tahoma"/>
          <w:b w:val="0"/>
          <w:bCs w:val="0"/>
          <w:color w:val="000000" w:themeColor="text1"/>
          <w:sz w:val="20"/>
          <w:szCs w:val="20"/>
        </w:rPr>
        <w:t>/19</w:t>
      </w:r>
    </w:p>
    <w:p w:rsidR="00F15096" w:rsidRPr="00973D3F" w:rsidRDefault="00F15096">
      <w:pPr>
        <w:pStyle w:val="Zkladntext"/>
        <w:jc w:val="left"/>
        <w:rPr>
          <w:rFonts w:asciiTheme="majorHAnsi" w:hAnsiTheme="majorHAnsi" w:cs="Tahoma"/>
          <w:color w:val="000000" w:themeColor="text1"/>
          <w:sz w:val="32"/>
          <w:szCs w:val="32"/>
        </w:rPr>
      </w:pPr>
    </w:p>
    <w:p w:rsidR="007D4DCB" w:rsidRDefault="007D4DCB">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w:t>
      </w:r>
      <w:proofErr w:type="spellStart"/>
      <w:r w:rsidRPr="00316045">
        <w:rPr>
          <w:rFonts w:ascii="Tahoma" w:hAnsi="Tahoma" w:cs="Tahoma"/>
          <w:b w:val="0"/>
          <w:bCs w:val="0"/>
          <w:color w:val="000000" w:themeColor="text1"/>
          <w:sz w:val="20"/>
          <w:szCs w:val="20"/>
        </w:rPr>
        <w:t>násl</w:t>
      </w:r>
      <w:proofErr w:type="spellEnd"/>
      <w:r w:rsidRPr="00316045">
        <w:rPr>
          <w:rFonts w:ascii="Tahoma" w:hAnsi="Tahoma" w:cs="Tahoma"/>
          <w:b w:val="0"/>
          <w:bCs w:val="0"/>
          <w:color w:val="000000" w:themeColor="text1"/>
          <w:sz w:val="20"/>
          <w:szCs w:val="20"/>
        </w:rPr>
        <w:t xml:space="preserve">. zákona č. 89/2012 Sb., občanský zákoník, ve znění pozdějších předpisů (dále jen „občanský zákoník“) a dle § 131 a </w:t>
      </w:r>
      <w:proofErr w:type="spellStart"/>
      <w:r w:rsidRPr="00316045">
        <w:rPr>
          <w:rFonts w:ascii="Tahoma" w:hAnsi="Tahoma" w:cs="Tahoma"/>
          <w:b w:val="0"/>
          <w:bCs w:val="0"/>
          <w:color w:val="000000" w:themeColor="text1"/>
          <w:sz w:val="20"/>
          <w:szCs w:val="20"/>
        </w:rPr>
        <w:t>násl</w:t>
      </w:r>
      <w:proofErr w:type="spellEnd"/>
      <w:r w:rsidRPr="00316045">
        <w:rPr>
          <w:rFonts w:ascii="Tahoma" w:hAnsi="Tahoma" w:cs="Tahoma"/>
          <w:b w:val="0"/>
          <w:bCs w:val="0"/>
          <w:color w:val="000000" w:themeColor="text1"/>
          <w:sz w:val="20"/>
          <w:szCs w:val="20"/>
        </w:rPr>
        <w:t xml:space="preserve">.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proofErr w:type="spellStart"/>
      <w:r w:rsidR="00650821">
        <w:rPr>
          <w:rFonts w:ascii="Tahoma" w:hAnsi="Tahoma" w:cs="Tahoma"/>
          <w:color w:val="000000" w:themeColor="text1"/>
          <w:sz w:val="20"/>
          <w:szCs w:val="20"/>
        </w:rPr>
        <w:t>xxx</w:t>
      </w:r>
      <w:proofErr w:type="spellEnd"/>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proofErr w:type="spellStart"/>
      <w:r w:rsidR="00650821">
        <w:rPr>
          <w:rFonts w:ascii="Tahoma" w:hAnsi="Tahoma" w:cs="Tahoma"/>
          <w:color w:val="000000" w:themeColor="text1"/>
          <w:sz w:val="20"/>
          <w:szCs w:val="20"/>
        </w:rPr>
        <w:t>xxx</w:t>
      </w:r>
      <w:proofErr w:type="spellEnd"/>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6054FF">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 xml:space="preserve">Medista, </w:t>
      </w:r>
      <w:proofErr w:type="gramStart"/>
      <w:r>
        <w:rPr>
          <w:rFonts w:ascii="Tahoma" w:hAnsi="Tahoma" w:cs="Tahoma"/>
          <w:b/>
          <w:color w:val="000000" w:themeColor="text1"/>
          <w:sz w:val="20"/>
          <w:szCs w:val="20"/>
        </w:rPr>
        <w:t>spol. s .r.</w:t>
      </w:r>
      <w:proofErr w:type="gramEnd"/>
      <w:r>
        <w:rPr>
          <w:rFonts w:ascii="Tahoma" w:hAnsi="Tahoma" w:cs="Tahoma"/>
          <w:b/>
          <w:color w:val="000000" w:themeColor="text1"/>
          <w:sz w:val="20"/>
          <w:szCs w:val="20"/>
        </w:rPr>
        <w:t>o.,</w:t>
      </w:r>
    </w:p>
    <w:p w:rsidR="00650821"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6054FF">
        <w:rPr>
          <w:rFonts w:ascii="Tahoma" w:hAnsi="Tahoma" w:cs="Tahoma"/>
          <w:color w:val="000000" w:themeColor="text1"/>
          <w:sz w:val="20"/>
          <w:szCs w:val="20"/>
        </w:rPr>
        <w:t>městským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 </w:t>
      </w:r>
      <w:r w:rsidR="006054FF">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oddíl </w:t>
      </w:r>
      <w:r w:rsidR="006054FF">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6054FF">
        <w:rPr>
          <w:rFonts w:ascii="Tahoma" w:hAnsi="Tahoma" w:cs="Tahoma"/>
          <w:color w:val="000000" w:themeColor="text1"/>
          <w:sz w:val="20"/>
          <w:szCs w:val="20"/>
        </w:rPr>
        <w:t>25026</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6054FF">
        <w:rPr>
          <w:rFonts w:ascii="Tahoma" w:hAnsi="Tahoma" w:cs="Tahoma"/>
          <w:color w:val="000000" w:themeColor="text1"/>
          <w:sz w:val="20"/>
          <w:szCs w:val="20"/>
        </w:rPr>
        <w:t>Dělnická 12, 170 00 Praha 7, Holešovice</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6054FF">
        <w:rPr>
          <w:rFonts w:ascii="Tahoma" w:hAnsi="Tahoma" w:cs="Tahoma"/>
          <w:color w:val="000000" w:themeColor="text1"/>
          <w:sz w:val="20"/>
          <w:szCs w:val="20"/>
        </w:rPr>
        <w:t>60199865</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6054FF">
        <w:rPr>
          <w:rFonts w:ascii="Tahoma" w:hAnsi="Tahoma" w:cs="Tahoma"/>
          <w:color w:val="000000" w:themeColor="text1"/>
          <w:sz w:val="20"/>
          <w:szCs w:val="20"/>
        </w:rPr>
        <w:t>CZ60199865</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6054FF">
        <w:rPr>
          <w:rFonts w:ascii="Tahoma" w:hAnsi="Tahoma" w:cs="Tahoma"/>
          <w:color w:val="000000" w:themeColor="text1"/>
          <w:sz w:val="20"/>
          <w:szCs w:val="20"/>
        </w:rPr>
        <w:t>JUDr. Alexandra Kadlecová</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proofErr w:type="spellStart"/>
      <w:r w:rsidR="006054FF" w:rsidRPr="006054FF">
        <w:rPr>
          <w:rFonts w:ascii="Tahoma" w:hAnsi="Tahoma" w:cs="Tahoma"/>
          <w:color w:val="000000" w:themeColor="text1"/>
          <w:sz w:val="20"/>
          <w:szCs w:val="20"/>
        </w:rPr>
        <w:t>Unicredit</w:t>
      </w:r>
      <w:proofErr w:type="spellEnd"/>
      <w:r w:rsidR="006054FF" w:rsidRPr="006054FF">
        <w:rPr>
          <w:rFonts w:ascii="Tahoma" w:hAnsi="Tahoma" w:cs="Tahoma"/>
          <w:color w:val="000000" w:themeColor="text1"/>
          <w:sz w:val="20"/>
          <w:szCs w:val="20"/>
        </w:rPr>
        <w:t xml:space="preserve"> Bank a.s., pobočka Praha 2</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proofErr w:type="spellStart"/>
      <w:r w:rsidR="00650821">
        <w:rPr>
          <w:rFonts w:ascii="Tahoma" w:hAnsi="Tahoma" w:cs="Tahoma"/>
          <w:color w:val="000000" w:themeColor="text1"/>
          <w:sz w:val="20"/>
          <w:szCs w:val="20"/>
        </w:rPr>
        <w:t>xxx</w:t>
      </w:r>
      <w:proofErr w:type="spellEnd"/>
      <w:r w:rsidR="006054FF" w:rsidRPr="00716009">
        <w:t xml:space="preserve">                   </w:t>
      </w:r>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proofErr w:type="spellStart"/>
      <w:r w:rsidR="00650821">
        <w:rPr>
          <w:rFonts w:ascii="Tahoma" w:hAnsi="Tahoma" w:cs="Tahoma"/>
          <w:color w:val="000000" w:themeColor="text1"/>
          <w:sz w:val="20"/>
          <w:szCs w:val="20"/>
        </w:rPr>
        <w:t>xxx</w:t>
      </w:r>
      <w:proofErr w:type="spellEnd"/>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291CCE" w:rsidRPr="00291CCE" w:rsidRDefault="00291CCE" w:rsidP="00291CCE">
      <w:pPr>
        <w:numPr>
          <w:ilvl w:val="0"/>
          <w:numId w:val="12"/>
        </w:numPr>
        <w:spacing w:before="120"/>
        <w:ind w:left="454" w:hanging="454"/>
        <w:jc w:val="both"/>
        <w:rPr>
          <w:rFonts w:ascii="Tahoma" w:hAnsi="Tahoma" w:cs="Tahoma"/>
          <w:b/>
          <w:color w:val="000000" w:themeColor="text1"/>
          <w:sz w:val="20"/>
          <w:szCs w:val="20"/>
        </w:rPr>
      </w:pPr>
      <w:r w:rsidRPr="00C40BB6">
        <w:rPr>
          <w:rFonts w:ascii="Tahoma" w:hAnsi="Tahoma" w:cs="Tahoma"/>
          <w:color w:val="000000" w:themeColor="text1"/>
          <w:sz w:val="20"/>
          <w:szCs w:val="20"/>
        </w:rPr>
        <w:t xml:space="preserve">Předmětem této dohody je realizace veřejné zakázky s názvem </w:t>
      </w:r>
      <w:r w:rsidRPr="00553C9D">
        <w:rPr>
          <w:rFonts w:ascii="Tahoma" w:hAnsi="Tahoma" w:cs="Tahoma"/>
          <w:b/>
          <w:color w:val="000000" w:themeColor="text1"/>
          <w:sz w:val="20"/>
          <w:szCs w:val="20"/>
        </w:rPr>
        <w:t>„</w:t>
      </w:r>
      <w:r w:rsidR="00553C9D" w:rsidRPr="00553C9D">
        <w:rPr>
          <w:rFonts w:ascii="Tahoma" w:hAnsi="Tahoma" w:cs="Tahoma"/>
          <w:b/>
          <w:bCs/>
          <w:caps/>
          <w:color w:val="1F497D"/>
          <w:sz w:val="20"/>
          <w:szCs w:val="20"/>
        </w:rPr>
        <w:t>Dodávka spotřebního materiálu pro DVA DETEKČNÍ SYSTémy na principu REAL TIME PCR a bezplatnÁ VÝPůjčKA DVOU TErmálních cyklerů</w:t>
      </w:r>
      <w:r w:rsidRPr="00553C9D">
        <w:rPr>
          <w:rFonts w:ascii="Tahoma" w:hAnsi="Tahoma" w:cs="Tahoma"/>
          <w:b/>
          <w:color w:val="000000" w:themeColor="text1"/>
          <w:sz w:val="20"/>
          <w:szCs w:val="20"/>
        </w:rPr>
        <w:t>“</w:t>
      </w:r>
      <w:r w:rsidRPr="00C40BB6">
        <w:rPr>
          <w:rFonts w:ascii="Tahoma" w:hAnsi="Tahoma" w:cs="Tahoma"/>
          <w:color w:val="000000" w:themeColor="text1"/>
          <w:sz w:val="20"/>
          <w:szCs w:val="20"/>
        </w:rPr>
        <w:t xml:space="preserve"> (dále jen „</w:t>
      </w:r>
      <w:r w:rsidRPr="00C40BB6">
        <w:rPr>
          <w:rFonts w:ascii="Tahoma" w:hAnsi="Tahoma" w:cs="Tahoma"/>
          <w:b/>
          <w:color w:val="000000" w:themeColor="text1"/>
          <w:sz w:val="20"/>
          <w:szCs w:val="20"/>
        </w:rPr>
        <w:t>Veřejná zakázka</w:t>
      </w:r>
      <w:r w:rsidRPr="00C40BB6">
        <w:rPr>
          <w:rFonts w:ascii="Tahoma" w:hAnsi="Tahoma" w:cs="Tahoma"/>
          <w:color w:val="000000" w:themeColor="text1"/>
          <w:sz w:val="20"/>
          <w:szCs w:val="20"/>
        </w:rPr>
        <w:t>“) dle výsledku</w:t>
      </w:r>
      <w:r w:rsidRPr="00291CCE">
        <w:rPr>
          <w:rFonts w:ascii="Tahoma" w:hAnsi="Tahoma" w:cs="Tahoma"/>
          <w:color w:val="000000" w:themeColor="text1"/>
          <w:sz w:val="20"/>
          <w:szCs w:val="20"/>
        </w:rPr>
        <w:t xml:space="preserve"> jejího zadávání. Předmětem této </w:t>
      </w:r>
      <w:r>
        <w:rPr>
          <w:rFonts w:ascii="Tahoma" w:hAnsi="Tahoma" w:cs="Tahoma"/>
          <w:color w:val="000000" w:themeColor="text1"/>
          <w:sz w:val="20"/>
          <w:szCs w:val="20"/>
        </w:rPr>
        <w:t>dohody</w:t>
      </w:r>
      <w:r w:rsidRPr="00291CCE">
        <w:rPr>
          <w:rFonts w:ascii="Tahoma" w:hAnsi="Tahoma" w:cs="Tahoma"/>
          <w:color w:val="000000" w:themeColor="text1"/>
          <w:sz w:val="20"/>
          <w:szCs w:val="20"/>
        </w:rPr>
        <w:t xml:space="preserve"> je tak stanovení podmínek pro realizaci dodávek </w:t>
      </w:r>
      <w:r w:rsidRPr="005F3894">
        <w:rPr>
          <w:rFonts w:ascii="Tahoma" w:hAnsi="Tahoma" w:cs="Tahoma"/>
          <w:sz w:val="20"/>
          <w:szCs w:val="20"/>
        </w:rPr>
        <w:t>reagencií a zdravotnického spotřebního materiálu k analyzátor</w:t>
      </w:r>
      <w:r w:rsidR="00553C9D">
        <w:rPr>
          <w:rFonts w:ascii="Tahoma" w:hAnsi="Tahoma" w:cs="Tahoma"/>
          <w:sz w:val="20"/>
          <w:szCs w:val="20"/>
        </w:rPr>
        <w:t>ům</w:t>
      </w:r>
      <w:r w:rsidRPr="005F3894">
        <w:rPr>
          <w:rFonts w:ascii="Tahoma" w:hAnsi="Tahoma" w:cs="Tahoma"/>
          <w:sz w:val="20"/>
          <w:szCs w:val="20"/>
        </w:rPr>
        <w:t xml:space="preserve"> pro Oddělení klinické </w:t>
      </w:r>
      <w:r w:rsidR="00553C9D">
        <w:rPr>
          <w:rFonts w:ascii="Tahoma" w:hAnsi="Tahoma" w:cs="Tahoma"/>
          <w:sz w:val="20"/>
          <w:szCs w:val="20"/>
        </w:rPr>
        <w:t xml:space="preserve">mikrobiologie </w:t>
      </w:r>
      <w:r w:rsidRPr="005F3894">
        <w:rPr>
          <w:rFonts w:ascii="Tahoma" w:hAnsi="Tahoma" w:cs="Tahoma"/>
          <w:sz w:val="20"/>
          <w:szCs w:val="20"/>
        </w:rPr>
        <w:t>(OK</w:t>
      </w:r>
      <w:r w:rsidR="00553C9D">
        <w:rPr>
          <w:rFonts w:ascii="Tahoma" w:hAnsi="Tahoma" w:cs="Tahoma"/>
          <w:sz w:val="20"/>
          <w:szCs w:val="20"/>
        </w:rPr>
        <w:t>M</w:t>
      </w:r>
      <w:r w:rsidRPr="005F3894">
        <w:rPr>
          <w:rFonts w:ascii="Tahoma" w:hAnsi="Tahoma" w:cs="Tahoma"/>
          <w:sz w:val="20"/>
          <w:szCs w:val="20"/>
        </w:rPr>
        <w:t>)</w:t>
      </w:r>
      <w:r>
        <w:rPr>
          <w:rFonts w:ascii="Tahoma" w:hAnsi="Tahoma" w:cs="Tahoma"/>
          <w:b/>
          <w:color w:val="000000" w:themeColor="text1"/>
          <w:sz w:val="20"/>
          <w:szCs w:val="20"/>
        </w:rPr>
        <w:t xml:space="preserve">, </w:t>
      </w:r>
      <w:r w:rsidRPr="00291CCE">
        <w:rPr>
          <w:rFonts w:ascii="Tahoma" w:hAnsi="Tahoma" w:cs="Tahoma"/>
          <w:color w:val="000000" w:themeColor="text1"/>
          <w:sz w:val="20"/>
          <w:szCs w:val="20"/>
        </w:rPr>
        <w:t xml:space="preserve">jejichž seznam, včetně předpokládaného množství a cen je uveden v </w:t>
      </w:r>
      <w:r w:rsidRPr="00291CCE">
        <w:rPr>
          <w:rFonts w:ascii="Tahoma" w:hAnsi="Tahoma" w:cs="Tahoma"/>
          <w:b/>
          <w:color w:val="000000" w:themeColor="text1"/>
          <w:sz w:val="20"/>
          <w:szCs w:val="20"/>
          <w:u w:val="single"/>
        </w:rPr>
        <w:t xml:space="preserve">příloze č. 1 </w:t>
      </w:r>
      <w:r w:rsidRPr="00291CCE">
        <w:rPr>
          <w:rFonts w:ascii="Tahoma" w:hAnsi="Tahoma" w:cs="Tahoma"/>
          <w:color w:val="000000" w:themeColor="text1"/>
          <w:sz w:val="20"/>
          <w:szCs w:val="20"/>
        </w:rPr>
        <w:t xml:space="preserve">této </w:t>
      </w:r>
      <w:r>
        <w:rPr>
          <w:rFonts w:ascii="Tahoma" w:hAnsi="Tahoma" w:cs="Tahoma"/>
          <w:color w:val="000000" w:themeColor="text1"/>
          <w:sz w:val="20"/>
          <w:szCs w:val="20"/>
        </w:rPr>
        <w:t>dohody</w:t>
      </w:r>
      <w:r w:rsidRPr="00291CCE">
        <w:rPr>
          <w:rFonts w:ascii="Tahoma" w:hAnsi="Tahoma" w:cs="Tahoma"/>
          <w:b/>
          <w:color w:val="000000" w:themeColor="text1"/>
          <w:sz w:val="20"/>
          <w:szCs w:val="20"/>
        </w:rPr>
        <w:t xml:space="preserve"> </w:t>
      </w:r>
      <w:r w:rsidRPr="00291CCE">
        <w:rPr>
          <w:rFonts w:ascii="Tahoma" w:hAnsi="Tahoma" w:cs="Tahoma"/>
          <w:color w:val="000000" w:themeColor="text1"/>
          <w:sz w:val="20"/>
          <w:szCs w:val="20"/>
        </w:rPr>
        <w:t>(dále jen „</w:t>
      </w:r>
      <w:r w:rsidRPr="00291CCE">
        <w:rPr>
          <w:rFonts w:ascii="Tahoma" w:hAnsi="Tahoma" w:cs="Tahoma"/>
          <w:b/>
          <w:color w:val="000000" w:themeColor="text1"/>
          <w:sz w:val="20"/>
          <w:szCs w:val="20"/>
        </w:rPr>
        <w:t>zboží</w:t>
      </w:r>
      <w:r w:rsidRPr="00291CCE">
        <w:rPr>
          <w:rFonts w:ascii="Tahoma" w:hAnsi="Tahoma" w:cs="Tahoma"/>
          <w:color w:val="000000" w:themeColor="text1"/>
          <w:sz w:val="20"/>
          <w:szCs w:val="20"/>
        </w:rPr>
        <w:t xml:space="preserve">“) </w:t>
      </w:r>
      <w:r w:rsidRPr="00291CCE">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Pr="00291CCE">
        <w:rPr>
          <w:rFonts w:ascii="Tahoma" w:hAnsi="Tahoma" w:cs="Tahoma"/>
          <w:color w:val="000000" w:themeColor="text1"/>
          <w:sz w:val="20"/>
          <w:szCs w:val="20"/>
        </w:rPr>
        <w:t xml:space="preserve">.  </w:t>
      </w:r>
    </w:p>
    <w:p w:rsidR="00291CCE" w:rsidRPr="002B6122" w:rsidRDefault="00291CCE"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Pr="002B6122">
        <w:rPr>
          <w:rFonts w:ascii="Tahoma" w:hAnsi="Tahoma" w:cs="Tahoma"/>
          <w:color w:val="000000" w:themeColor="text1"/>
          <w:sz w:val="20"/>
          <w:szCs w:val="20"/>
          <w:lang w:eastAsia="en-US" w:bidi="en-US"/>
        </w:rPr>
        <w:t>Prodávající prohlašuje, že je výrobcem */dovozcem */distributorem</w:t>
      </w:r>
      <w:r w:rsidRPr="002B6122">
        <w:rPr>
          <w:rStyle w:val="Znakypropoznmkupodarou"/>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zboží </w:t>
      </w:r>
      <w:r w:rsidRPr="002B6122">
        <w:rPr>
          <w:rFonts w:ascii="Tahoma" w:hAnsi="Tahoma" w:cs="Tahoma"/>
          <w:i/>
          <w:color w:val="000000" w:themeColor="text1"/>
          <w:sz w:val="20"/>
          <w:szCs w:val="20"/>
          <w:lang w:eastAsia="en-US" w:bidi="en-US"/>
        </w:rPr>
        <w:t xml:space="preserve">(* nehodící se škrtne) </w:t>
      </w:r>
      <w:r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Pr="002B6122">
        <w:rPr>
          <w:rFonts w:ascii="Tahoma" w:hAnsi="Tahoma" w:cs="Tahoma"/>
          <w:color w:val="000000" w:themeColor="text1"/>
          <w:sz w:val="20"/>
          <w:szCs w:val="20"/>
          <w:lang w:eastAsia="en-US" w:bidi="en-US"/>
        </w:rPr>
        <w:t>.</w:t>
      </w: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291CCE" w:rsidRPr="002B6122" w:rsidRDefault="00291CCE" w:rsidP="00291CCE">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má stanovenu </w:t>
      </w:r>
      <w:r w:rsidRPr="002B6122">
        <w:rPr>
          <w:rFonts w:ascii="Tahoma" w:hAnsi="Tahoma" w:cs="Tahoma"/>
          <w:iCs/>
          <w:sz w:val="20"/>
          <w:szCs w:val="20"/>
        </w:rPr>
        <w:t>úhrad</w:t>
      </w:r>
      <w:r w:rsidR="00662D3B">
        <w:rPr>
          <w:rFonts w:ascii="Tahoma" w:hAnsi="Tahoma" w:cs="Tahoma"/>
          <w:iCs/>
          <w:sz w:val="20"/>
          <w:szCs w:val="20"/>
        </w:rPr>
        <w:t>u</w:t>
      </w:r>
      <w:r w:rsidRPr="002B6122">
        <w:rPr>
          <w:rFonts w:ascii="Tahoma" w:hAnsi="Tahoma" w:cs="Tahoma"/>
          <w:iCs/>
          <w:sz w:val="20"/>
          <w:szCs w:val="20"/>
        </w:rPr>
        <w:t xml:space="preserve"> z veřejného zdravotního pojištění ve smyslu zákona č. 48/1997 Sb., o veřejném zdravotním pojištění, ve znění pozdějších předpisů a že </w:t>
      </w:r>
      <w:r w:rsidR="00662D3B">
        <w:rPr>
          <w:rFonts w:ascii="Tahoma" w:hAnsi="Tahoma" w:cs="Tahoma"/>
          <w:color w:val="000000" w:themeColor="text1"/>
          <w:sz w:val="20"/>
          <w:szCs w:val="20"/>
          <w:lang w:eastAsia="en-US" w:bidi="en-US"/>
        </w:rPr>
        <w:t>je</w:t>
      </w:r>
      <w:r w:rsidRPr="002B6122">
        <w:rPr>
          <w:rFonts w:ascii="Tahoma" w:hAnsi="Tahoma" w:cs="Tahoma"/>
          <w:color w:val="000000" w:themeColor="text1"/>
          <w:sz w:val="20"/>
          <w:szCs w:val="20"/>
          <w:lang w:eastAsia="en-US" w:bidi="en-US"/>
        </w:rPr>
        <w:t xml:space="preserve"> uveden</w:t>
      </w:r>
      <w:r w:rsidR="00662D3B">
        <w:rPr>
          <w:rFonts w:ascii="Tahoma" w:hAnsi="Tahoma" w:cs="Tahoma"/>
          <w:color w:val="000000" w:themeColor="text1"/>
          <w:sz w:val="20"/>
          <w:szCs w:val="20"/>
          <w:lang w:eastAsia="en-US" w:bidi="en-US"/>
        </w:rPr>
        <w:t>o</w:t>
      </w:r>
      <w:r w:rsidRPr="002B6122">
        <w:rPr>
          <w:rFonts w:ascii="Tahoma" w:hAnsi="Tahoma" w:cs="Tahoma"/>
          <w:color w:val="000000" w:themeColor="text1"/>
          <w:sz w:val="20"/>
          <w:szCs w:val="20"/>
          <w:lang w:eastAsia="en-US" w:bidi="en-US"/>
        </w:rPr>
        <w:t xml:space="preserve"> v platném číselníku VZP ČR.</w:t>
      </w:r>
    </w:p>
    <w:p w:rsidR="007D4DCB" w:rsidRDefault="007D4DCB" w:rsidP="00662D3B">
      <w:pPr>
        <w:pStyle w:val="Kapitola"/>
        <w:keepNext/>
        <w:keepLines/>
        <w:rPr>
          <w:rFonts w:ascii="Tahoma" w:hAnsi="Tahoma" w:cs="Tahoma"/>
          <w:color w:val="000000" w:themeColor="text1"/>
          <w:sz w:val="20"/>
          <w:lang w:val="cs-CZ"/>
        </w:rPr>
      </w:pP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w:t>
      </w:r>
      <w:proofErr w:type="spellStart"/>
      <w:r w:rsidRPr="002B6122">
        <w:rPr>
          <w:rFonts w:ascii="Tahoma" w:hAnsi="Tahoma" w:cs="Tahoma"/>
          <w:color w:val="000000" w:themeColor="text1"/>
          <w:sz w:val="20"/>
          <w:szCs w:val="20"/>
        </w:rPr>
        <w:t>mailovou</w:t>
      </w:r>
      <w:proofErr w:type="spellEnd"/>
      <w:r w:rsidRPr="002B6122">
        <w:rPr>
          <w:rFonts w:ascii="Tahoma" w:hAnsi="Tahoma" w:cs="Tahoma"/>
          <w:color w:val="000000" w:themeColor="text1"/>
          <w:sz w:val="20"/>
          <w:szCs w:val="20"/>
        </w:rPr>
        <w:t xml:space="preserve">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Pr>
          <w:rFonts w:ascii="Tahoma" w:hAnsi="Tahoma" w:cs="Tahoma"/>
          <w:sz w:val="20"/>
          <w:szCs w:val="20"/>
        </w:rPr>
        <w:t>nemocniční lékárna);</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proofErr w:type="spellStart"/>
      <w:r w:rsidR="00C21F53">
        <w:rPr>
          <w:rFonts w:ascii="Tahoma" w:hAnsi="Tahoma" w:cs="Tahoma"/>
          <w:color w:val="000000" w:themeColor="text1"/>
          <w:sz w:val="20"/>
          <w:szCs w:val="20"/>
          <w:lang w:eastAsia="en-US" w:bidi="en-US"/>
        </w:rPr>
        <w:t>hvlp</w:t>
      </w:r>
      <w:proofErr w:type="spellEnd"/>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662D3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2E0FAC">
        <w:rPr>
          <w:rFonts w:ascii="Tahoma" w:hAnsi="Tahoma" w:cs="Tahoma"/>
          <w:b/>
          <w:color w:val="000000" w:themeColor="text1"/>
          <w:sz w:val="20"/>
          <w:szCs w:val="20"/>
          <w:lang w:eastAsia="en-US" w:bidi="en-US"/>
        </w:rPr>
        <w:t>3</w:t>
      </w:r>
      <w:r w:rsidRPr="002B6122">
        <w:rPr>
          <w:rFonts w:ascii="Tahoma" w:hAnsi="Tahoma" w:cs="Tahoma"/>
          <w:b/>
          <w:color w:val="000000" w:themeColor="text1"/>
          <w:sz w:val="20"/>
          <w:szCs w:val="20"/>
          <w:lang w:eastAsia="en-US" w:bidi="en-US"/>
        </w:rPr>
        <w:t xml:space="preserve"> měsíc</w:t>
      </w:r>
      <w:r w:rsidR="002E0FAC">
        <w:rPr>
          <w:rFonts w:ascii="Tahoma" w:hAnsi="Tahoma" w:cs="Tahoma"/>
          <w:b/>
          <w:color w:val="000000" w:themeColor="text1"/>
          <w:sz w:val="20"/>
          <w:szCs w:val="20"/>
          <w:lang w:eastAsia="en-US" w:bidi="en-US"/>
        </w:rPr>
        <w:t>e</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A53BC3" w:rsidRDefault="00662D3B"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proofErr w:type="spellStart"/>
      <w:r w:rsidR="00A53BC3">
        <w:rPr>
          <w:rFonts w:ascii="Tahoma" w:hAnsi="Tahoma" w:cs="Tahoma"/>
          <w:color w:val="000000" w:themeColor="text1"/>
          <w:sz w:val="20"/>
          <w:szCs w:val="20"/>
          <w:lang w:eastAsia="en-US" w:bidi="en-US"/>
        </w:rPr>
        <w:t>hvlp</w:t>
      </w:r>
      <w:proofErr w:type="spellEnd"/>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A53BC3" w:rsidRDefault="00C21F53"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A53BC3">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a nařízení vlády č. 56/2015 Sb., o technických požadavcích na diagnostické zdravotnické prostředky in </w:t>
      </w:r>
      <w:proofErr w:type="spellStart"/>
      <w:r w:rsidRPr="00A53BC3">
        <w:rPr>
          <w:rFonts w:ascii="Arial" w:hAnsi="Arial" w:cs="Arial"/>
          <w:sz w:val="20"/>
          <w:szCs w:val="20"/>
        </w:rPr>
        <w:t>vitro</w:t>
      </w:r>
      <w:proofErr w:type="spellEnd"/>
      <w:r w:rsidRPr="00A53BC3">
        <w:rPr>
          <w:rFonts w:ascii="Arial" w:hAnsi="Arial" w:cs="Arial"/>
          <w:sz w:val="20"/>
          <w:szCs w:val="20"/>
        </w:rPr>
        <w:t xml:space="preserve">, dále pak, že má vlastnosti, které jsou sjednány v této </w:t>
      </w:r>
      <w:r w:rsidR="007D4DCB" w:rsidRPr="00A53BC3">
        <w:rPr>
          <w:rFonts w:ascii="Arial" w:hAnsi="Arial" w:cs="Arial"/>
          <w:sz w:val="20"/>
          <w:szCs w:val="20"/>
        </w:rPr>
        <w:t>dohodě</w:t>
      </w:r>
      <w:r w:rsidRPr="00A53BC3">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Ke kupní ceně bez DPH bude Prodávajícím – plátcem DPH – účtována DPH v příslušné zákonné výši, platné ke dni uskutečnění zdanitelného plnění, a Prodávající je povinen uvést kupní cenu navýšenou o příslušnou DPH na faktuře – daňovém </w:t>
      </w:r>
      <w:proofErr w:type="gramStart"/>
      <w:r>
        <w:rPr>
          <w:rFonts w:ascii="Tahoma" w:hAnsi="Tahoma" w:cs="Tahoma"/>
          <w:color w:val="000000" w:themeColor="text1"/>
          <w:sz w:val="20"/>
          <w:szCs w:val="20"/>
        </w:rPr>
        <w:t>dokladu</w:t>
      </w:r>
      <w:proofErr w:type="gramEnd"/>
      <w:r>
        <w:rPr>
          <w:rFonts w:ascii="Tahoma" w:hAnsi="Tahoma" w:cs="Tahoma"/>
          <w:color w:val="000000" w:themeColor="text1"/>
          <w:sz w:val="20"/>
          <w:szCs w:val="20"/>
        </w:rPr>
        <w:t xml:space="preserve">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Doj</w:t>
      </w:r>
      <w:r>
        <w:rPr>
          <w:rFonts w:ascii="Tahoma" w:hAnsi="Tahoma" w:cs="Tahoma"/>
          <w:color w:val="000000" w:themeColor="text1"/>
          <w:sz w:val="20"/>
          <w:szCs w:val="20"/>
        </w:rPr>
        <w:t xml:space="preserve">de-li v průběhu </w:t>
      </w:r>
      <w:r w:rsidR="00CA4C81">
        <w:rPr>
          <w:rFonts w:ascii="Tahoma" w:hAnsi="Tahoma" w:cs="Tahoma"/>
          <w:color w:val="000000" w:themeColor="text1"/>
          <w:sz w:val="20"/>
          <w:szCs w:val="20"/>
        </w:rPr>
        <w:t>účinnosti</w:t>
      </w:r>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aktuálním číselníku VZP ČR ke snížení ceny některého předmětného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 je-li cena předmětného </w:t>
      </w:r>
      <w:r>
        <w:rPr>
          <w:rFonts w:ascii="Tahoma" w:hAnsi="Tahoma" w:cs="Tahoma"/>
          <w:color w:val="000000" w:themeColor="text1"/>
          <w:sz w:val="20"/>
          <w:szCs w:val="20"/>
        </w:rPr>
        <w:t xml:space="preserve">zboží uvedená v příloze č. 1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vyšší, pak se cena tohoto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automaticky mění na maximální cenu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uvedenou v aktuálním číselníku VZP ČR, a to od počátku účinnosti změny číselníku VZP ČR, </w:t>
      </w:r>
      <w:r>
        <w:rPr>
          <w:rFonts w:ascii="Tahoma" w:hAnsi="Tahoma" w:cs="Tahoma"/>
          <w:color w:val="000000" w:themeColor="text1"/>
          <w:sz w:val="20"/>
          <w:szCs w:val="20"/>
        </w:rPr>
        <w:t>aniž by to zakládalo právo</w:t>
      </w:r>
      <w:r w:rsidRPr="002B6122">
        <w:rPr>
          <w:rFonts w:ascii="Tahoma" w:hAnsi="Tahoma" w:cs="Tahoma"/>
          <w:color w:val="000000" w:themeColor="text1"/>
          <w:sz w:val="20"/>
          <w:szCs w:val="20"/>
        </w:rPr>
        <w:t xml:space="preserve"> Prodávajícího na </w:t>
      </w:r>
      <w:r>
        <w:rPr>
          <w:rFonts w:ascii="Tahoma" w:hAnsi="Tahoma" w:cs="Tahoma"/>
          <w:color w:val="000000" w:themeColor="text1"/>
          <w:sz w:val="20"/>
          <w:szCs w:val="20"/>
        </w:rPr>
        <w:t xml:space="preserve">jakoukoliv </w:t>
      </w:r>
      <w:r w:rsidRPr="002B6122">
        <w:rPr>
          <w:rFonts w:ascii="Tahoma" w:hAnsi="Tahoma" w:cs="Tahoma"/>
          <w:color w:val="000000" w:themeColor="text1"/>
          <w:sz w:val="20"/>
          <w:szCs w:val="20"/>
        </w:rPr>
        <w:t xml:space="preserve">kompenzaci.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lastRenderedPageBreak/>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7D4DCB" w:rsidRDefault="007D4DC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1B296B">
        <w:rPr>
          <w:rFonts w:ascii="Tahoma" w:hAnsi="Tahoma" w:cs="Tahoma"/>
          <w:color w:val="000000" w:themeColor="text1"/>
          <w:sz w:val="20"/>
          <w:szCs w:val="20"/>
          <w:lang w:eastAsia="en-US" w:bidi="en-US"/>
        </w:rPr>
        <w:t>medista</w:t>
      </w:r>
      <w:r w:rsidR="001B296B">
        <w:rPr>
          <w:rFonts w:ascii="Tahoma" w:hAnsi="Tahoma" w:cs="Tahoma"/>
          <w:color w:val="000000" w:themeColor="text1"/>
          <w:sz w:val="20"/>
          <w:szCs w:val="20"/>
          <w:lang w:val="en-US" w:eastAsia="en-US" w:bidi="en-US"/>
        </w:rPr>
        <w:t>@medista.cz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w:t>
      </w:r>
      <w:proofErr w:type="gramStart"/>
      <w:r>
        <w:rPr>
          <w:rFonts w:ascii="Tahoma" w:hAnsi="Tahoma" w:cs="Tahoma"/>
          <w:color w:val="000000" w:themeColor="text1"/>
          <w:sz w:val="20"/>
          <w:szCs w:val="20"/>
          <w:lang w:eastAsia="en-US" w:bidi="en-US"/>
        </w:rPr>
        <w:t>této</w:t>
      </w:r>
      <w:proofErr w:type="gramEnd"/>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proofErr w:type="spellStart"/>
      <w:r w:rsidR="00C21F53">
        <w:rPr>
          <w:rFonts w:ascii="Tahoma" w:hAnsi="Tahoma" w:cs="Tahoma"/>
          <w:color w:val="000000" w:themeColor="text1"/>
          <w:sz w:val="20"/>
          <w:szCs w:val="20"/>
          <w:lang w:eastAsia="en-US" w:bidi="en-US"/>
        </w:rPr>
        <w:t>hvlp</w:t>
      </w:r>
      <w:proofErr w:type="spellEnd"/>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662D3B" w:rsidRDefault="00662D3B" w:rsidP="00662D3B">
      <w:pPr>
        <w:pStyle w:val="Zkladntextodsazen31"/>
        <w:tabs>
          <w:tab w:val="left" w:pos="3960"/>
        </w:tabs>
        <w:spacing w:after="120"/>
        <w:ind w:left="0" w:firstLine="0"/>
        <w:rPr>
          <w:rFonts w:ascii="Tahoma" w:hAnsi="Tahoma" w:cs="Tahoma"/>
          <w:color w:val="000000" w:themeColor="text1"/>
          <w:sz w:val="20"/>
          <w:lang w:val="cs-CZ"/>
        </w:rPr>
      </w:pP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553C9D">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 Veřejné zakázky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bookmarkStart w:id="0" w:name="_GoBack"/>
      <w:bookmarkEnd w:id="0"/>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w:t>
      </w:r>
      <w:proofErr w:type="gramStart"/>
      <w:r>
        <w:rPr>
          <w:rFonts w:ascii="Tahoma" w:hAnsi="Tahoma" w:cs="Tahoma"/>
          <w:color w:val="000000" w:themeColor="text1"/>
          <w:sz w:val="20"/>
          <w:szCs w:val="20"/>
          <w:lang w:eastAsia="en-US" w:bidi="en-US"/>
        </w:rPr>
        <w:t>výlučně) (i) jakékoliv</w:t>
      </w:r>
      <w:proofErr w:type="gramEnd"/>
      <w:r>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w:t>
      </w:r>
      <w:proofErr w:type="spellStart"/>
      <w:r>
        <w:rPr>
          <w:rFonts w:ascii="Tahoma" w:hAnsi="Tahoma" w:cs="Tahoma"/>
          <w:color w:val="000000" w:themeColor="text1"/>
          <w:sz w:val="20"/>
          <w:szCs w:val="20"/>
          <w:lang w:eastAsia="en-US" w:bidi="en-US"/>
        </w:rPr>
        <w:t>iii</w:t>
      </w:r>
      <w:proofErr w:type="spellEnd"/>
      <w:r>
        <w:rPr>
          <w:rFonts w:ascii="Tahoma" w:hAnsi="Tahoma" w:cs="Tahoma"/>
          <w:color w:val="000000" w:themeColor="text1"/>
          <w:sz w:val="20"/>
          <w:szCs w:val="20"/>
          <w:lang w:eastAsia="en-US" w:bidi="en-US"/>
        </w:rPr>
        <w:t>)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 xml:space="preserve">erá mu vznikne podle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nebo v souvislosti s ní, na třetí osobu.</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s </w:t>
      </w:r>
      <w:proofErr w:type="spellStart"/>
      <w:r w:rsidR="00662D3B" w:rsidRPr="00DF7BA9">
        <w:rPr>
          <w:rFonts w:ascii="Tahoma" w:hAnsi="Tahoma" w:cs="Tahoma"/>
          <w:color w:val="000000"/>
          <w:sz w:val="20"/>
          <w:szCs w:val="20"/>
        </w:rPr>
        <w:t>dodejkou</w:t>
      </w:r>
      <w:proofErr w:type="spellEnd"/>
      <w:r w:rsidR="00662D3B" w:rsidRPr="00DF7BA9">
        <w:rPr>
          <w:rFonts w:ascii="Tahoma" w:hAnsi="Tahoma" w:cs="Tahoma"/>
          <w:color w:val="000000"/>
          <w:sz w:val="20"/>
          <w:szCs w:val="20"/>
        </w:rPr>
        <w:t xml:space="preserve">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xml:space="preserve">, postupem </w:t>
      </w:r>
      <w:proofErr w:type="gramStart"/>
      <w:r>
        <w:rPr>
          <w:rFonts w:ascii="Tahoma" w:hAnsi="Tahoma" w:cs="Tahoma"/>
          <w:color w:val="000000" w:themeColor="text1"/>
          <w:sz w:val="20"/>
          <w:szCs w:val="20"/>
          <w:lang w:bidi="en-US"/>
        </w:rPr>
        <w:t xml:space="preserve">dle </w:t>
      </w:r>
      <w:r w:rsidRPr="008B0DB2">
        <w:rPr>
          <w:rFonts w:ascii="Tahoma" w:hAnsi="Tahoma" w:cs="Tahoma"/>
          <w:sz w:val="20"/>
          <w:szCs w:val="20"/>
          <w:lang w:bidi="en-US"/>
        </w:rPr>
        <w:t xml:space="preserve"> </w:t>
      </w:r>
      <w:r w:rsidRPr="008414A2">
        <w:rPr>
          <w:rFonts w:ascii="Tahoma" w:hAnsi="Tahoma" w:cs="Tahoma"/>
          <w:sz w:val="20"/>
          <w:szCs w:val="20"/>
        </w:rPr>
        <w:t>zákona</w:t>
      </w:r>
      <w:proofErr w:type="gramEnd"/>
      <w:r w:rsidRPr="008414A2">
        <w:rPr>
          <w:rFonts w:ascii="Tahoma" w:hAnsi="Tahoma" w:cs="Tahoma"/>
          <w:sz w:val="20"/>
          <w:szCs w:val="20"/>
        </w:rPr>
        <w:t xml:space="preserve">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w:t>
      </w:r>
      <w:proofErr w:type="gramStart"/>
      <w:r>
        <w:rPr>
          <w:rFonts w:ascii="Tahoma" w:hAnsi="Tahoma" w:cs="Tahoma"/>
          <w:color w:val="000000" w:themeColor="text1"/>
          <w:sz w:val="20"/>
          <w:szCs w:val="20"/>
        </w:rPr>
        <w:t>této</w:t>
      </w:r>
      <w:proofErr w:type="gramEnd"/>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w:t>
      </w:r>
      <w:proofErr w:type="gramStart"/>
      <w:r w:rsidRPr="00417F47">
        <w:rPr>
          <w:rFonts w:ascii="Tahoma" w:hAnsi="Tahoma" w:cs="Tahoma"/>
          <w:color w:val="000000" w:themeColor="text1"/>
          <w:sz w:val="20"/>
          <w:szCs w:val="20"/>
        </w:rPr>
        <w:t>této</w:t>
      </w:r>
      <w:proofErr w:type="gramEnd"/>
      <w:r w:rsidRPr="00417F47">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sz w:val="20"/>
          <w:szCs w:val="20"/>
          <w:lang w:eastAsia="zh-CN"/>
        </w:rPr>
        <w:t>Prodávající</w:t>
      </w:r>
      <w:r w:rsidRPr="00863C77">
        <w:rPr>
          <w:rFonts w:ascii="Tahoma" w:hAnsi="Tahoma" w:cs="Tahoma"/>
          <w:sz w:val="20"/>
          <w:szCs w:val="20"/>
          <w:lang w:eastAsia="zh-CN"/>
        </w:rPr>
        <w:t xml:space="preserve"> prohlašuje, že disponuje platným pojištěním své odpovědnosti za škody způsobené </w:t>
      </w:r>
      <w:r>
        <w:rPr>
          <w:rFonts w:ascii="Tahoma" w:hAnsi="Tahoma" w:cs="Tahoma"/>
          <w:sz w:val="20"/>
          <w:szCs w:val="20"/>
          <w:lang w:eastAsia="zh-CN"/>
        </w:rPr>
        <w:t>Kupujícímu</w:t>
      </w:r>
      <w:r w:rsidRPr="00863C77">
        <w:rPr>
          <w:rFonts w:ascii="Tahoma" w:hAnsi="Tahoma" w:cs="Tahoma"/>
          <w:sz w:val="20"/>
          <w:szCs w:val="20"/>
          <w:lang w:eastAsia="zh-CN"/>
        </w:rPr>
        <w:t xml:space="preserve"> a/nebo třetím osobám, s pojistným plněním odpovídajícím hodnotě nejméně </w:t>
      </w:r>
      <w:r w:rsidR="00553C9D">
        <w:rPr>
          <w:rFonts w:ascii="Tahoma" w:hAnsi="Tahoma" w:cs="Tahoma"/>
          <w:sz w:val="20"/>
          <w:szCs w:val="20"/>
          <w:lang w:eastAsia="zh-CN"/>
        </w:rPr>
        <w:t>1</w:t>
      </w:r>
      <w:r w:rsidR="00A329A4">
        <w:rPr>
          <w:rFonts w:ascii="Tahoma" w:hAnsi="Tahoma" w:cs="Tahoma"/>
          <w:sz w:val="20"/>
          <w:szCs w:val="20"/>
          <w:lang w:eastAsia="zh-CN"/>
        </w:rPr>
        <w:t>.</w:t>
      </w:r>
      <w:r w:rsidR="00553C9D">
        <w:rPr>
          <w:rFonts w:ascii="Tahoma" w:hAnsi="Tahoma" w:cs="Tahoma"/>
          <w:sz w:val="20"/>
          <w:szCs w:val="20"/>
          <w:lang w:eastAsia="zh-CN"/>
        </w:rPr>
        <w:t>6</w:t>
      </w:r>
      <w:r w:rsidR="00A329A4">
        <w:rPr>
          <w:rFonts w:ascii="Tahoma" w:hAnsi="Tahoma" w:cs="Tahoma"/>
          <w:sz w:val="20"/>
          <w:szCs w:val="20"/>
          <w:lang w:eastAsia="zh-CN"/>
        </w:rPr>
        <w:t>00.000</w:t>
      </w:r>
      <w:r w:rsidRPr="00863C77">
        <w:rPr>
          <w:rFonts w:ascii="Tahoma" w:hAnsi="Tahoma" w:cs="Tahoma"/>
          <w:sz w:val="20"/>
          <w:szCs w:val="20"/>
          <w:lang w:eastAsia="zh-CN"/>
        </w:rPr>
        <w:t xml:space="preserve">,- Kč, a to na každou pojistnou událost, a zavazuje se toto pojištění udržovat po celou dobu plnění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a jednotlivých KS. </w:t>
      </w:r>
      <w:r>
        <w:rPr>
          <w:rFonts w:ascii="Tahoma" w:hAnsi="Tahoma" w:cs="Tahoma"/>
          <w:sz w:val="20"/>
          <w:szCs w:val="20"/>
          <w:lang w:eastAsia="zh-CN"/>
        </w:rPr>
        <w:t>Prodávající</w:t>
      </w:r>
      <w:r w:rsidRPr="00863C77">
        <w:rPr>
          <w:rFonts w:ascii="Tahoma" w:hAnsi="Tahoma" w:cs="Tahoma"/>
          <w:sz w:val="20"/>
          <w:szCs w:val="20"/>
          <w:lang w:eastAsia="zh-CN"/>
        </w:rPr>
        <w:t xml:space="preserve"> je povinen před nabytím účinnosti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předložit </w:t>
      </w:r>
      <w:r>
        <w:rPr>
          <w:rFonts w:ascii="Tahoma" w:hAnsi="Tahoma" w:cs="Tahoma"/>
          <w:sz w:val="20"/>
          <w:szCs w:val="20"/>
          <w:lang w:eastAsia="zh-CN"/>
        </w:rPr>
        <w:t>Kupujícímu</w:t>
      </w:r>
      <w:r w:rsidRPr="00863C77">
        <w:rPr>
          <w:rFonts w:ascii="Tahoma" w:hAnsi="Tahoma" w:cs="Tahoma"/>
          <w:sz w:val="20"/>
          <w:szCs w:val="20"/>
          <w:lang w:eastAsia="zh-CN"/>
        </w:rPr>
        <w:t xml:space="preserve"> kopii platné pojistné </w:t>
      </w:r>
      <w:r>
        <w:rPr>
          <w:rFonts w:ascii="Tahoma" w:hAnsi="Tahoma" w:cs="Tahoma"/>
          <w:sz w:val="20"/>
          <w:szCs w:val="20"/>
          <w:lang w:eastAsia="zh-CN"/>
        </w:rPr>
        <w:t>dohod</w:t>
      </w:r>
      <w:r w:rsidRPr="00863C77">
        <w:rPr>
          <w:rFonts w:ascii="Tahoma" w:hAnsi="Tahoma" w:cs="Tahoma"/>
          <w:sz w:val="20"/>
          <w:szCs w:val="20"/>
          <w:lang w:eastAsia="zh-CN"/>
        </w:rPr>
        <w:t>y nebo pojistky, z níž bude vyplývat splnění podmínek dle předchozí věty.</w:t>
      </w:r>
    </w:p>
    <w:p w:rsidR="00662D3B" w:rsidRDefault="00662D3B" w:rsidP="00662D3B">
      <w:pPr>
        <w:tabs>
          <w:tab w:val="left" w:pos="426"/>
        </w:tabs>
        <w:spacing w:before="120"/>
        <w:ind w:left="454"/>
        <w:jc w:val="both"/>
        <w:rPr>
          <w:rFonts w:ascii="Tahoma" w:hAnsi="Tahoma" w:cs="Tahoma"/>
          <w:color w:val="000000" w:themeColor="text1"/>
          <w:sz w:val="20"/>
        </w:rPr>
      </w:pP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662D3B">
      <w:pPr>
        <w:pStyle w:val="Bezmezer"/>
        <w:numPr>
          <w:ilvl w:val="0"/>
          <w:numId w:val="2"/>
        </w:numPr>
        <w:spacing w:before="240"/>
        <w:jc w:val="both"/>
        <w:rPr>
          <w:rFonts w:ascii="Tahoma" w:hAnsi="Tahoma" w:cs="Tahoma"/>
          <w:sz w:val="20"/>
          <w:szCs w:val="20"/>
        </w:rPr>
      </w:pPr>
      <w:r>
        <w:rPr>
          <w:rFonts w:ascii="Tahoma" w:hAnsi="Tahoma" w:cs="Tahoma"/>
          <w:sz w:val="20"/>
          <w:szCs w:val="20"/>
        </w:rPr>
        <w:lastRenderedPageBreak/>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1B296B">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dne: </w:t>
      </w:r>
      <w:r w:rsidR="007E522E">
        <w:rPr>
          <w:rFonts w:ascii="Tahoma" w:hAnsi="Tahoma" w:cs="Tahoma"/>
          <w:color w:val="000000" w:themeColor="text1"/>
          <w:sz w:val="20"/>
          <w:szCs w:val="20"/>
        </w:rPr>
        <w:t>………………………….</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1B296B">
        <w:rPr>
          <w:rFonts w:ascii="Tahoma" w:hAnsi="Tahoma" w:cs="Tahoma"/>
          <w:color w:val="000000" w:themeColor="text1"/>
          <w:sz w:val="20"/>
          <w:szCs w:val="20"/>
        </w:rPr>
        <w:t>JUDr. Alexandra Kadlecov</w:t>
      </w:r>
      <w:r w:rsidR="007E522E">
        <w:rPr>
          <w:rFonts w:ascii="Tahoma" w:hAnsi="Tahoma" w:cs="Tahoma"/>
          <w:color w:val="000000" w:themeColor="text1"/>
          <w:sz w:val="20"/>
          <w:szCs w:val="20"/>
        </w:rPr>
        <w:t>á</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jednatel</w:t>
      </w:r>
      <w:r w:rsidR="001B296B">
        <w:rPr>
          <w:rFonts w:ascii="Tahoma" w:hAnsi="Tahoma" w:cs="Tahoma"/>
          <w:color w:val="000000" w:themeColor="text1"/>
          <w:sz w:val="20"/>
          <w:szCs w:val="20"/>
        </w:rPr>
        <w:t>ka</w:t>
      </w:r>
    </w:p>
    <w:p w:rsidR="001B296B" w:rsidRDefault="00662D3B" w:rsidP="007D4DCB">
      <w:pPr>
        <w:pStyle w:val="Bezmezer"/>
        <w:rPr>
          <w:rFonts w:ascii="Tahoma" w:hAnsi="Tahoma" w:cs="Tahoma"/>
          <w:color w:val="000000" w:themeColor="text1"/>
          <w:sz w:val="20"/>
          <w:szCs w:val="20"/>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1B296B">
        <w:rPr>
          <w:rFonts w:ascii="Tahoma" w:hAnsi="Tahoma" w:cs="Tahoma"/>
          <w:bCs/>
          <w:color w:val="000000" w:themeColor="text1"/>
          <w:sz w:val="20"/>
          <w:szCs w:val="20"/>
        </w:rPr>
        <w:t xml:space="preserve">         </w:t>
      </w:r>
      <w:r w:rsidR="001B296B">
        <w:rPr>
          <w:rFonts w:ascii="Tahoma" w:hAnsi="Tahoma" w:cs="Tahoma"/>
          <w:bCs/>
          <w:color w:val="000000" w:themeColor="text1"/>
          <w:sz w:val="20"/>
          <w:szCs w:val="20"/>
        </w:rPr>
        <w:tab/>
      </w:r>
      <w:r w:rsidR="001B296B">
        <w:rPr>
          <w:rFonts w:ascii="Tahoma" w:hAnsi="Tahoma" w:cs="Tahoma"/>
          <w:bCs/>
          <w:color w:val="000000" w:themeColor="text1"/>
          <w:sz w:val="20"/>
          <w:szCs w:val="20"/>
        </w:rPr>
        <w:tab/>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1B296B">
        <w:rPr>
          <w:rFonts w:ascii="Tahoma" w:hAnsi="Tahoma" w:cs="Tahoma"/>
          <w:color w:val="000000" w:themeColor="text1"/>
          <w:sz w:val="20"/>
          <w:szCs w:val="20"/>
        </w:rPr>
        <w:t xml:space="preserve">   </w:t>
      </w:r>
    </w:p>
    <w:p w:rsidR="00662D3B" w:rsidRDefault="001B296B" w:rsidP="007D4DCB">
      <w:pPr>
        <w:pStyle w:val="Bezmezer"/>
        <w:rPr>
          <w:rFonts w:asciiTheme="majorHAnsi" w:hAnsiTheme="majorHAnsi" w:cs="Tahoma"/>
          <w:b/>
          <w:bCs/>
          <w:color w:val="000000" w:themeColor="text1"/>
          <w:sz w:val="22"/>
          <w:szCs w:val="22"/>
          <w:lang w:eastAsia="cs-CZ"/>
        </w:rPr>
      </w:pPr>
      <w:r>
        <w:rPr>
          <w:rFonts w:ascii="Tahoma" w:hAnsi="Tahoma" w:cs="Tahoma"/>
          <w:color w:val="000000" w:themeColor="text1"/>
          <w:sz w:val="20"/>
          <w:szCs w:val="20"/>
        </w:rPr>
        <w:t xml:space="preserve">                   </w:t>
      </w:r>
      <w:r w:rsidR="00662D3B" w:rsidRPr="002B6122">
        <w:rPr>
          <w:rFonts w:ascii="Tahoma" w:hAnsi="Tahoma" w:cs="Tahoma"/>
          <w:color w:val="000000" w:themeColor="text1"/>
          <w:sz w:val="20"/>
          <w:szCs w:val="20"/>
        </w:rPr>
        <w:t xml:space="preserve">Kupující </w:t>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t xml:space="preserve"> </w:t>
      </w:r>
      <w:r w:rsidR="00662D3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00662D3B" w:rsidRPr="002B6122">
        <w:rPr>
          <w:rFonts w:ascii="Tahoma" w:hAnsi="Tahoma" w:cs="Tahoma"/>
          <w:color w:val="000000" w:themeColor="text1"/>
          <w:sz w:val="20"/>
          <w:szCs w:val="20"/>
        </w:rPr>
        <w:t>Prodávající</w:t>
      </w:r>
    </w:p>
    <w:p w:rsidR="001B296B"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tbl>
      <w:tblPr>
        <w:tblW w:w="9367" w:type="dxa"/>
        <w:tblInd w:w="59" w:type="dxa"/>
        <w:tblLayout w:type="fixed"/>
        <w:tblCellMar>
          <w:left w:w="70" w:type="dxa"/>
          <w:right w:w="70" w:type="dxa"/>
        </w:tblCellMar>
        <w:tblLook w:val="04A0"/>
      </w:tblPr>
      <w:tblGrid>
        <w:gridCol w:w="4800"/>
        <w:gridCol w:w="1165"/>
        <w:gridCol w:w="1843"/>
        <w:gridCol w:w="1559"/>
      </w:tblGrid>
      <w:tr w:rsidR="001B296B" w:rsidRPr="001B296B" w:rsidTr="001B296B">
        <w:trPr>
          <w:trHeight w:val="864"/>
        </w:trPr>
        <w:tc>
          <w:tcPr>
            <w:tcW w:w="4800" w:type="dxa"/>
            <w:shd w:val="clear" w:color="auto" w:fill="auto"/>
            <w:noWrap/>
            <w:vAlign w:val="bottom"/>
            <w:hideMark/>
          </w:tcPr>
          <w:p w:rsidR="001B296B" w:rsidRPr="001B296B" w:rsidRDefault="001B296B" w:rsidP="001B296B">
            <w:pPr>
              <w:suppressAutoHyphens w:val="0"/>
              <w:jc w:val="center"/>
              <w:rPr>
                <w:rFonts w:ascii="Calibri" w:hAnsi="Calibri" w:cs="Calibri"/>
                <w:b/>
                <w:bCs/>
                <w:color w:val="000000"/>
                <w:sz w:val="22"/>
                <w:szCs w:val="22"/>
                <w:lang w:eastAsia="cs-CZ"/>
              </w:rPr>
            </w:pPr>
            <w:r w:rsidRPr="001B296B">
              <w:rPr>
                <w:rFonts w:ascii="Calibri" w:hAnsi="Calibri" w:cs="Calibri"/>
                <w:b/>
                <w:bCs/>
                <w:color w:val="000000"/>
                <w:sz w:val="22"/>
                <w:szCs w:val="22"/>
                <w:lang w:eastAsia="cs-CZ"/>
              </w:rPr>
              <w:t>Název produktu</w:t>
            </w:r>
          </w:p>
        </w:tc>
        <w:tc>
          <w:tcPr>
            <w:tcW w:w="1165" w:type="dxa"/>
            <w:shd w:val="clear" w:color="auto" w:fill="auto"/>
            <w:vAlign w:val="bottom"/>
            <w:hideMark/>
          </w:tcPr>
          <w:p w:rsidR="001B296B" w:rsidRDefault="001B296B" w:rsidP="001B296B">
            <w:pPr>
              <w:suppressAutoHyphens w:val="0"/>
              <w:jc w:val="center"/>
              <w:rPr>
                <w:rFonts w:ascii="Calibri" w:hAnsi="Calibri" w:cs="Calibri"/>
                <w:b/>
                <w:bCs/>
                <w:color w:val="000000"/>
                <w:sz w:val="22"/>
                <w:szCs w:val="22"/>
                <w:lang w:eastAsia="cs-CZ"/>
              </w:rPr>
            </w:pPr>
          </w:p>
          <w:p w:rsidR="001B296B" w:rsidRDefault="001B296B" w:rsidP="001B296B">
            <w:pPr>
              <w:suppressAutoHyphens w:val="0"/>
              <w:jc w:val="center"/>
              <w:rPr>
                <w:rFonts w:ascii="Calibri" w:hAnsi="Calibri" w:cs="Calibri"/>
                <w:b/>
                <w:bCs/>
                <w:color w:val="000000"/>
                <w:sz w:val="22"/>
                <w:szCs w:val="22"/>
                <w:lang w:eastAsia="cs-CZ"/>
              </w:rPr>
            </w:pPr>
          </w:p>
          <w:p w:rsidR="001B296B" w:rsidRDefault="001B296B" w:rsidP="001B296B">
            <w:pPr>
              <w:suppressAutoHyphens w:val="0"/>
              <w:jc w:val="center"/>
              <w:rPr>
                <w:rFonts w:ascii="Calibri" w:hAnsi="Calibri" w:cs="Calibri"/>
                <w:b/>
                <w:bCs/>
                <w:color w:val="000000"/>
                <w:sz w:val="22"/>
                <w:szCs w:val="22"/>
                <w:lang w:eastAsia="cs-CZ"/>
              </w:rPr>
            </w:pPr>
          </w:p>
          <w:p w:rsidR="001B296B" w:rsidRDefault="001B296B" w:rsidP="001B296B">
            <w:pPr>
              <w:suppressAutoHyphens w:val="0"/>
              <w:jc w:val="center"/>
              <w:rPr>
                <w:rFonts w:ascii="Calibri" w:hAnsi="Calibri" w:cs="Calibri"/>
                <w:b/>
                <w:bCs/>
                <w:color w:val="000000"/>
                <w:sz w:val="22"/>
                <w:szCs w:val="22"/>
                <w:lang w:eastAsia="cs-CZ"/>
              </w:rPr>
            </w:pPr>
          </w:p>
          <w:p w:rsidR="001B296B" w:rsidRDefault="001B296B" w:rsidP="001B296B">
            <w:pPr>
              <w:suppressAutoHyphens w:val="0"/>
              <w:jc w:val="center"/>
              <w:rPr>
                <w:rFonts w:ascii="Calibri" w:hAnsi="Calibri" w:cs="Calibri"/>
                <w:b/>
                <w:bCs/>
                <w:color w:val="000000"/>
                <w:sz w:val="22"/>
                <w:szCs w:val="22"/>
                <w:lang w:eastAsia="cs-CZ"/>
              </w:rPr>
            </w:pPr>
          </w:p>
          <w:p w:rsidR="001B296B" w:rsidRPr="001B296B" w:rsidRDefault="001B296B" w:rsidP="001B296B">
            <w:pPr>
              <w:suppressAutoHyphens w:val="0"/>
              <w:jc w:val="center"/>
              <w:rPr>
                <w:rFonts w:ascii="Calibri" w:hAnsi="Calibri" w:cs="Calibri"/>
                <w:b/>
                <w:bCs/>
                <w:color w:val="000000"/>
                <w:sz w:val="22"/>
                <w:szCs w:val="22"/>
                <w:lang w:eastAsia="cs-CZ"/>
              </w:rPr>
            </w:pPr>
            <w:r w:rsidRPr="001B296B">
              <w:rPr>
                <w:rFonts w:ascii="Calibri" w:hAnsi="Calibri" w:cs="Calibri"/>
                <w:b/>
                <w:bCs/>
                <w:color w:val="000000"/>
                <w:sz w:val="22"/>
                <w:szCs w:val="22"/>
                <w:lang w:eastAsia="cs-CZ"/>
              </w:rPr>
              <w:t>Počet reakcí v soupravě</w:t>
            </w:r>
          </w:p>
        </w:tc>
        <w:tc>
          <w:tcPr>
            <w:tcW w:w="1843" w:type="dxa"/>
            <w:shd w:val="clear" w:color="auto" w:fill="auto"/>
            <w:vAlign w:val="bottom"/>
            <w:hideMark/>
          </w:tcPr>
          <w:p w:rsidR="001B296B" w:rsidRPr="001B296B" w:rsidRDefault="001B296B" w:rsidP="001B296B">
            <w:pPr>
              <w:suppressAutoHyphens w:val="0"/>
              <w:jc w:val="center"/>
              <w:rPr>
                <w:rFonts w:ascii="Calibri" w:hAnsi="Calibri" w:cs="Calibri"/>
                <w:b/>
                <w:bCs/>
                <w:color w:val="000000"/>
                <w:sz w:val="22"/>
                <w:szCs w:val="22"/>
                <w:lang w:eastAsia="cs-CZ"/>
              </w:rPr>
            </w:pPr>
            <w:r w:rsidRPr="001B296B">
              <w:rPr>
                <w:rFonts w:ascii="Calibri" w:hAnsi="Calibri" w:cs="Calibri"/>
                <w:b/>
                <w:bCs/>
                <w:color w:val="000000"/>
                <w:sz w:val="22"/>
                <w:szCs w:val="22"/>
                <w:lang w:eastAsia="cs-CZ"/>
              </w:rPr>
              <w:t>Cena soupravy bez DPH</w:t>
            </w:r>
          </w:p>
        </w:tc>
        <w:tc>
          <w:tcPr>
            <w:tcW w:w="1559" w:type="dxa"/>
            <w:shd w:val="clear" w:color="auto" w:fill="auto"/>
            <w:vAlign w:val="bottom"/>
            <w:hideMark/>
          </w:tcPr>
          <w:p w:rsidR="001B296B" w:rsidRPr="001B296B" w:rsidRDefault="001B296B" w:rsidP="001B296B">
            <w:pPr>
              <w:suppressAutoHyphens w:val="0"/>
              <w:jc w:val="center"/>
              <w:rPr>
                <w:rFonts w:ascii="Calibri" w:hAnsi="Calibri" w:cs="Calibri"/>
                <w:b/>
                <w:bCs/>
                <w:color w:val="000000"/>
                <w:sz w:val="22"/>
                <w:szCs w:val="22"/>
                <w:lang w:eastAsia="cs-CZ"/>
              </w:rPr>
            </w:pPr>
            <w:r w:rsidRPr="001B296B">
              <w:rPr>
                <w:rFonts w:ascii="Calibri" w:hAnsi="Calibri" w:cs="Calibri"/>
                <w:b/>
                <w:bCs/>
                <w:color w:val="000000"/>
                <w:sz w:val="22"/>
                <w:szCs w:val="22"/>
                <w:lang w:eastAsia="cs-CZ"/>
              </w:rPr>
              <w:t xml:space="preserve">Cena soupravy s </w:t>
            </w:r>
            <w:proofErr w:type="gramStart"/>
            <w:r w:rsidRPr="001B296B">
              <w:rPr>
                <w:rFonts w:ascii="Calibri" w:hAnsi="Calibri" w:cs="Calibri"/>
                <w:b/>
                <w:bCs/>
                <w:color w:val="000000"/>
                <w:sz w:val="22"/>
                <w:szCs w:val="22"/>
                <w:lang w:eastAsia="cs-CZ"/>
              </w:rPr>
              <w:t>21%  DPH</w:t>
            </w:r>
            <w:proofErr w:type="gramEnd"/>
          </w:p>
        </w:tc>
      </w:tr>
      <w:tr w:rsidR="001B296B" w:rsidRPr="001B296B" w:rsidTr="001B296B">
        <w:trPr>
          <w:trHeight w:val="288"/>
        </w:trPr>
        <w:tc>
          <w:tcPr>
            <w:tcW w:w="4800" w:type="dxa"/>
            <w:shd w:val="clear" w:color="auto" w:fill="auto"/>
            <w:noWrap/>
            <w:vAlign w:val="bottom"/>
            <w:hideMark/>
          </w:tcPr>
          <w:p w:rsidR="001B296B" w:rsidRDefault="001B296B" w:rsidP="001B296B">
            <w:pPr>
              <w:suppressAutoHyphens w:val="0"/>
              <w:rPr>
                <w:rFonts w:ascii="Calibri" w:hAnsi="Calibri" w:cs="Calibri"/>
                <w:color w:val="000000"/>
                <w:sz w:val="22"/>
                <w:szCs w:val="22"/>
                <w:lang w:eastAsia="cs-CZ"/>
              </w:rPr>
            </w:pPr>
          </w:p>
          <w:p w:rsidR="001B296B" w:rsidRPr="001B296B" w:rsidRDefault="001B296B" w:rsidP="001B296B">
            <w:pPr>
              <w:suppressAutoHyphens w:val="0"/>
              <w:rPr>
                <w:rFonts w:ascii="Calibri" w:hAnsi="Calibri" w:cs="Calibri"/>
                <w:color w:val="000000"/>
                <w:sz w:val="22"/>
                <w:szCs w:val="22"/>
                <w:lang w:eastAsia="cs-CZ"/>
              </w:rPr>
            </w:pPr>
            <w:proofErr w:type="spellStart"/>
            <w:r w:rsidRPr="001B296B">
              <w:rPr>
                <w:rFonts w:ascii="Calibri" w:hAnsi="Calibri" w:cs="Calibri"/>
                <w:color w:val="000000"/>
                <w:sz w:val="22"/>
                <w:szCs w:val="22"/>
                <w:lang w:eastAsia="cs-CZ"/>
              </w:rPr>
              <w:t>Anyplex</w:t>
            </w:r>
            <w:proofErr w:type="spellEnd"/>
            <w:r w:rsidRPr="001B296B">
              <w:rPr>
                <w:rFonts w:ascii="Calibri" w:hAnsi="Calibri" w:cs="Calibri"/>
                <w:color w:val="000000"/>
                <w:sz w:val="22"/>
                <w:szCs w:val="22"/>
                <w:lang w:eastAsia="cs-CZ"/>
              </w:rPr>
              <w:t xml:space="preserve"> II TM STI-5 </w:t>
            </w:r>
            <w:proofErr w:type="spellStart"/>
            <w:r w:rsidRPr="001B296B">
              <w:rPr>
                <w:rFonts w:ascii="Calibri" w:hAnsi="Calibri" w:cs="Calibri"/>
                <w:color w:val="000000"/>
                <w:sz w:val="22"/>
                <w:szCs w:val="22"/>
                <w:lang w:eastAsia="cs-CZ"/>
              </w:rPr>
              <w:t>Detection</w:t>
            </w:r>
            <w:proofErr w:type="spellEnd"/>
          </w:p>
        </w:tc>
        <w:tc>
          <w:tcPr>
            <w:tcW w:w="1165" w:type="dxa"/>
            <w:shd w:val="clear" w:color="auto" w:fill="auto"/>
            <w:noWrap/>
            <w:vAlign w:val="bottom"/>
            <w:hideMark/>
          </w:tcPr>
          <w:p w:rsidR="001B296B" w:rsidRPr="001B296B" w:rsidRDefault="001B296B" w:rsidP="001B296B">
            <w:pPr>
              <w:suppressAutoHyphens w:val="0"/>
              <w:jc w:val="center"/>
              <w:rPr>
                <w:rFonts w:ascii="Calibri" w:hAnsi="Calibri" w:cs="Calibri"/>
                <w:color w:val="000000"/>
                <w:sz w:val="22"/>
                <w:szCs w:val="22"/>
                <w:lang w:eastAsia="cs-CZ"/>
              </w:rPr>
            </w:pPr>
            <w:r w:rsidRPr="001B296B">
              <w:rPr>
                <w:rFonts w:ascii="Calibri" w:hAnsi="Calibri" w:cs="Calibri"/>
                <w:color w:val="000000"/>
                <w:sz w:val="22"/>
                <w:szCs w:val="22"/>
                <w:lang w:eastAsia="cs-CZ"/>
              </w:rPr>
              <w:t>50</w:t>
            </w:r>
          </w:p>
        </w:tc>
        <w:tc>
          <w:tcPr>
            <w:tcW w:w="1843" w:type="dxa"/>
            <w:shd w:val="clear" w:color="auto" w:fill="auto"/>
            <w:noWrap/>
            <w:vAlign w:val="bottom"/>
            <w:hideMark/>
          </w:tcPr>
          <w:p w:rsidR="001B296B" w:rsidRPr="001B296B" w:rsidRDefault="00616F0C" w:rsidP="001B296B">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18400</w:t>
            </w:r>
          </w:p>
        </w:tc>
        <w:tc>
          <w:tcPr>
            <w:tcW w:w="1559" w:type="dxa"/>
            <w:shd w:val="clear" w:color="auto" w:fill="auto"/>
            <w:noWrap/>
            <w:vAlign w:val="bottom"/>
            <w:hideMark/>
          </w:tcPr>
          <w:p w:rsidR="001B296B" w:rsidRPr="001B296B" w:rsidRDefault="00616F0C" w:rsidP="001B296B">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22264</w:t>
            </w:r>
          </w:p>
        </w:tc>
      </w:tr>
      <w:tr w:rsidR="001B296B" w:rsidRPr="001B296B" w:rsidTr="001B296B">
        <w:trPr>
          <w:trHeight w:val="288"/>
        </w:trPr>
        <w:tc>
          <w:tcPr>
            <w:tcW w:w="4800" w:type="dxa"/>
            <w:shd w:val="clear" w:color="auto" w:fill="auto"/>
            <w:noWrap/>
            <w:vAlign w:val="bottom"/>
            <w:hideMark/>
          </w:tcPr>
          <w:p w:rsidR="001B296B" w:rsidRPr="001B296B" w:rsidRDefault="001B296B" w:rsidP="001B296B">
            <w:pPr>
              <w:suppressAutoHyphens w:val="0"/>
              <w:rPr>
                <w:rFonts w:ascii="Calibri" w:hAnsi="Calibri" w:cs="Calibri"/>
                <w:color w:val="000000"/>
                <w:sz w:val="22"/>
                <w:szCs w:val="22"/>
                <w:lang w:eastAsia="cs-CZ"/>
              </w:rPr>
            </w:pPr>
            <w:proofErr w:type="spellStart"/>
            <w:r w:rsidRPr="001B296B">
              <w:rPr>
                <w:rFonts w:ascii="Calibri" w:hAnsi="Calibri" w:cs="Calibri"/>
                <w:color w:val="000000"/>
                <w:sz w:val="22"/>
                <w:szCs w:val="22"/>
                <w:lang w:eastAsia="cs-CZ"/>
              </w:rPr>
              <w:t>AllplexTM</w:t>
            </w:r>
            <w:proofErr w:type="spellEnd"/>
            <w:r w:rsidRPr="001B296B">
              <w:rPr>
                <w:rFonts w:ascii="Calibri" w:hAnsi="Calibri" w:cs="Calibri"/>
                <w:color w:val="000000"/>
                <w:sz w:val="22"/>
                <w:szCs w:val="22"/>
                <w:lang w:eastAsia="cs-CZ"/>
              </w:rPr>
              <w:t xml:space="preserve"> </w:t>
            </w:r>
            <w:proofErr w:type="spellStart"/>
            <w:r w:rsidRPr="001B296B">
              <w:rPr>
                <w:rFonts w:ascii="Calibri" w:hAnsi="Calibri" w:cs="Calibri"/>
                <w:color w:val="000000"/>
                <w:sz w:val="22"/>
                <w:szCs w:val="22"/>
                <w:lang w:eastAsia="cs-CZ"/>
              </w:rPr>
              <w:t>Genital</w:t>
            </w:r>
            <w:proofErr w:type="spellEnd"/>
            <w:r w:rsidRPr="001B296B">
              <w:rPr>
                <w:rFonts w:ascii="Calibri" w:hAnsi="Calibri" w:cs="Calibri"/>
                <w:color w:val="000000"/>
                <w:sz w:val="22"/>
                <w:szCs w:val="22"/>
                <w:lang w:eastAsia="cs-CZ"/>
              </w:rPr>
              <w:t xml:space="preserve"> </w:t>
            </w:r>
            <w:proofErr w:type="spellStart"/>
            <w:r w:rsidRPr="001B296B">
              <w:rPr>
                <w:rFonts w:ascii="Calibri" w:hAnsi="Calibri" w:cs="Calibri"/>
                <w:color w:val="000000"/>
                <w:sz w:val="22"/>
                <w:szCs w:val="22"/>
                <w:lang w:eastAsia="cs-CZ"/>
              </w:rPr>
              <w:t>ulcer</w:t>
            </w:r>
            <w:proofErr w:type="spellEnd"/>
            <w:r w:rsidRPr="001B296B">
              <w:rPr>
                <w:rFonts w:ascii="Calibri" w:hAnsi="Calibri" w:cs="Calibri"/>
                <w:color w:val="000000"/>
                <w:sz w:val="22"/>
                <w:szCs w:val="22"/>
                <w:lang w:eastAsia="cs-CZ"/>
              </w:rPr>
              <w:t xml:space="preserve"> </w:t>
            </w:r>
            <w:proofErr w:type="spellStart"/>
            <w:r w:rsidRPr="001B296B">
              <w:rPr>
                <w:rFonts w:ascii="Calibri" w:hAnsi="Calibri" w:cs="Calibri"/>
                <w:color w:val="000000"/>
                <w:sz w:val="22"/>
                <w:szCs w:val="22"/>
                <w:lang w:eastAsia="cs-CZ"/>
              </w:rPr>
              <w:t>Assay</w:t>
            </w:r>
            <w:proofErr w:type="spellEnd"/>
          </w:p>
        </w:tc>
        <w:tc>
          <w:tcPr>
            <w:tcW w:w="1165" w:type="dxa"/>
            <w:shd w:val="clear" w:color="auto" w:fill="auto"/>
            <w:noWrap/>
            <w:vAlign w:val="bottom"/>
            <w:hideMark/>
          </w:tcPr>
          <w:p w:rsidR="001B296B" w:rsidRPr="001B296B" w:rsidRDefault="001B296B" w:rsidP="001B296B">
            <w:pPr>
              <w:suppressAutoHyphens w:val="0"/>
              <w:jc w:val="center"/>
              <w:rPr>
                <w:rFonts w:ascii="Calibri" w:hAnsi="Calibri" w:cs="Calibri"/>
                <w:color w:val="000000"/>
                <w:sz w:val="22"/>
                <w:szCs w:val="22"/>
                <w:lang w:eastAsia="cs-CZ"/>
              </w:rPr>
            </w:pPr>
            <w:r w:rsidRPr="001B296B">
              <w:rPr>
                <w:rFonts w:ascii="Calibri" w:hAnsi="Calibri" w:cs="Calibri"/>
                <w:color w:val="000000"/>
                <w:sz w:val="22"/>
                <w:szCs w:val="22"/>
                <w:lang w:eastAsia="cs-CZ"/>
              </w:rPr>
              <w:t>50</w:t>
            </w:r>
          </w:p>
        </w:tc>
        <w:tc>
          <w:tcPr>
            <w:tcW w:w="1843" w:type="dxa"/>
            <w:shd w:val="clear" w:color="auto" w:fill="auto"/>
            <w:noWrap/>
            <w:vAlign w:val="bottom"/>
            <w:hideMark/>
          </w:tcPr>
          <w:p w:rsidR="001B296B" w:rsidRPr="001B296B" w:rsidRDefault="00616F0C" w:rsidP="001B296B">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19600</w:t>
            </w:r>
          </w:p>
        </w:tc>
        <w:tc>
          <w:tcPr>
            <w:tcW w:w="1559" w:type="dxa"/>
            <w:shd w:val="clear" w:color="auto" w:fill="auto"/>
            <w:noWrap/>
            <w:vAlign w:val="bottom"/>
            <w:hideMark/>
          </w:tcPr>
          <w:p w:rsidR="001B296B" w:rsidRPr="001B296B" w:rsidRDefault="00616F0C" w:rsidP="001B296B">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23716</w:t>
            </w:r>
          </w:p>
        </w:tc>
      </w:tr>
      <w:tr w:rsidR="001B296B" w:rsidRPr="001B296B" w:rsidTr="001B296B">
        <w:trPr>
          <w:trHeight w:val="288"/>
        </w:trPr>
        <w:tc>
          <w:tcPr>
            <w:tcW w:w="4800" w:type="dxa"/>
            <w:shd w:val="clear" w:color="auto" w:fill="auto"/>
            <w:noWrap/>
            <w:vAlign w:val="bottom"/>
            <w:hideMark/>
          </w:tcPr>
          <w:p w:rsidR="001B296B" w:rsidRPr="001B296B" w:rsidRDefault="001B296B" w:rsidP="001B296B">
            <w:pPr>
              <w:suppressAutoHyphens w:val="0"/>
              <w:rPr>
                <w:rFonts w:ascii="Calibri" w:hAnsi="Calibri" w:cs="Calibri"/>
                <w:color w:val="000000"/>
                <w:sz w:val="22"/>
                <w:szCs w:val="22"/>
                <w:lang w:eastAsia="cs-CZ"/>
              </w:rPr>
            </w:pPr>
            <w:proofErr w:type="spellStart"/>
            <w:r w:rsidRPr="001B296B">
              <w:rPr>
                <w:rFonts w:ascii="Calibri" w:hAnsi="Calibri" w:cs="Calibri"/>
                <w:color w:val="000000"/>
                <w:sz w:val="22"/>
                <w:szCs w:val="22"/>
                <w:lang w:eastAsia="cs-CZ"/>
              </w:rPr>
              <w:t>Allplex</w:t>
            </w:r>
            <w:proofErr w:type="spellEnd"/>
            <w:r w:rsidRPr="001B296B">
              <w:rPr>
                <w:rFonts w:ascii="Calibri" w:hAnsi="Calibri" w:cs="Calibri"/>
                <w:color w:val="000000"/>
                <w:sz w:val="22"/>
                <w:szCs w:val="22"/>
                <w:lang w:eastAsia="cs-CZ"/>
              </w:rPr>
              <w:t xml:space="preserve"> TM </w:t>
            </w:r>
            <w:proofErr w:type="spellStart"/>
            <w:r w:rsidRPr="001B296B">
              <w:rPr>
                <w:rFonts w:ascii="Calibri" w:hAnsi="Calibri" w:cs="Calibri"/>
                <w:color w:val="000000"/>
                <w:sz w:val="22"/>
                <w:szCs w:val="22"/>
                <w:lang w:eastAsia="cs-CZ"/>
              </w:rPr>
              <w:t>Respiratory</w:t>
            </w:r>
            <w:proofErr w:type="spellEnd"/>
            <w:r w:rsidRPr="001B296B">
              <w:rPr>
                <w:rFonts w:ascii="Calibri" w:hAnsi="Calibri" w:cs="Calibri"/>
                <w:color w:val="000000"/>
                <w:sz w:val="22"/>
                <w:szCs w:val="22"/>
                <w:lang w:eastAsia="cs-CZ"/>
              </w:rPr>
              <w:t xml:space="preserve"> Panel 4</w:t>
            </w:r>
          </w:p>
        </w:tc>
        <w:tc>
          <w:tcPr>
            <w:tcW w:w="1165" w:type="dxa"/>
            <w:shd w:val="clear" w:color="auto" w:fill="auto"/>
            <w:noWrap/>
            <w:vAlign w:val="bottom"/>
            <w:hideMark/>
          </w:tcPr>
          <w:p w:rsidR="001B296B" w:rsidRPr="001B296B" w:rsidRDefault="001B296B" w:rsidP="001B296B">
            <w:pPr>
              <w:suppressAutoHyphens w:val="0"/>
              <w:jc w:val="center"/>
              <w:rPr>
                <w:rFonts w:ascii="Calibri" w:hAnsi="Calibri" w:cs="Calibri"/>
                <w:color w:val="000000"/>
                <w:sz w:val="22"/>
                <w:szCs w:val="22"/>
                <w:lang w:eastAsia="cs-CZ"/>
              </w:rPr>
            </w:pPr>
            <w:r w:rsidRPr="001B296B">
              <w:rPr>
                <w:rFonts w:ascii="Calibri" w:hAnsi="Calibri" w:cs="Calibri"/>
                <w:color w:val="000000"/>
                <w:sz w:val="22"/>
                <w:szCs w:val="22"/>
                <w:lang w:eastAsia="cs-CZ"/>
              </w:rPr>
              <w:t>50</w:t>
            </w:r>
          </w:p>
        </w:tc>
        <w:tc>
          <w:tcPr>
            <w:tcW w:w="1843" w:type="dxa"/>
            <w:shd w:val="clear" w:color="auto" w:fill="auto"/>
            <w:noWrap/>
            <w:vAlign w:val="bottom"/>
            <w:hideMark/>
          </w:tcPr>
          <w:p w:rsidR="001B296B" w:rsidRPr="001B296B" w:rsidRDefault="00616F0C" w:rsidP="001B296B">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18400</w:t>
            </w:r>
          </w:p>
        </w:tc>
        <w:tc>
          <w:tcPr>
            <w:tcW w:w="1559" w:type="dxa"/>
            <w:shd w:val="clear" w:color="auto" w:fill="auto"/>
            <w:noWrap/>
            <w:vAlign w:val="bottom"/>
            <w:hideMark/>
          </w:tcPr>
          <w:p w:rsidR="001B296B" w:rsidRPr="001B296B" w:rsidRDefault="00616F0C" w:rsidP="001B296B">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22264</w:t>
            </w:r>
          </w:p>
        </w:tc>
      </w:tr>
      <w:tr w:rsidR="001B296B" w:rsidRPr="001B296B" w:rsidTr="001B296B">
        <w:trPr>
          <w:trHeight w:val="288"/>
        </w:trPr>
        <w:tc>
          <w:tcPr>
            <w:tcW w:w="4800" w:type="dxa"/>
            <w:shd w:val="clear" w:color="auto" w:fill="auto"/>
            <w:noWrap/>
            <w:vAlign w:val="bottom"/>
            <w:hideMark/>
          </w:tcPr>
          <w:p w:rsidR="001B296B" w:rsidRPr="001B296B" w:rsidRDefault="001B296B" w:rsidP="001B296B">
            <w:pPr>
              <w:suppressAutoHyphens w:val="0"/>
              <w:rPr>
                <w:rFonts w:ascii="Calibri" w:hAnsi="Calibri" w:cs="Calibri"/>
                <w:color w:val="000000"/>
                <w:sz w:val="22"/>
                <w:szCs w:val="22"/>
                <w:lang w:eastAsia="cs-CZ"/>
              </w:rPr>
            </w:pPr>
            <w:proofErr w:type="spellStart"/>
            <w:r w:rsidRPr="001B296B">
              <w:rPr>
                <w:rFonts w:ascii="Calibri" w:hAnsi="Calibri" w:cs="Calibri"/>
                <w:color w:val="000000"/>
                <w:sz w:val="22"/>
                <w:szCs w:val="22"/>
                <w:lang w:eastAsia="cs-CZ"/>
              </w:rPr>
              <w:t>Anyplex</w:t>
            </w:r>
            <w:proofErr w:type="spellEnd"/>
            <w:r w:rsidRPr="001B296B">
              <w:rPr>
                <w:rFonts w:ascii="Calibri" w:hAnsi="Calibri" w:cs="Calibri"/>
                <w:color w:val="000000"/>
                <w:sz w:val="22"/>
                <w:szCs w:val="22"/>
                <w:lang w:eastAsia="cs-CZ"/>
              </w:rPr>
              <w:t xml:space="preserve"> MTB/NTM Real-</w:t>
            </w:r>
            <w:proofErr w:type="spellStart"/>
            <w:r w:rsidRPr="001B296B">
              <w:rPr>
                <w:rFonts w:ascii="Calibri" w:hAnsi="Calibri" w:cs="Calibri"/>
                <w:color w:val="000000"/>
                <w:sz w:val="22"/>
                <w:szCs w:val="22"/>
                <w:lang w:eastAsia="cs-CZ"/>
              </w:rPr>
              <w:t>time</w:t>
            </w:r>
            <w:proofErr w:type="spellEnd"/>
            <w:r w:rsidRPr="001B296B">
              <w:rPr>
                <w:rFonts w:ascii="Calibri" w:hAnsi="Calibri" w:cs="Calibri"/>
                <w:color w:val="000000"/>
                <w:sz w:val="22"/>
                <w:szCs w:val="22"/>
                <w:lang w:eastAsia="cs-CZ"/>
              </w:rPr>
              <w:t xml:space="preserve"> </w:t>
            </w:r>
            <w:proofErr w:type="spellStart"/>
            <w:r w:rsidRPr="001B296B">
              <w:rPr>
                <w:rFonts w:ascii="Calibri" w:hAnsi="Calibri" w:cs="Calibri"/>
                <w:color w:val="000000"/>
                <w:sz w:val="22"/>
                <w:szCs w:val="22"/>
                <w:lang w:eastAsia="cs-CZ"/>
              </w:rPr>
              <w:t>Detection</w:t>
            </w:r>
            <w:proofErr w:type="spellEnd"/>
          </w:p>
        </w:tc>
        <w:tc>
          <w:tcPr>
            <w:tcW w:w="1165" w:type="dxa"/>
            <w:shd w:val="clear" w:color="auto" w:fill="auto"/>
            <w:noWrap/>
            <w:vAlign w:val="bottom"/>
            <w:hideMark/>
          </w:tcPr>
          <w:p w:rsidR="001B296B" w:rsidRPr="001B296B" w:rsidRDefault="001B296B" w:rsidP="001B296B">
            <w:pPr>
              <w:suppressAutoHyphens w:val="0"/>
              <w:jc w:val="center"/>
              <w:rPr>
                <w:rFonts w:ascii="Calibri" w:hAnsi="Calibri" w:cs="Calibri"/>
                <w:color w:val="000000"/>
                <w:sz w:val="22"/>
                <w:szCs w:val="22"/>
                <w:lang w:eastAsia="cs-CZ"/>
              </w:rPr>
            </w:pPr>
            <w:r w:rsidRPr="001B296B">
              <w:rPr>
                <w:rFonts w:ascii="Calibri" w:hAnsi="Calibri" w:cs="Calibri"/>
                <w:color w:val="000000"/>
                <w:sz w:val="22"/>
                <w:szCs w:val="22"/>
                <w:lang w:eastAsia="cs-CZ"/>
              </w:rPr>
              <w:t>100</w:t>
            </w:r>
          </w:p>
        </w:tc>
        <w:tc>
          <w:tcPr>
            <w:tcW w:w="1843" w:type="dxa"/>
            <w:shd w:val="clear" w:color="auto" w:fill="auto"/>
            <w:noWrap/>
            <w:vAlign w:val="bottom"/>
            <w:hideMark/>
          </w:tcPr>
          <w:p w:rsidR="001B296B" w:rsidRPr="001B296B" w:rsidRDefault="001B296B" w:rsidP="00616F0C">
            <w:pPr>
              <w:suppressAutoHyphens w:val="0"/>
              <w:jc w:val="center"/>
              <w:rPr>
                <w:rFonts w:ascii="Calibri" w:hAnsi="Calibri" w:cs="Calibri"/>
                <w:color w:val="000000"/>
                <w:sz w:val="22"/>
                <w:szCs w:val="22"/>
                <w:lang w:eastAsia="cs-CZ"/>
              </w:rPr>
            </w:pPr>
            <w:r w:rsidRPr="001B296B">
              <w:rPr>
                <w:rFonts w:ascii="Calibri" w:hAnsi="Calibri" w:cs="Calibri"/>
                <w:color w:val="000000"/>
                <w:sz w:val="22"/>
                <w:szCs w:val="22"/>
                <w:lang w:eastAsia="cs-CZ"/>
              </w:rPr>
              <w:t>21</w:t>
            </w:r>
            <w:r w:rsidR="00616F0C">
              <w:rPr>
                <w:rFonts w:ascii="Calibri" w:hAnsi="Calibri" w:cs="Calibri"/>
                <w:color w:val="000000"/>
                <w:sz w:val="22"/>
                <w:szCs w:val="22"/>
                <w:lang w:eastAsia="cs-CZ"/>
              </w:rPr>
              <w:t>000</w:t>
            </w:r>
          </w:p>
        </w:tc>
        <w:tc>
          <w:tcPr>
            <w:tcW w:w="1559" w:type="dxa"/>
            <w:shd w:val="clear" w:color="auto" w:fill="auto"/>
            <w:noWrap/>
            <w:vAlign w:val="bottom"/>
            <w:hideMark/>
          </w:tcPr>
          <w:p w:rsidR="001B296B" w:rsidRPr="001B296B" w:rsidRDefault="001B296B" w:rsidP="00616F0C">
            <w:pPr>
              <w:suppressAutoHyphens w:val="0"/>
              <w:jc w:val="center"/>
              <w:rPr>
                <w:rFonts w:ascii="Calibri" w:hAnsi="Calibri" w:cs="Calibri"/>
                <w:color w:val="000000"/>
                <w:sz w:val="22"/>
                <w:szCs w:val="22"/>
                <w:lang w:eastAsia="cs-CZ"/>
              </w:rPr>
            </w:pPr>
            <w:r w:rsidRPr="001B296B">
              <w:rPr>
                <w:rFonts w:ascii="Calibri" w:hAnsi="Calibri" w:cs="Calibri"/>
                <w:color w:val="000000"/>
                <w:sz w:val="22"/>
                <w:szCs w:val="22"/>
                <w:lang w:eastAsia="cs-CZ"/>
              </w:rPr>
              <w:t>2</w:t>
            </w:r>
            <w:r w:rsidR="00616F0C">
              <w:rPr>
                <w:rFonts w:ascii="Calibri" w:hAnsi="Calibri" w:cs="Calibri"/>
                <w:color w:val="000000"/>
                <w:sz w:val="22"/>
                <w:szCs w:val="22"/>
                <w:lang w:eastAsia="cs-CZ"/>
              </w:rPr>
              <w:t>5410</w:t>
            </w:r>
          </w:p>
        </w:tc>
      </w:tr>
      <w:tr w:rsidR="001B296B" w:rsidRPr="001B296B" w:rsidTr="001B296B">
        <w:trPr>
          <w:trHeight w:val="288"/>
        </w:trPr>
        <w:tc>
          <w:tcPr>
            <w:tcW w:w="4800" w:type="dxa"/>
            <w:shd w:val="clear" w:color="auto" w:fill="auto"/>
            <w:noWrap/>
            <w:vAlign w:val="bottom"/>
            <w:hideMark/>
          </w:tcPr>
          <w:p w:rsidR="001B296B" w:rsidRPr="001B296B" w:rsidRDefault="001B296B" w:rsidP="001B296B">
            <w:pPr>
              <w:suppressAutoHyphens w:val="0"/>
              <w:rPr>
                <w:rFonts w:ascii="Calibri" w:hAnsi="Calibri" w:cs="Calibri"/>
                <w:color w:val="000000"/>
                <w:sz w:val="22"/>
                <w:szCs w:val="22"/>
                <w:lang w:eastAsia="cs-CZ"/>
              </w:rPr>
            </w:pPr>
            <w:proofErr w:type="spellStart"/>
            <w:r w:rsidRPr="001B296B">
              <w:rPr>
                <w:rFonts w:ascii="Calibri" w:hAnsi="Calibri" w:cs="Calibri"/>
                <w:color w:val="000000"/>
                <w:sz w:val="22"/>
                <w:szCs w:val="22"/>
                <w:lang w:eastAsia="cs-CZ"/>
              </w:rPr>
              <w:t>AllplexTM</w:t>
            </w:r>
            <w:proofErr w:type="spellEnd"/>
            <w:r w:rsidRPr="001B296B">
              <w:rPr>
                <w:rFonts w:ascii="Calibri" w:hAnsi="Calibri" w:cs="Calibri"/>
                <w:color w:val="000000"/>
                <w:sz w:val="22"/>
                <w:szCs w:val="22"/>
                <w:lang w:eastAsia="cs-CZ"/>
              </w:rPr>
              <w:t xml:space="preserve"> GI-Parasite </w:t>
            </w:r>
            <w:proofErr w:type="spellStart"/>
            <w:r w:rsidRPr="001B296B">
              <w:rPr>
                <w:rFonts w:ascii="Calibri" w:hAnsi="Calibri" w:cs="Calibri"/>
                <w:color w:val="000000"/>
                <w:sz w:val="22"/>
                <w:szCs w:val="22"/>
                <w:lang w:eastAsia="cs-CZ"/>
              </w:rPr>
              <w:t>Assay</w:t>
            </w:r>
            <w:proofErr w:type="spellEnd"/>
          </w:p>
        </w:tc>
        <w:tc>
          <w:tcPr>
            <w:tcW w:w="1165" w:type="dxa"/>
            <w:shd w:val="clear" w:color="auto" w:fill="auto"/>
            <w:noWrap/>
            <w:vAlign w:val="bottom"/>
            <w:hideMark/>
          </w:tcPr>
          <w:p w:rsidR="001B296B" w:rsidRPr="001B296B" w:rsidRDefault="001B296B" w:rsidP="001B296B">
            <w:pPr>
              <w:suppressAutoHyphens w:val="0"/>
              <w:jc w:val="center"/>
              <w:rPr>
                <w:rFonts w:ascii="Calibri" w:hAnsi="Calibri" w:cs="Calibri"/>
                <w:color w:val="000000"/>
                <w:sz w:val="22"/>
                <w:szCs w:val="22"/>
                <w:lang w:eastAsia="cs-CZ"/>
              </w:rPr>
            </w:pPr>
            <w:r w:rsidRPr="001B296B">
              <w:rPr>
                <w:rFonts w:ascii="Calibri" w:hAnsi="Calibri" w:cs="Calibri"/>
                <w:color w:val="000000"/>
                <w:sz w:val="22"/>
                <w:szCs w:val="22"/>
                <w:lang w:eastAsia="cs-CZ"/>
              </w:rPr>
              <w:t>50</w:t>
            </w:r>
          </w:p>
        </w:tc>
        <w:tc>
          <w:tcPr>
            <w:tcW w:w="1843" w:type="dxa"/>
            <w:shd w:val="clear" w:color="auto" w:fill="auto"/>
            <w:noWrap/>
            <w:vAlign w:val="bottom"/>
            <w:hideMark/>
          </w:tcPr>
          <w:p w:rsidR="001B296B" w:rsidRPr="001B296B" w:rsidRDefault="001B296B" w:rsidP="001B296B">
            <w:pPr>
              <w:suppressAutoHyphens w:val="0"/>
              <w:jc w:val="center"/>
              <w:rPr>
                <w:rFonts w:ascii="Calibri" w:hAnsi="Calibri" w:cs="Calibri"/>
                <w:color w:val="000000"/>
                <w:sz w:val="22"/>
                <w:szCs w:val="22"/>
                <w:lang w:eastAsia="cs-CZ"/>
              </w:rPr>
            </w:pPr>
            <w:r w:rsidRPr="001B296B">
              <w:rPr>
                <w:rFonts w:ascii="Calibri" w:hAnsi="Calibri" w:cs="Calibri"/>
                <w:color w:val="000000"/>
                <w:sz w:val="22"/>
                <w:szCs w:val="22"/>
                <w:lang w:eastAsia="cs-CZ"/>
              </w:rPr>
              <w:t>16875</w:t>
            </w:r>
          </w:p>
        </w:tc>
        <w:tc>
          <w:tcPr>
            <w:tcW w:w="1559" w:type="dxa"/>
            <w:shd w:val="clear" w:color="auto" w:fill="auto"/>
            <w:noWrap/>
            <w:vAlign w:val="bottom"/>
            <w:hideMark/>
          </w:tcPr>
          <w:p w:rsidR="001B296B" w:rsidRPr="001B296B" w:rsidRDefault="001B296B" w:rsidP="001B296B">
            <w:pPr>
              <w:suppressAutoHyphens w:val="0"/>
              <w:jc w:val="center"/>
              <w:rPr>
                <w:rFonts w:ascii="Calibri" w:hAnsi="Calibri" w:cs="Calibri"/>
                <w:color w:val="000000"/>
                <w:sz w:val="22"/>
                <w:szCs w:val="22"/>
                <w:lang w:eastAsia="cs-CZ"/>
              </w:rPr>
            </w:pPr>
            <w:r w:rsidRPr="001B296B">
              <w:rPr>
                <w:rFonts w:ascii="Calibri" w:hAnsi="Calibri" w:cs="Calibri"/>
                <w:color w:val="000000"/>
                <w:sz w:val="22"/>
                <w:szCs w:val="22"/>
                <w:lang w:eastAsia="cs-CZ"/>
              </w:rPr>
              <w:t>20418,75</w:t>
            </w:r>
          </w:p>
        </w:tc>
      </w:tr>
      <w:tr w:rsidR="001B296B" w:rsidRPr="001B296B" w:rsidTr="001B296B">
        <w:trPr>
          <w:trHeight w:val="288"/>
        </w:trPr>
        <w:tc>
          <w:tcPr>
            <w:tcW w:w="4800" w:type="dxa"/>
            <w:shd w:val="clear" w:color="auto" w:fill="auto"/>
            <w:noWrap/>
            <w:vAlign w:val="bottom"/>
            <w:hideMark/>
          </w:tcPr>
          <w:p w:rsidR="001B296B" w:rsidRPr="001B296B" w:rsidRDefault="001B296B" w:rsidP="001B296B">
            <w:pPr>
              <w:suppressAutoHyphens w:val="0"/>
              <w:rPr>
                <w:rFonts w:ascii="Calibri" w:hAnsi="Calibri" w:cs="Calibri"/>
                <w:color w:val="000000"/>
                <w:sz w:val="22"/>
                <w:szCs w:val="22"/>
                <w:lang w:eastAsia="cs-CZ"/>
              </w:rPr>
            </w:pPr>
            <w:proofErr w:type="spellStart"/>
            <w:r w:rsidRPr="001B296B">
              <w:rPr>
                <w:rFonts w:ascii="Calibri" w:hAnsi="Calibri" w:cs="Calibri"/>
                <w:color w:val="000000"/>
                <w:sz w:val="22"/>
                <w:szCs w:val="22"/>
                <w:lang w:eastAsia="cs-CZ"/>
              </w:rPr>
              <w:t>Anyplex</w:t>
            </w:r>
            <w:proofErr w:type="spellEnd"/>
            <w:r w:rsidRPr="001B296B">
              <w:rPr>
                <w:rFonts w:ascii="Calibri" w:hAnsi="Calibri" w:cs="Calibri"/>
                <w:color w:val="000000"/>
                <w:sz w:val="22"/>
                <w:szCs w:val="22"/>
                <w:lang w:eastAsia="cs-CZ"/>
              </w:rPr>
              <w:t xml:space="preserve"> II TM HPV28 </w:t>
            </w:r>
            <w:proofErr w:type="spellStart"/>
            <w:r w:rsidRPr="001B296B">
              <w:rPr>
                <w:rFonts w:ascii="Calibri" w:hAnsi="Calibri" w:cs="Calibri"/>
                <w:color w:val="000000"/>
                <w:sz w:val="22"/>
                <w:szCs w:val="22"/>
                <w:lang w:eastAsia="cs-CZ"/>
              </w:rPr>
              <w:t>Detection</w:t>
            </w:r>
            <w:proofErr w:type="spellEnd"/>
          </w:p>
        </w:tc>
        <w:tc>
          <w:tcPr>
            <w:tcW w:w="1165" w:type="dxa"/>
            <w:shd w:val="clear" w:color="auto" w:fill="auto"/>
            <w:noWrap/>
            <w:vAlign w:val="bottom"/>
            <w:hideMark/>
          </w:tcPr>
          <w:p w:rsidR="001B296B" w:rsidRPr="001B296B" w:rsidRDefault="001B296B" w:rsidP="001B296B">
            <w:pPr>
              <w:suppressAutoHyphens w:val="0"/>
              <w:jc w:val="center"/>
              <w:rPr>
                <w:rFonts w:ascii="Calibri" w:hAnsi="Calibri" w:cs="Calibri"/>
                <w:color w:val="000000"/>
                <w:sz w:val="22"/>
                <w:szCs w:val="22"/>
                <w:lang w:eastAsia="cs-CZ"/>
              </w:rPr>
            </w:pPr>
            <w:r w:rsidRPr="001B296B">
              <w:rPr>
                <w:rFonts w:ascii="Calibri" w:hAnsi="Calibri" w:cs="Calibri"/>
                <w:color w:val="000000"/>
                <w:sz w:val="22"/>
                <w:szCs w:val="22"/>
                <w:lang w:eastAsia="cs-CZ"/>
              </w:rPr>
              <w:t>100</w:t>
            </w:r>
          </w:p>
        </w:tc>
        <w:tc>
          <w:tcPr>
            <w:tcW w:w="1843" w:type="dxa"/>
            <w:shd w:val="clear" w:color="auto" w:fill="auto"/>
            <w:noWrap/>
            <w:vAlign w:val="bottom"/>
            <w:hideMark/>
          </w:tcPr>
          <w:p w:rsidR="001B296B" w:rsidRPr="001B296B" w:rsidRDefault="00616F0C" w:rsidP="001B296B">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41600</w:t>
            </w:r>
          </w:p>
        </w:tc>
        <w:tc>
          <w:tcPr>
            <w:tcW w:w="1559" w:type="dxa"/>
            <w:shd w:val="clear" w:color="auto" w:fill="auto"/>
            <w:noWrap/>
            <w:vAlign w:val="bottom"/>
            <w:hideMark/>
          </w:tcPr>
          <w:p w:rsidR="001B296B" w:rsidRPr="001B296B" w:rsidRDefault="00616F0C" w:rsidP="001B296B">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50336</w:t>
            </w: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9C781C" w:rsidRDefault="009C781C"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642CDE">
      <w:pPr>
        <w:suppressAutoHyphens w:val="0"/>
        <w:rPr>
          <w:rFonts w:asciiTheme="majorHAnsi" w:hAnsiTheme="majorHAnsi" w:cs="Tahoma"/>
          <w:color w:val="000000" w:themeColor="text1"/>
          <w:sz w:val="20"/>
          <w:szCs w:val="20"/>
        </w:rPr>
      </w:pPr>
      <w:r w:rsidRPr="00973D3F">
        <w:rPr>
          <w:rFonts w:asciiTheme="majorHAnsi" w:hAnsiTheme="majorHAnsi" w:cs="Tahoma"/>
          <w:b/>
          <w:bCs/>
          <w:color w:val="000000" w:themeColor="text1"/>
          <w:sz w:val="22"/>
          <w:szCs w:val="22"/>
          <w:lang w:eastAsia="cs-CZ"/>
        </w:rPr>
        <w:lastRenderedPageBreak/>
        <w:t>Příloha č. 2: Seznam poddodavatelů / Čestné prohlášení</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Default="009B5F2F" w:rsidP="00D86319">
      <w:pPr>
        <w:suppressAutoHyphens w:val="0"/>
        <w:spacing w:before="100" w:beforeAutospacing="1"/>
        <w:rPr>
          <w:rFonts w:asciiTheme="majorHAnsi" w:hAnsiTheme="majorHAnsi" w:cs="Tahoma"/>
          <w:bCs/>
          <w:color w:val="000000" w:themeColor="text1"/>
          <w:sz w:val="22"/>
          <w:szCs w:val="22"/>
          <w:lang w:eastAsia="cs-CZ"/>
        </w:rPr>
      </w:pPr>
      <w:r w:rsidRPr="009B5F2F">
        <w:rPr>
          <w:rFonts w:asciiTheme="majorHAnsi" w:hAnsiTheme="majorHAnsi" w:cs="Tahoma"/>
          <w:bCs/>
          <w:color w:val="000000" w:themeColor="text1"/>
          <w:sz w:val="22"/>
          <w:szCs w:val="22"/>
          <w:lang w:eastAsia="cs-CZ"/>
        </w:rPr>
        <w:t>Prohlašujeme,</w:t>
      </w:r>
      <w:r>
        <w:rPr>
          <w:rFonts w:asciiTheme="majorHAnsi" w:hAnsiTheme="majorHAnsi" w:cs="Tahoma"/>
          <w:bCs/>
          <w:color w:val="000000" w:themeColor="text1"/>
          <w:sz w:val="22"/>
          <w:szCs w:val="22"/>
          <w:lang w:eastAsia="cs-CZ"/>
        </w:rPr>
        <w:t xml:space="preserve"> že Veřejné zakázky, která je předmětem této Rámcové dohody, se firma Medista, spol. s r.o., účastní bez poddodavatelů.</w:t>
      </w:r>
    </w:p>
    <w:p w:rsidR="009B5F2F" w:rsidRPr="009B5F2F" w:rsidRDefault="009B5F2F" w:rsidP="00D86319">
      <w:pPr>
        <w:suppressAutoHyphens w:val="0"/>
        <w:spacing w:before="100" w:beforeAutospacing="1"/>
        <w:rPr>
          <w:rFonts w:asciiTheme="majorHAnsi" w:hAnsiTheme="majorHAnsi" w:cs="Tahoma"/>
          <w:bCs/>
          <w:color w:val="000000" w:themeColor="text1"/>
          <w:sz w:val="22"/>
          <w:szCs w:val="22"/>
          <w:lang w:eastAsia="cs-CZ"/>
        </w:rPr>
      </w:pPr>
      <w:r>
        <w:rPr>
          <w:rFonts w:asciiTheme="majorHAnsi" w:hAnsiTheme="majorHAnsi" w:cs="Tahoma"/>
          <w:bCs/>
          <w:color w:val="000000" w:themeColor="text1"/>
          <w:sz w:val="22"/>
          <w:szCs w:val="22"/>
          <w:lang w:eastAsia="cs-CZ"/>
        </w:rPr>
        <w:t>Medista, spol. s r.o., je schopna samostatně plnit veškeré dodávky i aktivity požadované kupujícím pro realizaci Veřejné zakázky.</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V …………………</w:t>
      </w:r>
      <w:proofErr w:type="gramStart"/>
      <w:r w:rsidRPr="00973D3F">
        <w:rPr>
          <w:rFonts w:asciiTheme="majorHAnsi" w:hAnsiTheme="majorHAnsi" w:cs="Tahoma"/>
          <w:color w:val="000000" w:themeColor="text1"/>
          <w:sz w:val="20"/>
          <w:szCs w:val="20"/>
        </w:rPr>
        <w:t>…</w:t>
      </w:r>
      <w:proofErr w:type="gramEnd"/>
      <w:r w:rsidRPr="00973D3F">
        <w:rPr>
          <w:rFonts w:asciiTheme="majorHAnsi" w:hAnsiTheme="majorHAnsi" w:cs="Tahoma"/>
          <w:color w:val="000000" w:themeColor="text1"/>
          <w:sz w:val="20"/>
          <w:szCs w:val="20"/>
        </w:rPr>
        <w:t>.</w:t>
      </w:r>
      <w:proofErr w:type="gramStart"/>
      <w:r w:rsidRPr="00973D3F">
        <w:rPr>
          <w:rFonts w:asciiTheme="majorHAnsi" w:hAnsiTheme="majorHAnsi" w:cs="Tahoma"/>
          <w:color w:val="000000" w:themeColor="text1"/>
          <w:sz w:val="20"/>
          <w:szCs w:val="20"/>
        </w:rPr>
        <w:t>dne</w:t>
      </w:r>
      <w:proofErr w:type="gramEnd"/>
      <w:r w:rsidRPr="00973D3F">
        <w:rPr>
          <w:rFonts w:asciiTheme="majorHAnsi" w:hAnsiTheme="majorHAnsi" w:cs="Tahoma"/>
          <w:color w:val="000000" w:themeColor="text1"/>
          <w:sz w:val="20"/>
          <w:szCs w:val="20"/>
        </w:rPr>
        <w:t>……………….</w:t>
      </w:r>
    </w:p>
    <w:p w:rsidR="00D86319" w:rsidRPr="00973D3F" w:rsidRDefault="00D86319" w:rsidP="00D86319">
      <w:pPr>
        <w:suppressAutoHyphens w:val="0"/>
        <w:spacing w:before="100" w:beforeAutospacing="1"/>
        <w:rPr>
          <w:rFonts w:asciiTheme="majorHAnsi" w:hAnsiTheme="majorHAnsi" w:cs="Tahoma"/>
          <w:color w:val="000000" w:themeColor="text1"/>
          <w:sz w:val="20"/>
          <w:szCs w:val="20"/>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Prodávající: ______________________________</w:t>
      </w: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6B25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6B25BE" w16cid:durableId="1FEF659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407" w:rsidRDefault="005A3407">
      <w:r>
        <w:separator/>
      </w:r>
    </w:p>
  </w:endnote>
  <w:endnote w:type="continuationSeparator" w:id="1">
    <w:p w:rsidR="005A3407" w:rsidRDefault="005A3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B6" w:rsidRDefault="00C40BB6" w:rsidP="002735A2">
    <w:pPr>
      <w:ind w:left="7788"/>
      <w:jc w:val="right"/>
    </w:pPr>
    <w:r>
      <w:rPr>
        <w:sz w:val="18"/>
        <w:szCs w:val="18"/>
      </w:rPr>
      <w:t xml:space="preserve">Stránka </w:t>
    </w:r>
    <w:r w:rsidR="0081169A">
      <w:rPr>
        <w:sz w:val="18"/>
        <w:szCs w:val="18"/>
      </w:rPr>
      <w:fldChar w:fldCharType="begin"/>
    </w:r>
    <w:r>
      <w:rPr>
        <w:sz w:val="18"/>
        <w:szCs w:val="18"/>
      </w:rPr>
      <w:instrText xml:space="preserve"> PAGE </w:instrText>
    </w:r>
    <w:r w:rsidR="0081169A">
      <w:rPr>
        <w:sz w:val="18"/>
        <w:szCs w:val="18"/>
      </w:rPr>
      <w:fldChar w:fldCharType="separate"/>
    </w:r>
    <w:r w:rsidR="00650821">
      <w:rPr>
        <w:noProof/>
        <w:sz w:val="18"/>
        <w:szCs w:val="18"/>
      </w:rPr>
      <w:t>9</w:t>
    </w:r>
    <w:r w:rsidR="0081169A">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407" w:rsidRDefault="005A3407">
      <w:r>
        <w:separator/>
      </w:r>
    </w:p>
  </w:footnote>
  <w:footnote w:type="continuationSeparator" w:id="1">
    <w:p w:rsidR="005A3407" w:rsidRDefault="005A3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9">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1">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0"/>
  </w:num>
  <w:num w:numId="21">
    <w:abstractNumId w:val="36"/>
  </w:num>
  <w:num w:numId="22">
    <w:abstractNumId w:val="29"/>
  </w:num>
  <w:num w:numId="23">
    <w:abstractNumId w:val="26"/>
  </w:num>
  <w:num w:numId="24">
    <w:abstractNumId w:val="22"/>
  </w:num>
  <w:num w:numId="25">
    <w:abstractNumId w:val="24"/>
  </w:num>
  <w:num w:numId="26">
    <w:abstractNumId w:val="27"/>
  </w:num>
  <w:num w:numId="27">
    <w:abstractNumId w:val="34"/>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num>
  <w:num w:numId="34">
    <w:abstractNumId w:val="28"/>
  </w:num>
  <w:num w:numId="35">
    <w:abstractNumId w:val="19"/>
  </w:num>
  <w:num w:numId="36">
    <w:abstractNumId w:val="33"/>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72705"/>
  </w:hdrShapeDefaults>
  <w:footnotePr>
    <w:footnote w:id="0"/>
    <w:footnote w:id="1"/>
  </w:footnotePr>
  <w:endnotePr>
    <w:endnote w:id="0"/>
    <w:endnote w:id="1"/>
  </w:endnotePr>
  <w:compat/>
  <w:rsids>
    <w:rsidRoot w:val="007D27B3"/>
    <w:rsid w:val="000048BF"/>
    <w:rsid w:val="000070AB"/>
    <w:rsid w:val="00011916"/>
    <w:rsid w:val="000120D5"/>
    <w:rsid w:val="000120DD"/>
    <w:rsid w:val="00014214"/>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172F"/>
    <w:rsid w:val="00086E6F"/>
    <w:rsid w:val="000900D8"/>
    <w:rsid w:val="0009154C"/>
    <w:rsid w:val="00091555"/>
    <w:rsid w:val="00096C7D"/>
    <w:rsid w:val="000C07CF"/>
    <w:rsid w:val="000D660A"/>
    <w:rsid w:val="000D78AE"/>
    <w:rsid w:val="000E3528"/>
    <w:rsid w:val="000E49C9"/>
    <w:rsid w:val="000E52F4"/>
    <w:rsid w:val="000E6654"/>
    <w:rsid w:val="000F4C2E"/>
    <w:rsid w:val="001074E6"/>
    <w:rsid w:val="001103A2"/>
    <w:rsid w:val="001231BD"/>
    <w:rsid w:val="001244C5"/>
    <w:rsid w:val="00124EAF"/>
    <w:rsid w:val="00126647"/>
    <w:rsid w:val="00130E04"/>
    <w:rsid w:val="00132F80"/>
    <w:rsid w:val="001373F9"/>
    <w:rsid w:val="00156156"/>
    <w:rsid w:val="00166310"/>
    <w:rsid w:val="0017137E"/>
    <w:rsid w:val="001751A5"/>
    <w:rsid w:val="0017629C"/>
    <w:rsid w:val="0018296A"/>
    <w:rsid w:val="0018307D"/>
    <w:rsid w:val="00192734"/>
    <w:rsid w:val="001967BF"/>
    <w:rsid w:val="001A3289"/>
    <w:rsid w:val="001A5049"/>
    <w:rsid w:val="001A5776"/>
    <w:rsid w:val="001B268D"/>
    <w:rsid w:val="001B296B"/>
    <w:rsid w:val="001B4F27"/>
    <w:rsid w:val="001C4737"/>
    <w:rsid w:val="001C6450"/>
    <w:rsid w:val="001D6BF2"/>
    <w:rsid w:val="001E06CA"/>
    <w:rsid w:val="001E0ECE"/>
    <w:rsid w:val="001E17E6"/>
    <w:rsid w:val="001E24C8"/>
    <w:rsid w:val="001E51D5"/>
    <w:rsid w:val="001E5CEF"/>
    <w:rsid w:val="001E7769"/>
    <w:rsid w:val="001E7FAC"/>
    <w:rsid w:val="001F5FC6"/>
    <w:rsid w:val="001F69B2"/>
    <w:rsid w:val="001F7B08"/>
    <w:rsid w:val="00210BE8"/>
    <w:rsid w:val="00212247"/>
    <w:rsid w:val="002211DC"/>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A37C4"/>
    <w:rsid w:val="003A4F2D"/>
    <w:rsid w:val="003B4080"/>
    <w:rsid w:val="003B4A10"/>
    <w:rsid w:val="003B65A1"/>
    <w:rsid w:val="003C2723"/>
    <w:rsid w:val="003D30FA"/>
    <w:rsid w:val="003D54E7"/>
    <w:rsid w:val="003D6D58"/>
    <w:rsid w:val="003F1223"/>
    <w:rsid w:val="003F3E99"/>
    <w:rsid w:val="00403351"/>
    <w:rsid w:val="00404995"/>
    <w:rsid w:val="0040698E"/>
    <w:rsid w:val="0041260D"/>
    <w:rsid w:val="004220BF"/>
    <w:rsid w:val="00423E00"/>
    <w:rsid w:val="00435101"/>
    <w:rsid w:val="00443430"/>
    <w:rsid w:val="00451FF8"/>
    <w:rsid w:val="0045339D"/>
    <w:rsid w:val="00457364"/>
    <w:rsid w:val="004616D5"/>
    <w:rsid w:val="004653A9"/>
    <w:rsid w:val="00467EAB"/>
    <w:rsid w:val="00473131"/>
    <w:rsid w:val="00476BE1"/>
    <w:rsid w:val="00484E97"/>
    <w:rsid w:val="0049325A"/>
    <w:rsid w:val="004942C6"/>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36E96"/>
    <w:rsid w:val="00541BB0"/>
    <w:rsid w:val="005446B0"/>
    <w:rsid w:val="00550D3C"/>
    <w:rsid w:val="00552970"/>
    <w:rsid w:val="00553051"/>
    <w:rsid w:val="00553C9D"/>
    <w:rsid w:val="00557A6F"/>
    <w:rsid w:val="0056151C"/>
    <w:rsid w:val="0057126D"/>
    <w:rsid w:val="00573DAB"/>
    <w:rsid w:val="00575558"/>
    <w:rsid w:val="00580567"/>
    <w:rsid w:val="0059272C"/>
    <w:rsid w:val="005966E9"/>
    <w:rsid w:val="00597CE9"/>
    <w:rsid w:val="005A258F"/>
    <w:rsid w:val="005A3407"/>
    <w:rsid w:val="005A34FF"/>
    <w:rsid w:val="005A50C0"/>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54FF"/>
    <w:rsid w:val="006071D8"/>
    <w:rsid w:val="00611831"/>
    <w:rsid w:val="006130E5"/>
    <w:rsid w:val="00613E3C"/>
    <w:rsid w:val="006150BC"/>
    <w:rsid w:val="00616F0C"/>
    <w:rsid w:val="00617394"/>
    <w:rsid w:val="00625C00"/>
    <w:rsid w:val="006272EE"/>
    <w:rsid w:val="00630DCD"/>
    <w:rsid w:val="0063710B"/>
    <w:rsid w:val="00642CDE"/>
    <w:rsid w:val="00643043"/>
    <w:rsid w:val="00650821"/>
    <w:rsid w:val="00653CCC"/>
    <w:rsid w:val="00656996"/>
    <w:rsid w:val="00662D3B"/>
    <w:rsid w:val="006645ED"/>
    <w:rsid w:val="00670D7A"/>
    <w:rsid w:val="006731EE"/>
    <w:rsid w:val="00677BFF"/>
    <w:rsid w:val="00677D04"/>
    <w:rsid w:val="00677FBA"/>
    <w:rsid w:val="0068102A"/>
    <w:rsid w:val="0068523E"/>
    <w:rsid w:val="00685FDE"/>
    <w:rsid w:val="006913BC"/>
    <w:rsid w:val="006934E3"/>
    <w:rsid w:val="006A7884"/>
    <w:rsid w:val="006B421E"/>
    <w:rsid w:val="006B707C"/>
    <w:rsid w:val="006C2E51"/>
    <w:rsid w:val="006C49D4"/>
    <w:rsid w:val="006C6889"/>
    <w:rsid w:val="006D13A6"/>
    <w:rsid w:val="006D1880"/>
    <w:rsid w:val="006E07E8"/>
    <w:rsid w:val="006E4EC8"/>
    <w:rsid w:val="007035A7"/>
    <w:rsid w:val="00704FA2"/>
    <w:rsid w:val="00712598"/>
    <w:rsid w:val="00721567"/>
    <w:rsid w:val="00725495"/>
    <w:rsid w:val="007354BF"/>
    <w:rsid w:val="00737B44"/>
    <w:rsid w:val="00743A83"/>
    <w:rsid w:val="007537C8"/>
    <w:rsid w:val="00753F5A"/>
    <w:rsid w:val="007555FA"/>
    <w:rsid w:val="007775F9"/>
    <w:rsid w:val="00777782"/>
    <w:rsid w:val="00780312"/>
    <w:rsid w:val="00785858"/>
    <w:rsid w:val="007863C2"/>
    <w:rsid w:val="0079152C"/>
    <w:rsid w:val="007A128F"/>
    <w:rsid w:val="007A25C6"/>
    <w:rsid w:val="007A28FF"/>
    <w:rsid w:val="007A7E43"/>
    <w:rsid w:val="007B1142"/>
    <w:rsid w:val="007C194D"/>
    <w:rsid w:val="007C1C6A"/>
    <w:rsid w:val="007C3BF5"/>
    <w:rsid w:val="007D27B3"/>
    <w:rsid w:val="007D2F3C"/>
    <w:rsid w:val="007D3576"/>
    <w:rsid w:val="007D4DCB"/>
    <w:rsid w:val="007D5401"/>
    <w:rsid w:val="007D652B"/>
    <w:rsid w:val="007E3C44"/>
    <w:rsid w:val="007E49C7"/>
    <w:rsid w:val="007E522E"/>
    <w:rsid w:val="007F0F8E"/>
    <w:rsid w:val="007F2D95"/>
    <w:rsid w:val="00805F6B"/>
    <w:rsid w:val="0081169A"/>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2D38"/>
    <w:rsid w:val="00890158"/>
    <w:rsid w:val="00892BB7"/>
    <w:rsid w:val="0089360F"/>
    <w:rsid w:val="00895B92"/>
    <w:rsid w:val="00897193"/>
    <w:rsid w:val="008A0430"/>
    <w:rsid w:val="008A5A60"/>
    <w:rsid w:val="008B2519"/>
    <w:rsid w:val="008B2D78"/>
    <w:rsid w:val="008C1096"/>
    <w:rsid w:val="008C28F6"/>
    <w:rsid w:val="008E2D6F"/>
    <w:rsid w:val="008F1691"/>
    <w:rsid w:val="00914DF8"/>
    <w:rsid w:val="00923936"/>
    <w:rsid w:val="00925B3D"/>
    <w:rsid w:val="00943A01"/>
    <w:rsid w:val="00945428"/>
    <w:rsid w:val="00947692"/>
    <w:rsid w:val="00950DF5"/>
    <w:rsid w:val="009518E2"/>
    <w:rsid w:val="009522FA"/>
    <w:rsid w:val="00955DFA"/>
    <w:rsid w:val="00957838"/>
    <w:rsid w:val="00965DA5"/>
    <w:rsid w:val="00973D3F"/>
    <w:rsid w:val="0098028B"/>
    <w:rsid w:val="0098130A"/>
    <w:rsid w:val="00981C0F"/>
    <w:rsid w:val="009929C2"/>
    <w:rsid w:val="009934E2"/>
    <w:rsid w:val="009961C1"/>
    <w:rsid w:val="009966C3"/>
    <w:rsid w:val="00996B76"/>
    <w:rsid w:val="00996E35"/>
    <w:rsid w:val="009A7178"/>
    <w:rsid w:val="009B11F1"/>
    <w:rsid w:val="009B1FAE"/>
    <w:rsid w:val="009B2D39"/>
    <w:rsid w:val="009B4711"/>
    <w:rsid w:val="009B5F2F"/>
    <w:rsid w:val="009C241B"/>
    <w:rsid w:val="009C781C"/>
    <w:rsid w:val="009C7E51"/>
    <w:rsid w:val="009D0017"/>
    <w:rsid w:val="009D0A34"/>
    <w:rsid w:val="009D2745"/>
    <w:rsid w:val="009D6B9E"/>
    <w:rsid w:val="009E25F7"/>
    <w:rsid w:val="009E43CE"/>
    <w:rsid w:val="009E50D4"/>
    <w:rsid w:val="009F0407"/>
    <w:rsid w:val="009F41B5"/>
    <w:rsid w:val="009F4A62"/>
    <w:rsid w:val="009F61E8"/>
    <w:rsid w:val="009F6EAF"/>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73498"/>
    <w:rsid w:val="00A7713C"/>
    <w:rsid w:val="00A81A4F"/>
    <w:rsid w:val="00A8563A"/>
    <w:rsid w:val="00A87D3E"/>
    <w:rsid w:val="00A9047C"/>
    <w:rsid w:val="00A93006"/>
    <w:rsid w:val="00A97BC4"/>
    <w:rsid w:val="00AA03F3"/>
    <w:rsid w:val="00AA7608"/>
    <w:rsid w:val="00AB280A"/>
    <w:rsid w:val="00AB3221"/>
    <w:rsid w:val="00AC399A"/>
    <w:rsid w:val="00AC6766"/>
    <w:rsid w:val="00AC77D9"/>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0BB6"/>
    <w:rsid w:val="00C42701"/>
    <w:rsid w:val="00C43EDD"/>
    <w:rsid w:val="00C44190"/>
    <w:rsid w:val="00C47604"/>
    <w:rsid w:val="00C507E8"/>
    <w:rsid w:val="00C532FA"/>
    <w:rsid w:val="00C575CE"/>
    <w:rsid w:val="00C61AE4"/>
    <w:rsid w:val="00C63D82"/>
    <w:rsid w:val="00C66042"/>
    <w:rsid w:val="00C712F5"/>
    <w:rsid w:val="00C73E66"/>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26589"/>
    <w:rsid w:val="00D31352"/>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0268"/>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6120"/>
    <w:rsid w:val="00E7647E"/>
    <w:rsid w:val="00E82809"/>
    <w:rsid w:val="00E8609B"/>
    <w:rsid w:val="00E925EC"/>
    <w:rsid w:val="00EA0220"/>
    <w:rsid w:val="00EA19D6"/>
    <w:rsid w:val="00EB2B9B"/>
    <w:rsid w:val="00EB3B7C"/>
    <w:rsid w:val="00EB5E02"/>
    <w:rsid w:val="00EB5F7B"/>
    <w:rsid w:val="00EC476A"/>
    <w:rsid w:val="00EC78D1"/>
    <w:rsid w:val="00ED35DD"/>
    <w:rsid w:val="00EE510B"/>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 w:val="00FF623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403916928">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12DAE-75A8-447F-9BDA-00AB0DD1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3353</Words>
  <Characters>19784</Characters>
  <Application>Microsoft Office Word</Application>
  <DocSecurity>0</DocSecurity>
  <Lines>164</Lines>
  <Paragraphs>46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23091</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3</cp:revision>
  <cp:lastPrinted>2019-08-28T12:35:00Z</cp:lastPrinted>
  <dcterms:created xsi:type="dcterms:W3CDTF">2019-08-28T12:45:00Z</dcterms:created>
  <dcterms:modified xsi:type="dcterms:W3CDTF">2019-09-27T06:52:00Z</dcterms:modified>
</cp:coreProperties>
</file>