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5FDF7" w14:textId="77777777" w:rsidR="00457CD1" w:rsidRPr="00DC04FB" w:rsidRDefault="00457CD1" w:rsidP="00C20882">
      <w:pPr>
        <w:pStyle w:val="Nadpis1"/>
        <w:spacing w:before="60"/>
        <w:rPr>
          <w:rFonts w:ascii="Tahoma" w:hAnsi="Tahoma" w:cs="Tahoma"/>
          <w:sz w:val="16"/>
          <w:szCs w:val="16"/>
        </w:rPr>
      </w:pPr>
      <w:r w:rsidRPr="00DC04FB">
        <w:rPr>
          <w:rFonts w:ascii="Tahoma" w:hAnsi="Tahoma" w:cs="Tahoma"/>
          <w:sz w:val="16"/>
          <w:szCs w:val="16"/>
        </w:rPr>
        <w:t xml:space="preserve">SMLOUVA O DÍLO </w:t>
      </w:r>
    </w:p>
    <w:p w14:paraId="7C25FDF8" w14:textId="77777777" w:rsidR="00457CD1" w:rsidRPr="00DC04FB" w:rsidRDefault="00457CD1" w:rsidP="00C20882">
      <w:pPr>
        <w:spacing w:before="60"/>
        <w:rPr>
          <w:rFonts w:ascii="Tahoma" w:hAnsi="Tahoma" w:cs="Tahoma"/>
          <w:sz w:val="16"/>
          <w:szCs w:val="16"/>
        </w:rPr>
      </w:pPr>
    </w:p>
    <w:tbl>
      <w:tblPr>
        <w:tblW w:w="9196" w:type="dxa"/>
        <w:tblLook w:val="00A0" w:firstRow="1" w:lastRow="0" w:firstColumn="1" w:lastColumn="0" w:noHBand="0" w:noVBand="0"/>
      </w:tblPr>
      <w:tblGrid>
        <w:gridCol w:w="3261"/>
        <w:gridCol w:w="5928"/>
        <w:gridCol w:w="7"/>
      </w:tblGrid>
      <w:tr w:rsidR="00457CD1" w:rsidRPr="00DC04FB" w14:paraId="7C25FDFB" w14:textId="77777777" w:rsidTr="00E9323C">
        <w:trPr>
          <w:gridAfter w:val="1"/>
          <w:wAfter w:w="7" w:type="dxa"/>
        </w:trPr>
        <w:tc>
          <w:tcPr>
            <w:tcW w:w="3261" w:type="dxa"/>
          </w:tcPr>
          <w:p w14:paraId="7C25FDF9" w14:textId="77777777" w:rsidR="00457CD1" w:rsidRPr="00DC04FB" w:rsidRDefault="00457CD1" w:rsidP="001A2D49">
            <w:pPr>
              <w:spacing w:before="60" w:line="22" w:lineRule="atLeast"/>
              <w:jc w:val="both"/>
              <w:rPr>
                <w:rFonts w:ascii="Tahoma" w:hAnsi="Tahoma" w:cs="Tahoma"/>
                <w:b/>
                <w:sz w:val="16"/>
                <w:szCs w:val="16"/>
              </w:rPr>
            </w:pPr>
            <w:r w:rsidRPr="00DC04FB">
              <w:rPr>
                <w:rFonts w:ascii="Tahoma" w:hAnsi="Tahoma" w:cs="Tahoma"/>
                <w:b/>
                <w:sz w:val="16"/>
                <w:szCs w:val="16"/>
              </w:rPr>
              <w:t>Všeobecná fakultní nemocnice v Praze</w:t>
            </w:r>
          </w:p>
        </w:tc>
        <w:tc>
          <w:tcPr>
            <w:tcW w:w="5928" w:type="dxa"/>
          </w:tcPr>
          <w:p w14:paraId="7C25FDFA" w14:textId="77777777" w:rsidR="00457CD1" w:rsidRPr="00DC04FB" w:rsidRDefault="00457CD1" w:rsidP="001A2D49">
            <w:pPr>
              <w:spacing w:before="60" w:line="22" w:lineRule="atLeast"/>
              <w:jc w:val="both"/>
              <w:rPr>
                <w:rFonts w:ascii="Tahoma" w:hAnsi="Tahoma" w:cs="Tahoma"/>
                <w:b/>
                <w:sz w:val="16"/>
                <w:szCs w:val="16"/>
              </w:rPr>
            </w:pPr>
          </w:p>
        </w:tc>
      </w:tr>
      <w:tr w:rsidR="00457CD1" w:rsidRPr="00DC04FB" w14:paraId="7C25FDFE" w14:textId="77777777" w:rsidTr="00E9323C">
        <w:trPr>
          <w:gridAfter w:val="1"/>
          <w:wAfter w:w="7" w:type="dxa"/>
          <w:trHeight w:val="283"/>
        </w:trPr>
        <w:tc>
          <w:tcPr>
            <w:tcW w:w="3261" w:type="dxa"/>
            <w:vAlign w:val="center"/>
          </w:tcPr>
          <w:p w14:paraId="7C25FDFC" w14:textId="77777777" w:rsidR="00457CD1" w:rsidRPr="00DC04FB" w:rsidRDefault="00457CD1" w:rsidP="001A2D49">
            <w:pPr>
              <w:spacing w:before="60" w:line="22" w:lineRule="atLeast"/>
              <w:rPr>
                <w:rFonts w:ascii="Tahoma" w:hAnsi="Tahoma" w:cs="Tahoma"/>
                <w:b/>
                <w:sz w:val="16"/>
                <w:szCs w:val="16"/>
              </w:rPr>
            </w:pPr>
            <w:r w:rsidRPr="00DC04FB">
              <w:rPr>
                <w:rFonts w:ascii="Tahoma" w:hAnsi="Tahoma" w:cs="Tahoma"/>
                <w:sz w:val="16"/>
                <w:szCs w:val="16"/>
              </w:rPr>
              <w:t>se sídlem:</w:t>
            </w:r>
          </w:p>
        </w:tc>
        <w:tc>
          <w:tcPr>
            <w:tcW w:w="5928" w:type="dxa"/>
            <w:vAlign w:val="center"/>
          </w:tcPr>
          <w:p w14:paraId="7C25FDFD" w14:textId="77777777" w:rsidR="00457CD1" w:rsidRPr="00DC04FB" w:rsidRDefault="00457CD1" w:rsidP="001A2D49">
            <w:pPr>
              <w:spacing w:before="60" w:line="22" w:lineRule="atLeast"/>
              <w:rPr>
                <w:rFonts w:ascii="Tahoma" w:hAnsi="Tahoma" w:cs="Tahoma"/>
                <w:b/>
                <w:bCs/>
                <w:sz w:val="16"/>
                <w:szCs w:val="16"/>
              </w:rPr>
            </w:pPr>
            <w:r w:rsidRPr="00DC04FB">
              <w:rPr>
                <w:rFonts w:ascii="Tahoma" w:hAnsi="Tahoma" w:cs="Tahoma"/>
                <w:sz w:val="16"/>
                <w:szCs w:val="16"/>
              </w:rPr>
              <w:t>U Nemocnice 499/2, 128 08 Praha 2</w:t>
            </w:r>
          </w:p>
        </w:tc>
      </w:tr>
      <w:tr w:rsidR="00457CD1" w:rsidRPr="00DC04FB" w14:paraId="7C25FE01" w14:textId="77777777" w:rsidTr="00E9323C">
        <w:trPr>
          <w:gridAfter w:val="1"/>
          <w:wAfter w:w="7" w:type="dxa"/>
          <w:trHeight w:val="283"/>
        </w:trPr>
        <w:tc>
          <w:tcPr>
            <w:tcW w:w="3261" w:type="dxa"/>
            <w:vAlign w:val="center"/>
          </w:tcPr>
          <w:p w14:paraId="7C25FDFF" w14:textId="77777777" w:rsidR="00457CD1" w:rsidRPr="00DC04FB" w:rsidRDefault="00457CD1" w:rsidP="001A2D49">
            <w:pPr>
              <w:spacing w:before="60" w:line="22" w:lineRule="atLeast"/>
              <w:rPr>
                <w:rFonts w:ascii="Tahoma" w:hAnsi="Tahoma" w:cs="Tahoma"/>
                <w:b/>
                <w:sz w:val="16"/>
                <w:szCs w:val="16"/>
              </w:rPr>
            </w:pPr>
            <w:r w:rsidRPr="00DC04FB">
              <w:rPr>
                <w:rFonts w:ascii="Tahoma" w:hAnsi="Tahoma" w:cs="Tahoma"/>
                <w:sz w:val="16"/>
                <w:szCs w:val="16"/>
              </w:rPr>
              <w:t>IČ: 000 64 165</w:t>
            </w:r>
          </w:p>
        </w:tc>
        <w:tc>
          <w:tcPr>
            <w:tcW w:w="5928" w:type="dxa"/>
            <w:vAlign w:val="center"/>
          </w:tcPr>
          <w:p w14:paraId="7C25FE00" w14:textId="77777777" w:rsidR="00457CD1" w:rsidRPr="00DC04FB" w:rsidRDefault="00457CD1" w:rsidP="001A2D49">
            <w:pPr>
              <w:spacing w:before="60" w:line="22" w:lineRule="atLeast"/>
              <w:rPr>
                <w:rFonts w:ascii="Tahoma" w:hAnsi="Tahoma" w:cs="Tahoma"/>
                <w:b/>
                <w:sz w:val="16"/>
                <w:szCs w:val="16"/>
              </w:rPr>
            </w:pPr>
            <w:r w:rsidRPr="00DC04FB">
              <w:rPr>
                <w:rFonts w:ascii="Tahoma" w:hAnsi="Tahoma" w:cs="Tahoma"/>
                <w:sz w:val="16"/>
                <w:szCs w:val="16"/>
              </w:rPr>
              <w:t>DIČ: 00064165</w:t>
            </w:r>
          </w:p>
        </w:tc>
      </w:tr>
      <w:tr w:rsidR="00457CD1" w:rsidRPr="00DC04FB" w14:paraId="7C25FE04" w14:textId="77777777" w:rsidTr="00E9323C">
        <w:trPr>
          <w:gridAfter w:val="1"/>
          <w:wAfter w:w="7" w:type="dxa"/>
          <w:trHeight w:val="283"/>
        </w:trPr>
        <w:tc>
          <w:tcPr>
            <w:tcW w:w="3261" w:type="dxa"/>
            <w:vAlign w:val="center"/>
          </w:tcPr>
          <w:p w14:paraId="7C25FE02" w14:textId="77777777" w:rsidR="00457CD1" w:rsidRPr="00DC04FB" w:rsidRDefault="00457CD1" w:rsidP="001A2D49">
            <w:pPr>
              <w:spacing w:before="60" w:line="22" w:lineRule="atLeast"/>
              <w:rPr>
                <w:rFonts w:ascii="Tahoma" w:hAnsi="Tahoma" w:cs="Tahoma"/>
                <w:sz w:val="16"/>
                <w:szCs w:val="16"/>
              </w:rPr>
            </w:pPr>
            <w:r w:rsidRPr="00DC04FB">
              <w:rPr>
                <w:rFonts w:ascii="Tahoma" w:hAnsi="Tahoma" w:cs="Tahoma"/>
                <w:sz w:val="16"/>
                <w:szCs w:val="16"/>
              </w:rPr>
              <w:t>zastoupena:</w:t>
            </w:r>
          </w:p>
        </w:tc>
        <w:tc>
          <w:tcPr>
            <w:tcW w:w="5928" w:type="dxa"/>
            <w:vAlign w:val="center"/>
          </w:tcPr>
          <w:p w14:paraId="7C25FE03" w14:textId="3CA0B2D2" w:rsidR="00457CD1" w:rsidRPr="00DC04FB" w:rsidRDefault="002E784A" w:rsidP="001A2D49">
            <w:pPr>
              <w:spacing w:before="60" w:line="22" w:lineRule="atLeast"/>
              <w:rPr>
                <w:rFonts w:ascii="Tahoma" w:hAnsi="Tahoma" w:cs="Tahoma"/>
                <w:sz w:val="16"/>
                <w:szCs w:val="16"/>
              </w:rPr>
            </w:pPr>
            <w:r w:rsidRPr="00DC04FB">
              <w:rPr>
                <w:rFonts w:ascii="Tahoma" w:hAnsi="Tahoma" w:cs="Tahoma"/>
                <w:sz w:val="16"/>
                <w:szCs w:val="16"/>
              </w:rPr>
              <w:t>prof. MUDr. David</w:t>
            </w:r>
            <w:r w:rsidR="00646585" w:rsidRPr="00DC04FB">
              <w:rPr>
                <w:rFonts w:ascii="Tahoma" w:hAnsi="Tahoma" w:cs="Tahoma"/>
                <w:sz w:val="16"/>
                <w:szCs w:val="16"/>
              </w:rPr>
              <w:t>em</w:t>
            </w:r>
            <w:r w:rsidRPr="00DC04FB">
              <w:rPr>
                <w:rFonts w:ascii="Tahoma" w:hAnsi="Tahoma" w:cs="Tahoma"/>
                <w:sz w:val="16"/>
                <w:szCs w:val="16"/>
              </w:rPr>
              <w:t xml:space="preserve"> Feltl</w:t>
            </w:r>
            <w:r w:rsidR="00646585" w:rsidRPr="00DC04FB">
              <w:rPr>
                <w:rFonts w:ascii="Tahoma" w:hAnsi="Tahoma" w:cs="Tahoma"/>
                <w:sz w:val="16"/>
                <w:szCs w:val="16"/>
              </w:rPr>
              <w:t>em</w:t>
            </w:r>
            <w:r w:rsidRPr="00DC04FB">
              <w:rPr>
                <w:rFonts w:ascii="Tahoma" w:hAnsi="Tahoma" w:cs="Tahoma"/>
                <w:sz w:val="16"/>
                <w:szCs w:val="16"/>
              </w:rPr>
              <w:t>, Ph.D., MBA, ředitel</w:t>
            </w:r>
            <w:r w:rsidR="00646585" w:rsidRPr="00DC04FB">
              <w:rPr>
                <w:rFonts w:ascii="Tahoma" w:hAnsi="Tahoma" w:cs="Tahoma"/>
                <w:sz w:val="16"/>
                <w:szCs w:val="16"/>
              </w:rPr>
              <w:t>em</w:t>
            </w:r>
          </w:p>
        </w:tc>
      </w:tr>
      <w:tr w:rsidR="00457CD1" w:rsidRPr="00DC04FB" w14:paraId="7C25FE07" w14:textId="77777777" w:rsidTr="00E9323C">
        <w:trPr>
          <w:gridAfter w:val="1"/>
          <w:wAfter w:w="7" w:type="dxa"/>
          <w:trHeight w:val="283"/>
        </w:trPr>
        <w:tc>
          <w:tcPr>
            <w:tcW w:w="3261" w:type="dxa"/>
            <w:vAlign w:val="center"/>
          </w:tcPr>
          <w:p w14:paraId="7C25FE05" w14:textId="77777777" w:rsidR="00457CD1" w:rsidRPr="00DC04FB" w:rsidRDefault="00457CD1" w:rsidP="001A2D49">
            <w:pPr>
              <w:spacing w:before="60" w:line="22" w:lineRule="atLeast"/>
              <w:rPr>
                <w:rFonts w:ascii="Tahoma" w:hAnsi="Tahoma" w:cs="Tahoma"/>
                <w:b/>
                <w:sz w:val="16"/>
                <w:szCs w:val="16"/>
              </w:rPr>
            </w:pPr>
            <w:r w:rsidRPr="00DC04FB">
              <w:rPr>
                <w:rFonts w:ascii="Tahoma" w:hAnsi="Tahoma" w:cs="Tahoma"/>
                <w:sz w:val="16"/>
                <w:szCs w:val="16"/>
              </w:rPr>
              <w:t>bankovní spojení:</w:t>
            </w:r>
          </w:p>
        </w:tc>
        <w:tc>
          <w:tcPr>
            <w:tcW w:w="5928" w:type="dxa"/>
            <w:vAlign w:val="center"/>
          </w:tcPr>
          <w:p w14:paraId="7C25FE06" w14:textId="77777777" w:rsidR="00457CD1" w:rsidRPr="00DC04FB" w:rsidRDefault="00457CD1" w:rsidP="001A2D49">
            <w:pPr>
              <w:spacing w:before="60" w:line="22" w:lineRule="atLeast"/>
              <w:rPr>
                <w:rFonts w:ascii="Tahoma" w:hAnsi="Tahoma" w:cs="Tahoma"/>
                <w:b/>
                <w:sz w:val="16"/>
                <w:szCs w:val="16"/>
              </w:rPr>
            </w:pPr>
            <w:r w:rsidRPr="00DC04FB">
              <w:rPr>
                <w:rFonts w:ascii="Tahoma" w:hAnsi="Tahoma" w:cs="Tahoma"/>
                <w:sz w:val="16"/>
                <w:szCs w:val="16"/>
              </w:rPr>
              <w:t>Česká národní banka</w:t>
            </w:r>
          </w:p>
        </w:tc>
      </w:tr>
      <w:tr w:rsidR="00457CD1" w:rsidRPr="00DC04FB" w14:paraId="7C25FE0A" w14:textId="77777777" w:rsidTr="00E9323C">
        <w:trPr>
          <w:gridAfter w:val="1"/>
          <w:wAfter w:w="7" w:type="dxa"/>
          <w:trHeight w:val="283"/>
        </w:trPr>
        <w:tc>
          <w:tcPr>
            <w:tcW w:w="3261" w:type="dxa"/>
            <w:vAlign w:val="center"/>
          </w:tcPr>
          <w:p w14:paraId="7C25FE08" w14:textId="77777777" w:rsidR="00457CD1" w:rsidRPr="00DC04FB" w:rsidRDefault="00457CD1" w:rsidP="001A2D49">
            <w:pPr>
              <w:spacing w:before="60" w:line="22" w:lineRule="atLeast"/>
              <w:rPr>
                <w:rFonts w:ascii="Tahoma" w:hAnsi="Tahoma" w:cs="Tahoma"/>
                <w:b/>
                <w:sz w:val="16"/>
                <w:szCs w:val="16"/>
              </w:rPr>
            </w:pPr>
            <w:r w:rsidRPr="00DC04FB">
              <w:rPr>
                <w:rFonts w:ascii="Tahoma" w:hAnsi="Tahoma" w:cs="Tahoma"/>
                <w:sz w:val="16"/>
                <w:szCs w:val="16"/>
              </w:rPr>
              <w:t>číslo účtu:</w:t>
            </w:r>
          </w:p>
        </w:tc>
        <w:tc>
          <w:tcPr>
            <w:tcW w:w="5928" w:type="dxa"/>
            <w:vAlign w:val="center"/>
          </w:tcPr>
          <w:p w14:paraId="7C25FE09" w14:textId="77777777" w:rsidR="00457CD1" w:rsidRPr="00DC04FB" w:rsidRDefault="00457CD1" w:rsidP="001A2D49">
            <w:pPr>
              <w:spacing w:before="60" w:line="22" w:lineRule="atLeast"/>
              <w:rPr>
                <w:rFonts w:ascii="Tahoma" w:hAnsi="Tahoma" w:cs="Tahoma"/>
                <w:b/>
                <w:sz w:val="16"/>
                <w:szCs w:val="16"/>
              </w:rPr>
            </w:pPr>
            <w:r w:rsidRPr="00DC04FB">
              <w:rPr>
                <w:rFonts w:ascii="Tahoma" w:hAnsi="Tahoma" w:cs="Tahoma"/>
                <w:sz w:val="16"/>
                <w:szCs w:val="16"/>
              </w:rPr>
              <w:t>24035021/0710</w:t>
            </w:r>
          </w:p>
        </w:tc>
      </w:tr>
      <w:tr w:rsidR="00457CD1" w:rsidRPr="00DC04FB" w14:paraId="7C25FE0D" w14:textId="77777777" w:rsidTr="00E9323C">
        <w:trPr>
          <w:gridAfter w:val="1"/>
          <w:wAfter w:w="7" w:type="dxa"/>
          <w:trHeight w:val="283"/>
        </w:trPr>
        <w:tc>
          <w:tcPr>
            <w:tcW w:w="3261" w:type="dxa"/>
            <w:vAlign w:val="center"/>
          </w:tcPr>
          <w:p w14:paraId="7C25FE0B" w14:textId="77777777" w:rsidR="00457CD1" w:rsidRPr="00DC04FB" w:rsidRDefault="00457CD1" w:rsidP="001A2D49">
            <w:pPr>
              <w:spacing w:before="60" w:line="22" w:lineRule="atLeast"/>
              <w:rPr>
                <w:rFonts w:ascii="Tahoma" w:hAnsi="Tahoma" w:cs="Tahoma"/>
                <w:b/>
                <w:sz w:val="16"/>
                <w:szCs w:val="16"/>
              </w:rPr>
            </w:pPr>
            <w:r w:rsidRPr="00DC04FB">
              <w:rPr>
                <w:rFonts w:ascii="Tahoma" w:hAnsi="Tahoma" w:cs="Tahoma"/>
                <w:sz w:val="16"/>
                <w:szCs w:val="16"/>
              </w:rPr>
              <w:t>zástupce pro technická jednání</w:t>
            </w:r>
          </w:p>
        </w:tc>
        <w:tc>
          <w:tcPr>
            <w:tcW w:w="5928" w:type="dxa"/>
            <w:vAlign w:val="center"/>
          </w:tcPr>
          <w:p w14:paraId="7C25FE0C" w14:textId="3EDBAA97" w:rsidR="00457CD1" w:rsidRPr="00DC04FB" w:rsidRDefault="00450341" w:rsidP="001A2D49">
            <w:pPr>
              <w:spacing w:before="60" w:line="22" w:lineRule="atLeast"/>
              <w:rPr>
                <w:rFonts w:ascii="Tahoma" w:hAnsi="Tahoma" w:cs="Tahoma"/>
                <w:b/>
                <w:sz w:val="16"/>
                <w:szCs w:val="16"/>
              </w:rPr>
            </w:pPr>
            <w:proofErr w:type="spellStart"/>
            <w:r>
              <w:rPr>
                <w:rFonts w:ascii="Tahoma" w:hAnsi="Tahoma" w:cs="Tahoma"/>
                <w:sz w:val="16"/>
                <w:szCs w:val="16"/>
              </w:rPr>
              <w:t>xxxxxxxxxxxxxx</w:t>
            </w:r>
            <w:proofErr w:type="spellEnd"/>
          </w:p>
        </w:tc>
      </w:tr>
      <w:tr w:rsidR="00457CD1" w:rsidRPr="00DC04FB" w14:paraId="7C25FE10" w14:textId="77777777" w:rsidTr="00E9323C">
        <w:trPr>
          <w:gridAfter w:val="1"/>
          <w:wAfter w:w="7" w:type="dxa"/>
          <w:trHeight w:val="283"/>
        </w:trPr>
        <w:tc>
          <w:tcPr>
            <w:tcW w:w="3261" w:type="dxa"/>
            <w:vAlign w:val="center"/>
          </w:tcPr>
          <w:p w14:paraId="1A51EB23" w14:textId="77777777" w:rsidR="00646585" w:rsidRPr="00DC04FB" w:rsidRDefault="00646585" w:rsidP="001A2D49">
            <w:pPr>
              <w:spacing w:before="60" w:line="22" w:lineRule="atLeast"/>
              <w:rPr>
                <w:rFonts w:ascii="Tahoma" w:hAnsi="Tahoma" w:cs="Tahoma"/>
                <w:sz w:val="16"/>
                <w:szCs w:val="16"/>
              </w:rPr>
            </w:pPr>
          </w:p>
          <w:p w14:paraId="189B5881" w14:textId="77777777" w:rsidR="00457CD1" w:rsidRPr="00DC04FB" w:rsidRDefault="00457CD1" w:rsidP="001A2D49">
            <w:pPr>
              <w:spacing w:before="60" w:line="22" w:lineRule="atLeast"/>
              <w:rPr>
                <w:rFonts w:ascii="Tahoma" w:hAnsi="Tahoma" w:cs="Tahoma"/>
                <w:sz w:val="16"/>
                <w:szCs w:val="16"/>
              </w:rPr>
            </w:pPr>
            <w:r w:rsidRPr="00DC04FB">
              <w:rPr>
                <w:rFonts w:ascii="Tahoma" w:hAnsi="Tahoma" w:cs="Tahoma"/>
                <w:sz w:val="16"/>
                <w:szCs w:val="16"/>
              </w:rPr>
              <w:t>jako</w:t>
            </w:r>
            <w:r w:rsidRPr="00DC04FB">
              <w:rPr>
                <w:rFonts w:ascii="Tahoma" w:hAnsi="Tahoma" w:cs="Tahoma"/>
                <w:b/>
                <w:sz w:val="16"/>
                <w:szCs w:val="16"/>
              </w:rPr>
              <w:t xml:space="preserve"> objednatel </w:t>
            </w:r>
            <w:r w:rsidRPr="00DC04FB">
              <w:rPr>
                <w:rFonts w:ascii="Tahoma" w:hAnsi="Tahoma" w:cs="Tahoma"/>
                <w:sz w:val="16"/>
                <w:szCs w:val="16"/>
              </w:rPr>
              <w:t>na straně jedné</w:t>
            </w:r>
          </w:p>
          <w:p w14:paraId="7C25FE0E" w14:textId="33492849" w:rsidR="00FA3EAD" w:rsidRPr="00DC04FB" w:rsidRDefault="00FA3EAD" w:rsidP="001A2D49">
            <w:pPr>
              <w:spacing w:before="60" w:line="22" w:lineRule="atLeast"/>
              <w:rPr>
                <w:rFonts w:ascii="Tahoma" w:hAnsi="Tahoma" w:cs="Tahoma"/>
                <w:sz w:val="16"/>
                <w:szCs w:val="16"/>
              </w:rPr>
            </w:pPr>
          </w:p>
        </w:tc>
        <w:tc>
          <w:tcPr>
            <w:tcW w:w="5928" w:type="dxa"/>
            <w:vAlign w:val="center"/>
          </w:tcPr>
          <w:p w14:paraId="7C25FE0F" w14:textId="77777777" w:rsidR="00457CD1" w:rsidRPr="00DC04FB" w:rsidRDefault="00457CD1" w:rsidP="001A2D49">
            <w:pPr>
              <w:spacing w:before="60" w:line="22" w:lineRule="atLeast"/>
              <w:rPr>
                <w:rFonts w:ascii="Tahoma" w:hAnsi="Tahoma" w:cs="Tahoma"/>
                <w:b/>
                <w:sz w:val="16"/>
                <w:szCs w:val="16"/>
              </w:rPr>
            </w:pPr>
          </w:p>
        </w:tc>
      </w:tr>
      <w:tr w:rsidR="00457CD1" w:rsidRPr="00DC04FB" w14:paraId="7C25FE13" w14:textId="77777777" w:rsidTr="00E9323C">
        <w:trPr>
          <w:gridAfter w:val="1"/>
          <w:wAfter w:w="7" w:type="dxa"/>
          <w:trHeight w:val="283"/>
        </w:trPr>
        <w:tc>
          <w:tcPr>
            <w:tcW w:w="3261" w:type="dxa"/>
            <w:vAlign w:val="center"/>
          </w:tcPr>
          <w:p w14:paraId="64C80E24" w14:textId="77777777" w:rsidR="00457CD1" w:rsidRPr="00DC04FB" w:rsidRDefault="00457CD1" w:rsidP="001A2D49">
            <w:pPr>
              <w:spacing w:before="60" w:line="22" w:lineRule="atLeast"/>
              <w:rPr>
                <w:rFonts w:ascii="Tahoma" w:hAnsi="Tahoma" w:cs="Tahoma"/>
                <w:b/>
                <w:sz w:val="16"/>
                <w:szCs w:val="16"/>
              </w:rPr>
            </w:pPr>
            <w:r w:rsidRPr="00DC04FB">
              <w:rPr>
                <w:rFonts w:ascii="Tahoma" w:hAnsi="Tahoma" w:cs="Tahoma"/>
                <w:b/>
                <w:sz w:val="16"/>
                <w:szCs w:val="16"/>
              </w:rPr>
              <w:t>a</w:t>
            </w:r>
          </w:p>
          <w:p w14:paraId="7C25FE11" w14:textId="1A9F1A7E" w:rsidR="00FA3EAD" w:rsidRPr="00DC04FB" w:rsidRDefault="00FA3EAD" w:rsidP="001A2D49">
            <w:pPr>
              <w:spacing w:before="60" w:line="22" w:lineRule="atLeast"/>
              <w:rPr>
                <w:rFonts w:ascii="Tahoma" w:hAnsi="Tahoma" w:cs="Tahoma"/>
                <w:b/>
                <w:sz w:val="16"/>
                <w:szCs w:val="16"/>
              </w:rPr>
            </w:pPr>
          </w:p>
        </w:tc>
        <w:tc>
          <w:tcPr>
            <w:tcW w:w="5928" w:type="dxa"/>
            <w:vAlign w:val="center"/>
          </w:tcPr>
          <w:p w14:paraId="7C25FE12" w14:textId="77777777" w:rsidR="00457CD1" w:rsidRPr="00DC04FB" w:rsidRDefault="00457CD1" w:rsidP="001A2D49">
            <w:pPr>
              <w:spacing w:before="60" w:line="22" w:lineRule="atLeast"/>
              <w:rPr>
                <w:rFonts w:ascii="Tahoma" w:hAnsi="Tahoma" w:cs="Tahoma"/>
                <w:b/>
                <w:sz w:val="16"/>
                <w:szCs w:val="16"/>
              </w:rPr>
            </w:pPr>
          </w:p>
        </w:tc>
      </w:tr>
      <w:tr w:rsidR="0034468D" w:rsidRPr="00DC04FB" w14:paraId="7C25FE16" w14:textId="77777777" w:rsidTr="00E9323C">
        <w:trPr>
          <w:gridAfter w:val="1"/>
          <w:wAfter w:w="7" w:type="dxa"/>
          <w:trHeight w:val="283"/>
        </w:trPr>
        <w:tc>
          <w:tcPr>
            <w:tcW w:w="3261" w:type="dxa"/>
            <w:vAlign w:val="center"/>
          </w:tcPr>
          <w:p w14:paraId="7C25FE14" w14:textId="44B63733" w:rsidR="0034468D" w:rsidRPr="00DC04FB" w:rsidRDefault="0034468D" w:rsidP="0034468D">
            <w:pPr>
              <w:spacing w:before="60" w:line="22" w:lineRule="atLeast"/>
              <w:rPr>
                <w:rFonts w:ascii="Tahoma" w:hAnsi="Tahoma" w:cs="Tahoma"/>
                <w:b/>
                <w:sz w:val="16"/>
                <w:szCs w:val="16"/>
              </w:rPr>
            </w:pPr>
            <w:r w:rsidRPr="00DC04FB">
              <w:rPr>
                <w:rFonts w:ascii="Tahoma" w:hAnsi="Tahoma" w:cs="Tahoma"/>
                <w:b/>
                <w:sz w:val="16"/>
                <w:szCs w:val="16"/>
              </w:rPr>
              <w:t>Pronto Elektro Praha, s.r.o.</w:t>
            </w:r>
          </w:p>
        </w:tc>
        <w:tc>
          <w:tcPr>
            <w:tcW w:w="5928" w:type="dxa"/>
            <w:vAlign w:val="center"/>
          </w:tcPr>
          <w:p w14:paraId="7C25FE15" w14:textId="77777777" w:rsidR="0034468D" w:rsidRPr="00DC04FB" w:rsidRDefault="0034468D" w:rsidP="0034468D">
            <w:pPr>
              <w:spacing w:before="60" w:line="22" w:lineRule="atLeast"/>
              <w:rPr>
                <w:rFonts w:ascii="Tahoma" w:hAnsi="Tahoma" w:cs="Tahoma"/>
                <w:b/>
                <w:sz w:val="16"/>
                <w:szCs w:val="16"/>
              </w:rPr>
            </w:pPr>
          </w:p>
        </w:tc>
      </w:tr>
      <w:tr w:rsidR="0034468D" w:rsidRPr="00DC04FB" w14:paraId="7C25FE18" w14:textId="77777777" w:rsidTr="00E9323C">
        <w:trPr>
          <w:trHeight w:val="283"/>
        </w:trPr>
        <w:tc>
          <w:tcPr>
            <w:tcW w:w="9196" w:type="dxa"/>
            <w:gridSpan w:val="3"/>
            <w:vAlign w:val="center"/>
          </w:tcPr>
          <w:p w14:paraId="7C25FE17" w14:textId="58E25716" w:rsidR="0034468D" w:rsidRPr="00DC04FB" w:rsidRDefault="0034468D" w:rsidP="0034468D">
            <w:pPr>
              <w:spacing w:before="60" w:line="22" w:lineRule="atLeast"/>
              <w:rPr>
                <w:rFonts w:ascii="Tahoma" w:hAnsi="Tahoma" w:cs="Tahoma"/>
                <w:bCs/>
                <w:sz w:val="16"/>
                <w:szCs w:val="16"/>
              </w:rPr>
            </w:pPr>
            <w:r w:rsidRPr="00DC04FB">
              <w:rPr>
                <w:rFonts w:ascii="Tahoma" w:hAnsi="Tahoma" w:cs="Tahoma"/>
                <w:bCs/>
                <w:sz w:val="16"/>
                <w:szCs w:val="16"/>
              </w:rPr>
              <w:t>zapsaná v obchodním rejstříku vedeném u Městského soudu v</w:t>
            </w:r>
            <w:r w:rsidR="00622000" w:rsidRPr="00DC04FB">
              <w:rPr>
                <w:rFonts w:ascii="Tahoma" w:hAnsi="Tahoma" w:cs="Tahoma"/>
                <w:bCs/>
                <w:sz w:val="16"/>
                <w:szCs w:val="16"/>
              </w:rPr>
              <w:t> </w:t>
            </w:r>
            <w:r w:rsidRPr="00DC04FB">
              <w:rPr>
                <w:rFonts w:ascii="Tahoma" w:hAnsi="Tahoma" w:cs="Tahoma"/>
                <w:bCs/>
                <w:sz w:val="16"/>
                <w:szCs w:val="16"/>
              </w:rPr>
              <w:t>Praze</w:t>
            </w:r>
            <w:r w:rsidR="00622000" w:rsidRPr="00DC04FB">
              <w:rPr>
                <w:rFonts w:ascii="Tahoma" w:hAnsi="Tahoma" w:cs="Tahoma"/>
                <w:bCs/>
                <w:sz w:val="16"/>
                <w:szCs w:val="16"/>
              </w:rPr>
              <w:t>, oddíl</w:t>
            </w:r>
            <w:r w:rsidRPr="00DC04FB">
              <w:rPr>
                <w:rFonts w:ascii="Tahoma" w:hAnsi="Tahoma" w:cs="Tahoma"/>
                <w:sz w:val="16"/>
                <w:szCs w:val="16"/>
              </w:rPr>
              <w:t xml:space="preserve"> </w:t>
            </w:r>
            <w:r w:rsidRPr="00DC04FB">
              <w:rPr>
                <w:rFonts w:ascii="Tahoma" w:hAnsi="Tahoma" w:cs="Tahoma"/>
                <w:bCs/>
                <w:sz w:val="16"/>
                <w:szCs w:val="16"/>
              </w:rPr>
              <w:t>C</w:t>
            </w:r>
            <w:r w:rsidR="00622000" w:rsidRPr="00DC04FB">
              <w:rPr>
                <w:rFonts w:ascii="Tahoma" w:hAnsi="Tahoma" w:cs="Tahoma"/>
                <w:bCs/>
                <w:sz w:val="16"/>
                <w:szCs w:val="16"/>
              </w:rPr>
              <w:t>, vložka</w:t>
            </w:r>
            <w:r w:rsidRPr="00DC04FB">
              <w:rPr>
                <w:rFonts w:ascii="Tahoma" w:hAnsi="Tahoma" w:cs="Tahoma"/>
                <w:bCs/>
                <w:sz w:val="16"/>
                <w:szCs w:val="16"/>
              </w:rPr>
              <w:t xml:space="preserve"> 116690</w:t>
            </w:r>
          </w:p>
        </w:tc>
      </w:tr>
      <w:tr w:rsidR="0034468D" w:rsidRPr="00DC04FB" w14:paraId="7C25FE1B" w14:textId="77777777" w:rsidTr="00E9323C">
        <w:trPr>
          <w:gridAfter w:val="1"/>
          <w:wAfter w:w="7" w:type="dxa"/>
          <w:trHeight w:val="283"/>
        </w:trPr>
        <w:tc>
          <w:tcPr>
            <w:tcW w:w="3261" w:type="dxa"/>
            <w:vAlign w:val="center"/>
          </w:tcPr>
          <w:p w14:paraId="7C25FE19" w14:textId="1D081913"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se sídlem:</w:t>
            </w:r>
          </w:p>
        </w:tc>
        <w:tc>
          <w:tcPr>
            <w:tcW w:w="5928" w:type="dxa"/>
            <w:vAlign w:val="center"/>
          </w:tcPr>
          <w:p w14:paraId="7C25FE1A" w14:textId="2F6D48F7"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Praha 9, K Rybníčku 33/11, PSČ 190 15</w:t>
            </w:r>
          </w:p>
        </w:tc>
      </w:tr>
      <w:tr w:rsidR="0034468D" w:rsidRPr="00DC04FB" w14:paraId="7C25FE1E" w14:textId="77777777" w:rsidTr="00E9323C">
        <w:trPr>
          <w:gridAfter w:val="1"/>
          <w:wAfter w:w="7" w:type="dxa"/>
          <w:trHeight w:val="283"/>
        </w:trPr>
        <w:tc>
          <w:tcPr>
            <w:tcW w:w="3261" w:type="dxa"/>
            <w:vAlign w:val="center"/>
          </w:tcPr>
          <w:p w14:paraId="7C25FE1C" w14:textId="05FAE41A"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IČ:</w:t>
            </w:r>
          </w:p>
        </w:tc>
        <w:tc>
          <w:tcPr>
            <w:tcW w:w="5928" w:type="dxa"/>
            <w:vAlign w:val="center"/>
          </w:tcPr>
          <w:p w14:paraId="7C25FE1D" w14:textId="70E176D7"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275 67 451</w:t>
            </w:r>
          </w:p>
        </w:tc>
      </w:tr>
      <w:tr w:rsidR="0034468D" w:rsidRPr="00DC04FB" w14:paraId="7C25FE21" w14:textId="77777777" w:rsidTr="00E9323C">
        <w:trPr>
          <w:gridAfter w:val="1"/>
          <w:wAfter w:w="7" w:type="dxa"/>
          <w:trHeight w:val="283"/>
        </w:trPr>
        <w:tc>
          <w:tcPr>
            <w:tcW w:w="3261" w:type="dxa"/>
            <w:vAlign w:val="center"/>
          </w:tcPr>
          <w:p w14:paraId="7C25FE1F" w14:textId="4F728C73" w:rsidR="0034468D" w:rsidRPr="00DC04FB" w:rsidRDefault="0034468D" w:rsidP="0034468D">
            <w:pPr>
              <w:spacing w:before="60" w:line="22" w:lineRule="atLeast"/>
              <w:rPr>
                <w:rFonts w:ascii="Tahoma" w:hAnsi="Tahoma" w:cs="Tahoma"/>
                <w:sz w:val="16"/>
                <w:szCs w:val="16"/>
              </w:rPr>
            </w:pPr>
            <w:r w:rsidRPr="00DC04FB">
              <w:rPr>
                <w:rFonts w:ascii="Tahoma" w:hAnsi="Tahoma" w:cs="Tahoma"/>
                <w:sz w:val="16"/>
                <w:szCs w:val="16"/>
              </w:rPr>
              <w:t>DIČ:</w:t>
            </w:r>
          </w:p>
        </w:tc>
        <w:tc>
          <w:tcPr>
            <w:tcW w:w="5928" w:type="dxa"/>
            <w:vAlign w:val="center"/>
          </w:tcPr>
          <w:p w14:paraId="7C25FE20" w14:textId="52B2A99D" w:rsidR="0034468D" w:rsidRPr="00DC04FB" w:rsidRDefault="0034468D" w:rsidP="0034468D">
            <w:pPr>
              <w:spacing w:before="60" w:line="22" w:lineRule="atLeast"/>
              <w:rPr>
                <w:rFonts w:ascii="Tahoma" w:hAnsi="Tahoma" w:cs="Tahoma"/>
                <w:sz w:val="16"/>
                <w:szCs w:val="16"/>
              </w:rPr>
            </w:pPr>
            <w:r w:rsidRPr="00DC04FB">
              <w:rPr>
                <w:rFonts w:ascii="Tahoma" w:hAnsi="Tahoma" w:cs="Tahoma"/>
                <w:sz w:val="16"/>
                <w:szCs w:val="16"/>
              </w:rPr>
              <w:t>CZ 275 67 451</w:t>
            </w:r>
          </w:p>
        </w:tc>
      </w:tr>
      <w:tr w:rsidR="0034468D" w:rsidRPr="00DC04FB" w14:paraId="7C25FE24" w14:textId="77777777" w:rsidTr="00E9323C">
        <w:trPr>
          <w:gridAfter w:val="1"/>
          <w:wAfter w:w="7" w:type="dxa"/>
          <w:trHeight w:val="283"/>
        </w:trPr>
        <w:tc>
          <w:tcPr>
            <w:tcW w:w="3261" w:type="dxa"/>
            <w:vAlign w:val="center"/>
          </w:tcPr>
          <w:p w14:paraId="7C25FE22" w14:textId="49663769"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zastoupena:</w:t>
            </w:r>
          </w:p>
        </w:tc>
        <w:tc>
          <w:tcPr>
            <w:tcW w:w="5928" w:type="dxa"/>
            <w:vAlign w:val="center"/>
          </w:tcPr>
          <w:p w14:paraId="7C25FE23" w14:textId="524CF3B4"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 xml:space="preserve">Petrem Šmejkalem – prokuristou společnosti </w:t>
            </w:r>
          </w:p>
        </w:tc>
      </w:tr>
      <w:tr w:rsidR="0034468D" w:rsidRPr="00DC04FB" w14:paraId="7C25FE27" w14:textId="77777777" w:rsidTr="00E9323C">
        <w:trPr>
          <w:gridAfter w:val="1"/>
          <w:wAfter w:w="7" w:type="dxa"/>
          <w:trHeight w:val="283"/>
        </w:trPr>
        <w:tc>
          <w:tcPr>
            <w:tcW w:w="3261" w:type="dxa"/>
            <w:vAlign w:val="center"/>
          </w:tcPr>
          <w:p w14:paraId="7C25FE25" w14:textId="1CD3998E"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bankovní spojení:</w:t>
            </w:r>
          </w:p>
        </w:tc>
        <w:tc>
          <w:tcPr>
            <w:tcW w:w="5928" w:type="dxa"/>
            <w:vAlign w:val="center"/>
          </w:tcPr>
          <w:p w14:paraId="7C25FE26" w14:textId="06CC58EE"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Sberbank CZ</w:t>
            </w:r>
          </w:p>
        </w:tc>
      </w:tr>
      <w:tr w:rsidR="0034468D" w:rsidRPr="00DC04FB" w14:paraId="7C25FE2A" w14:textId="77777777" w:rsidTr="00E9323C">
        <w:trPr>
          <w:gridAfter w:val="1"/>
          <w:wAfter w:w="7" w:type="dxa"/>
          <w:trHeight w:val="283"/>
        </w:trPr>
        <w:tc>
          <w:tcPr>
            <w:tcW w:w="3261" w:type="dxa"/>
            <w:vAlign w:val="center"/>
          </w:tcPr>
          <w:p w14:paraId="7C25FE28" w14:textId="06D114A7"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číslo účtu:</w:t>
            </w:r>
          </w:p>
        </w:tc>
        <w:tc>
          <w:tcPr>
            <w:tcW w:w="5928" w:type="dxa"/>
            <w:vAlign w:val="center"/>
          </w:tcPr>
          <w:p w14:paraId="7C25FE29" w14:textId="3571CA8B"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4211089728/6800</w:t>
            </w:r>
          </w:p>
        </w:tc>
      </w:tr>
      <w:tr w:rsidR="0034468D" w:rsidRPr="00DC04FB" w14:paraId="7C25FE2D" w14:textId="77777777" w:rsidTr="00E9323C">
        <w:trPr>
          <w:gridAfter w:val="1"/>
          <w:wAfter w:w="7" w:type="dxa"/>
          <w:trHeight w:val="283"/>
        </w:trPr>
        <w:tc>
          <w:tcPr>
            <w:tcW w:w="3261" w:type="dxa"/>
            <w:vAlign w:val="center"/>
          </w:tcPr>
          <w:p w14:paraId="7C25FE2B" w14:textId="2236A0DA" w:rsidR="0034468D" w:rsidRPr="00DC04FB" w:rsidRDefault="0034468D" w:rsidP="0034468D">
            <w:pPr>
              <w:spacing w:before="60" w:line="22" w:lineRule="atLeast"/>
              <w:rPr>
                <w:rFonts w:ascii="Tahoma" w:hAnsi="Tahoma" w:cs="Tahoma"/>
                <w:b/>
                <w:sz w:val="16"/>
                <w:szCs w:val="16"/>
              </w:rPr>
            </w:pPr>
            <w:r w:rsidRPr="00DC04FB">
              <w:rPr>
                <w:rFonts w:ascii="Tahoma" w:hAnsi="Tahoma" w:cs="Tahoma"/>
                <w:sz w:val="16"/>
                <w:szCs w:val="16"/>
              </w:rPr>
              <w:t>zástupce pro technická jednání</w:t>
            </w:r>
          </w:p>
        </w:tc>
        <w:tc>
          <w:tcPr>
            <w:tcW w:w="5928" w:type="dxa"/>
            <w:vAlign w:val="center"/>
          </w:tcPr>
          <w:p w14:paraId="7C25FE2C" w14:textId="53E7415B" w:rsidR="0034468D" w:rsidRPr="00DC04FB" w:rsidRDefault="00450341" w:rsidP="0034468D">
            <w:pPr>
              <w:spacing w:before="60" w:line="22" w:lineRule="atLeast"/>
              <w:rPr>
                <w:rFonts w:ascii="Tahoma" w:hAnsi="Tahoma" w:cs="Tahoma"/>
                <w:b/>
                <w:sz w:val="16"/>
                <w:szCs w:val="16"/>
              </w:rPr>
            </w:pPr>
            <w:proofErr w:type="spellStart"/>
            <w:r>
              <w:rPr>
                <w:rFonts w:ascii="Tahoma" w:hAnsi="Tahoma" w:cs="Tahoma"/>
                <w:bCs/>
                <w:sz w:val="16"/>
                <w:szCs w:val="16"/>
              </w:rPr>
              <w:t>xxxxxxxxxxxxxx</w:t>
            </w:r>
            <w:proofErr w:type="spellEnd"/>
            <w:r w:rsidR="0034468D" w:rsidRPr="00DC04FB">
              <w:rPr>
                <w:rFonts w:ascii="Tahoma" w:hAnsi="Tahoma" w:cs="Tahoma"/>
                <w:bCs/>
                <w:sz w:val="16"/>
                <w:szCs w:val="16"/>
              </w:rPr>
              <w:t xml:space="preserve"> </w:t>
            </w:r>
          </w:p>
        </w:tc>
      </w:tr>
      <w:tr w:rsidR="00457CD1" w:rsidRPr="00DC04FB" w14:paraId="7C25FE30" w14:textId="77777777" w:rsidTr="00E9323C">
        <w:trPr>
          <w:gridAfter w:val="1"/>
          <w:wAfter w:w="7" w:type="dxa"/>
          <w:trHeight w:val="283"/>
        </w:trPr>
        <w:tc>
          <w:tcPr>
            <w:tcW w:w="3261" w:type="dxa"/>
            <w:vAlign w:val="center"/>
          </w:tcPr>
          <w:p w14:paraId="15A8C737" w14:textId="77777777" w:rsidR="00646585" w:rsidRPr="00DC04FB" w:rsidRDefault="00646585" w:rsidP="001A2D49">
            <w:pPr>
              <w:spacing w:before="60" w:line="22" w:lineRule="atLeast"/>
              <w:rPr>
                <w:rFonts w:ascii="Tahoma" w:hAnsi="Tahoma" w:cs="Tahoma"/>
                <w:sz w:val="16"/>
                <w:szCs w:val="16"/>
              </w:rPr>
            </w:pPr>
          </w:p>
          <w:p w14:paraId="7C25FE2E" w14:textId="53B65A08" w:rsidR="00457CD1" w:rsidRPr="00DC04FB" w:rsidRDefault="00457CD1" w:rsidP="001A2D49">
            <w:pPr>
              <w:spacing w:before="60" w:line="22" w:lineRule="atLeast"/>
              <w:rPr>
                <w:rFonts w:ascii="Tahoma" w:hAnsi="Tahoma" w:cs="Tahoma"/>
                <w:sz w:val="16"/>
                <w:szCs w:val="16"/>
              </w:rPr>
            </w:pPr>
            <w:r w:rsidRPr="00DC04FB">
              <w:rPr>
                <w:rFonts w:ascii="Tahoma" w:hAnsi="Tahoma" w:cs="Tahoma"/>
                <w:sz w:val="16"/>
                <w:szCs w:val="16"/>
              </w:rPr>
              <w:t>jako</w:t>
            </w:r>
            <w:r w:rsidRPr="00DC04FB">
              <w:rPr>
                <w:rFonts w:ascii="Tahoma" w:hAnsi="Tahoma" w:cs="Tahoma"/>
                <w:b/>
                <w:sz w:val="16"/>
                <w:szCs w:val="16"/>
              </w:rPr>
              <w:t xml:space="preserve"> zhotovitel </w:t>
            </w:r>
            <w:r w:rsidRPr="00DC04FB">
              <w:rPr>
                <w:rFonts w:ascii="Tahoma" w:hAnsi="Tahoma" w:cs="Tahoma"/>
                <w:sz w:val="16"/>
                <w:szCs w:val="16"/>
              </w:rPr>
              <w:t>na straně druhé</w:t>
            </w:r>
          </w:p>
        </w:tc>
        <w:tc>
          <w:tcPr>
            <w:tcW w:w="5928" w:type="dxa"/>
            <w:vAlign w:val="center"/>
          </w:tcPr>
          <w:p w14:paraId="7C25FE2F" w14:textId="77777777" w:rsidR="00457CD1" w:rsidRPr="00DC04FB" w:rsidRDefault="00457CD1" w:rsidP="001A2D49">
            <w:pPr>
              <w:spacing w:before="60" w:line="22" w:lineRule="atLeast"/>
              <w:rPr>
                <w:rFonts w:ascii="Tahoma" w:hAnsi="Tahoma" w:cs="Tahoma"/>
                <w:b/>
                <w:sz w:val="16"/>
                <w:szCs w:val="16"/>
              </w:rPr>
            </w:pPr>
          </w:p>
        </w:tc>
      </w:tr>
      <w:tr w:rsidR="00163AFC" w:rsidRPr="00DC04FB" w14:paraId="43E0FFE9" w14:textId="77777777" w:rsidTr="00E9323C">
        <w:trPr>
          <w:gridAfter w:val="1"/>
          <w:wAfter w:w="7" w:type="dxa"/>
          <w:trHeight w:val="283"/>
        </w:trPr>
        <w:tc>
          <w:tcPr>
            <w:tcW w:w="3261" w:type="dxa"/>
            <w:vAlign w:val="center"/>
          </w:tcPr>
          <w:p w14:paraId="4A75101B" w14:textId="77777777" w:rsidR="00163AFC" w:rsidRPr="00DC04FB" w:rsidRDefault="00163AFC" w:rsidP="001A2D49">
            <w:pPr>
              <w:spacing w:before="60" w:line="22" w:lineRule="atLeast"/>
              <w:rPr>
                <w:rFonts w:ascii="Tahoma" w:hAnsi="Tahoma" w:cs="Tahoma"/>
                <w:sz w:val="16"/>
                <w:szCs w:val="16"/>
              </w:rPr>
            </w:pPr>
          </w:p>
        </w:tc>
        <w:tc>
          <w:tcPr>
            <w:tcW w:w="5928" w:type="dxa"/>
            <w:vAlign w:val="center"/>
          </w:tcPr>
          <w:p w14:paraId="07F7AE29" w14:textId="77777777" w:rsidR="00163AFC" w:rsidRPr="00DC04FB" w:rsidRDefault="00163AFC" w:rsidP="001A2D49">
            <w:pPr>
              <w:spacing w:before="60" w:line="22" w:lineRule="atLeast"/>
              <w:rPr>
                <w:rFonts w:ascii="Tahoma" w:hAnsi="Tahoma" w:cs="Tahoma"/>
                <w:b/>
                <w:sz w:val="16"/>
                <w:szCs w:val="16"/>
              </w:rPr>
            </w:pPr>
          </w:p>
        </w:tc>
      </w:tr>
      <w:tr w:rsidR="00163AFC" w:rsidRPr="00DC04FB" w14:paraId="49BD9603" w14:textId="77777777" w:rsidTr="00E9323C">
        <w:trPr>
          <w:trHeight w:val="283"/>
        </w:trPr>
        <w:tc>
          <w:tcPr>
            <w:tcW w:w="9196" w:type="dxa"/>
            <w:gridSpan w:val="3"/>
            <w:vAlign w:val="center"/>
          </w:tcPr>
          <w:p w14:paraId="7BF6E509" w14:textId="276A482E" w:rsidR="00163AFC" w:rsidRPr="00DC04FB" w:rsidRDefault="00163AFC" w:rsidP="00163AFC">
            <w:pPr>
              <w:spacing w:before="60" w:line="22" w:lineRule="atLeast"/>
              <w:jc w:val="center"/>
              <w:rPr>
                <w:rFonts w:ascii="Tahoma" w:hAnsi="Tahoma" w:cs="Tahoma"/>
                <w:b/>
                <w:sz w:val="16"/>
                <w:szCs w:val="16"/>
              </w:rPr>
            </w:pPr>
            <w:r w:rsidRPr="00DC04FB">
              <w:rPr>
                <w:rFonts w:ascii="Tahoma" w:hAnsi="Tahoma" w:cs="Tahoma"/>
                <w:sz w:val="16"/>
                <w:szCs w:val="16"/>
              </w:rPr>
              <w:t xml:space="preserve">uzavírají níže uvedeného dne, měsíce a roku dle zákona č. 134/2016 Sb., o veřejných zakázkách a dle ustanovení § 2586 </w:t>
            </w:r>
            <w:r w:rsidRPr="00DC04FB">
              <w:rPr>
                <w:rFonts w:ascii="Tahoma" w:hAnsi="Tahoma" w:cs="Tahoma"/>
                <w:sz w:val="16"/>
                <w:szCs w:val="16"/>
              </w:rPr>
              <w:br/>
              <w:t>a násl. zákona č. 89/2012 Sb., občanský zákoník v platném znění a na základě vyhodnocení výsledků veřejné zakázky s názvem</w:t>
            </w:r>
          </w:p>
        </w:tc>
      </w:tr>
      <w:tr w:rsidR="00163AFC" w:rsidRPr="00DC04FB" w14:paraId="79691414" w14:textId="77777777" w:rsidTr="00E9323C">
        <w:trPr>
          <w:trHeight w:val="227"/>
        </w:trPr>
        <w:tc>
          <w:tcPr>
            <w:tcW w:w="9196" w:type="dxa"/>
            <w:gridSpan w:val="3"/>
            <w:vAlign w:val="center"/>
          </w:tcPr>
          <w:p w14:paraId="2BEB3550" w14:textId="77777777" w:rsidR="00163AFC" w:rsidRPr="00DC04FB" w:rsidRDefault="00163AFC" w:rsidP="001A2D49">
            <w:pPr>
              <w:spacing w:before="60" w:line="22" w:lineRule="atLeast"/>
              <w:rPr>
                <w:rFonts w:ascii="Tahoma" w:hAnsi="Tahoma" w:cs="Tahoma"/>
                <w:sz w:val="16"/>
                <w:szCs w:val="16"/>
              </w:rPr>
            </w:pPr>
          </w:p>
        </w:tc>
      </w:tr>
      <w:tr w:rsidR="00163AFC" w:rsidRPr="00DC04FB" w14:paraId="2F1B10A5" w14:textId="77777777" w:rsidTr="00E9323C">
        <w:trPr>
          <w:trHeight w:val="283"/>
        </w:trPr>
        <w:tc>
          <w:tcPr>
            <w:tcW w:w="9196" w:type="dxa"/>
            <w:gridSpan w:val="3"/>
            <w:vAlign w:val="center"/>
          </w:tcPr>
          <w:p w14:paraId="204FC3E6" w14:textId="08F4CBB6" w:rsidR="00163AFC" w:rsidRPr="00DC04FB" w:rsidRDefault="00FA3EAD" w:rsidP="00163AFC">
            <w:pPr>
              <w:spacing w:before="60" w:line="22" w:lineRule="atLeast"/>
              <w:jc w:val="center"/>
              <w:rPr>
                <w:rFonts w:ascii="Tahoma" w:hAnsi="Tahoma" w:cs="Tahoma"/>
                <w:sz w:val="16"/>
                <w:szCs w:val="16"/>
              </w:rPr>
            </w:pPr>
            <w:r w:rsidRPr="00DC04FB">
              <w:rPr>
                <w:rFonts w:ascii="Tahoma" w:hAnsi="Tahoma" w:cs="Tahoma"/>
                <w:b/>
                <w:color w:val="000000"/>
                <w:sz w:val="16"/>
                <w:szCs w:val="16"/>
              </w:rPr>
              <w:t>„</w:t>
            </w:r>
            <w:r w:rsidR="00163AFC" w:rsidRPr="00DC04FB">
              <w:rPr>
                <w:rFonts w:ascii="Tahoma" w:hAnsi="Tahoma" w:cs="Tahoma"/>
                <w:b/>
                <w:color w:val="000000"/>
                <w:sz w:val="16"/>
                <w:szCs w:val="16"/>
              </w:rPr>
              <w:t>VFN Praha – Výměna transformátoru T1 – TS 7524“</w:t>
            </w:r>
          </w:p>
        </w:tc>
      </w:tr>
      <w:tr w:rsidR="00163AFC" w:rsidRPr="00DC04FB" w14:paraId="6B039D4B" w14:textId="77777777" w:rsidTr="00E9323C">
        <w:trPr>
          <w:trHeight w:val="283"/>
        </w:trPr>
        <w:tc>
          <w:tcPr>
            <w:tcW w:w="9196" w:type="dxa"/>
            <w:gridSpan w:val="3"/>
            <w:vAlign w:val="center"/>
          </w:tcPr>
          <w:p w14:paraId="6E23B5D5" w14:textId="6B786CCD" w:rsidR="00163AFC" w:rsidRPr="00DC04FB" w:rsidRDefault="00163AFC" w:rsidP="00163AFC">
            <w:pPr>
              <w:spacing w:before="60" w:line="22" w:lineRule="atLeast"/>
              <w:jc w:val="center"/>
              <w:rPr>
                <w:rFonts w:ascii="Tahoma" w:hAnsi="Tahoma" w:cs="Tahoma"/>
                <w:sz w:val="16"/>
                <w:szCs w:val="16"/>
              </w:rPr>
            </w:pPr>
            <w:r w:rsidRPr="00DC04FB">
              <w:rPr>
                <w:rFonts w:ascii="Tahoma" w:hAnsi="Tahoma" w:cs="Tahoma"/>
                <w:sz w:val="16"/>
                <w:szCs w:val="16"/>
              </w:rPr>
              <w:t>(dále jen „veřejná zakázka“) tuto</w:t>
            </w:r>
          </w:p>
        </w:tc>
      </w:tr>
      <w:tr w:rsidR="00163AFC" w:rsidRPr="00DC04FB" w14:paraId="545C62E8" w14:textId="77777777" w:rsidTr="00E9323C">
        <w:trPr>
          <w:trHeight w:val="227"/>
        </w:trPr>
        <w:tc>
          <w:tcPr>
            <w:tcW w:w="9196" w:type="dxa"/>
            <w:gridSpan w:val="3"/>
            <w:vAlign w:val="center"/>
          </w:tcPr>
          <w:p w14:paraId="5E328D1C" w14:textId="77777777" w:rsidR="00163AFC" w:rsidRPr="00DC04FB" w:rsidRDefault="00163AFC" w:rsidP="001A2D49">
            <w:pPr>
              <w:spacing w:before="60" w:line="22" w:lineRule="atLeast"/>
              <w:rPr>
                <w:rFonts w:ascii="Tahoma" w:hAnsi="Tahoma" w:cs="Tahoma"/>
                <w:sz w:val="16"/>
                <w:szCs w:val="16"/>
              </w:rPr>
            </w:pPr>
          </w:p>
        </w:tc>
      </w:tr>
      <w:tr w:rsidR="00163AFC" w:rsidRPr="00DC04FB" w14:paraId="3B4EED90" w14:textId="77777777" w:rsidTr="00E9323C">
        <w:trPr>
          <w:trHeight w:val="283"/>
        </w:trPr>
        <w:tc>
          <w:tcPr>
            <w:tcW w:w="9196" w:type="dxa"/>
            <w:gridSpan w:val="3"/>
            <w:vAlign w:val="center"/>
          </w:tcPr>
          <w:p w14:paraId="1D35FD9B" w14:textId="1B651BE3" w:rsidR="00163AFC" w:rsidRPr="00DC04FB" w:rsidRDefault="00163AFC" w:rsidP="00163AFC">
            <w:pPr>
              <w:spacing w:before="60" w:line="22" w:lineRule="atLeast"/>
              <w:jc w:val="center"/>
              <w:rPr>
                <w:rFonts w:ascii="Tahoma" w:hAnsi="Tahoma" w:cs="Tahoma"/>
                <w:sz w:val="16"/>
                <w:szCs w:val="16"/>
              </w:rPr>
            </w:pPr>
            <w:r w:rsidRPr="00DC04FB">
              <w:rPr>
                <w:rFonts w:ascii="Tahoma" w:hAnsi="Tahoma" w:cs="Tahoma"/>
                <w:b/>
                <w:sz w:val="16"/>
                <w:szCs w:val="16"/>
              </w:rPr>
              <w:t>smlouvu o dílo:</w:t>
            </w:r>
          </w:p>
        </w:tc>
      </w:tr>
    </w:tbl>
    <w:p w14:paraId="7C25FE36" w14:textId="77777777" w:rsidR="00457CD1" w:rsidRPr="00DC04FB" w:rsidRDefault="00457CD1" w:rsidP="00C20882">
      <w:pPr>
        <w:spacing w:before="60"/>
        <w:jc w:val="both"/>
        <w:rPr>
          <w:rFonts w:ascii="Tahoma" w:hAnsi="Tahoma" w:cs="Tahoma"/>
          <w:sz w:val="16"/>
          <w:szCs w:val="16"/>
        </w:rPr>
      </w:pPr>
    </w:p>
    <w:p w14:paraId="7C25FE37" w14:textId="77777777" w:rsidR="00457CD1" w:rsidRPr="00DC04FB" w:rsidRDefault="00457CD1" w:rsidP="00C20882">
      <w:pPr>
        <w:spacing w:before="60"/>
        <w:jc w:val="center"/>
        <w:rPr>
          <w:rFonts w:ascii="Tahoma" w:hAnsi="Tahoma" w:cs="Tahoma"/>
          <w:b/>
          <w:sz w:val="16"/>
          <w:szCs w:val="16"/>
        </w:rPr>
      </w:pPr>
      <w:r w:rsidRPr="00DC04FB">
        <w:rPr>
          <w:rFonts w:ascii="Tahoma" w:hAnsi="Tahoma" w:cs="Tahoma"/>
          <w:b/>
          <w:sz w:val="16"/>
          <w:szCs w:val="16"/>
        </w:rPr>
        <w:t>I. Předmět plnění</w:t>
      </w:r>
    </w:p>
    <w:p w14:paraId="20B5720D" w14:textId="4E19E56F" w:rsidR="00CD23BB" w:rsidRPr="00DC04FB" w:rsidRDefault="00CD23BB" w:rsidP="00CB019B">
      <w:pPr>
        <w:pStyle w:val="Odstavecseseznamem"/>
        <w:numPr>
          <w:ilvl w:val="0"/>
          <w:numId w:val="4"/>
        </w:numPr>
        <w:tabs>
          <w:tab w:val="clear" w:pos="720"/>
        </w:tabs>
        <w:spacing w:before="60"/>
        <w:ind w:left="426" w:hanging="426"/>
        <w:jc w:val="both"/>
        <w:rPr>
          <w:rFonts w:ascii="Tahoma" w:hAnsi="Tahoma" w:cs="Tahoma"/>
          <w:sz w:val="16"/>
          <w:szCs w:val="16"/>
        </w:rPr>
      </w:pPr>
      <w:bookmarkStart w:id="0" w:name="_Hlk7700802"/>
      <w:r w:rsidRPr="00DC04FB">
        <w:rPr>
          <w:rFonts w:ascii="Tahoma" w:hAnsi="Tahoma" w:cs="Tahoma"/>
          <w:sz w:val="16"/>
          <w:szCs w:val="16"/>
        </w:rPr>
        <w:t xml:space="preserve">Předmětem plnění </w:t>
      </w:r>
      <w:r w:rsidR="00352B3A" w:rsidRPr="00DC04FB">
        <w:rPr>
          <w:rFonts w:ascii="Tahoma" w:hAnsi="Tahoma" w:cs="Tahoma"/>
          <w:sz w:val="16"/>
          <w:szCs w:val="16"/>
        </w:rPr>
        <w:t>smlouvy</w:t>
      </w:r>
      <w:r w:rsidRPr="00DC04FB">
        <w:rPr>
          <w:rFonts w:ascii="Tahoma" w:hAnsi="Tahoma" w:cs="Tahoma"/>
          <w:sz w:val="16"/>
          <w:szCs w:val="16"/>
        </w:rPr>
        <w:t xml:space="preserve"> je výměna 1 ks stávajícího transformátoru T1/ 22kV/400/</w:t>
      </w:r>
      <w:proofErr w:type="gramStart"/>
      <w:r w:rsidRPr="00DC04FB">
        <w:rPr>
          <w:rFonts w:ascii="Tahoma" w:hAnsi="Tahoma" w:cs="Tahoma"/>
          <w:sz w:val="16"/>
          <w:szCs w:val="16"/>
        </w:rPr>
        <w:t>230V</w:t>
      </w:r>
      <w:proofErr w:type="gramEnd"/>
      <w:r w:rsidRPr="00DC04FB">
        <w:rPr>
          <w:rFonts w:ascii="Tahoma" w:hAnsi="Tahoma" w:cs="Tahoma"/>
          <w:sz w:val="16"/>
          <w:szCs w:val="16"/>
        </w:rPr>
        <w:t xml:space="preserve"> o výkonu 400 kVA umístěného v trafostanici TS 7524 v objektu D8 Neurologické kliniky </w:t>
      </w:r>
      <w:r w:rsidR="00FA3EAD" w:rsidRPr="00DC04FB">
        <w:rPr>
          <w:rFonts w:ascii="Tahoma" w:hAnsi="Tahoma" w:cs="Tahoma"/>
          <w:sz w:val="16"/>
          <w:szCs w:val="16"/>
        </w:rPr>
        <w:t>objednatele,</w:t>
      </w:r>
      <w:r w:rsidRPr="00DC04FB">
        <w:rPr>
          <w:rFonts w:ascii="Tahoma" w:hAnsi="Tahoma" w:cs="Tahoma"/>
          <w:sz w:val="16"/>
          <w:szCs w:val="16"/>
        </w:rPr>
        <w:t xml:space="preserve"> na adrese Kateřinská 30</w:t>
      </w:r>
      <w:r w:rsidR="00FA3EAD" w:rsidRPr="00DC04FB">
        <w:rPr>
          <w:rFonts w:ascii="Tahoma" w:hAnsi="Tahoma" w:cs="Tahoma"/>
          <w:sz w:val="16"/>
          <w:szCs w:val="16"/>
        </w:rPr>
        <w:t xml:space="preserve">, </w:t>
      </w:r>
      <w:r w:rsidRPr="00DC04FB">
        <w:rPr>
          <w:rFonts w:ascii="Tahoma" w:hAnsi="Tahoma" w:cs="Tahoma"/>
          <w:sz w:val="16"/>
          <w:szCs w:val="16"/>
        </w:rPr>
        <w:t>Praze 2</w:t>
      </w:r>
      <w:r w:rsidR="00FA3EAD" w:rsidRPr="00DC04FB">
        <w:rPr>
          <w:rFonts w:ascii="Tahoma" w:hAnsi="Tahoma" w:cs="Tahoma"/>
          <w:sz w:val="16"/>
          <w:szCs w:val="16"/>
        </w:rPr>
        <w:t>,</w:t>
      </w:r>
      <w:r w:rsidRPr="00DC04FB">
        <w:rPr>
          <w:rFonts w:ascii="Tahoma" w:hAnsi="Tahoma" w:cs="Tahoma"/>
          <w:sz w:val="16"/>
          <w:szCs w:val="16"/>
        </w:rPr>
        <w:t xml:space="preserve"> za nový transformátor o stejné napěťové konfiguraci a výkonu. Transformátor bud</w:t>
      </w:r>
      <w:r w:rsidR="00015D76" w:rsidRPr="00DC04FB">
        <w:rPr>
          <w:rFonts w:ascii="Tahoma" w:hAnsi="Tahoma" w:cs="Tahoma"/>
          <w:sz w:val="16"/>
          <w:szCs w:val="16"/>
        </w:rPr>
        <w:t>e</w:t>
      </w:r>
      <w:r w:rsidRPr="00DC04FB">
        <w:rPr>
          <w:rFonts w:ascii="Tahoma" w:hAnsi="Tahoma" w:cs="Tahoma"/>
          <w:sz w:val="16"/>
          <w:szCs w:val="16"/>
        </w:rPr>
        <w:t xml:space="preserve"> umístěn do stávající kóje a připojen na stávají rozvody VN a NN a ovládací rozvody. Nový transformátor musí být stejných parametrů jako transformátor T2/22kV/400/</w:t>
      </w:r>
      <w:proofErr w:type="gramStart"/>
      <w:r w:rsidRPr="00DC04FB">
        <w:rPr>
          <w:rFonts w:ascii="Tahoma" w:hAnsi="Tahoma" w:cs="Tahoma"/>
          <w:sz w:val="16"/>
          <w:szCs w:val="16"/>
        </w:rPr>
        <w:t>230V</w:t>
      </w:r>
      <w:proofErr w:type="gramEnd"/>
      <w:r w:rsidRPr="00DC04FB">
        <w:rPr>
          <w:rFonts w:ascii="Tahoma" w:hAnsi="Tahoma" w:cs="Tahoma"/>
          <w:sz w:val="16"/>
          <w:szCs w:val="16"/>
        </w:rPr>
        <w:t>, který není předmětem výměny</w:t>
      </w:r>
      <w:r w:rsidR="00FA3EAD" w:rsidRPr="00DC04FB">
        <w:rPr>
          <w:rFonts w:ascii="Tahoma" w:hAnsi="Tahoma" w:cs="Tahoma"/>
          <w:sz w:val="16"/>
          <w:szCs w:val="16"/>
        </w:rPr>
        <w:t>,</w:t>
      </w:r>
      <w:r w:rsidRPr="00DC04FB">
        <w:rPr>
          <w:rFonts w:ascii="Tahoma" w:hAnsi="Tahoma" w:cs="Tahoma"/>
          <w:sz w:val="16"/>
          <w:szCs w:val="16"/>
        </w:rPr>
        <w:t xml:space="preserve"> a jeho sestava se stávajícím transformátorem musí umožňovat krátkodobý paralelní chod. </w:t>
      </w:r>
    </w:p>
    <w:p w14:paraId="6BE51ECF" w14:textId="5283C0F2" w:rsidR="00CD23BB" w:rsidRPr="00DC04FB" w:rsidRDefault="00CD23BB" w:rsidP="00CB019B">
      <w:pPr>
        <w:pStyle w:val="Odstavecseseznamem"/>
        <w:numPr>
          <w:ilvl w:val="0"/>
          <w:numId w:val="4"/>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 xml:space="preserve">Výměna transformátoru (dále také „TSF“ nebo „zařízení“) bude prováděna za provozu Neurologické kliniky </w:t>
      </w:r>
      <w:r w:rsidR="00FA3EAD" w:rsidRPr="00DC04FB">
        <w:rPr>
          <w:rFonts w:ascii="Tahoma" w:hAnsi="Tahoma" w:cs="Tahoma"/>
          <w:sz w:val="16"/>
          <w:szCs w:val="16"/>
        </w:rPr>
        <w:t>objednatele</w:t>
      </w:r>
      <w:r w:rsidRPr="00DC04FB">
        <w:rPr>
          <w:rFonts w:ascii="Tahoma" w:hAnsi="Tahoma" w:cs="Tahoma"/>
          <w:sz w:val="16"/>
          <w:szCs w:val="16"/>
        </w:rPr>
        <w:t xml:space="preserve">.  </w:t>
      </w:r>
      <w:r w:rsidR="004E20BB" w:rsidRPr="00DC04FB">
        <w:rPr>
          <w:rFonts w:ascii="Tahoma" w:hAnsi="Tahoma" w:cs="Tahoma"/>
          <w:sz w:val="16"/>
          <w:szCs w:val="16"/>
        </w:rPr>
        <w:t xml:space="preserve">Výměna </w:t>
      </w:r>
      <w:r w:rsidRPr="00DC04FB">
        <w:rPr>
          <w:rFonts w:ascii="Tahoma" w:hAnsi="Tahoma" w:cs="Tahoma"/>
          <w:sz w:val="16"/>
          <w:szCs w:val="16"/>
        </w:rPr>
        <w:t>TSF bude proveden</w:t>
      </w:r>
      <w:r w:rsidR="00E06D19" w:rsidRPr="00DC04FB">
        <w:rPr>
          <w:rFonts w:ascii="Tahoma" w:hAnsi="Tahoma" w:cs="Tahoma"/>
          <w:sz w:val="16"/>
          <w:szCs w:val="16"/>
        </w:rPr>
        <w:t>a</w:t>
      </w:r>
      <w:r w:rsidRPr="00DC04FB">
        <w:rPr>
          <w:rFonts w:ascii="Tahoma" w:hAnsi="Tahoma" w:cs="Tahoma"/>
          <w:sz w:val="16"/>
          <w:szCs w:val="16"/>
        </w:rPr>
        <w:t xml:space="preserve"> dle pokynů objednatele v době nejmenší zátěže TS – např</w:t>
      </w:r>
      <w:r w:rsidR="00FA3EAD" w:rsidRPr="00DC04FB">
        <w:rPr>
          <w:rFonts w:ascii="Tahoma" w:hAnsi="Tahoma" w:cs="Tahoma"/>
          <w:sz w:val="16"/>
          <w:szCs w:val="16"/>
        </w:rPr>
        <w:t>.</w:t>
      </w:r>
      <w:r w:rsidRPr="00DC04FB">
        <w:rPr>
          <w:rFonts w:ascii="Tahoma" w:hAnsi="Tahoma" w:cs="Tahoma"/>
          <w:sz w:val="16"/>
          <w:szCs w:val="16"/>
        </w:rPr>
        <w:t xml:space="preserve"> mimo pracovní dobu, o víkendu apod. Dodavatel minimalizuje dobu vypnutí TSF T</w:t>
      </w:r>
      <w:r w:rsidR="00B271D4" w:rsidRPr="00DC04FB">
        <w:rPr>
          <w:rFonts w:ascii="Tahoma" w:hAnsi="Tahoma" w:cs="Tahoma"/>
          <w:sz w:val="16"/>
          <w:szCs w:val="16"/>
        </w:rPr>
        <w:t>1</w:t>
      </w:r>
      <w:r w:rsidRPr="00DC04FB">
        <w:rPr>
          <w:rFonts w:ascii="Tahoma" w:hAnsi="Tahoma" w:cs="Tahoma"/>
          <w:sz w:val="16"/>
          <w:szCs w:val="16"/>
        </w:rPr>
        <w:t xml:space="preserve">.   </w:t>
      </w:r>
    </w:p>
    <w:p w14:paraId="4FDBCCFB" w14:textId="77777777" w:rsidR="00CD23BB" w:rsidRPr="00DC04FB" w:rsidRDefault="00CD23BB" w:rsidP="00CB019B">
      <w:pPr>
        <w:pStyle w:val="Odstavecseseznamem"/>
        <w:numPr>
          <w:ilvl w:val="0"/>
          <w:numId w:val="4"/>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 xml:space="preserve">Součástí plnění veřejné zakázky je ekologická likvidace demontovaného TSF a ostatního odpadu. </w:t>
      </w:r>
    </w:p>
    <w:p w14:paraId="3E5394AC" w14:textId="7E33D2CF" w:rsidR="00CD23BB" w:rsidRPr="00DC04FB" w:rsidRDefault="00CD23BB" w:rsidP="00CB019B">
      <w:pPr>
        <w:pStyle w:val="Odstavecseseznamem"/>
        <w:numPr>
          <w:ilvl w:val="0"/>
          <w:numId w:val="4"/>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Součástí plnění veřejné zakázky jsou dále stavební, montážní a elektroinstalační práce související se zřízením transportní trasy a demontáží a montáží zařízení, včetně potřebných úprav připojení transformátoru na silové a ovládací rozvody, případných úprav lože zařízení apod.</w:t>
      </w:r>
      <w:r w:rsidR="00622000" w:rsidRPr="00DC04FB">
        <w:rPr>
          <w:rFonts w:ascii="Tahoma" w:hAnsi="Tahoma" w:cs="Tahoma"/>
          <w:sz w:val="16"/>
          <w:szCs w:val="16"/>
        </w:rPr>
        <w:t xml:space="preserve"> a</w:t>
      </w:r>
      <w:r w:rsidR="005F676B" w:rsidRPr="00DC04FB">
        <w:rPr>
          <w:rFonts w:ascii="Tahoma" w:hAnsi="Tahoma" w:cs="Tahoma"/>
          <w:sz w:val="16"/>
          <w:szCs w:val="16"/>
        </w:rPr>
        <w:t xml:space="preserve"> včetně případných projekčních činností</w:t>
      </w:r>
      <w:r w:rsidR="0076159C" w:rsidRPr="00DC04FB">
        <w:rPr>
          <w:rFonts w:ascii="Tahoma" w:hAnsi="Tahoma" w:cs="Tahoma"/>
          <w:sz w:val="16"/>
          <w:szCs w:val="16"/>
        </w:rPr>
        <w:t xml:space="preserve">, potřebných pro provedení díla. </w:t>
      </w:r>
    </w:p>
    <w:bookmarkEnd w:id="0"/>
    <w:p w14:paraId="7C25FE38" w14:textId="750C6BE4" w:rsidR="00457CD1" w:rsidRPr="00DC04FB" w:rsidRDefault="003D70B3" w:rsidP="00C20882">
      <w:pPr>
        <w:pStyle w:val="Odstavecseseznamem"/>
        <w:numPr>
          <w:ilvl w:val="0"/>
          <w:numId w:val="4"/>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Dílo</w:t>
      </w:r>
      <w:r w:rsidR="00457CD1" w:rsidRPr="00DC04FB">
        <w:rPr>
          <w:rFonts w:ascii="Tahoma" w:hAnsi="Tahoma" w:cs="Tahoma"/>
          <w:sz w:val="16"/>
          <w:szCs w:val="16"/>
        </w:rPr>
        <w:t xml:space="preserve"> bude realizováno ve schváleném rozsahu nabídkového položkového rozpočtu, který tvoří </w:t>
      </w:r>
      <w:r w:rsidR="00277033" w:rsidRPr="00DC04FB">
        <w:rPr>
          <w:rFonts w:ascii="Tahoma" w:hAnsi="Tahoma" w:cs="Tahoma"/>
          <w:sz w:val="16"/>
          <w:szCs w:val="16"/>
        </w:rPr>
        <w:t>P</w:t>
      </w:r>
      <w:r w:rsidR="00457CD1" w:rsidRPr="00DC04FB">
        <w:rPr>
          <w:rFonts w:ascii="Tahoma" w:hAnsi="Tahoma" w:cs="Tahoma"/>
          <w:sz w:val="16"/>
          <w:szCs w:val="16"/>
        </w:rPr>
        <w:t xml:space="preserve">řílohu č. 1 této smlouvy, v rozsahu položek stanovených v cenové nabídce a na základě zjištěného skutečného stavu objektu (dále jen „dílo). </w:t>
      </w:r>
    </w:p>
    <w:p w14:paraId="7C25FE39" w14:textId="68EE5C80" w:rsidR="00457CD1" w:rsidRPr="00DC04FB" w:rsidRDefault="00457CD1" w:rsidP="00C20882">
      <w:pPr>
        <w:pStyle w:val="Odstavecseseznamem"/>
        <w:numPr>
          <w:ilvl w:val="0"/>
          <w:numId w:val="4"/>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 xml:space="preserve">Dílo bude provedeno v souladu s výzvou a zadáním objednatele, s přijatou nabídkou zhotovitele, s touto smlouvou, </w:t>
      </w:r>
      <w:r w:rsidR="002034CD" w:rsidRPr="00DC04FB">
        <w:rPr>
          <w:rFonts w:ascii="Tahoma" w:hAnsi="Tahoma" w:cs="Tahoma"/>
          <w:sz w:val="16"/>
          <w:szCs w:val="16"/>
        </w:rPr>
        <w:br/>
      </w:r>
      <w:r w:rsidRPr="00DC04FB">
        <w:rPr>
          <w:rFonts w:ascii="Tahoma" w:hAnsi="Tahoma" w:cs="Tahoma"/>
          <w:sz w:val="16"/>
          <w:szCs w:val="16"/>
        </w:rPr>
        <w:t>v souladu se zadávacími podmínkami, se souvisejícími právními předpisy, zejména pak předpisy stanovujícími pravidla požární ochrany a předpisy upravujícími bezpečnost a ochranu zdraví při práci (dále jen „BOZP“), a technickými požadavky</w:t>
      </w:r>
      <w:r w:rsidR="009B4C89" w:rsidRPr="00DC04FB">
        <w:rPr>
          <w:rFonts w:ascii="Tahoma" w:hAnsi="Tahoma" w:cs="Tahoma"/>
          <w:sz w:val="16"/>
          <w:szCs w:val="16"/>
        </w:rPr>
        <w:t xml:space="preserve">, </w:t>
      </w:r>
      <w:r w:rsidRPr="00DC04FB">
        <w:rPr>
          <w:rFonts w:ascii="Tahoma" w:hAnsi="Tahoma" w:cs="Tahoma"/>
          <w:sz w:val="16"/>
          <w:szCs w:val="16"/>
        </w:rPr>
        <w:t>normami (ČSN, ČSN EN) platnými v době realizace díla.</w:t>
      </w:r>
    </w:p>
    <w:p w14:paraId="7C25FE3C" w14:textId="049BF896" w:rsidR="00457CD1" w:rsidRPr="00DC04FB" w:rsidRDefault="00457CD1" w:rsidP="002034CD">
      <w:pPr>
        <w:numPr>
          <w:ilvl w:val="0"/>
          <w:numId w:val="4"/>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 xml:space="preserve">Zhotovitel se touto smlouvou zavazuje ve stanovené době předat dokončené dílo objednateli dle podmínek sjednaných touto smlouvou a objednatel se zavazuje řádně dokončené dílo od zhotovitele převzít v rozsahu a za podmínek této smlouvy, poskytnout zhotoviteli součinnost a zaplatit mu stanovenou cenu za dílo v souladu s touto smlouvou.  </w:t>
      </w:r>
    </w:p>
    <w:p w14:paraId="7C25FE3E" w14:textId="7984DB9D" w:rsidR="00457CD1" w:rsidRPr="00DC04FB" w:rsidRDefault="00457CD1" w:rsidP="00163AFC">
      <w:pPr>
        <w:numPr>
          <w:ilvl w:val="0"/>
          <w:numId w:val="4"/>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 xml:space="preserve">Místem plnění díla je objekt objednatele na adrese </w:t>
      </w:r>
      <w:r w:rsidR="005F32FF" w:rsidRPr="00DC04FB">
        <w:rPr>
          <w:rFonts w:ascii="Tahoma" w:hAnsi="Tahoma" w:cs="Tahoma"/>
          <w:sz w:val="16"/>
          <w:szCs w:val="16"/>
        </w:rPr>
        <w:t>Kateřinská 30</w:t>
      </w:r>
      <w:r w:rsidRPr="00DC04FB">
        <w:rPr>
          <w:rFonts w:ascii="Tahoma" w:hAnsi="Tahoma" w:cs="Tahoma"/>
          <w:sz w:val="16"/>
          <w:szCs w:val="16"/>
        </w:rPr>
        <w:t>, 128 08 Praha 2.</w:t>
      </w:r>
    </w:p>
    <w:p w14:paraId="167EDA46" w14:textId="77777777" w:rsidR="00B365C0" w:rsidRDefault="00B365C0" w:rsidP="00C20882">
      <w:pPr>
        <w:spacing w:before="60"/>
        <w:jc w:val="center"/>
        <w:rPr>
          <w:rFonts w:ascii="Tahoma" w:hAnsi="Tahoma" w:cs="Tahoma"/>
          <w:b/>
          <w:sz w:val="16"/>
          <w:szCs w:val="16"/>
        </w:rPr>
      </w:pPr>
    </w:p>
    <w:p w14:paraId="7C25FE3F" w14:textId="75B75D2F" w:rsidR="00457CD1" w:rsidRPr="00DC04FB" w:rsidRDefault="00457CD1" w:rsidP="00C20882">
      <w:pPr>
        <w:spacing w:before="60"/>
        <w:jc w:val="center"/>
        <w:rPr>
          <w:rFonts w:ascii="Tahoma" w:hAnsi="Tahoma" w:cs="Tahoma"/>
          <w:b/>
          <w:sz w:val="16"/>
          <w:szCs w:val="16"/>
        </w:rPr>
      </w:pPr>
      <w:r w:rsidRPr="00DC04FB">
        <w:rPr>
          <w:rFonts w:ascii="Tahoma" w:hAnsi="Tahoma" w:cs="Tahoma"/>
          <w:b/>
          <w:sz w:val="16"/>
          <w:szCs w:val="16"/>
        </w:rPr>
        <w:lastRenderedPageBreak/>
        <w:t>II. Doba plnění</w:t>
      </w:r>
    </w:p>
    <w:p w14:paraId="7C25FE40" w14:textId="5E9C4726" w:rsidR="00457CD1" w:rsidRPr="00DC04FB" w:rsidRDefault="00457CD1" w:rsidP="00C20882">
      <w:pPr>
        <w:numPr>
          <w:ilvl w:val="0"/>
          <w:numId w:val="12"/>
        </w:numPr>
        <w:tabs>
          <w:tab w:val="clear" w:pos="720"/>
        </w:tabs>
        <w:spacing w:before="60"/>
        <w:ind w:left="426" w:hanging="426"/>
        <w:jc w:val="both"/>
        <w:rPr>
          <w:rFonts w:ascii="Tahoma" w:hAnsi="Tahoma" w:cs="Tahoma"/>
          <w:sz w:val="16"/>
          <w:szCs w:val="16"/>
        </w:rPr>
      </w:pPr>
      <w:bookmarkStart w:id="1" w:name="_Hlk498429466"/>
      <w:r w:rsidRPr="00DC04FB">
        <w:rPr>
          <w:rFonts w:ascii="Tahoma" w:hAnsi="Tahoma" w:cs="Tahoma"/>
          <w:sz w:val="16"/>
          <w:szCs w:val="16"/>
        </w:rPr>
        <w:t xml:space="preserve">Termín zahájení díla a převzetí staveniště je do 5 dnů od e-mailové výzvy objednatele, má-li zhotovitel transformátor </w:t>
      </w:r>
      <w:r w:rsidR="00163AFC" w:rsidRPr="00DC04FB">
        <w:rPr>
          <w:rFonts w:ascii="Tahoma" w:hAnsi="Tahoma" w:cs="Tahoma"/>
          <w:sz w:val="16"/>
          <w:szCs w:val="16"/>
        </w:rPr>
        <w:br/>
      </w:r>
      <w:r w:rsidRPr="00DC04FB">
        <w:rPr>
          <w:rFonts w:ascii="Tahoma" w:hAnsi="Tahoma" w:cs="Tahoma"/>
          <w:sz w:val="16"/>
          <w:szCs w:val="16"/>
        </w:rPr>
        <w:t>již skladem. Výzvu zašle objednatel bez zbytečného odkladu po nabytí účinnosti smlouvy.</w:t>
      </w:r>
      <w:bookmarkEnd w:id="1"/>
    </w:p>
    <w:p w14:paraId="7C25FE41" w14:textId="6E216459" w:rsidR="00457CD1" w:rsidRPr="00DC04FB" w:rsidRDefault="00457CD1" w:rsidP="00C20882">
      <w:pPr>
        <w:numPr>
          <w:ilvl w:val="0"/>
          <w:numId w:val="12"/>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V případě, že zhotovitel transformátor skladem prozatím nemá, zavazuje se je</w:t>
      </w:r>
      <w:r w:rsidR="00E77006" w:rsidRPr="00DC04FB">
        <w:rPr>
          <w:rFonts w:ascii="Tahoma" w:hAnsi="Tahoma" w:cs="Tahoma"/>
          <w:sz w:val="16"/>
          <w:szCs w:val="16"/>
        </w:rPr>
        <w:t>j</w:t>
      </w:r>
      <w:r w:rsidRPr="00DC04FB">
        <w:rPr>
          <w:rFonts w:ascii="Tahoma" w:hAnsi="Tahoma" w:cs="Tahoma"/>
          <w:sz w:val="16"/>
          <w:szCs w:val="16"/>
        </w:rPr>
        <w:t xml:space="preserve"> zajistit max. do </w:t>
      </w:r>
      <w:r w:rsidR="00AE1C98" w:rsidRPr="00DC04FB">
        <w:rPr>
          <w:rFonts w:ascii="Tahoma" w:hAnsi="Tahoma" w:cs="Tahoma"/>
          <w:sz w:val="16"/>
          <w:szCs w:val="16"/>
        </w:rPr>
        <w:t>15</w:t>
      </w:r>
      <w:r w:rsidRPr="00DC04FB">
        <w:rPr>
          <w:rFonts w:ascii="Tahoma" w:hAnsi="Tahoma" w:cs="Tahoma"/>
          <w:sz w:val="16"/>
          <w:szCs w:val="16"/>
        </w:rPr>
        <w:t xml:space="preserve"> týdnů od nabytí účinnosti smlouvy a termín naskladnění oznámí objednateli. Po uplynutí tohoto termínu objednatel zašle e-mailovou výzvu k provedení díla zhotoviteli, který nastoupí na provádění díla do 5 dnů od obdržení této výzvy.</w:t>
      </w:r>
    </w:p>
    <w:p w14:paraId="7C25FE42" w14:textId="75D4DCCE" w:rsidR="00457CD1" w:rsidRPr="00DC04FB" w:rsidRDefault="00457CD1" w:rsidP="006703D6">
      <w:pPr>
        <w:numPr>
          <w:ilvl w:val="0"/>
          <w:numId w:val="12"/>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Zhotovitel se zavazuje provést výměnu transformátor</w:t>
      </w:r>
      <w:r w:rsidR="00587F80" w:rsidRPr="00DC04FB">
        <w:rPr>
          <w:rFonts w:ascii="Tahoma" w:hAnsi="Tahoma" w:cs="Tahoma"/>
          <w:sz w:val="16"/>
          <w:szCs w:val="16"/>
        </w:rPr>
        <w:t>u</w:t>
      </w:r>
      <w:r w:rsidRPr="00DC04FB">
        <w:rPr>
          <w:rFonts w:ascii="Tahoma" w:hAnsi="Tahoma" w:cs="Tahoma"/>
          <w:sz w:val="16"/>
          <w:szCs w:val="16"/>
        </w:rPr>
        <w:t xml:space="preserve"> v souladu s touto smlouvou nejpozději do 3 týdnů od předání staveniště.</w:t>
      </w:r>
    </w:p>
    <w:p w14:paraId="7C25FE43" w14:textId="700A59E3" w:rsidR="00457CD1" w:rsidRPr="00DC04FB" w:rsidRDefault="00457CD1" w:rsidP="006703D6">
      <w:pPr>
        <w:numPr>
          <w:ilvl w:val="0"/>
          <w:numId w:val="12"/>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 xml:space="preserve">V případě prokazatelného omezení možnosti ze strany objednatele či uživatele provádět dílo v souladu s postupy potřebnými pro provedení prací, dohodnou zástupci smluvních stran přiměřenou změnu termínu dokončení díla. </w:t>
      </w:r>
    </w:p>
    <w:p w14:paraId="7C25FE46" w14:textId="53240057" w:rsidR="00457CD1" w:rsidRPr="00DC04FB" w:rsidRDefault="00457CD1" w:rsidP="00163AFC">
      <w:pPr>
        <w:numPr>
          <w:ilvl w:val="0"/>
          <w:numId w:val="12"/>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Postup provádění díla je uveden v Příloze č. 2 této smlouvy – Technická dokumentace</w:t>
      </w:r>
      <w:r w:rsidR="005F32FF" w:rsidRPr="00DC04FB">
        <w:rPr>
          <w:rFonts w:ascii="Tahoma" w:hAnsi="Tahoma" w:cs="Tahoma"/>
          <w:sz w:val="16"/>
          <w:szCs w:val="16"/>
        </w:rPr>
        <w:t>.</w:t>
      </w:r>
    </w:p>
    <w:p w14:paraId="272DF907" w14:textId="77777777" w:rsidR="00277033" w:rsidRPr="00DC04FB" w:rsidRDefault="00277033" w:rsidP="00277033">
      <w:pPr>
        <w:spacing w:before="60"/>
        <w:ind w:left="426"/>
        <w:jc w:val="both"/>
        <w:rPr>
          <w:rFonts w:ascii="Tahoma" w:hAnsi="Tahoma" w:cs="Tahoma"/>
          <w:sz w:val="16"/>
          <w:szCs w:val="16"/>
        </w:rPr>
      </w:pPr>
    </w:p>
    <w:p w14:paraId="7C25FE47" w14:textId="77777777" w:rsidR="00457CD1" w:rsidRPr="00DC04FB" w:rsidRDefault="00457CD1" w:rsidP="00C20882">
      <w:pPr>
        <w:spacing w:before="60"/>
        <w:jc w:val="center"/>
        <w:rPr>
          <w:rFonts w:ascii="Tahoma" w:hAnsi="Tahoma" w:cs="Tahoma"/>
          <w:b/>
          <w:sz w:val="16"/>
          <w:szCs w:val="16"/>
        </w:rPr>
      </w:pPr>
      <w:r w:rsidRPr="00DC04FB">
        <w:rPr>
          <w:rFonts w:ascii="Tahoma" w:hAnsi="Tahoma" w:cs="Tahoma"/>
          <w:b/>
          <w:sz w:val="16"/>
          <w:szCs w:val="16"/>
        </w:rPr>
        <w:t>III. Cena díla</w:t>
      </w:r>
    </w:p>
    <w:p w14:paraId="7C25FE48" w14:textId="77777777" w:rsidR="00457CD1" w:rsidRPr="00DC04FB" w:rsidRDefault="00457CD1" w:rsidP="003122CE">
      <w:pPr>
        <w:numPr>
          <w:ilvl w:val="0"/>
          <w:numId w:val="11"/>
        </w:numPr>
        <w:tabs>
          <w:tab w:val="clear" w:pos="720"/>
        </w:tabs>
        <w:spacing w:before="60"/>
        <w:ind w:left="426" w:hanging="426"/>
        <w:jc w:val="both"/>
        <w:rPr>
          <w:rFonts w:ascii="Tahoma" w:hAnsi="Tahoma" w:cs="Tahoma"/>
          <w:sz w:val="16"/>
          <w:szCs w:val="16"/>
        </w:rPr>
      </w:pPr>
      <w:r w:rsidRPr="00DC04FB">
        <w:rPr>
          <w:rFonts w:ascii="Tahoma" w:hAnsi="Tahoma" w:cs="Tahoma"/>
          <w:sz w:val="16"/>
          <w:szCs w:val="16"/>
        </w:rPr>
        <w:t>Podkladem pro stanovení ceny díla je nabídkový položkový rozpočet, který je součástí cenové nabídky,</w:t>
      </w:r>
      <w:r w:rsidRPr="00DC04FB">
        <w:rPr>
          <w:rFonts w:ascii="Tahoma" w:hAnsi="Tahoma" w:cs="Tahoma"/>
          <w:sz w:val="16"/>
          <w:szCs w:val="16"/>
        </w:rPr>
        <w:br/>
        <w:t xml:space="preserve"> jež tvoří Přílohu č. 1 této smlouvy.</w:t>
      </w:r>
    </w:p>
    <w:p w14:paraId="7C25FE49" w14:textId="77777777" w:rsidR="00457CD1" w:rsidRPr="00DC04FB" w:rsidRDefault="00457CD1" w:rsidP="008D737C">
      <w:pPr>
        <w:numPr>
          <w:ilvl w:val="0"/>
          <w:numId w:val="11"/>
        </w:numPr>
        <w:tabs>
          <w:tab w:val="clear" w:pos="720"/>
        </w:tabs>
        <w:spacing w:before="60"/>
        <w:ind w:left="426" w:hanging="426"/>
        <w:rPr>
          <w:rFonts w:ascii="Tahoma" w:hAnsi="Tahoma" w:cs="Tahoma"/>
          <w:sz w:val="16"/>
          <w:szCs w:val="16"/>
        </w:rPr>
      </w:pPr>
      <w:r w:rsidRPr="00DC04FB">
        <w:rPr>
          <w:rFonts w:ascii="Tahoma" w:hAnsi="Tahoma" w:cs="Tahoma"/>
          <w:sz w:val="16"/>
          <w:szCs w:val="16"/>
        </w:rPr>
        <w:t xml:space="preserve">Cena díla činí: </w:t>
      </w:r>
    </w:p>
    <w:p w14:paraId="7C25FE4A" w14:textId="27396E48" w:rsidR="00457CD1" w:rsidRPr="00DC04FB" w:rsidRDefault="00457CD1" w:rsidP="003122CE">
      <w:pPr>
        <w:spacing w:before="60"/>
        <w:ind w:left="426"/>
        <w:rPr>
          <w:rFonts w:ascii="Tahoma" w:hAnsi="Tahoma" w:cs="Tahoma"/>
          <w:sz w:val="16"/>
          <w:szCs w:val="16"/>
        </w:rPr>
      </w:pPr>
      <w:r w:rsidRPr="00DC04FB">
        <w:rPr>
          <w:rFonts w:ascii="Tahoma" w:hAnsi="Tahoma" w:cs="Tahoma"/>
          <w:sz w:val="16"/>
          <w:szCs w:val="16"/>
        </w:rPr>
        <w:t xml:space="preserve">Cena bez DPH: </w:t>
      </w:r>
      <w:r w:rsidRPr="00DC04FB">
        <w:rPr>
          <w:rFonts w:ascii="Tahoma" w:hAnsi="Tahoma" w:cs="Tahoma"/>
          <w:sz w:val="16"/>
          <w:szCs w:val="16"/>
        </w:rPr>
        <w:tab/>
      </w:r>
      <w:r w:rsidRPr="00DC04FB">
        <w:rPr>
          <w:rFonts w:ascii="Tahoma" w:hAnsi="Tahoma" w:cs="Tahoma"/>
          <w:sz w:val="16"/>
          <w:szCs w:val="16"/>
        </w:rPr>
        <w:tab/>
      </w:r>
      <w:r w:rsidR="0012441E" w:rsidRPr="00DC04FB">
        <w:rPr>
          <w:rFonts w:ascii="Tahoma" w:hAnsi="Tahoma" w:cs="Tahoma"/>
          <w:sz w:val="16"/>
          <w:szCs w:val="16"/>
        </w:rPr>
        <w:t>189 000</w:t>
      </w:r>
      <w:r w:rsidRPr="00DC04FB">
        <w:rPr>
          <w:rFonts w:ascii="Tahoma" w:hAnsi="Tahoma" w:cs="Tahoma"/>
          <w:sz w:val="16"/>
          <w:szCs w:val="16"/>
        </w:rPr>
        <w:t>,- Kč</w:t>
      </w:r>
    </w:p>
    <w:p w14:paraId="7C25FE4B" w14:textId="4DD33A53" w:rsidR="00457CD1" w:rsidRPr="00DC04FB" w:rsidRDefault="00457CD1" w:rsidP="003122CE">
      <w:pPr>
        <w:spacing w:before="60"/>
        <w:ind w:left="426"/>
        <w:rPr>
          <w:rFonts w:ascii="Tahoma" w:hAnsi="Tahoma" w:cs="Tahoma"/>
          <w:sz w:val="16"/>
          <w:szCs w:val="16"/>
        </w:rPr>
      </w:pPr>
      <w:r w:rsidRPr="00DC04FB">
        <w:rPr>
          <w:rFonts w:ascii="Tahoma" w:hAnsi="Tahoma" w:cs="Tahoma"/>
          <w:sz w:val="16"/>
          <w:szCs w:val="16"/>
        </w:rPr>
        <w:t xml:space="preserve">DPH 21%: </w:t>
      </w:r>
      <w:r w:rsidRPr="00DC04FB">
        <w:rPr>
          <w:rFonts w:ascii="Tahoma" w:hAnsi="Tahoma" w:cs="Tahoma"/>
          <w:sz w:val="16"/>
          <w:szCs w:val="16"/>
        </w:rPr>
        <w:tab/>
      </w:r>
      <w:r w:rsidRPr="00DC04FB">
        <w:rPr>
          <w:rFonts w:ascii="Tahoma" w:hAnsi="Tahoma" w:cs="Tahoma"/>
          <w:sz w:val="16"/>
          <w:szCs w:val="16"/>
        </w:rPr>
        <w:tab/>
      </w:r>
      <w:proofErr w:type="gramStart"/>
      <w:r w:rsidRPr="00DC04FB">
        <w:rPr>
          <w:rFonts w:ascii="Tahoma" w:hAnsi="Tahoma" w:cs="Tahoma"/>
          <w:sz w:val="16"/>
          <w:szCs w:val="16"/>
        </w:rPr>
        <w:tab/>
      </w:r>
      <w:r w:rsidR="0012441E" w:rsidRPr="00DC04FB">
        <w:rPr>
          <w:rFonts w:ascii="Tahoma" w:hAnsi="Tahoma" w:cs="Tahoma"/>
          <w:sz w:val="16"/>
          <w:szCs w:val="16"/>
        </w:rPr>
        <w:t xml:space="preserve">  39</w:t>
      </w:r>
      <w:proofErr w:type="gramEnd"/>
      <w:r w:rsidR="0012441E" w:rsidRPr="00DC04FB">
        <w:rPr>
          <w:rFonts w:ascii="Tahoma" w:hAnsi="Tahoma" w:cs="Tahoma"/>
          <w:sz w:val="16"/>
          <w:szCs w:val="16"/>
        </w:rPr>
        <w:t xml:space="preserve"> 690</w:t>
      </w:r>
      <w:r w:rsidRPr="00DC04FB">
        <w:rPr>
          <w:rFonts w:ascii="Tahoma" w:hAnsi="Tahoma" w:cs="Tahoma"/>
          <w:sz w:val="16"/>
          <w:szCs w:val="16"/>
        </w:rPr>
        <w:t>,- Kč</w:t>
      </w:r>
    </w:p>
    <w:p w14:paraId="7C25FE4C" w14:textId="5FC86E4C" w:rsidR="00457CD1" w:rsidRPr="00DC04FB" w:rsidRDefault="00457CD1" w:rsidP="003122CE">
      <w:pPr>
        <w:spacing w:before="60"/>
        <w:ind w:left="426"/>
        <w:rPr>
          <w:rFonts w:ascii="Tahoma" w:hAnsi="Tahoma" w:cs="Tahoma"/>
          <w:sz w:val="16"/>
          <w:szCs w:val="16"/>
        </w:rPr>
      </w:pPr>
      <w:r w:rsidRPr="00DC04FB">
        <w:rPr>
          <w:rFonts w:ascii="Tahoma" w:hAnsi="Tahoma" w:cs="Tahoma"/>
          <w:sz w:val="16"/>
          <w:szCs w:val="16"/>
        </w:rPr>
        <w:t xml:space="preserve">Cena vč. DPH: </w:t>
      </w:r>
      <w:r w:rsidRPr="00DC04FB">
        <w:rPr>
          <w:rFonts w:ascii="Tahoma" w:hAnsi="Tahoma" w:cs="Tahoma"/>
          <w:sz w:val="16"/>
          <w:szCs w:val="16"/>
        </w:rPr>
        <w:tab/>
      </w:r>
      <w:r w:rsidRPr="00DC04FB">
        <w:rPr>
          <w:rFonts w:ascii="Tahoma" w:hAnsi="Tahoma" w:cs="Tahoma"/>
          <w:sz w:val="16"/>
          <w:szCs w:val="16"/>
        </w:rPr>
        <w:tab/>
      </w:r>
      <w:r w:rsidR="0012441E" w:rsidRPr="00DC04FB">
        <w:rPr>
          <w:rFonts w:ascii="Tahoma" w:hAnsi="Tahoma" w:cs="Tahoma"/>
          <w:sz w:val="16"/>
          <w:szCs w:val="16"/>
        </w:rPr>
        <w:t>228 690</w:t>
      </w:r>
      <w:r w:rsidRPr="00DC04FB">
        <w:rPr>
          <w:rFonts w:ascii="Tahoma" w:hAnsi="Tahoma" w:cs="Tahoma"/>
          <w:sz w:val="16"/>
          <w:szCs w:val="16"/>
        </w:rPr>
        <w:t>,- Kč</w:t>
      </w:r>
    </w:p>
    <w:p w14:paraId="7C25FE4D" w14:textId="77777777" w:rsidR="00457CD1" w:rsidRPr="00DC04FB" w:rsidRDefault="00457CD1" w:rsidP="003122CE">
      <w:pPr>
        <w:widowControl w:val="0"/>
        <w:numPr>
          <w:ilvl w:val="0"/>
          <w:numId w:val="10"/>
        </w:numPr>
        <w:autoSpaceDE w:val="0"/>
        <w:autoSpaceDN w:val="0"/>
        <w:spacing w:before="60"/>
        <w:ind w:left="426" w:hanging="426"/>
        <w:jc w:val="both"/>
        <w:outlineLvl w:val="0"/>
        <w:rPr>
          <w:rFonts w:ascii="Tahoma" w:hAnsi="Tahoma" w:cs="Tahoma"/>
          <w:sz w:val="16"/>
          <w:szCs w:val="16"/>
        </w:rPr>
      </w:pPr>
      <w:r w:rsidRPr="00DC04FB">
        <w:rPr>
          <w:rFonts w:ascii="Tahoma" w:hAnsi="Tahoma" w:cs="Tahoma"/>
          <w:sz w:val="16"/>
          <w:szCs w:val="16"/>
        </w:rPr>
        <w:t xml:space="preserve">Tato sjednaná cena díla je cenou konečnou a nepřekročitelnou kromě případů výslovně zmíněných v této smlouvě. </w:t>
      </w:r>
    </w:p>
    <w:p w14:paraId="7C25FE4E" w14:textId="0BA12BF0" w:rsidR="00457CD1" w:rsidRPr="00DC04FB" w:rsidRDefault="00457CD1" w:rsidP="003122CE">
      <w:pPr>
        <w:widowControl w:val="0"/>
        <w:numPr>
          <w:ilvl w:val="0"/>
          <w:numId w:val="10"/>
        </w:numPr>
        <w:autoSpaceDE w:val="0"/>
        <w:autoSpaceDN w:val="0"/>
        <w:spacing w:before="60"/>
        <w:ind w:left="426" w:hanging="426"/>
        <w:jc w:val="both"/>
        <w:outlineLvl w:val="0"/>
        <w:rPr>
          <w:rFonts w:ascii="Tahoma" w:hAnsi="Tahoma" w:cs="Tahoma"/>
          <w:sz w:val="16"/>
          <w:szCs w:val="16"/>
        </w:rPr>
      </w:pPr>
      <w:r w:rsidRPr="00DC04FB">
        <w:rPr>
          <w:rFonts w:ascii="Tahoma" w:hAnsi="Tahoma" w:cs="Tahoma"/>
          <w:sz w:val="16"/>
          <w:szCs w:val="16"/>
        </w:rPr>
        <w:t xml:space="preserve">Cena díla zahrnuje veškeré náklady nutné k provedení všech prací potřebných k úplnému splnění předmětu plnění </w:t>
      </w:r>
      <w:r w:rsidR="00E863A7" w:rsidRPr="00DC04FB">
        <w:rPr>
          <w:rFonts w:ascii="Tahoma" w:hAnsi="Tahoma" w:cs="Tahoma"/>
          <w:sz w:val="16"/>
          <w:szCs w:val="16"/>
        </w:rPr>
        <w:br/>
      </w:r>
      <w:r w:rsidRPr="00DC04FB">
        <w:rPr>
          <w:rFonts w:ascii="Tahoma" w:hAnsi="Tahoma" w:cs="Tahoma"/>
          <w:sz w:val="16"/>
          <w:szCs w:val="16"/>
        </w:rPr>
        <w:t>dle této smlouvy. Musí zahrnovat také všechny poplatky, tj. dopravu, poplatky za zábory, pojištění, daně, bankovní poplatky apod.</w:t>
      </w:r>
    </w:p>
    <w:p w14:paraId="7C25FE4F" w14:textId="54DF2C68" w:rsidR="00457CD1" w:rsidRPr="00DC04FB" w:rsidRDefault="00457CD1" w:rsidP="003122CE">
      <w:pPr>
        <w:widowControl w:val="0"/>
        <w:numPr>
          <w:ilvl w:val="0"/>
          <w:numId w:val="10"/>
        </w:numPr>
        <w:autoSpaceDE w:val="0"/>
        <w:autoSpaceDN w:val="0"/>
        <w:spacing w:before="60"/>
        <w:ind w:left="426" w:hanging="426"/>
        <w:jc w:val="both"/>
        <w:outlineLvl w:val="0"/>
        <w:rPr>
          <w:rFonts w:ascii="Tahoma" w:hAnsi="Tahoma" w:cs="Tahoma"/>
          <w:sz w:val="16"/>
          <w:szCs w:val="16"/>
        </w:rPr>
      </w:pPr>
      <w:r w:rsidRPr="00DC04FB">
        <w:rPr>
          <w:rFonts w:ascii="Tahoma" w:hAnsi="Tahoma" w:cs="Tahoma"/>
          <w:sz w:val="16"/>
          <w:szCs w:val="16"/>
        </w:rPr>
        <w:t xml:space="preserve">Cena díla může být změněna pouze v případě provedení méněprací nebo v případě potřeby provedení víceprací, jimiž </w:t>
      </w:r>
      <w:r w:rsidR="00D34402" w:rsidRPr="00DC04FB">
        <w:rPr>
          <w:rFonts w:ascii="Tahoma" w:hAnsi="Tahoma" w:cs="Tahoma"/>
          <w:sz w:val="16"/>
          <w:szCs w:val="16"/>
        </w:rPr>
        <w:br/>
      </w:r>
      <w:r w:rsidRPr="00DC04FB">
        <w:rPr>
          <w:rFonts w:ascii="Tahoma" w:hAnsi="Tahoma" w:cs="Tahoma"/>
          <w:sz w:val="16"/>
          <w:szCs w:val="16"/>
        </w:rPr>
        <w:t xml:space="preserve">se rozumí dodatečné stavební práce, které nebyly obsaženy v původních zadávacích podmínkách, jejich potřeba vznikla </w:t>
      </w:r>
      <w:r w:rsidR="00D34402" w:rsidRPr="00DC04FB">
        <w:rPr>
          <w:rFonts w:ascii="Tahoma" w:hAnsi="Tahoma" w:cs="Tahoma"/>
          <w:sz w:val="16"/>
          <w:szCs w:val="16"/>
        </w:rPr>
        <w:br/>
      </w:r>
      <w:r w:rsidRPr="00DC04FB">
        <w:rPr>
          <w:rFonts w:ascii="Tahoma" w:hAnsi="Tahoma" w:cs="Tahoma"/>
          <w:sz w:val="16"/>
          <w:szCs w:val="16"/>
        </w:rPr>
        <w:t xml:space="preserve">v důsledku objektivně nepředvídaných okolností a tyto dodatečné stavební práce jsou nezbytné pro provedení původních stavebních prací a jejich cena byla před provedení změny odsouhlasena oběma smluvními stranami. Změny ceny díla zhotovitel ocení metodou použitou pro sestavení nabídky. V případě potřeby bude pro výpočet ceny změny použita aktuální Cenová soustava ÚRS Praha. </w:t>
      </w:r>
    </w:p>
    <w:p w14:paraId="7C25FE50" w14:textId="5F80270A" w:rsidR="00457CD1" w:rsidRPr="00DC04FB" w:rsidRDefault="00457CD1" w:rsidP="003122CE">
      <w:pPr>
        <w:widowControl w:val="0"/>
        <w:numPr>
          <w:ilvl w:val="0"/>
          <w:numId w:val="10"/>
        </w:numPr>
        <w:autoSpaceDE w:val="0"/>
        <w:autoSpaceDN w:val="0"/>
        <w:spacing w:before="60"/>
        <w:ind w:left="426" w:hanging="426"/>
        <w:jc w:val="both"/>
        <w:outlineLvl w:val="0"/>
        <w:rPr>
          <w:rFonts w:ascii="Tahoma" w:hAnsi="Tahoma" w:cs="Tahoma"/>
          <w:sz w:val="16"/>
          <w:szCs w:val="16"/>
        </w:rPr>
      </w:pPr>
      <w:r w:rsidRPr="00DC04FB">
        <w:rPr>
          <w:rFonts w:ascii="Tahoma" w:hAnsi="Tahoma" w:cs="Tahoma"/>
          <w:sz w:val="16"/>
          <w:szCs w:val="16"/>
        </w:rPr>
        <w:t xml:space="preserve">V případě, že </w:t>
      </w:r>
      <w:r w:rsidR="00277033" w:rsidRPr="00DC04FB">
        <w:rPr>
          <w:rFonts w:ascii="Tahoma" w:hAnsi="Tahoma" w:cs="Tahoma"/>
          <w:sz w:val="16"/>
          <w:szCs w:val="16"/>
        </w:rPr>
        <w:t>p</w:t>
      </w:r>
      <w:r w:rsidR="00AB4B0E" w:rsidRPr="00DC04FB">
        <w:rPr>
          <w:rFonts w:ascii="Tahoma" w:hAnsi="Tahoma" w:cs="Tahoma"/>
          <w:sz w:val="16"/>
          <w:szCs w:val="16"/>
        </w:rPr>
        <w:t xml:space="preserve">ožadavek </w:t>
      </w:r>
      <w:r w:rsidR="00D34402" w:rsidRPr="00DC04FB">
        <w:rPr>
          <w:rFonts w:ascii="Tahoma" w:hAnsi="Tahoma" w:cs="Tahoma"/>
          <w:sz w:val="16"/>
          <w:szCs w:val="16"/>
        </w:rPr>
        <w:t>objednatele na</w:t>
      </w:r>
      <w:r w:rsidRPr="00DC04FB">
        <w:rPr>
          <w:rFonts w:ascii="Tahoma" w:hAnsi="Tahoma" w:cs="Tahoma"/>
          <w:sz w:val="16"/>
          <w:szCs w:val="16"/>
        </w:rPr>
        <w:t xml:space="preserve"> změn</w:t>
      </w:r>
      <w:r w:rsidR="00D34402" w:rsidRPr="00DC04FB">
        <w:rPr>
          <w:rFonts w:ascii="Tahoma" w:hAnsi="Tahoma" w:cs="Tahoma"/>
          <w:sz w:val="16"/>
          <w:szCs w:val="16"/>
        </w:rPr>
        <w:t>u</w:t>
      </w:r>
      <w:r w:rsidRPr="00DC04FB">
        <w:rPr>
          <w:rFonts w:ascii="Tahoma" w:hAnsi="Tahoma" w:cs="Tahoma"/>
          <w:sz w:val="16"/>
          <w:szCs w:val="16"/>
        </w:rPr>
        <w:t xml:space="preserve"> díla na straně objednatele vyvolá změnu ceny nebo doby plnění díla, bude takový požadavek řešen dodatkem k této smlouvě, který bude obsahovat dohodu o změně ceny nebo doby plnění díla.</w:t>
      </w:r>
    </w:p>
    <w:p w14:paraId="7C25FE52" w14:textId="235174E6" w:rsidR="00457CD1" w:rsidRPr="00DC04FB" w:rsidRDefault="00457CD1" w:rsidP="00163AFC">
      <w:pPr>
        <w:widowControl w:val="0"/>
        <w:numPr>
          <w:ilvl w:val="0"/>
          <w:numId w:val="10"/>
        </w:numPr>
        <w:autoSpaceDE w:val="0"/>
        <w:autoSpaceDN w:val="0"/>
        <w:spacing w:before="60"/>
        <w:ind w:left="426" w:hanging="426"/>
        <w:jc w:val="both"/>
        <w:outlineLvl w:val="0"/>
        <w:rPr>
          <w:rFonts w:ascii="Tahoma" w:hAnsi="Tahoma" w:cs="Tahoma"/>
          <w:sz w:val="16"/>
          <w:szCs w:val="16"/>
        </w:rPr>
      </w:pPr>
      <w:r w:rsidRPr="00DC04FB">
        <w:rPr>
          <w:rFonts w:ascii="Tahoma" w:hAnsi="Tahoma" w:cs="Tahoma"/>
          <w:sz w:val="16"/>
          <w:szCs w:val="16"/>
        </w:rPr>
        <w:t xml:space="preserve">DPH </w:t>
      </w:r>
      <w:proofErr w:type="gramStart"/>
      <w:r w:rsidRPr="00DC04FB">
        <w:rPr>
          <w:rFonts w:ascii="Tahoma" w:hAnsi="Tahoma" w:cs="Tahoma"/>
          <w:sz w:val="16"/>
          <w:szCs w:val="16"/>
        </w:rPr>
        <w:t>bude</w:t>
      </w:r>
      <w:proofErr w:type="gramEnd"/>
      <w:r w:rsidRPr="00DC04FB">
        <w:rPr>
          <w:rFonts w:ascii="Tahoma" w:hAnsi="Tahoma" w:cs="Tahoma"/>
          <w:sz w:val="16"/>
          <w:szCs w:val="16"/>
        </w:rPr>
        <w:t xml:space="preserve"> popřípadě upraveno a účtováno v zákonné výši platné v době vystavení účetního dokladu.</w:t>
      </w:r>
    </w:p>
    <w:p w14:paraId="06FE6450" w14:textId="77777777" w:rsidR="00277033" w:rsidRPr="00DC04FB" w:rsidRDefault="00277033" w:rsidP="00277033">
      <w:pPr>
        <w:widowControl w:val="0"/>
        <w:autoSpaceDE w:val="0"/>
        <w:autoSpaceDN w:val="0"/>
        <w:spacing w:before="60"/>
        <w:ind w:left="426"/>
        <w:jc w:val="both"/>
        <w:outlineLvl w:val="0"/>
        <w:rPr>
          <w:rFonts w:ascii="Tahoma" w:hAnsi="Tahoma" w:cs="Tahoma"/>
          <w:sz w:val="16"/>
          <w:szCs w:val="16"/>
        </w:rPr>
      </w:pPr>
    </w:p>
    <w:p w14:paraId="7C25FE53" w14:textId="77777777" w:rsidR="00457CD1" w:rsidRPr="00DC04FB" w:rsidRDefault="00457CD1" w:rsidP="00C20882">
      <w:pPr>
        <w:spacing w:before="60"/>
        <w:jc w:val="center"/>
        <w:rPr>
          <w:rFonts w:ascii="Tahoma" w:hAnsi="Tahoma" w:cs="Tahoma"/>
          <w:b/>
          <w:sz w:val="16"/>
          <w:szCs w:val="16"/>
        </w:rPr>
      </w:pPr>
      <w:r w:rsidRPr="00DC04FB">
        <w:rPr>
          <w:rFonts w:ascii="Tahoma" w:hAnsi="Tahoma" w:cs="Tahoma"/>
          <w:b/>
          <w:sz w:val="16"/>
          <w:szCs w:val="16"/>
        </w:rPr>
        <w:t>IV. Platební podmínky</w:t>
      </w:r>
    </w:p>
    <w:p w14:paraId="7C25FE54" w14:textId="77777777" w:rsidR="00457CD1" w:rsidRPr="00DC04FB" w:rsidRDefault="00457CD1" w:rsidP="00057BEF">
      <w:pPr>
        <w:widowControl w:val="0"/>
        <w:numPr>
          <w:ilvl w:val="0"/>
          <w:numId w:val="23"/>
        </w:numPr>
        <w:autoSpaceDE w:val="0"/>
        <w:autoSpaceDN w:val="0"/>
        <w:spacing w:before="60"/>
        <w:ind w:left="426" w:hanging="426"/>
        <w:jc w:val="both"/>
        <w:outlineLvl w:val="0"/>
        <w:rPr>
          <w:rFonts w:ascii="Tahoma" w:hAnsi="Tahoma" w:cs="Tahoma"/>
          <w:sz w:val="16"/>
          <w:szCs w:val="16"/>
        </w:rPr>
      </w:pPr>
      <w:r w:rsidRPr="00DC04FB">
        <w:rPr>
          <w:rFonts w:ascii="Tahoma" w:hAnsi="Tahoma" w:cs="Tahoma"/>
          <w:sz w:val="16"/>
          <w:szCs w:val="16"/>
        </w:rPr>
        <w:t xml:space="preserve">Fakturace bude provedena jednorázově po dokončení díla na základě oboustranně odsouhlaseného závěrečného protokolu o předání a převzetí díla s tím, že faktura bude označena názvem akce. </w:t>
      </w:r>
    </w:p>
    <w:p w14:paraId="7C25FE55" w14:textId="77777777" w:rsidR="00457CD1" w:rsidRPr="00DC04FB" w:rsidRDefault="00457CD1" w:rsidP="00057BEF">
      <w:pPr>
        <w:widowControl w:val="0"/>
        <w:numPr>
          <w:ilvl w:val="0"/>
          <w:numId w:val="23"/>
        </w:numPr>
        <w:autoSpaceDE w:val="0"/>
        <w:autoSpaceDN w:val="0"/>
        <w:spacing w:before="60"/>
        <w:ind w:left="426" w:hanging="426"/>
        <w:jc w:val="both"/>
        <w:outlineLvl w:val="0"/>
        <w:rPr>
          <w:rFonts w:ascii="Tahoma" w:hAnsi="Tahoma" w:cs="Tahoma"/>
          <w:sz w:val="16"/>
          <w:szCs w:val="16"/>
        </w:rPr>
      </w:pPr>
      <w:r w:rsidRPr="00DC04FB">
        <w:rPr>
          <w:rFonts w:ascii="Tahoma" w:hAnsi="Tahoma" w:cs="Tahoma"/>
          <w:sz w:val="16"/>
          <w:szCs w:val="16"/>
        </w:rPr>
        <w:t xml:space="preserve">Faktura musí obsahovat všechny náležitosti řádného daňového dokladu dle platné právní úpravy, jinak je objednatel oprávněn fakturu vrátit k opravě. Po opravě nebo novém vyhotovení faktury běží nová lhůta splatnosti, po jejím opětovném doručení objednateli. Splatnost faktury je do 60 dní od jejího doručení objednateli, na Ekonomický úsek, odbor účetnictví nacházející se na adrese jeho sídla. Faktura může být též zaslána elektronicky na </w:t>
      </w:r>
      <w:hyperlink r:id="rId12" w:history="1">
        <w:r w:rsidRPr="00DC04FB">
          <w:rPr>
            <w:rFonts w:ascii="Tahoma" w:hAnsi="Tahoma" w:cs="Tahoma"/>
            <w:sz w:val="16"/>
            <w:szCs w:val="16"/>
          </w:rPr>
          <w:t>faktury@vfn.cz</w:t>
        </w:r>
      </w:hyperlink>
      <w:r w:rsidRPr="00DC04FB">
        <w:rPr>
          <w:rFonts w:ascii="Tahoma" w:hAnsi="Tahoma" w:cs="Tahoma"/>
          <w:sz w:val="16"/>
          <w:szCs w:val="16"/>
        </w:rPr>
        <w:t xml:space="preserve">, a </w:t>
      </w:r>
      <w:proofErr w:type="gramStart"/>
      <w:r w:rsidRPr="00DC04FB">
        <w:rPr>
          <w:rFonts w:ascii="Tahoma" w:hAnsi="Tahoma" w:cs="Tahoma"/>
          <w:sz w:val="16"/>
          <w:szCs w:val="16"/>
        </w:rPr>
        <w:t>to</w:t>
      </w:r>
      <w:proofErr w:type="gramEnd"/>
      <w:r w:rsidRPr="00DC04FB">
        <w:rPr>
          <w:rFonts w:ascii="Tahoma" w:hAnsi="Tahoma" w:cs="Tahoma"/>
          <w:sz w:val="16"/>
          <w:szCs w:val="16"/>
        </w:rPr>
        <w:t xml:space="preserve"> pokud možno ve formátu ISDOC či PDF.</w:t>
      </w:r>
    </w:p>
    <w:p w14:paraId="7C25FE56" w14:textId="77777777" w:rsidR="00457CD1" w:rsidRPr="00DC04FB" w:rsidRDefault="00457CD1" w:rsidP="00057BEF">
      <w:pPr>
        <w:widowControl w:val="0"/>
        <w:numPr>
          <w:ilvl w:val="0"/>
          <w:numId w:val="23"/>
        </w:numPr>
        <w:autoSpaceDE w:val="0"/>
        <w:autoSpaceDN w:val="0"/>
        <w:spacing w:before="60"/>
        <w:ind w:left="426" w:hanging="426"/>
        <w:jc w:val="both"/>
        <w:outlineLvl w:val="0"/>
        <w:rPr>
          <w:rFonts w:ascii="Tahoma" w:hAnsi="Tahoma" w:cs="Tahoma"/>
          <w:sz w:val="16"/>
          <w:szCs w:val="16"/>
        </w:rPr>
      </w:pPr>
      <w:r w:rsidRPr="00DC04FB">
        <w:rPr>
          <w:rFonts w:ascii="Tahoma" w:hAnsi="Tahoma" w:cs="Tahoma"/>
          <w:sz w:val="16"/>
          <w:szCs w:val="16"/>
        </w:rPr>
        <w:t xml:space="preserve">Zhotovitel je povinen doložit fakturovanou částku soupisem provedených prací/dodacím listem. </w:t>
      </w:r>
    </w:p>
    <w:p w14:paraId="7C25FE58" w14:textId="701A97D2" w:rsidR="00457CD1" w:rsidRPr="00DC04FB" w:rsidRDefault="00457CD1" w:rsidP="00163AFC">
      <w:pPr>
        <w:widowControl w:val="0"/>
        <w:numPr>
          <w:ilvl w:val="0"/>
          <w:numId w:val="23"/>
        </w:numPr>
        <w:autoSpaceDE w:val="0"/>
        <w:autoSpaceDN w:val="0"/>
        <w:spacing w:before="60"/>
        <w:ind w:left="426" w:hanging="426"/>
        <w:jc w:val="both"/>
        <w:outlineLvl w:val="0"/>
        <w:rPr>
          <w:rFonts w:ascii="Tahoma" w:hAnsi="Tahoma" w:cs="Tahoma"/>
          <w:sz w:val="16"/>
          <w:szCs w:val="16"/>
        </w:rPr>
      </w:pPr>
      <w:r w:rsidRPr="00DC04FB">
        <w:rPr>
          <w:rFonts w:ascii="Tahoma" w:hAnsi="Tahoma" w:cs="Tahoma"/>
          <w:sz w:val="16"/>
          <w:szCs w:val="16"/>
        </w:rPr>
        <w:t>Objednatel nebude poskytovat zálohy.</w:t>
      </w:r>
    </w:p>
    <w:p w14:paraId="25B65645" w14:textId="77777777" w:rsidR="00316D6E" w:rsidRPr="00DC04FB" w:rsidRDefault="00316D6E" w:rsidP="00C20882">
      <w:pPr>
        <w:spacing w:before="60"/>
        <w:jc w:val="center"/>
        <w:rPr>
          <w:rFonts w:ascii="Tahoma" w:hAnsi="Tahoma" w:cs="Tahoma"/>
          <w:b/>
          <w:sz w:val="16"/>
          <w:szCs w:val="16"/>
        </w:rPr>
      </w:pPr>
    </w:p>
    <w:p w14:paraId="7C25FE59" w14:textId="08C5C229" w:rsidR="00457CD1" w:rsidRPr="00DC04FB" w:rsidRDefault="00457CD1" w:rsidP="00C20882">
      <w:pPr>
        <w:spacing w:before="60"/>
        <w:jc w:val="center"/>
        <w:rPr>
          <w:rFonts w:ascii="Tahoma" w:hAnsi="Tahoma" w:cs="Tahoma"/>
          <w:b/>
          <w:sz w:val="16"/>
          <w:szCs w:val="16"/>
        </w:rPr>
      </w:pPr>
      <w:r w:rsidRPr="00DC04FB">
        <w:rPr>
          <w:rFonts w:ascii="Tahoma" w:hAnsi="Tahoma" w:cs="Tahoma"/>
          <w:b/>
          <w:sz w:val="16"/>
          <w:szCs w:val="16"/>
        </w:rPr>
        <w:t>V. Podmínky provádění díla</w:t>
      </w:r>
    </w:p>
    <w:p w14:paraId="7B5A4F32" w14:textId="4012211E" w:rsidR="00AA3AF5" w:rsidRPr="00DC04FB" w:rsidRDefault="00AA3AF5" w:rsidP="00AA3AF5">
      <w:pPr>
        <w:pStyle w:val="Odstavecseseznamem"/>
        <w:numPr>
          <w:ilvl w:val="0"/>
          <w:numId w:val="16"/>
        </w:numPr>
        <w:spacing w:before="60"/>
        <w:jc w:val="both"/>
        <w:rPr>
          <w:rFonts w:ascii="Tahoma" w:hAnsi="Tahoma" w:cs="Tahoma"/>
          <w:sz w:val="16"/>
          <w:szCs w:val="16"/>
        </w:rPr>
      </w:pPr>
      <w:r w:rsidRPr="00DC04FB">
        <w:rPr>
          <w:rFonts w:ascii="Tahoma" w:hAnsi="Tahoma" w:cs="Tahoma"/>
          <w:sz w:val="16"/>
          <w:szCs w:val="16"/>
        </w:rPr>
        <w:t xml:space="preserve">Výměna transformátoru bude prováděna za provozu Neurologické kliniky </w:t>
      </w:r>
      <w:r w:rsidR="00277033" w:rsidRPr="00DC04FB">
        <w:rPr>
          <w:rFonts w:ascii="Tahoma" w:hAnsi="Tahoma" w:cs="Tahoma"/>
          <w:sz w:val="16"/>
          <w:szCs w:val="16"/>
        </w:rPr>
        <w:t xml:space="preserve">a dle pokynů objednatele </w:t>
      </w:r>
      <w:r w:rsidRPr="00DC04FB">
        <w:rPr>
          <w:rFonts w:ascii="Tahoma" w:hAnsi="Tahoma" w:cs="Tahoma"/>
          <w:sz w:val="16"/>
          <w:szCs w:val="16"/>
        </w:rPr>
        <w:t>v době nejmenší zátěže TS. Dodavatel minimalizuje dobu vypnutí TSF T</w:t>
      </w:r>
      <w:r w:rsidR="00A67E7C" w:rsidRPr="00DC04FB">
        <w:rPr>
          <w:rFonts w:ascii="Tahoma" w:hAnsi="Tahoma" w:cs="Tahoma"/>
          <w:sz w:val="16"/>
          <w:szCs w:val="16"/>
        </w:rPr>
        <w:t>1</w:t>
      </w:r>
      <w:r w:rsidRPr="00DC04FB">
        <w:rPr>
          <w:rFonts w:ascii="Tahoma" w:hAnsi="Tahoma" w:cs="Tahoma"/>
          <w:sz w:val="16"/>
          <w:szCs w:val="16"/>
        </w:rPr>
        <w:t xml:space="preserve">.   </w:t>
      </w:r>
    </w:p>
    <w:p w14:paraId="7F6051D9" w14:textId="751568F3" w:rsidR="00587F80" w:rsidRPr="00DC04FB" w:rsidRDefault="00457CD1" w:rsidP="00057BEF">
      <w:pPr>
        <w:widowControl w:val="0"/>
        <w:numPr>
          <w:ilvl w:val="0"/>
          <w:numId w:val="16"/>
        </w:numPr>
        <w:autoSpaceDE w:val="0"/>
        <w:autoSpaceDN w:val="0"/>
        <w:spacing w:before="60"/>
        <w:ind w:left="426" w:hanging="426"/>
        <w:jc w:val="both"/>
        <w:outlineLvl w:val="0"/>
        <w:rPr>
          <w:rFonts w:ascii="Tahoma" w:hAnsi="Tahoma" w:cs="Tahoma"/>
          <w:sz w:val="16"/>
          <w:szCs w:val="16"/>
          <w:u w:val="single"/>
        </w:rPr>
      </w:pPr>
      <w:r w:rsidRPr="00DC04FB">
        <w:rPr>
          <w:rFonts w:ascii="Tahoma" w:hAnsi="Tahoma" w:cs="Tahoma"/>
          <w:sz w:val="16"/>
          <w:szCs w:val="16"/>
        </w:rPr>
        <w:t xml:space="preserve">Níže uvedený způsob provádění prací určuje seznam základních uzlových bodů </w:t>
      </w:r>
      <w:r w:rsidRPr="00DC04FB">
        <w:rPr>
          <w:rFonts w:ascii="Tahoma" w:hAnsi="Tahoma" w:cs="Tahoma"/>
          <w:bCs/>
          <w:sz w:val="16"/>
          <w:szCs w:val="16"/>
        </w:rPr>
        <w:t>díla</w:t>
      </w:r>
      <w:bookmarkStart w:id="2" w:name="_Hlk526339339"/>
      <w:r w:rsidR="000349E1" w:rsidRPr="00DC04FB">
        <w:rPr>
          <w:rFonts w:ascii="Tahoma" w:hAnsi="Tahoma" w:cs="Tahoma"/>
          <w:bCs/>
          <w:sz w:val="16"/>
          <w:szCs w:val="16"/>
        </w:rPr>
        <w:t>.</w:t>
      </w:r>
    </w:p>
    <w:p w14:paraId="7C25FE5C" w14:textId="502A219E" w:rsidR="00457CD1" w:rsidRPr="00DC04FB" w:rsidRDefault="00457CD1" w:rsidP="00057BEF">
      <w:pPr>
        <w:widowControl w:val="0"/>
        <w:autoSpaceDE w:val="0"/>
        <w:autoSpaceDN w:val="0"/>
        <w:spacing w:before="60"/>
        <w:ind w:left="426"/>
        <w:jc w:val="both"/>
        <w:outlineLvl w:val="0"/>
        <w:rPr>
          <w:rFonts w:ascii="Tahoma" w:hAnsi="Tahoma" w:cs="Tahoma"/>
          <w:sz w:val="16"/>
          <w:szCs w:val="16"/>
          <w:u w:val="single"/>
        </w:rPr>
      </w:pPr>
      <w:r w:rsidRPr="00DC04FB">
        <w:rPr>
          <w:rFonts w:ascii="Tahoma" w:hAnsi="Tahoma" w:cs="Tahoma"/>
          <w:sz w:val="16"/>
          <w:szCs w:val="16"/>
          <w:u w:val="single"/>
        </w:rPr>
        <w:t>Rámcový rozsah prací a činností</w:t>
      </w:r>
      <w:r w:rsidR="00057BEF" w:rsidRPr="00DC04FB">
        <w:rPr>
          <w:rFonts w:ascii="Tahoma" w:hAnsi="Tahoma" w:cs="Tahoma"/>
          <w:sz w:val="16"/>
          <w:szCs w:val="16"/>
          <w:u w:val="single"/>
        </w:rPr>
        <w:t>:</w:t>
      </w:r>
    </w:p>
    <w:p w14:paraId="7C25FE5D" w14:textId="77777777" w:rsidR="00457CD1" w:rsidRPr="00DC04FB" w:rsidRDefault="00457CD1" w:rsidP="00A44DF4">
      <w:pPr>
        <w:widowControl w:val="0"/>
        <w:numPr>
          <w:ilvl w:val="1"/>
          <w:numId w:val="16"/>
        </w:numPr>
        <w:autoSpaceDE w:val="0"/>
        <w:autoSpaceDN w:val="0"/>
        <w:spacing w:before="60"/>
        <w:jc w:val="both"/>
        <w:outlineLvl w:val="0"/>
        <w:rPr>
          <w:rFonts w:ascii="Tahoma" w:hAnsi="Tahoma" w:cs="Tahoma"/>
          <w:b/>
          <w:sz w:val="16"/>
          <w:szCs w:val="16"/>
        </w:rPr>
      </w:pPr>
      <w:r w:rsidRPr="00DC04FB">
        <w:rPr>
          <w:rFonts w:ascii="Tahoma" w:hAnsi="Tahoma" w:cs="Tahoma"/>
          <w:b/>
          <w:sz w:val="16"/>
          <w:szCs w:val="16"/>
        </w:rPr>
        <w:t>Objednatel zajistí:</w:t>
      </w:r>
    </w:p>
    <w:p w14:paraId="7C25FE5E" w14:textId="4D325B73" w:rsidR="00457CD1" w:rsidRPr="00DC04FB" w:rsidRDefault="00B271D4"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V</w:t>
      </w:r>
      <w:r w:rsidR="00457CD1" w:rsidRPr="00DC04FB">
        <w:rPr>
          <w:rFonts w:ascii="Tahoma" w:hAnsi="Tahoma" w:cs="Tahoma"/>
          <w:sz w:val="16"/>
          <w:szCs w:val="16"/>
        </w:rPr>
        <w:t xml:space="preserve">ypnutí </w:t>
      </w:r>
      <w:r w:rsidR="0047582B" w:rsidRPr="00DC04FB">
        <w:rPr>
          <w:rFonts w:ascii="Tahoma" w:hAnsi="Tahoma" w:cs="Tahoma"/>
          <w:sz w:val="16"/>
          <w:szCs w:val="16"/>
        </w:rPr>
        <w:t>TSF</w:t>
      </w:r>
      <w:r w:rsidR="00FB2371" w:rsidRPr="00DC04FB">
        <w:rPr>
          <w:rFonts w:ascii="Tahoma" w:hAnsi="Tahoma" w:cs="Tahoma"/>
          <w:sz w:val="16"/>
          <w:szCs w:val="16"/>
        </w:rPr>
        <w:t xml:space="preserve"> T</w:t>
      </w:r>
      <w:r w:rsidR="000A6122" w:rsidRPr="00DC04FB">
        <w:rPr>
          <w:rFonts w:ascii="Tahoma" w:hAnsi="Tahoma" w:cs="Tahoma"/>
          <w:sz w:val="16"/>
          <w:szCs w:val="16"/>
        </w:rPr>
        <w:t>1, transformátor</w:t>
      </w:r>
      <w:r w:rsidR="00FB2371" w:rsidRPr="00DC04FB">
        <w:rPr>
          <w:rFonts w:ascii="Tahoma" w:hAnsi="Tahoma" w:cs="Tahoma"/>
          <w:sz w:val="16"/>
          <w:szCs w:val="16"/>
        </w:rPr>
        <w:t xml:space="preserve"> T2</w:t>
      </w:r>
      <w:r w:rsidR="00570001" w:rsidRPr="00DC04FB">
        <w:rPr>
          <w:rFonts w:ascii="Tahoma" w:hAnsi="Tahoma" w:cs="Tahoma"/>
          <w:sz w:val="16"/>
          <w:szCs w:val="16"/>
        </w:rPr>
        <w:t xml:space="preserve"> </w:t>
      </w:r>
      <w:r w:rsidR="00457CD1" w:rsidRPr="00DC04FB">
        <w:rPr>
          <w:rFonts w:ascii="Tahoma" w:hAnsi="Tahoma" w:cs="Tahoma"/>
          <w:sz w:val="16"/>
          <w:szCs w:val="16"/>
        </w:rPr>
        <w:t>zůstáv</w:t>
      </w:r>
      <w:r w:rsidR="00570001" w:rsidRPr="00DC04FB">
        <w:rPr>
          <w:rFonts w:ascii="Tahoma" w:hAnsi="Tahoma" w:cs="Tahoma"/>
          <w:sz w:val="16"/>
          <w:szCs w:val="16"/>
        </w:rPr>
        <w:t>á</w:t>
      </w:r>
      <w:r w:rsidR="00457CD1" w:rsidRPr="00DC04FB">
        <w:rPr>
          <w:rFonts w:ascii="Tahoma" w:hAnsi="Tahoma" w:cs="Tahoma"/>
          <w:sz w:val="16"/>
          <w:szCs w:val="16"/>
        </w:rPr>
        <w:t xml:space="preserve"> v provozu </w:t>
      </w:r>
    </w:p>
    <w:p w14:paraId="7C25FE5F" w14:textId="0D1CAD10"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Předání staveniště/místa plnění ve stavu bez napětí pro výměnu 1 ks transformátoru</w:t>
      </w:r>
    </w:p>
    <w:p w14:paraId="7C25FE60" w14:textId="77777777" w:rsidR="00457CD1" w:rsidRPr="00DC04FB" w:rsidRDefault="00457CD1" w:rsidP="00A44DF4">
      <w:pPr>
        <w:widowControl w:val="0"/>
        <w:numPr>
          <w:ilvl w:val="1"/>
          <w:numId w:val="16"/>
        </w:numPr>
        <w:autoSpaceDE w:val="0"/>
        <w:autoSpaceDN w:val="0"/>
        <w:spacing w:before="60"/>
        <w:jc w:val="both"/>
        <w:outlineLvl w:val="0"/>
        <w:rPr>
          <w:rFonts w:ascii="Tahoma" w:hAnsi="Tahoma" w:cs="Tahoma"/>
          <w:b/>
          <w:sz w:val="16"/>
          <w:szCs w:val="16"/>
        </w:rPr>
      </w:pPr>
      <w:r w:rsidRPr="00DC04FB">
        <w:rPr>
          <w:rFonts w:ascii="Tahoma" w:hAnsi="Tahoma" w:cs="Tahoma"/>
          <w:b/>
          <w:sz w:val="16"/>
          <w:szCs w:val="16"/>
        </w:rPr>
        <w:t xml:space="preserve">Zhotovitel zajistí: </w:t>
      </w:r>
    </w:p>
    <w:p w14:paraId="7C25FE61" w14:textId="77777777"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Vyzkratování vedení</w:t>
      </w:r>
    </w:p>
    <w:p w14:paraId="7C25FE62" w14:textId="676883FD"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 xml:space="preserve">Odpojení </w:t>
      </w:r>
      <w:r w:rsidR="0047582B" w:rsidRPr="00DC04FB">
        <w:rPr>
          <w:rFonts w:ascii="Tahoma" w:hAnsi="Tahoma" w:cs="Tahoma"/>
          <w:sz w:val="16"/>
          <w:szCs w:val="16"/>
        </w:rPr>
        <w:t>TSF</w:t>
      </w:r>
      <w:r w:rsidRPr="00DC04FB">
        <w:rPr>
          <w:rFonts w:ascii="Tahoma" w:hAnsi="Tahoma" w:cs="Tahoma"/>
          <w:sz w:val="16"/>
          <w:szCs w:val="16"/>
        </w:rPr>
        <w:t xml:space="preserve"> od silových a ovládacích rozvodů</w:t>
      </w:r>
    </w:p>
    <w:p w14:paraId="7C25FE63" w14:textId="21CD0A50"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 xml:space="preserve">Demontáž </w:t>
      </w:r>
      <w:r w:rsidR="0047582B" w:rsidRPr="00DC04FB">
        <w:rPr>
          <w:rFonts w:ascii="Tahoma" w:hAnsi="Tahoma" w:cs="Tahoma"/>
          <w:sz w:val="16"/>
          <w:szCs w:val="16"/>
        </w:rPr>
        <w:t>TSF</w:t>
      </w:r>
      <w:r w:rsidRPr="00DC04FB">
        <w:rPr>
          <w:rFonts w:ascii="Tahoma" w:hAnsi="Tahoma" w:cs="Tahoma"/>
          <w:sz w:val="16"/>
          <w:szCs w:val="16"/>
        </w:rPr>
        <w:t>, jeho odvoz a ekologická likvidace</w:t>
      </w:r>
    </w:p>
    <w:p w14:paraId="7C25FE64" w14:textId="77777777"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Případná úprava napojovacích bodů a podkladních konstrukcí</w:t>
      </w:r>
    </w:p>
    <w:p w14:paraId="7C25FE65" w14:textId="00D9E44E"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 xml:space="preserve">Montáž nového </w:t>
      </w:r>
      <w:r w:rsidR="0047582B" w:rsidRPr="00DC04FB">
        <w:rPr>
          <w:rFonts w:ascii="Tahoma" w:hAnsi="Tahoma" w:cs="Tahoma"/>
          <w:sz w:val="16"/>
          <w:szCs w:val="16"/>
        </w:rPr>
        <w:t>TSF</w:t>
      </w:r>
    </w:p>
    <w:p w14:paraId="7C25FE66" w14:textId="77777777" w:rsidR="00457CD1" w:rsidRPr="00DC04FB" w:rsidRDefault="00457CD1" w:rsidP="00CB7176">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Úprava zapojení ovládání a signalizace</w:t>
      </w:r>
    </w:p>
    <w:p w14:paraId="7C25FE67" w14:textId="3530831A"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 xml:space="preserve">Připojení nového </w:t>
      </w:r>
      <w:r w:rsidR="0047582B" w:rsidRPr="00DC04FB">
        <w:rPr>
          <w:rFonts w:ascii="Tahoma" w:hAnsi="Tahoma" w:cs="Tahoma"/>
          <w:sz w:val="16"/>
          <w:szCs w:val="16"/>
        </w:rPr>
        <w:t>TSF</w:t>
      </w:r>
      <w:r w:rsidRPr="00DC04FB">
        <w:rPr>
          <w:rFonts w:ascii="Tahoma" w:hAnsi="Tahoma" w:cs="Tahoma"/>
          <w:sz w:val="16"/>
          <w:szCs w:val="16"/>
        </w:rPr>
        <w:t xml:space="preserve"> na silové a ovládací rozvody</w:t>
      </w:r>
    </w:p>
    <w:p w14:paraId="7C25FE68" w14:textId="77777777"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Měření, zkoušky, certifikace, revize</w:t>
      </w:r>
    </w:p>
    <w:p w14:paraId="7C25FE69" w14:textId="77777777"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Předání vyklizeného dílčího staveniště/místa plnění</w:t>
      </w:r>
    </w:p>
    <w:p w14:paraId="7C25FE6A" w14:textId="77777777" w:rsidR="00457CD1" w:rsidRPr="00DC04FB" w:rsidRDefault="00457CD1" w:rsidP="00A44DF4">
      <w:pPr>
        <w:widowControl w:val="0"/>
        <w:numPr>
          <w:ilvl w:val="1"/>
          <w:numId w:val="16"/>
        </w:numPr>
        <w:autoSpaceDE w:val="0"/>
        <w:autoSpaceDN w:val="0"/>
        <w:spacing w:before="60"/>
        <w:jc w:val="both"/>
        <w:outlineLvl w:val="0"/>
        <w:rPr>
          <w:rFonts w:ascii="Tahoma" w:hAnsi="Tahoma" w:cs="Tahoma"/>
          <w:b/>
          <w:sz w:val="16"/>
          <w:szCs w:val="16"/>
        </w:rPr>
      </w:pPr>
      <w:r w:rsidRPr="00DC04FB">
        <w:rPr>
          <w:rFonts w:ascii="Tahoma" w:hAnsi="Tahoma" w:cs="Tahoma"/>
          <w:b/>
          <w:sz w:val="16"/>
          <w:szCs w:val="16"/>
        </w:rPr>
        <w:lastRenderedPageBreak/>
        <w:t>Objednatel zajistí:</w:t>
      </w:r>
    </w:p>
    <w:p w14:paraId="7C25FE6B" w14:textId="77777777" w:rsidR="00457CD1" w:rsidRPr="00DC04FB" w:rsidRDefault="00457CD1"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Převzetí dílčího stanoviště/místa plnění</w:t>
      </w:r>
    </w:p>
    <w:p w14:paraId="7C25FE6C" w14:textId="395E4DD8" w:rsidR="00457CD1" w:rsidRPr="00DC04FB" w:rsidRDefault="007B4EB3" w:rsidP="00A44DF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Z</w:t>
      </w:r>
      <w:r w:rsidR="00457CD1" w:rsidRPr="00DC04FB">
        <w:rPr>
          <w:rFonts w:ascii="Tahoma" w:hAnsi="Tahoma" w:cs="Tahoma"/>
          <w:sz w:val="16"/>
          <w:szCs w:val="16"/>
        </w:rPr>
        <w:t xml:space="preserve">apnutí </w:t>
      </w:r>
      <w:r w:rsidR="0047582B" w:rsidRPr="00DC04FB">
        <w:rPr>
          <w:rFonts w:ascii="Tahoma" w:hAnsi="Tahoma" w:cs="Tahoma"/>
          <w:sz w:val="16"/>
          <w:szCs w:val="16"/>
        </w:rPr>
        <w:t>TSF</w:t>
      </w:r>
    </w:p>
    <w:p w14:paraId="7C25FE6D" w14:textId="77777777" w:rsidR="00457CD1" w:rsidRPr="00DC04FB" w:rsidRDefault="00457CD1" w:rsidP="00016CA4">
      <w:pPr>
        <w:widowControl w:val="0"/>
        <w:numPr>
          <w:ilvl w:val="1"/>
          <w:numId w:val="16"/>
        </w:numPr>
        <w:autoSpaceDE w:val="0"/>
        <w:autoSpaceDN w:val="0"/>
        <w:spacing w:before="60"/>
        <w:jc w:val="both"/>
        <w:outlineLvl w:val="0"/>
        <w:rPr>
          <w:rFonts w:ascii="Tahoma" w:hAnsi="Tahoma" w:cs="Tahoma"/>
          <w:b/>
          <w:sz w:val="16"/>
          <w:szCs w:val="16"/>
        </w:rPr>
      </w:pPr>
      <w:r w:rsidRPr="00DC04FB">
        <w:rPr>
          <w:rFonts w:ascii="Tahoma" w:hAnsi="Tahoma" w:cs="Tahoma"/>
          <w:b/>
          <w:sz w:val="16"/>
          <w:szCs w:val="16"/>
        </w:rPr>
        <w:t>Zhotovitel zajistí:</w:t>
      </w:r>
    </w:p>
    <w:p w14:paraId="7C25FE6E" w14:textId="77777777" w:rsidR="00457CD1" w:rsidRPr="00DC04FB" w:rsidRDefault="00457CD1" w:rsidP="00016CA4">
      <w:pPr>
        <w:widowControl w:val="0"/>
        <w:numPr>
          <w:ilvl w:val="2"/>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Provozní zkoušku včetně odzkoušení paralelního chodu.</w:t>
      </w:r>
    </w:p>
    <w:p w14:paraId="7C25FE6F" w14:textId="72CEE661" w:rsidR="00457CD1" w:rsidRPr="00DC04FB" w:rsidRDefault="00457CD1" w:rsidP="00102C9E">
      <w:pPr>
        <w:pStyle w:val="Odstavecseseznamem"/>
        <w:widowControl w:val="0"/>
        <w:numPr>
          <w:ilvl w:val="1"/>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Po úspěšném náběhu transformátoru do chodu zhotovitel předloží k podpisu předávací protokol včetně dokladové části.</w:t>
      </w:r>
    </w:p>
    <w:bookmarkEnd w:id="2"/>
    <w:p w14:paraId="7C25FE72" w14:textId="29833098" w:rsidR="00457CD1" w:rsidRPr="00DC04FB" w:rsidRDefault="00457CD1" w:rsidP="007B4EB3">
      <w:pPr>
        <w:pStyle w:val="Odstavecseseznamem"/>
        <w:widowControl w:val="0"/>
        <w:numPr>
          <w:ilvl w:val="1"/>
          <w:numId w:val="16"/>
        </w:numPr>
        <w:autoSpaceDE w:val="0"/>
        <w:autoSpaceDN w:val="0"/>
        <w:spacing w:before="60"/>
        <w:jc w:val="both"/>
        <w:outlineLvl w:val="0"/>
        <w:rPr>
          <w:rFonts w:ascii="Tahoma" w:hAnsi="Tahoma" w:cs="Tahoma"/>
          <w:sz w:val="16"/>
          <w:szCs w:val="16"/>
        </w:rPr>
      </w:pPr>
      <w:r w:rsidRPr="00DC04FB">
        <w:rPr>
          <w:rFonts w:ascii="Tahoma" w:hAnsi="Tahoma" w:cs="Tahoma"/>
          <w:sz w:val="16"/>
          <w:szCs w:val="16"/>
        </w:rPr>
        <w:t>V předávacím protokolu budou uvedeny případné drobné vady a nedodělky s uvedením termínů jejich odstranění.</w:t>
      </w:r>
    </w:p>
    <w:p w14:paraId="28EBF93B" w14:textId="77777777" w:rsidR="000A1562" w:rsidRPr="00DC04FB" w:rsidRDefault="000A1562" w:rsidP="000A1562">
      <w:pPr>
        <w:pStyle w:val="Odstavecseseznamem"/>
        <w:widowControl w:val="0"/>
        <w:autoSpaceDE w:val="0"/>
        <w:autoSpaceDN w:val="0"/>
        <w:spacing w:before="60"/>
        <w:ind w:left="792"/>
        <w:jc w:val="both"/>
        <w:outlineLvl w:val="0"/>
        <w:rPr>
          <w:rFonts w:ascii="Tahoma" w:hAnsi="Tahoma" w:cs="Tahoma"/>
          <w:sz w:val="16"/>
          <w:szCs w:val="16"/>
        </w:rPr>
      </w:pPr>
    </w:p>
    <w:p w14:paraId="7C25FE73" w14:textId="77777777" w:rsidR="00457CD1" w:rsidRPr="00DC04FB" w:rsidRDefault="00457CD1" w:rsidP="00C20882">
      <w:pPr>
        <w:spacing w:before="60"/>
        <w:jc w:val="center"/>
        <w:rPr>
          <w:rFonts w:ascii="Tahoma" w:hAnsi="Tahoma" w:cs="Tahoma"/>
          <w:b/>
          <w:sz w:val="16"/>
          <w:szCs w:val="16"/>
        </w:rPr>
      </w:pPr>
      <w:r w:rsidRPr="00DC04FB">
        <w:rPr>
          <w:rFonts w:ascii="Tahoma" w:hAnsi="Tahoma" w:cs="Tahoma"/>
          <w:b/>
          <w:sz w:val="16"/>
          <w:szCs w:val="16"/>
        </w:rPr>
        <w:t>VI.  Práva a povinnosti smluvních stran</w:t>
      </w:r>
    </w:p>
    <w:p w14:paraId="7C25FE74" w14:textId="77777777" w:rsidR="00457CD1" w:rsidRPr="00DC04FB" w:rsidRDefault="00457CD1" w:rsidP="00D97FA4">
      <w:pPr>
        <w:numPr>
          <w:ilvl w:val="0"/>
          <w:numId w:val="7"/>
        </w:numPr>
        <w:tabs>
          <w:tab w:val="clear" w:pos="397"/>
        </w:tabs>
        <w:overflowPunct w:val="0"/>
        <w:autoSpaceDE w:val="0"/>
        <w:autoSpaceDN w:val="0"/>
        <w:adjustRightInd w:val="0"/>
        <w:spacing w:before="60"/>
        <w:jc w:val="both"/>
        <w:textAlignment w:val="baseline"/>
        <w:rPr>
          <w:rFonts w:ascii="Tahoma" w:hAnsi="Tahoma" w:cs="Tahoma"/>
          <w:sz w:val="16"/>
          <w:szCs w:val="16"/>
        </w:rPr>
      </w:pPr>
      <w:r w:rsidRPr="00DC04FB">
        <w:rPr>
          <w:rFonts w:ascii="Tahoma" w:hAnsi="Tahoma" w:cs="Tahoma"/>
          <w:sz w:val="16"/>
          <w:szCs w:val="16"/>
        </w:rPr>
        <w:t xml:space="preserve">Zhotovitel se zavazuje, že bude provádět realizaci díla s vynaložením veškeré odborné péče, že bude dodržovat obecně závazné předpisy a pokyny objednatele. </w:t>
      </w:r>
    </w:p>
    <w:p w14:paraId="7C25FE75" w14:textId="411F4026" w:rsidR="00457CD1" w:rsidRPr="00DC04FB" w:rsidRDefault="00457CD1" w:rsidP="00D97FA4">
      <w:pPr>
        <w:numPr>
          <w:ilvl w:val="0"/>
          <w:numId w:val="7"/>
        </w:numPr>
        <w:tabs>
          <w:tab w:val="clear" w:pos="397"/>
        </w:tabs>
        <w:overflowPunct w:val="0"/>
        <w:autoSpaceDE w:val="0"/>
        <w:autoSpaceDN w:val="0"/>
        <w:adjustRightInd w:val="0"/>
        <w:spacing w:before="60"/>
        <w:jc w:val="both"/>
        <w:textAlignment w:val="baseline"/>
        <w:rPr>
          <w:rFonts w:ascii="Tahoma" w:hAnsi="Tahoma" w:cs="Tahoma"/>
          <w:sz w:val="16"/>
          <w:szCs w:val="16"/>
        </w:rPr>
      </w:pPr>
      <w:r w:rsidRPr="00DC04FB">
        <w:rPr>
          <w:rFonts w:ascii="Tahoma" w:hAnsi="Tahoma" w:cs="Tahoma"/>
          <w:sz w:val="16"/>
          <w:szCs w:val="16"/>
        </w:rPr>
        <w:t>Zhotovitel se zavazuje provádět plnění díla pouze osobami, kter</w:t>
      </w:r>
      <w:r w:rsidR="00EB64AD" w:rsidRPr="00DC04FB">
        <w:rPr>
          <w:rFonts w:ascii="Tahoma" w:hAnsi="Tahoma" w:cs="Tahoma"/>
          <w:sz w:val="16"/>
          <w:szCs w:val="16"/>
        </w:rPr>
        <w:t>é</w:t>
      </w:r>
      <w:r w:rsidRPr="00DC04FB">
        <w:rPr>
          <w:rFonts w:ascii="Tahoma" w:hAnsi="Tahoma" w:cs="Tahoma"/>
          <w:sz w:val="16"/>
          <w:szCs w:val="16"/>
        </w:rPr>
        <w:t xml:space="preserve"> jsou k provádění prací dle této smlouvy odborně způsobilé dle příslušných předpisů. </w:t>
      </w:r>
    </w:p>
    <w:p w14:paraId="7C25FE76" w14:textId="66ECC0DA" w:rsidR="00457CD1" w:rsidRPr="00DC04FB" w:rsidRDefault="00457CD1" w:rsidP="00D97FA4">
      <w:pPr>
        <w:numPr>
          <w:ilvl w:val="0"/>
          <w:numId w:val="7"/>
        </w:numPr>
        <w:tabs>
          <w:tab w:val="clear" w:pos="397"/>
        </w:tabs>
        <w:overflowPunct w:val="0"/>
        <w:autoSpaceDE w:val="0"/>
        <w:autoSpaceDN w:val="0"/>
        <w:adjustRightInd w:val="0"/>
        <w:spacing w:before="60"/>
        <w:jc w:val="both"/>
        <w:textAlignment w:val="baseline"/>
        <w:rPr>
          <w:rFonts w:ascii="Tahoma" w:hAnsi="Tahoma" w:cs="Tahoma"/>
          <w:sz w:val="16"/>
          <w:szCs w:val="16"/>
        </w:rPr>
      </w:pPr>
      <w:r w:rsidRPr="00DC04FB">
        <w:rPr>
          <w:rFonts w:ascii="Tahoma" w:hAnsi="Tahoma" w:cs="Tahoma"/>
          <w:sz w:val="16"/>
          <w:szCs w:val="16"/>
        </w:rPr>
        <w:t>Nedílnou součástí díla a jeho ceny jsou tyto další činnosti, práce a náklady:</w:t>
      </w:r>
    </w:p>
    <w:p w14:paraId="7C25FE77" w14:textId="77777777" w:rsidR="00457CD1" w:rsidRPr="00DC04FB" w:rsidRDefault="00457CD1" w:rsidP="00D97FA4">
      <w:pPr>
        <w:numPr>
          <w:ilvl w:val="0"/>
          <w:numId w:val="9"/>
        </w:numPr>
        <w:tabs>
          <w:tab w:val="clear" w:pos="1440"/>
          <w:tab w:val="num" w:pos="900"/>
        </w:tabs>
        <w:spacing w:before="60"/>
        <w:ind w:left="900"/>
        <w:contextualSpacing/>
        <w:jc w:val="both"/>
        <w:rPr>
          <w:rFonts w:ascii="Tahoma" w:hAnsi="Tahoma" w:cs="Tahoma"/>
          <w:sz w:val="16"/>
          <w:szCs w:val="16"/>
        </w:rPr>
      </w:pPr>
      <w:r w:rsidRPr="00DC04FB">
        <w:rPr>
          <w:rFonts w:ascii="Tahoma" w:hAnsi="Tahoma" w:cs="Tahoma"/>
          <w:sz w:val="16"/>
          <w:szCs w:val="16"/>
        </w:rPr>
        <w:t>doplňkové průzkumy potřebné k realizaci díla</w:t>
      </w:r>
    </w:p>
    <w:p w14:paraId="7C25FE78" w14:textId="77777777" w:rsidR="00457CD1" w:rsidRPr="00DC04FB" w:rsidRDefault="00457CD1" w:rsidP="00C20882">
      <w:pPr>
        <w:numPr>
          <w:ilvl w:val="0"/>
          <w:numId w:val="9"/>
        </w:numPr>
        <w:tabs>
          <w:tab w:val="clear" w:pos="1440"/>
          <w:tab w:val="num" w:pos="900"/>
        </w:tabs>
        <w:spacing w:before="60"/>
        <w:ind w:left="900"/>
        <w:contextualSpacing/>
        <w:jc w:val="both"/>
        <w:rPr>
          <w:rFonts w:ascii="Tahoma" w:hAnsi="Tahoma" w:cs="Tahoma"/>
          <w:sz w:val="16"/>
          <w:szCs w:val="16"/>
        </w:rPr>
      </w:pPr>
      <w:r w:rsidRPr="00DC04FB">
        <w:rPr>
          <w:rFonts w:ascii="Tahoma" w:hAnsi="Tahoma" w:cs="Tahoma"/>
          <w:sz w:val="16"/>
          <w:szCs w:val="16"/>
        </w:rPr>
        <w:t>projednání a zajištění případného zvláštního užívání komunikací a veřejných ploch; vč. příp. koordinace na TSK, zpracování DIO, vyřízení výpůjček a DIR, vč. všech potřebných poplatků</w:t>
      </w:r>
    </w:p>
    <w:p w14:paraId="7C25FE79" w14:textId="77777777" w:rsidR="00457CD1" w:rsidRPr="00DC04FB" w:rsidRDefault="00457CD1" w:rsidP="00C20882">
      <w:pPr>
        <w:numPr>
          <w:ilvl w:val="0"/>
          <w:numId w:val="9"/>
        </w:numPr>
        <w:tabs>
          <w:tab w:val="clear" w:pos="1440"/>
          <w:tab w:val="num" w:pos="900"/>
        </w:tabs>
        <w:spacing w:before="60"/>
        <w:ind w:left="900"/>
        <w:contextualSpacing/>
        <w:jc w:val="both"/>
        <w:rPr>
          <w:rFonts w:ascii="Tahoma" w:hAnsi="Tahoma" w:cs="Tahoma"/>
          <w:sz w:val="16"/>
          <w:szCs w:val="16"/>
        </w:rPr>
      </w:pPr>
      <w:r w:rsidRPr="00DC04FB">
        <w:rPr>
          <w:rFonts w:ascii="Tahoma" w:hAnsi="Tahoma" w:cs="Tahoma"/>
          <w:sz w:val="16"/>
          <w:szCs w:val="16"/>
        </w:rPr>
        <w:t>bezpečnostní opatření (pracovníků, chodců, vozidel apod.)</w:t>
      </w:r>
    </w:p>
    <w:p w14:paraId="7C25FE7A" w14:textId="77777777" w:rsidR="00457CD1" w:rsidRPr="00DC04FB" w:rsidRDefault="00457CD1" w:rsidP="00C20882">
      <w:pPr>
        <w:numPr>
          <w:ilvl w:val="0"/>
          <w:numId w:val="9"/>
        </w:numPr>
        <w:tabs>
          <w:tab w:val="clear" w:pos="1440"/>
          <w:tab w:val="num" w:pos="900"/>
        </w:tabs>
        <w:spacing w:before="60"/>
        <w:ind w:left="900"/>
        <w:contextualSpacing/>
        <w:jc w:val="both"/>
        <w:rPr>
          <w:rFonts w:ascii="Tahoma" w:hAnsi="Tahoma" w:cs="Tahoma"/>
          <w:sz w:val="16"/>
          <w:szCs w:val="16"/>
        </w:rPr>
      </w:pPr>
      <w:r w:rsidRPr="00DC04FB">
        <w:rPr>
          <w:rFonts w:ascii="Tahoma" w:hAnsi="Tahoma" w:cs="Tahoma"/>
          <w:sz w:val="16"/>
          <w:szCs w:val="16"/>
        </w:rPr>
        <w:t>nezbytná výrobní dokumentace jednotlivých prvků díla</w:t>
      </w:r>
    </w:p>
    <w:p w14:paraId="7C25FE7B" w14:textId="77777777" w:rsidR="00457CD1" w:rsidRPr="00DC04FB" w:rsidRDefault="00457CD1" w:rsidP="003B2AA9">
      <w:pPr>
        <w:numPr>
          <w:ilvl w:val="0"/>
          <w:numId w:val="9"/>
        </w:numPr>
        <w:tabs>
          <w:tab w:val="clear" w:pos="1440"/>
          <w:tab w:val="num" w:pos="900"/>
        </w:tabs>
        <w:spacing w:before="60"/>
        <w:ind w:left="900"/>
        <w:contextualSpacing/>
        <w:jc w:val="both"/>
        <w:rPr>
          <w:rFonts w:ascii="Tahoma" w:hAnsi="Tahoma" w:cs="Tahoma"/>
          <w:b/>
          <w:snapToGrid w:val="0"/>
          <w:sz w:val="16"/>
          <w:szCs w:val="16"/>
        </w:rPr>
      </w:pPr>
      <w:r w:rsidRPr="00DC04FB">
        <w:rPr>
          <w:rFonts w:ascii="Tahoma" w:hAnsi="Tahoma" w:cs="Tahoma"/>
          <w:sz w:val="16"/>
          <w:szCs w:val="16"/>
        </w:rPr>
        <w:t>veškeré další práce, činnosti a služby nutné ke splnění předmětu díla nebo vyplývající z této smlouvy</w:t>
      </w:r>
    </w:p>
    <w:p w14:paraId="7C25FE7C" w14:textId="77777777" w:rsidR="00457CD1" w:rsidRPr="00DC04FB" w:rsidRDefault="00457CD1" w:rsidP="00C20882">
      <w:pPr>
        <w:numPr>
          <w:ilvl w:val="0"/>
          <w:numId w:val="9"/>
        </w:numPr>
        <w:tabs>
          <w:tab w:val="clear" w:pos="1440"/>
          <w:tab w:val="num" w:pos="900"/>
        </w:tabs>
        <w:spacing w:before="60"/>
        <w:ind w:left="900"/>
        <w:contextualSpacing/>
        <w:jc w:val="both"/>
        <w:rPr>
          <w:rFonts w:ascii="Tahoma" w:hAnsi="Tahoma" w:cs="Tahoma"/>
          <w:b/>
          <w:snapToGrid w:val="0"/>
          <w:sz w:val="16"/>
          <w:szCs w:val="16"/>
        </w:rPr>
      </w:pPr>
      <w:r w:rsidRPr="00DC04FB">
        <w:rPr>
          <w:rFonts w:ascii="Tahoma" w:hAnsi="Tahoma" w:cs="Tahoma"/>
          <w:sz w:val="16"/>
          <w:szCs w:val="16"/>
        </w:rPr>
        <w:t>kompletní pravidelný bezplatný záruční servis a revize na veškeré dodané technologie, přístroje a zařízení během záruční doby.</w:t>
      </w:r>
    </w:p>
    <w:p w14:paraId="7C25FE7D" w14:textId="77777777" w:rsidR="00457CD1" w:rsidRPr="00DC04FB" w:rsidRDefault="00457CD1" w:rsidP="00C20882">
      <w:pPr>
        <w:numPr>
          <w:ilvl w:val="0"/>
          <w:numId w:val="7"/>
        </w:numPr>
        <w:tabs>
          <w:tab w:val="num" w:pos="426"/>
        </w:tabs>
        <w:spacing w:before="60"/>
        <w:ind w:left="426"/>
        <w:jc w:val="both"/>
        <w:rPr>
          <w:rFonts w:ascii="Tahoma" w:hAnsi="Tahoma" w:cs="Tahoma"/>
          <w:sz w:val="16"/>
          <w:szCs w:val="16"/>
        </w:rPr>
      </w:pPr>
      <w:r w:rsidRPr="00DC04FB">
        <w:rPr>
          <w:rFonts w:ascii="Tahoma" w:hAnsi="Tahoma" w:cs="Tahoma"/>
          <w:sz w:val="16"/>
          <w:szCs w:val="16"/>
        </w:rPr>
        <w:t>Zhotovitel je povinen použít pro realizaci díla pouze výrobky, které mají takové vlastnosti, aby po dobu předpokládané životnosti díla byla při odborné údržbě zaručena mechanická pevnost a stabilita, požární bezpečnost, hygienické požadavky, ochrana zdraví a životního prostředí.</w:t>
      </w:r>
    </w:p>
    <w:p w14:paraId="7C25FE7E" w14:textId="23AF5D3D" w:rsidR="00457CD1" w:rsidRPr="00DC04FB" w:rsidRDefault="00457CD1" w:rsidP="00C20882">
      <w:pPr>
        <w:numPr>
          <w:ilvl w:val="0"/>
          <w:numId w:val="7"/>
        </w:numPr>
        <w:tabs>
          <w:tab w:val="num" w:pos="426"/>
        </w:tabs>
        <w:spacing w:before="60"/>
        <w:ind w:left="426"/>
        <w:jc w:val="both"/>
        <w:rPr>
          <w:rFonts w:ascii="Tahoma" w:hAnsi="Tahoma" w:cs="Tahoma"/>
          <w:color w:val="000000"/>
          <w:sz w:val="16"/>
          <w:szCs w:val="16"/>
        </w:rPr>
      </w:pPr>
      <w:r w:rsidRPr="00DC04FB">
        <w:rPr>
          <w:rFonts w:ascii="Tahoma" w:hAnsi="Tahoma" w:cs="Tahoma"/>
          <w:sz w:val="16"/>
          <w:szCs w:val="16"/>
        </w:rPr>
        <w:t>Zhotovitel odpovídá za vybavení svých zaměstnanců a zaměstnanců svých poddodavatelů ochrannými pracovními pomůckami a za dodržování předpisů BOZP a PO zaměstnanci zhotovitele a jeho poddodavatelů a za případné škody, vzniklé v souvislosti s realizací díla objednateli i třetím osobám.</w:t>
      </w:r>
      <w:r w:rsidRPr="00DC04FB">
        <w:rPr>
          <w:rFonts w:ascii="Tahoma" w:hAnsi="Tahoma" w:cs="Tahoma"/>
          <w:color w:val="000000"/>
          <w:sz w:val="16"/>
          <w:szCs w:val="16"/>
        </w:rPr>
        <w:t xml:space="preserve"> Zhotovitel se zavazuje předat před zahájením díla objednateli identifikaci rizik, která vyplývají z činnosti zhotovitele při provádění díla.</w:t>
      </w:r>
    </w:p>
    <w:p w14:paraId="7C25FE7F" w14:textId="77777777" w:rsidR="00457CD1" w:rsidRPr="00DC04FB" w:rsidRDefault="00457CD1" w:rsidP="00C20882">
      <w:pPr>
        <w:numPr>
          <w:ilvl w:val="0"/>
          <w:numId w:val="7"/>
        </w:numPr>
        <w:tabs>
          <w:tab w:val="num" w:pos="426"/>
        </w:tabs>
        <w:spacing w:before="60"/>
        <w:ind w:left="426"/>
        <w:jc w:val="both"/>
        <w:rPr>
          <w:rFonts w:ascii="Tahoma" w:hAnsi="Tahoma" w:cs="Tahoma"/>
          <w:color w:val="000000"/>
          <w:sz w:val="16"/>
          <w:szCs w:val="16"/>
        </w:rPr>
      </w:pPr>
      <w:r w:rsidRPr="00DC04FB">
        <w:rPr>
          <w:rFonts w:ascii="Tahoma" w:hAnsi="Tahoma" w:cs="Tahoma"/>
          <w:color w:val="000000"/>
          <w:sz w:val="16"/>
          <w:szCs w:val="16"/>
        </w:rPr>
        <w:t>Zhotovitel se zavazuje seznámit všechny osoby vstupující v souvislosti s prováděním díla do areálů objednatele s riziky souvisejícími s prováděním díla stanovenými ve smlouvě a vyplývající ze specifik pracoviště.</w:t>
      </w:r>
    </w:p>
    <w:p w14:paraId="7C25FE80" w14:textId="77777777" w:rsidR="00457CD1" w:rsidRPr="00DC04FB" w:rsidRDefault="00457CD1" w:rsidP="00C20882">
      <w:pPr>
        <w:numPr>
          <w:ilvl w:val="0"/>
          <w:numId w:val="7"/>
        </w:numPr>
        <w:tabs>
          <w:tab w:val="num" w:pos="426"/>
        </w:tabs>
        <w:spacing w:before="60"/>
        <w:ind w:left="426"/>
        <w:jc w:val="both"/>
        <w:rPr>
          <w:rFonts w:ascii="Tahoma" w:hAnsi="Tahoma" w:cs="Tahoma"/>
          <w:color w:val="000000"/>
          <w:sz w:val="16"/>
          <w:szCs w:val="16"/>
        </w:rPr>
      </w:pPr>
      <w:r w:rsidRPr="00DC04FB">
        <w:rPr>
          <w:rFonts w:ascii="Tahoma" w:hAnsi="Tahoma" w:cs="Tahoma"/>
          <w:color w:val="000000"/>
          <w:sz w:val="16"/>
          <w:szCs w:val="16"/>
        </w:rPr>
        <w:t>Zaměstnanci zhotovitele včetně jeho poddodavatelů jsou povinni:</w:t>
      </w:r>
    </w:p>
    <w:p w14:paraId="7C25FE81" w14:textId="77777777" w:rsidR="00457CD1" w:rsidRPr="00DC04FB" w:rsidRDefault="00457CD1" w:rsidP="00C20882">
      <w:pPr>
        <w:pStyle w:val="Odstavecseseznamem"/>
        <w:numPr>
          <w:ilvl w:val="2"/>
          <w:numId w:val="1"/>
        </w:numPr>
        <w:spacing w:before="60"/>
        <w:ind w:left="851"/>
        <w:rPr>
          <w:rFonts w:ascii="Tahoma" w:hAnsi="Tahoma" w:cs="Tahoma"/>
          <w:color w:val="000000"/>
          <w:sz w:val="16"/>
          <w:szCs w:val="16"/>
        </w:rPr>
      </w:pPr>
      <w:r w:rsidRPr="00DC04FB">
        <w:rPr>
          <w:rFonts w:ascii="Tahoma" w:hAnsi="Tahoma" w:cs="Tahoma"/>
          <w:color w:val="000000"/>
          <w:sz w:val="16"/>
          <w:szCs w:val="16"/>
        </w:rPr>
        <w:t xml:space="preserve">Respektovat pokyny osob stanovených v této smlouvě a příslušných vedoucích zaměstnanců objednatele.  </w:t>
      </w:r>
    </w:p>
    <w:p w14:paraId="7C25FE82" w14:textId="124B775F" w:rsidR="00457CD1" w:rsidRPr="00DC04FB" w:rsidRDefault="00457CD1" w:rsidP="00C20882">
      <w:pPr>
        <w:pStyle w:val="Odstavecseseznamem"/>
        <w:numPr>
          <w:ilvl w:val="2"/>
          <w:numId w:val="1"/>
        </w:numPr>
        <w:autoSpaceDE w:val="0"/>
        <w:autoSpaceDN w:val="0"/>
        <w:adjustRightInd w:val="0"/>
        <w:spacing w:before="60"/>
        <w:ind w:left="851"/>
        <w:jc w:val="both"/>
        <w:rPr>
          <w:rFonts w:ascii="Tahoma" w:hAnsi="Tahoma" w:cs="Tahoma"/>
          <w:sz w:val="16"/>
          <w:szCs w:val="16"/>
        </w:rPr>
      </w:pPr>
      <w:r w:rsidRPr="00DC04FB">
        <w:rPr>
          <w:rFonts w:ascii="Tahoma" w:hAnsi="Tahoma" w:cs="Tahoma"/>
          <w:sz w:val="16"/>
          <w:szCs w:val="16"/>
        </w:rPr>
        <w:t xml:space="preserve">Nevstupovat do provozů klinik, provozních nebo skladových objektů a prostor areálu objednatele, nevstupovat </w:t>
      </w:r>
      <w:r w:rsidR="004965BF" w:rsidRPr="00DC04FB">
        <w:rPr>
          <w:rFonts w:ascii="Tahoma" w:hAnsi="Tahoma" w:cs="Tahoma"/>
          <w:sz w:val="16"/>
          <w:szCs w:val="16"/>
        </w:rPr>
        <w:br/>
      </w:r>
      <w:r w:rsidRPr="00DC04FB">
        <w:rPr>
          <w:rFonts w:ascii="Tahoma" w:hAnsi="Tahoma" w:cs="Tahoma"/>
          <w:sz w:val="16"/>
          <w:szCs w:val="16"/>
        </w:rPr>
        <w:t>na střechy, do rozvoden, prostorů pod úrovní terénu apod. bez souhlasu odpovědné osoby VFN.</w:t>
      </w:r>
    </w:p>
    <w:p w14:paraId="7C25FE83" w14:textId="742F2C2F" w:rsidR="00457CD1" w:rsidRPr="00DC04FB" w:rsidRDefault="00457CD1" w:rsidP="00C20882">
      <w:pPr>
        <w:pStyle w:val="Odstavecseseznamem"/>
        <w:numPr>
          <w:ilvl w:val="2"/>
          <w:numId w:val="1"/>
        </w:numPr>
        <w:autoSpaceDE w:val="0"/>
        <w:autoSpaceDN w:val="0"/>
        <w:adjustRightInd w:val="0"/>
        <w:spacing w:before="60"/>
        <w:ind w:left="851"/>
        <w:jc w:val="both"/>
        <w:rPr>
          <w:rFonts w:ascii="Tahoma" w:hAnsi="Tahoma" w:cs="Tahoma"/>
          <w:sz w:val="16"/>
          <w:szCs w:val="16"/>
        </w:rPr>
      </w:pPr>
      <w:r w:rsidRPr="00DC04FB">
        <w:rPr>
          <w:rFonts w:ascii="Tahoma" w:hAnsi="Tahoma" w:cs="Tahoma"/>
          <w:sz w:val="16"/>
          <w:szCs w:val="16"/>
        </w:rPr>
        <w:t xml:space="preserve">Informovat odpovědnou osobu VFN před zahájením činnosti, pokud může mít taková činnost negativní dopad </w:t>
      </w:r>
      <w:r w:rsidR="004965BF" w:rsidRPr="00DC04FB">
        <w:rPr>
          <w:rFonts w:ascii="Tahoma" w:hAnsi="Tahoma" w:cs="Tahoma"/>
          <w:sz w:val="16"/>
          <w:szCs w:val="16"/>
        </w:rPr>
        <w:br/>
      </w:r>
      <w:r w:rsidRPr="00DC04FB">
        <w:rPr>
          <w:rFonts w:ascii="Tahoma" w:hAnsi="Tahoma" w:cs="Tahoma"/>
          <w:sz w:val="16"/>
          <w:szCs w:val="16"/>
        </w:rPr>
        <w:t>na bezpečnost osob, omezení pohybu, technická zařízení nebo požární ochranu.</w:t>
      </w:r>
    </w:p>
    <w:p w14:paraId="7C25FE84" w14:textId="77777777" w:rsidR="00457CD1" w:rsidRPr="00DC04FB" w:rsidRDefault="00457CD1" w:rsidP="00C20882">
      <w:pPr>
        <w:pStyle w:val="Odstavecseseznamem"/>
        <w:numPr>
          <w:ilvl w:val="2"/>
          <w:numId w:val="1"/>
        </w:numPr>
        <w:autoSpaceDE w:val="0"/>
        <w:autoSpaceDN w:val="0"/>
        <w:adjustRightInd w:val="0"/>
        <w:spacing w:before="60"/>
        <w:ind w:left="851"/>
        <w:jc w:val="both"/>
        <w:rPr>
          <w:rFonts w:ascii="Tahoma" w:hAnsi="Tahoma" w:cs="Tahoma"/>
          <w:sz w:val="16"/>
          <w:szCs w:val="16"/>
        </w:rPr>
      </w:pPr>
      <w:r w:rsidRPr="00DC04FB">
        <w:rPr>
          <w:rFonts w:ascii="Tahoma" w:hAnsi="Tahoma" w:cs="Tahoma"/>
          <w:sz w:val="16"/>
          <w:szCs w:val="16"/>
        </w:rPr>
        <w:t>Při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14:paraId="7C25FE85" w14:textId="77777777" w:rsidR="00457CD1" w:rsidRPr="00DC04FB" w:rsidRDefault="00457CD1" w:rsidP="00C20882">
      <w:pPr>
        <w:pStyle w:val="Odstavecseseznamem"/>
        <w:numPr>
          <w:ilvl w:val="2"/>
          <w:numId w:val="1"/>
        </w:numPr>
        <w:autoSpaceDE w:val="0"/>
        <w:autoSpaceDN w:val="0"/>
        <w:adjustRightInd w:val="0"/>
        <w:spacing w:before="60"/>
        <w:ind w:left="851"/>
        <w:jc w:val="both"/>
        <w:rPr>
          <w:rFonts w:ascii="Tahoma" w:hAnsi="Tahoma" w:cs="Tahoma"/>
          <w:sz w:val="16"/>
          <w:szCs w:val="16"/>
        </w:rPr>
      </w:pPr>
      <w:r w:rsidRPr="00DC04FB">
        <w:rPr>
          <w:rFonts w:ascii="Tahoma" w:hAnsi="Tahoma" w:cs="Tahoma"/>
          <w:sz w:val="16"/>
          <w:szCs w:val="16"/>
        </w:rPr>
        <w:t>Dodržovat požární řády pracovišť, v případě vzniku požáru či jiné mimořádné události dodržovat požární poplachové směrnice a evakuační plány.</w:t>
      </w:r>
    </w:p>
    <w:p w14:paraId="7C25FE86" w14:textId="50BEFB83" w:rsidR="00457CD1" w:rsidRPr="00DC04FB" w:rsidRDefault="00457CD1" w:rsidP="00C20882">
      <w:pPr>
        <w:pStyle w:val="Odstavecseseznamem"/>
        <w:numPr>
          <w:ilvl w:val="2"/>
          <w:numId w:val="1"/>
        </w:numPr>
        <w:autoSpaceDE w:val="0"/>
        <w:autoSpaceDN w:val="0"/>
        <w:adjustRightInd w:val="0"/>
        <w:spacing w:before="60"/>
        <w:ind w:left="851"/>
        <w:jc w:val="both"/>
        <w:rPr>
          <w:rFonts w:ascii="Tahoma" w:hAnsi="Tahoma" w:cs="Tahoma"/>
          <w:sz w:val="16"/>
          <w:szCs w:val="16"/>
        </w:rPr>
      </w:pPr>
      <w:r w:rsidRPr="00DC04FB">
        <w:rPr>
          <w:rFonts w:ascii="Tahoma" w:hAnsi="Tahoma" w:cs="Tahoma"/>
          <w:sz w:val="16"/>
          <w:szCs w:val="16"/>
        </w:rPr>
        <w:t xml:space="preserve">Při provádění svářečských či horkých prací mít k dispozici platné Povolení ke sváření a zajistit předepsaný dozor </w:t>
      </w:r>
      <w:r w:rsidR="004965BF" w:rsidRPr="00DC04FB">
        <w:rPr>
          <w:rFonts w:ascii="Tahoma" w:hAnsi="Tahoma" w:cs="Tahoma"/>
          <w:sz w:val="16"/>
          <w:szCs w:val="16"/>
        </w:rPr>
        <w:br/>
      </w:r>
      <w:r w:rsidRPr="00DC04FB">
        <w:rPr>
          <w:rFonts w:ascii="Tahoma" w:hAnsi="Tahoma" w:cs="Tahoma"/>
          <w:sz w:val="16"/>
          <w:szCs w:val="16"/>
        </w:rPr>
        <w:t>při a po provádění svářečských prací.</w:t>
      </w:r>
    </w:p>
    <w:p w14:paraId="7C25FE87" w14:textId="77777777" w:rsidR="00457CD1" w:rsidRPr="00DC04FB" w:rsidRDefault="00457CD1" w:rsidP="00C20882">
      <w:pPr>
        <w:numPr>
          <w:ilvl w:val="0"/>
          <w:numId w:val="7"/>
        </w:numPr>
        <w:tabs>
          <w:tab w:val="num" w:pos="426"/>
        </w:tabs>
        <w:spacing w:before="60"/>
        <w:ind w:left="426"/>
        <w:jc w:val="both"/>
        <w:rPr>
          <w:rFonts w:ascii="Tahoma" w:hAnsi="Tahoma" w:cs="Tahoma"/>
          <w:color w:val="000000"/>
          <w:sz w:val="16"/>
          <w:szCs w:val="16"/>
        </w:rPr>
      </w:pPr>
      <w:r w:rsidRPr="00DC04FB">
        <w:rPr>
          <w:rFonts w:ascii="Tahoma" w:hAnsi="Tahoma" w:cs="Tahoma"/>
          <w:color w:val="000000"/>
          <w:sz w:val="16"/>
          <w:szCs w:val="16"/>
        </w:rPr>
        <w:t xml:space="preserve">Zhotovitel se zavazuje při provádění díla používat pouze řádně revidovaná a kontrolovaná el. zařízení, spotřebiče a nástroje. </w:t>
      </w:r>
    </w:p>
    <w:p w14:paraId="7C25FE88" w14:textId="49C3B4EB" w:rsidR="00457CD1" w:rsidRPr="00DC04FB" w:rsidRDefault="00457CD1" w:rsidP="00C20882">
      <w:pPr>
        <w:numPr>
          <w:ilvl w:val="0"/>
          <w:numId w:val="7"/>
        </w:numPr>
        <w:tabs>
          <w:tab w:val="num" w:pos="426"/>
        </w:tabs>
        <w:spacing w:before="60"/>
        <w:ind w:left="426"/>
        <w:jc w:val="both"/>
        <w:rPr>
          <w:rFonts w:ascii="Tahoma" w:hAnsi="Tahoma" w:cs="Tahoma"/>
          <w:color w:val="000000"/>
          <w:sz w:val="16"/>
          <w:szCs w:val="16"/>
        </w:rPr>
      </w:pPr>
      <w:r w:rsidRPr="00DC04FB">
        <w:rPr>
          <w:rFonts w:ascii="Tahoma" w:hAnsi="Tahoma" w:cs="Tahoma"/>
          <w:color w:val="000000"/>
          <w:sz w:val="16"/>
          <w:szCs w:val="16"/>
        </w:rPr>
        <w:t xml:space="preserve">Zhotovitel se zavazuje vyklidit staveniště/místo plnění nebo jeho dílčí část uvést jej do náležitého stavu bezodkladně </w:t>
      </w:r>
      <w:r w:rsidR="004965BF" w:rsidRPr="00DC04FB">
        <w:rPr>
          <w:rFonts w:ascii="Tahoma" w:hAnsi="Tahoma" w:cs="Tahoma"/>
          <w:color w:val="000000"/>
          <w:sz w:val="16"/>
          <w:szCs w:val="16"/>
        </w:rPr>
        <w:br/>
      </w:r>
      <w:r w:rsidRPr="00DC04FB">
        <w:rPr>
          <w:rFonts w:ascii="Tahoma" w:hAnsi="Tahoma" w:cs="Tahoma"/>
          <w:color w:val="000000"/>
          <w:sz w:val="16"/>
          <w:szCs w:val="16"/>
        </w:rPr>
        <w:t>po předání díla nebo jeho části objednateli. O vyklizení staveniště/místa plnění nebo jeho dílčí části sepíší smluvní strany zápis s uvedením stavu prostoru staveniště a dohodnou se na odstranění případných nedostatků.</w:t>
      </w:r>
    </w:p>
    <w:p w14:paraId="7C25FE89" w14:textId="77777777" w:rsidR="00457CD1" w:rsidRPr="00DC04FB" w:rsidRDefault="00457CD1" w:rsidP="00C20882">
      <w:pPr>
        <w:numPr>
          <w:ilvl w:val="0"/>
          <w:numId w:val="7"/>
        </w:numPr>
        <w:tabs>
          <w:tab w:val="num" w:pos="426"/>
        </w:tabs>
        <w:spacing w:before="60"/>
        <w:ind w:left="426"/>
        <w:jc w:val="both"/>
        <w:rPr>
          <w:rFonts w:ascii="Tahoma" w:hAnsi="Tahoma" w:cs="Tahoma"/>
          <w:color w:val="000000"/>
          <w:sz w:val="16"/>
          <w:szCs w:val="16"/>
        </w:rPr>
      </w:pPr>
      <w:r w:rsidRPr="00DC04FB">
        <w:rPr>
          <w:rFonts w:ascii="Tahoma" w:hAnsi="Tahoma" w:cs="Tahoma"/>
          <w:color w:val="000000"/>
          <w:sz w:val="16"/>
          <w:szCs w:val="16"/>
        </w:rPr>
        <w:t xml:space="preserve">Zhotovitel je povinen zajistit likvidaci odpadů vzniklých při realizaci díla v souladu se zákonem č. 185/2001 Sb., o odpadech v platném znění, s vyhláškou č. 383/2001 Sb., o podrobnostech nakládání s odpady v platném znění a s dalšími právními předpisy upravujícími likvidaci odpadů. </w:t>
      </w:r>
    </w:p>
    <w:p w14:paraId="7C25FE8A" w14:textId="77777777" w:rsidR="00457CD1" w:rsidRPr="00DC04FB" w:rsidRDefault="00457CD1" w:rsidP="00C20882">
      <w:pPr>
        <w:numPr>
          <w:ilvl w:val="0"/>
          <w:numId w:val="7"/>
        </w:numPr>
        <w:tabs>
          <w:tab w:val="num" w:pos="426"/>
        </w:tabs>
        <w:spacing w:before="60"/>
        <w:ind w:left="426"/>
        <w:jc w:val="both"/>
        <w:rPr>
          <w:rFonts w:ascii="Tahoma" w:hAnsi="Tahoma" w:cs="Tahoma"/>
          <w:sz w:val="16"/>
          <w:szCs w:val="16"/>
        </w:rPr>
      </w:pPr>
      <w:r w:rsidRPr="00DC04FB">
        <w:rPr>
          <w:rFonts w:ascii="Tahoma" w:hAnsi="Tahoma" w:cs="Tahoma"/>
          <w:sz w:val="16"/>
          <w:szCs w:val="16"/>
        </w:rPr>
        <w:t>Při pohybu zaměstnanců zhotovitele vč. jeho poddodavatelů, kteří se budou podílet na plnění díla platí ve všech areálech objednatele zákaz kouření a vnášení a požívání návykových látek, zaměstnanci zhotovitele nebudou svým chováním narušovat řád a provoz nemocnice, personálu a pacientů. Zaměstnanci zhotovitele včetně jeho poddodavatelů jsou povinni se při podezření podrobit na základě požadavku odpovědné osoby VFN zkoušce, zda nejsou pod vlivem návykové látky. Při odmítnutí budou vykázáni z areálu objednatele.</w:t>
      </w:r>
    </w:p>
    <w:p w14:paraId="7C25FE8B" w14:textId="51DC7BEF" w:rsidR="00457CD1" w:rsidRPr="00DC04FB" w:rsidRDefault="00457CD1" w:rsidP="00C20882">
      <w:pPr>
        <w:pStyle w:val="Odstavecseseznamem"/>
        <w:numPr>
          <w:ilvl w:val="0"/>
          <w:numId w:val="7"/>
        </w:numPr>
        <w:autoSpaceDE w:val="0"/>
        <w:autoSpaceDN w:val="0"/>
        <w:adjustRightInd w:val="0"/>
        <w:spacing w:before="60"/>
        <w:jc w:val="both"/>
        <w:rPr>
          <w:rFonts w:ascii="Tahoma" w:hAnsi="Tahoma" w:cs="Tahoma"/>
          <w:sz w:val="16"/>
          <w:szCs w:val="16"/>
        </w:rPr>
      </w:pPr>
      <w:r w:rsidRPr="00DC04FB">
        <w:rPr>
          <w:rFonts w:ascii="Tahoma" w:hAnsi="Tahoma" w:cs="Tahoma"/>
          <w:sz w:val="16"/>
          <w:szCs w:val="16"/>
        </w:rPr>
        <w:t xml:space="preserve">Areál objednatele leží na území Pražské památkové rezervace, všechny objekty jsou využity léčebnými provozy objednatele, proto musí práce probíhat za neomezeného provozu areálu VFN. Zhotovitel bude toto respektovat a zároveň bude </w:t>
      </w:r>
      <w:r w:rsidR="004965BF" w:rsidRPr="00DC04FB">
        <w:rPr>
          <w:rFonts w:ascii="Tahoma" w:hAnsi="Tahoma" w:cs="Tahoma"/>
          <w:sz w:val="16"/>
          <w:szCs w:val="16"/>
        </w:rPr>
        <w:br/>
      </w:r>
      <w:r w:rsidRPr="00DC04FB">
        <w:rPr>
          <w:rFonts w:ascii="Tahoma" w:hAnsi="Tahoma" w:cs="Tahoma"/>
          <w:sz w:val="16"/>
          <w:szCs w:val="16"/>
        </w:rPr>
        <w:t xml:space="preserve">i respektovat omezené podmínky zásobování a mechanizace. Zhotovitel se zejména zavazuje neblokovat únikové cesty </w:t>
      </w:r>
      <w:r w:rsidR="004965BF" w:rsidRPr="00DC04FB">
        <w:rPr>
          <w:rFonts w:ascii="Tahoma" w:hAnsi="Tahoma" w:cs="Tahoma"/>
          <w:sz w:val="16"/>
          <w:szCs w:val="16"/>
        </w:rPr>
        <w:br/>
      </w:r>
      <w:r w:rsidRPr="00DC04FB">
        <w:rPr>
          <w:rFonts w:ascii="Tahoma" w:hAnsi="Tahoma" w:cs="Tahoma"/>
          <w:sz w:val="16"/>
          <w:szCs w:val="16"/>
        </w:rPr>
        <w:t>a únikové východy, příjezdové komunikace, nástupní plochy, rozvodná zařízení elektrické energie, ovládací panely, uzávěry a armatury, hasicí přístroje, hydranty či další vybavení pro případ nouze.</w:t>
      </w:r>
    </w:p>
    <w:p w14:paraId="7C25FE8C" w14:textId="11F800A1" w:rsidR="00457CD1" w:rsidRPr="00DC04FB" w:rsidRDefault="00457CD1" w:rsidP="00BF2F03">
      <w:pPr>
        <w:tabs>
          <w:tab w:val="num" w:pos="426"/>
        </w:tabs>
        <w:spacing w:before="60"/>
        <w:ind w:left="426"/>
        <w:jc w:val="both"/>
        <w:rPr>
          <w:rFonts w:ascii="Tahoma" w:hAnsi="Tahoma" w:cs="Tahoma"/>
          <w:sz w:val="16"/>
          <w:szCs w:val="16"/>
        </w:rPr>
      </w:pPr>
    </w:p>
    <w:p w14:paraId="7C25FE8D" w14:textId="77777777" w:rsidR="00457CD1" w:rsidRPr="00DC04FB" w:rsidRDefault="00457CD1" w:rsidP="00C20882">
      <w:pPr>
        <w:numPr>
          <w:ilvl w:val="0"/>
          <w:numId w:val="7"/>
        </w:numPr>
        <w:tabs>
          <w:tab w:val="num" w:pos="426"/>
        </w:tabs>
        <w:spacing w:before="60"/>
        <w:jc w:val="both"/>
        <w:rPr>
          <w:rFonts w:ascii="Tahoma" w:hAnsi="Tahoma" w:cs="Tahoma"/>
          <w:sz w:val="16"/>
          <w:szCs w:val="16"/>
        </w:rPr>
      </w:pPr>
      <w:r w:rsidRPr="00DC04FB">
        <w:rPr>
          <w:rFonts w:ascii="Tahoma" w:hAnsi="Tahoma" w:cs="Tahoma"/>
          <w:sz w:val="16"/>
          <w:szCs w:val="16"/>
        </w:rPr>
        <w:t>Případný zábor veřejných komunikací a ploch si zajišťuje zhotovitel a náklady s tímto spojené má zahrnuté v ceně. Tento zábor bude do ukončení prací uveden do původního stavu.</w:t>
      </w:r>
    </w:p>
    <w:p w14:paraId="7C25FE8E" w14:textId="77777777" w:rsidR="00457CD1" w:rsidRPr="00DC04FB" w:rsidRDefault="00457CD1" w:rsidP="00C20882">
      <w:pPr>
        <w:numPr>
          <w:ilvl w:val="0"/>
          <w:numId w:val="7"/>
        </w:numPr>
        <w:tabs>
          <w:tab w:val="num" w:pos="426"/>
        </w:tabs>
        <w:spacing w:before="60"/>
        <w:jc w:val="both"/>
        <w:rPr>
          <w:rFonts w:ascii="Tahoma" w:hAnsi="Tahoma" w:cs="Tahoma"/>
          <w:sz w:val="16"/>
          <w:szCs w:val="16"/>
        </w:rPr>
      </w:pPr>
      <w:r w:rsidRPr="00DC04FB">
        <w:rPr>
          <w:rFonts w:ascii="Tahoma" w:hAnsi="Tahoma" w:cs="Tahoma"/>
          <w:sz w:val="16"/>
          <w:szCs w:val="16"/>
        </w:rPr>
        <w:lastRenderedPageBreak/>
        <w:t xml:space="preserve">Zaměstnanci zhotovitele vč. jeho poddodavatelů se budou pohybovat pouze ve vymezeném prostoru staveniště </w:t>
      </w:r>
      <w:r w:rsidRPr="00DC04FB">
        <w:rPr>
          <w:rFonts w:ascii="Tahoma" w:hAnsi="Tahoma" w:cs="Tahoma"/>
          <w:sz w:val="16"/>
          <w:szCs w:val="16"/>
        </w:rPr>
        <w:br/>
        <w:t>a po vymezených přístupových a zásobovacích trasách.</w:t>
      </w:r>
    </w:p>
    <w:p w14:paraId="7C25FE8F" w14:textId="77777777" w:rsidR="00457CD1" w:rsidRPr="00DC04FB" w:rsidRDefault="00457CD1" w:rsidP="00C20882">
      <w:pPr>
        <w:numPr>
          <w:ilvl w:val="0"/>
          <w:numId w:val="7"/>
        </w:numPr>
        <w:tabs>
          <w:tab w:val="num" w:pos="426"/>
        </w:tabs>
        <w:spacing w:before="60"/>
        <w:jc w:val="both"/>
        <w:rPr>
          <w:rFonts w:ascii="Tahoma" w:hAnsi="Tahoma" w:cs="Tahoma"/>
          <w:sz w:val="16"/>
          <w:szCs w:val="16"/>
        </w:rPr>
      </w:pPr>
      <w:r w:rsidRPr="00DC04FB">
        <w:rPr>
          <w:rFonts w:ascii="Tahoma" w:hAnsi="Tahoma" w:cs="Tahoma"/>
          <w:sz w:val="16"/>
          <w:szCs w:val="16"/>
        </w:rPr>
        <w:t>S výjimkou pohybu na předaném pracovišti budou mít zaměstnanci zhotovitele vč. jeho poddodavatelů povinnost nosit neustále identifikační kartičky s uvedením jména pracovníka a firmy zhotovitele.</w:t>
      </w:r>
    </w:p>
    <w:p w14:paraId="7C25FE90" w14:textId="77777777" w:rsidR="00457CD1" w:rsidRPr="00DC04FB" w:rsidRDefault="00457CD1" w:rsidP="00C20882">
      <w:pPr>
        <w:numPr>
          <w:ilvl w:val="0"/>
          <w:numId w:val="7"/>
        </w:numPr>
        <w:tabs>
          <w:tab w:val="num" w:pos="426"/>
        </w:tabs>
        <w:spacing w:before="60"/>
        <w:jc w:val="both"/>
        <w:rPr>
          <w:rFonts w:ascii="Tahoma" w:hAnsi="Tahoma" w:cs="Tahoma"/>
          <w:sz w:val="16"/>
          <w:szCs w:val="16"/>
        </w:rPr>
      </w:pPr>
      <w:r w:rsidRPr="00DC04FB">
        <w:rPr>
          <w:rFonts w:ascii="Tahoma" w:hAnsi="Tahoma" w:cs="Tahoma"/>
          <w:sz w:val="16"/>
          <w:szCs w:val="16"/>
        </w:rPr>
        <w:t>Zhotovitel nebude uzavírat ani vypínat média a inženýrské sítě bez předchozího nahlášení a odsouhlasení odpovědné osoby VFN.</w:t>
      </w:r>
    </w:p>
    <w:p w14:paraId="7C25FE91" w14:textId="77777777" w:rsidR="00457CD1" w:rsidRPr="00DC04FB" w:rsidRDefault="00457CD1" w:rsidP="00C20882">
      <w:pPr>
        <w:numPr>
          <w:ilvl w:val="0"/>
          <w:numId w:val="7"/>
        </w:numPr>
        <w:tabs>
          <w:tab w:val="num" w:pos="426"/>
        </w:tabs>
        <w:spacing w:before="60"/>
        <w:jc w:val="both"/>
        <w:rPr>
          <w:rFonts w:ascii="Tahoma" w:hAnsi="Tahoma" w:cs="Tahoma"/>
          <w:sz w:val="16"/>
          <w:szCs w:val="16"/>
        </w:rPr>
      </w:pPr>
      <w:r w:rsidRPr="00DC04FB">
        <w:rPr>
          <w:rFonts w:ascii="Tahoma" w:hAnsi="Tahoma" w:cs="Tahoma"/>
          <w:sz w:val="16"/>
          <w:szCs w:val="16"/>
        </w:rPr>
        <w:t>Zhotovitel zabezpečí před zahájením prací pracoviště proti šíření prachu.</w:t>
      </w:r>
    </w:p>
    <w:p w14:paraId="7C25FE92" w14:textId="77777777" w:rsidR="00457CD1" w:rsidRPr="00DC04FB" w:rsidRDefault="00457CD1" w:rsidP="00C20882">
      <w:pPr>
        <w:numPr>
          <w:ilvl w:val="0"/>
          <w:numId w:val="7"/>
        </w:numPr>
        <w:tabs>
          <w:tab w:val="num" w:pos="426"/>
        </w:tabs>
        <w:spacing w:before="60"/>
        <w:jc w:val="both"/>
        <w:rPr>
          <w:rFonts w:ascii="Tahoma" w:hAnsi="Tahoma" w:cs="Tahoma"/>
          <w:sz w:val="16"/>
          <w:szCs w:val="16"/>
        </w:rPr>
      </w:pPr>
      <w:r w:rsidRPr="00DC04FB">
        <w:rPr>
          <w:rFonts w:ascii="Tahoma" w:hAnsi="Tahoma" w:cs="Tahoma"/>
          <w:sz w:val="16"/>
          <w:szCs w:val="16"/>
        </w:rPr>
        <w:t>Zhotovitel zajistí průběžný úklid všech přístupových cest a všech dotčených prostor pracoviště tak, aby nebyl ohrožen ani omezen pohyb personálu, pacientů a návštěvníků objednatele. Po dokončení prací a předání díla zajistí zhotovitel kompletní úklid díla.</w:t>
      </w:r>
    </w:p>
    <w:p w14:paraId="7C25FE93" w14:textId="77777777" w:rsidR="00457CD1" w:rsidRPr="00DC04FB" w:rsidRDefault="00457CD1" w:rsidP="003122CE">
      <w:pPr>
        <w:numPr>
          <w:ilvl w:val="0"/>
          <w:numId w:val="7"/>
        </w:numPr>
        <w:tabs>
          <w:tab w:val="clear" w:pos="397"/>
        </w:tabs>
        <w:spacing w:before="60"/>
        <w:ind w:left="426" w:hanging="426"/>
        <w:jc w:val="both"/>
        <w:rPr>
          <w:rFonts w:ascii="Tahoma" w:hAnsi="Tahoma" w:cs="Tahoma"/>
          <w:sz w:val="16"/>
          <w:szCs w:val="16"/>
        </w:rPr>
      </w:pPr>
      <w:r w:rsidRPr="00DC04FB">
        <w:rPr>
          <w:rFonts w:ascii="Tahoma" w:hAnsi="Tahoma" w:cs="Tahoma"/>
          <w:sz w:val="16"/>
          <w:szCs w:val="16"/>
        </w:rPr>
        <w:t xml:space="preserve">Zavážení materiálu bude probíhat v době od 8 do 18 hod. </w:t>
      </w:r>
    </w:p>
    <w:p w14:paraId="7C25FE94" w14:textId="77777777" w:rsidR="00457CD1" w:rsidRPr="00DC04FB" w:rsidRDefault="00457CD1" w:rsidP="00C20882">
      <w:pPr>
        <w:numPr>
          <w:ilvl w:val="0"/>
          <w:numId w:val="7"/>
        </w:numPr>
        <w:tabs>
          <w:tab w:val="num" w:pos="426"/>
        </w:tabs>
        <w:spacing w:before="60"/>
        <w:jc w:val="both"/>
        <w:rPr>
          <w:rFonts w:ascii="Tahoma" w:hAnsi="Tahoma" w:cs="Tahoma"/>
          <w:sz w:val="16"/>
          <w:szCs w:val="16"/>
        </w:rPr>
      </w:pPr>
      <w:r w:rsidRPr="00DC04FB">
        <w:rPr>
          <w:rFonts w:ascii="Tahoma" w:hAnsi="Tahoma" w:cs="Tahoma"/>
          <w:sz w:val="16"/>
          <w:szCs w:val="16"/>
        </w:rPr>
        <w:t>Zhotovitel bere na vědomí, že vjezd vozidel do areálu objednatele je zpoplatněn částkou 40 Kč za každou započatou půlhodinu vyjma prvé půlhodiny v daný den.</w:t>
      </w:r>
    </w:p>
    <w:p w14:paraId="7C25FE95" w14:textId="77777777" w:rsidR="00457CD1" w:rsidRPr="00DC04FB" w:rsidRDefault="00457CD1" w:rsidP="00417375">
      <w:pPr>
        <w:tabs>
          <w:tab w:val="num" w:pos="426"/>
        </w:tabs>
        <w:spacing w:before="60"/>
        <w:ind w:left="397"/>
        <w:jc w:val="both"/>
        <w:rPr>
          <w:rFonts w:ascii="Tahoma" w:hAnsi="Tahoma" w:cs="Tahoma"/>
          <w:sz w:val="16"/>
          <w:szCs w:val="16"/>
        </w:rPr>
      </w:pPr>
    </w:p>
    <w:p w14:paraId="7C25FE96" w14:textId="77777777" w:rsidR="00457CD1" w:rsidRPr="00DC04FB" w:rsidRDefault="00457CD1" w:rsidP="00D02599">
      <w:pPr>
        <w:widowControl w:val="0"/>
        <w:spacing w:before="60"/>
        <w:jc w:val="center"/>
        <w:outlineLvl w:val="0"/>
        <w:rPr>
          <w:rFonts w:ascii="Tahoma" w:hAnsi="Tahoma" w:cs="Tahoma"/>
          <w:b/>
          <w:sz w:val="16"/>
          <w:szCs w:val="16"/>
        </w:rPr>
      </w:pPr>
      <w:r w:rsidRPr="00DC04FB">
        <w:rPr>
          <w:rFonts w:ascii="Tahoma" w:hAnsi="Tahoma" w:cs="Tahoma"/>
          <w:b/>
          <w:sz w:val="16"/>
          <w:szCs w:val="16"/>
        </w:rPr>
        <w:t>VII. Přejímání díla</w:t>
      </w:r>
    </w:p>
    <w:p w14:paraId="7C25FE97" w14:textId="1F02ABAF" w:rsidR="00457CD1" w:rsidRPr="00DC04FB" w:rsidRDefault="00457CD1" w:rsidP="003122CE">
      <w:pPr>
        <w:numPr>
          <w:ilvl w:val="0"/>
          <w:numId w:val="8"/>
        </w:numPr>
        <w:tabs>
          <w:tab w:val="clear" w:pos="360"/>
        </w:tabs>
        <w:spacing w:before="60"/>
        <w:ind w:left="426" w:hanging="426"/>
        <w:jc w:val="both"/>
        <w:rPr>
          <w:rFonts w:ascii="Tahoma" w:hAnsi="Tahoma" w:cs="Tahoma"/>
          <w:sz w:val="16"/>
          <w:szCs w:val="16"/>
        </w:rPr>
      </w:pPr>
      <w:r w:rsidRPr="00DC04FB">
        <w:rPr>
          <w:rFonts w:ascii="Tahoma" w:hAnsi="Tahoma" w:cs="Tahoma"/>
          <w:sz w:val="16"/>
          <w:szCs w:val="16"/>
        </w:rPr>
        <w:t xml:space="preserve">Obě smluvní strany se dohodly, že přejímací řízení bude zahájeno nejpozději do 1 dne od písemné výzvy zhotovitele. </w:t>
      </w:r>
    </w:p>
    <w:p w14:paraId="7C25FE98" w14:textId="77777777" w:rsidR="00457CD1" w:rsidRPr="00DC04FB" w:rsidRDefault="00457CD1" w:rsidP="003122CE">
      <w:pPr>
        <w:numPr>
          <w:ilvl w:val="0"/>
          <w:numId w:val="8"/>
        </w:numPr>
        <w:tabs>
          <w:tab w:val="clear" w:pos="360"/>
        </w:tabs>
        <w:spacing w:before="60"/>
        <w:ind w:left="426" w:hanging="426"/>
        <w:jc w:val="both"/>
        <w:rPr>
          <w:rFonts w:ascii="Tahoma" w:hAnsi="Tahoma" w:cs="Tahoma"/>
          <w:sz w:val="16"/>
          <w:szCs w:val="16"/>
        </w:rPr>
      </w:pPr>
      <w:r w:rsidRPr="00DC04FB">
        <w:rPr>
          <w:rFonts w:ascii="Tahoma" w:hAnsi="Tahoma" w:cs="Tahoma"/>
          <w:sz w:val="16"/>
          <w:szCs w:val="16"/>
        </w:rPr>
        <w:t xml:space="preserve">Ke dni zahájení přejímacího řízení zajistí zhotovitel veškeré revizní zprávy, atesty, protokoly zkušební a revizní, prohlášení o shodě, doklady o ekologické likvidaci odpadů apod., které je povinen dle platných norem ČR obstarat při provádění prací. </w:t>
      </w:r>
    </w:p>
    <w:p w14:paraId="7C25FE99" w14:textId="77777777" w:rsidR="00457CD1" w:rsidRPr="00DC04FB" w:rsidRDefault="00457CD1" w:rsidP="003122CE">
      <w:pPr>
        <w:numPr>
          <w:ilvl w:val="0"/>
          <w:numId w:val="8"/>
        </w:numPr>
        <w:tabs>
          <w:tab w:val="clear" w:pos="360"/>
        </w:tabs>
        <w:spacing w:before="60"/>
        <w:ind w:left="426" w:hanging="426"/>
        <w:jc w:val="both"/>
        <w:rPr>
          <w:rFonts w:ascii="Tahoma" w:hAnsi="Tahoma" w:cs="Tahoma"/>
          <w:sz w:val="16"/>
          <w:szCs w:val="16"/>
        </w:rPr>
      </w:pPr>
      <w:r w:rsidRPr="00DC04FB">
        <w:rPr>
          <w:rFonts w:ascii="Tahoma" w:hAnsi="Tahoma" w:cs="Tahoma"/>
          <w:sz w:val="16"/>
          <w:szCs w:val="16"/>
        </w:rPr>
        <w:t>Při jednání o převzetí díla nebo jeho části provede objednatel prohlídku předmětu díla za účelem zjištění případných vad a nedodělků. V případě, že dílo vykazuje ojedinělé drobné vady a nedodělky, které samy o sobě, ani ve spojení s jinými, nebrání užívání díla funkčně nebo esteticky, ani jeho užívání podstatným způsobem neomezují, objednatel dílo s těmito drobnými vadami a nedodělky převezme.</w:t>
      </w:r>
    </w:p>
    <w:p w14:paraId="7C25FE9A" w14:textId="58B043CA" w:rsidR="00457CD1" w:rsidRPr="00DC04FB" w:rsidRDefault="00457CD1" w:rsidP="003122CE">
      <w:pPr>
        <w:numPr>
          <w:ilvl w:val="0"/>
          <w:numId w:val="8"/>
        </w:numPr>
        <w:tabs>
          <w:tab w:val="clear" w:pos="360"/>
        </w:tabs>
        <w:spacing w:before="60"/>
        <w:ind w:left="426" w:hanging="426"/>
        <w:jc w:val="both"/>
        <w:rPr>
          <w:rFonts w:ascii="Tahoma" w:hAnsi="Tahoma" w:cs="Tahoma"/>
          <w:sz w:val="16"/>
          <w:szCs w:val="16"/>
        </w:rPr>
      </w:pPr>
      <w:r w:rsidRPr="00DC04FB">
        <w:rPr>
          <w:rFonts w:ascii="Tahoma" w:hAnsi="Tahoma" w:cs="Tahoma"/>
          <w:sz w:val="16"/>
          <w:szCs w:val="16"/>
        </w:rPr>
        <w:t>O převzetí díla bude objednatelem sepsán protokol, který podepíší obě smluvní strany. V protokolu o předání a převzetí díla musí být uvedeny všechny případné zjevné vady (drobného a ojedinělého charakteru) a nedodělky díla a dohodnuty lhůty pro jejich odstranění. Potvrzení o odstranění vad a nedodělků bude doplněno do protokolu o předání a převzetí díla, nebo uvedeno v samostatném zápisu. Podpisem protokolu o předání a převzetí díla dochází k předání díla zhotovitelem objednateli.</w:t>
      </w:r>
    </w:p>
    <w:p w14:paraId="7C25FE9C" w14:textId="77777777" w:rsidR="00457CD1" w:rsidRPr="00DC04FB" w:rsidRDefault="00457CD1" w:rsidP="003122CE">
      <w:pPr>
        <w:numPr>
          <w:ilvl w:val="0"/>
          <w:numId w:val="8"/>
        </w:numPr>
        <w:tabs>
          <w:tab w:val="clear" w:pos="360"/>
        </w:tabs>
        <w:spacing w:before="60"/>
        <w:ind w:left="426" w:hanging="426"/>
        <w:jc w:val="both"/>
        <w:rPr>
          <w:rFonts w:ascii="Tahoma" w:hAnsi="Tahoma" w:cs="Tahoma"/>
          <w:sz w:val="16"/>
          <w:szCs w:val="16"/>
        </w:rPr>
      </w:pPr>
      <w:r w:rsidRPr="00DC04FB">
        <w:rPr>
          <w:rFonts w:ascii="Tahoma" w:hAnsi="Tahoma" w:cs="Tahoma"/>
          <w:sz w:val="16"/>
          <w:szCs w:val="16"/>
        </w:rPr>
        <w:t>Současně s dílem je zhotovitel povinen předat objednateli veškeré dokumenty, plány a jiné listiny, které zhotovitel získal nebo měl získat v souvislosti s dílem či jeho provedením.</w:t>
      </w:r>
    </w:p>
    <w:p w14:paraId="7C25FE9D" w14:textId="77777777" w:rsidR="00457CD1" w:rsidRPr="00DC04FB" w:rsidRDefault="00457CD1" w:rsidP="003122CE">
      <w:pPr>
        <w:numPr>
          <w:ilvl w:val="0"/>
          <w:numId w:val="8"/>
        </w:numPr>
        <w:tabs>
          <w:tab w:val="clear" w:pos="360"/>
        </w:tabs>
        <w:spacing w:before="60"/>
        <w:ind w:left="426" w:hanging="426"/>
        <w:jc w:val="both"/>
        <w:rPr>
          <w:rFonts w:ascii="Tahoma" w:hAnsi="Tahoma" w:cs="Tahoma"/>
          <w:sz w:val="16"/>
          <w:szCs w:val="16"/>
        </w:rPr>
      </w:pPr>
      <w:r w:rsidRPr="00DC04FB">
        <w:rPr>
          <w:rFonts w:ascii="Tahoma" w:hAnsi="Tahoma" w:cs="Tahoma"/>
          <w:sz w:val="16"/>
          <w:szCs w:val="16"/>
        </w:rPr>
        <w:t>Jestliže objednatel odmítne dílo převzít, sepíší smluvní strany zápis, v němž uvedou svá stanoviska, jejich odůvodnění a následující řešení.</w:t>
      </w:r>
    </w:p>
    <w:p w14:paraId="7C25FE9F" w14:textId="15A7FECF" w:rsidR="00457CD1" w:rsidRPr="00DC04FB" w:rsidRDefault="00457CD1" w:rsidP="00163AFC">
      <w:pPr>
        <w:numPr>
          <w:ilvl w:val="0"/>
          <w:numId w:val="8"/>
        </w:numPr>
        <w:tabs>
          <w:tab w:val="clear" w:pos="360"/>
        </w:tabs>
        <w:spacing w:before="60"/>
        <w:ind w:left="426" w:hanging="426"/>
        <w:jc w:val="both"/>
        <w:rPr>
          <w:rFonts w:ascii="Tahoma" w:hAnsi="Tahoma" w:cs="Tahoma"/>
          <w:sz w:val="16"/>
          <w:szCs w:val="16"/>
        </w:rPr>
      </w:pPr>
      <w:r w:rsidRPr="00DC04FB">
        <w:rPr>
          <w:rFonts w:ascii="Tahoma" w:hAnsi="Tahoma" w:cs="Tahoma"/>
          <w:sz w:val="16"/>
          <w:szCs w:val="16"/>
        </w:rPr>
        <w:t>Zhotovitel se zavazuje vyklidit staveniště a uvést jej do náležitého stavu den následující po předání díla objednateli. Objednatel umožní zhotoviteli přístup pro eventuální odstranění vad a nedodělků</w:t>
      </w:r>
      <w:r w:rsidR="00AB2506" w:rsidRPr="00DC04FB">
        <w:rPr>
          <w:rFonts w:ascii="Tahoma" w:hAnsi="Tahoma" w:cs="Tahoma"/>
          <w:sz w:val="16"/>
          <w:szCs w:val="16"/>
        </w:rPr>
        <w:t>.</w:t>
      </w:r>
    </w:p>
    <w:p w14:paraId="68E71873" w14:textId="77777777" w:rsidR="00AB2506" w:rsidRPr="00DC04FB" w:rsidRDefault="00AB2506" w:rsidP="00AB2506">
      <w:pPr>
        <w:spacing w:before="60"/>
        <w:ind w:left="426"/>
        <w:jc w:val="both"/>
        <w:rPr>
          <w:rFonts w:ascii="Tahoma" w:hAnsi="Tahoma" w:cs="Tahoma"/>
          <w:sz w:val="16"/>
          <w:szCs w:val="16"/>
        </w:rPr>
      </w:pPr>
    </w:p>
    <w:p w14:paraId="7C25FEA0" w14:textId="77777777" w:rsidR="00457CD1" w:rsidRPr="00DC04FB" w:rsidRDefault="00457CD1" w:rsidP="00C20882">
      <w:pPr>
        <w:spacing w:before="60"/>
        <w:jc w:val="center"/>
        <w:rPr>
          <w:rFonts w:ascii="Tahoma" w:hAnsi="Tahoma" w:cs="Tahoma"/>
          <w:b/>
          <w:sz w:val="16"/>
          <w:szCs w:val="16"/>
        </w:rPr>
      </w:pPr>
      <w:r w:rsidRPr="00DC04FB">
        <w:rPr>
          <w:rFonts w:ascii="Tahoma" w:hAnsi="Tahoma" w:cs="Tahoma"/>
          <w:b/>
          <w:sz w:val="16"/>
          <w:szCs w:val="16"/>
        </w:rPr>
        <w:t>VIII. Záruka za jakost, odpovědnost za vady</w:t>
      </w:r>
    </w:p>
    <w:p w14:paraId="7C25FEA1" w14:textId="77777777" w:rsidR="00457CD1" w:rsidRPr="00DC04FB" w:rsidRDefault="00457CD1" w:rsidP="00C20882">
      <w:pPr>
        <w:numPr>
          <w:ilvl w:val="1"/>
          <w:numId w:val="2"/>
        </w:numPr>
        <w:tabs>
          <w:tab w:val="clear" w:pos="2160"/>
        </w:tabs>
        <w:spacing w:before="60"/>
        <w:ind w:left="426" w:hanging="426"/>
        <w:jc w:val="both"/>
        <w:rPr>
          <w:rFonts w:ascii="Tahoma" w:hAnsi="Tahoma" w:cs="Tahoma"/>
          <w:sz w:val="16"/>
          <w:szCs w:val="16"/>
        </w:rPr>
      </w:pPr>
      <w:r w:rsidRPr="00DC04FB">
        <w:rPr>
          <w:rFonts w:ascii="Tahoma" w:hAnsi="Tahoma" w:cs="Tahoma"/>
          <w:sz w:val="16"/>
          <w:szCs w:val="16"/>
        </w:rPr>
        <w:t xml:space="preserve">Zhotovitel je povinen provést dílo v množství, jakosti a provedení dle této smlouvy, bez právních či faktických vad. Vadou se rozumí odchylka od druhu nebo kvalitativních podmínek díla nebo jeho části, stanovených touto smlouvou nebo specifikovaných v objednávce nebo technickými normami či jinými obecně závaznými právními předpisy. </w:t>
      </w:r>
    </w:p>
    <w:p w14:paraId="7C25FEA2" w14:textId="77777777" w:rsidR="00457CD1" w:rsidRPr="00DC04FB" w:rsidRDefault="00457CD1" w:rsidP="003122CE">
      <w:pPr>
        <w:numPr>
          <w:ilvl w:val="1"/>
          <w:numId w:val="2"/>
        </w:numPr>
        <w:tabs>
          <w:tab w:val="clear" w:pos="2160"/>
        </w:tabs>
        <w:spacing w:before="60"/>
        <w:ind w:left="426" w:hanging="426"/>
        <w:jc w:val="both"/>
        <w:rPr>
          <w:rFonts w:ascii="Tahoma" w:hAnsi="Tahoma" w:cs="Tahoma"/>
          <w:sz w:val="16"/>
          <w:szCs w:val="16"/>
        </w:rPr>
      </w:pPr>
      <w:r w:rsidRPr="00DC04FB">
        <w:rPr>
          <w:rFonts w:ascii="Tahoma" w:hAnsi="Tahoma" w:cs="Tahoma"/>
          <w:sz w:val="16"/>
          <w:szCs w:val="16"/>
        </w:rPr>
        <w:t>Zárukou za jakost přejímá zhotovitel závazek, že dílo bude mít po záruční dobu vlastnosti uvedené v projektové dokumentaci, technických normách a dalších dokumentech podle této smlouvy a bude v souladu s obecně platnými právními předpisy, které se na provádění díla vztahují, vyjma běžného opotřebení.</w:t>
      </w:r>
    </w:p>
    <w:p w14:paraId="7C25FEA3" w14:textId="77777777" w:rsidR="00457CD1" w:rsidRPr="00DC04FB" w:rsidRDefault="00457CD1" w:rsidP="00C20882">
      <w:pPr>
        <w:numPr>
          <w:ilvl w:val="1"/>
          <w:numId w:val="2"/>
        </w:numPr>
        <w:tabs>
          <w:tab w:val="clear" w:pos="2160"/>
          <w:tab w:val="num" w:pos="426"/>
        </w:tabs>
        <w:spacing w:before="60"/>
        <w:ind w:left="426" w:hanging="426"/>
        <w:jc w:val="both"/>
        <w:rPr>
          <w:rFonts w:ascii="Tahoma" w:hAnsi="Tahoma" w:cs="Tahoma"/>
          <w:sz w:val="16"/>
          <w:szCs w:val="16"/>
        </w:rPr>
      </w:pPr>
      <w:r w:rsidRPr="00DC04FB">
        <w:rPr>
          <w:rFonts w:ascii="Tahoma" w:hAnsi="Tahoma" w:cs="Tahoma"/>
          <w:sz w:val="16"/>
          <w:szCs w:val="16"/>
        </w:rPr>
        <w:t xml:space="preserve">Záruční doba dohodnutá smluvními stranami činí </w:t>
      </w:r>
      <w:r w:rsidRPr="00DC04FB">
        <w:rPr>
          <w:rFonts w:ascii="Tahoma" w:hAnsi="Tahoma" w:cs="Tahoma"/>
          <w:b/>
          <w:sz w:val="16"/>
          <w:szCs w:val="16"/>
        </w:rPr>
        <w:t>60 měsíců</w:t>
      </w:r>
      <w:r w:rsidRPr="00DC04FB">
        <w:rPr>
          <w:rFonts w:ascii="Tahoma" w:hAnsi="Tahoma" w:cs="Tahoma"/>
          <w:sz w:val="16"/>
          <w:szCs w:val="16"/>
        </w:rPr>
        <w:t>. Záruční doba počíná běžet dnem předání díla objednateli bez vad a nedodělků. Cena díla zahrnuje i kompletní pravidelný servis a revize veškerých dodávaných přístrojů a zařízení v záruční době.</w:t>
      </w:r>
    </w:p>
    <w:p w14:paraId="7C25FEA4" w14:textId="3AC3699C" w:rsidR="00457CD1" w:rsidRPr="00DC04FB" w:rsidRDefault="00457CD1" w:rsidP="00C20882">
      <w:pPr>
        <w:numPr>
          <w:ilvl w:val="1"/>
          <w:numId w:val="2"/>
        </w:numPr>
        <w:tabs>
          <w:tab w:val="clear" w:pos="2160"/>
        </w:tabs>
        <w:spacing w:before="60"/>
        <w:ind w:left="426" w:hanging="426"/>
        <w:jc w:val="both"/>
        <w:rPr>
          <w:rFonts w:ascii="Tahoma" w:hAnsi="Tahoma" w:cs="Tahoma"/>
          <w:sz w:val="16"/>
          <w:szCs w:val="16"/>
        </w:rPr>
      </w:pPr>
      <w:r w:rsidRPr="00DC04FB">
        <w:rPr>
          <w:rFonts w:ascii="Tahoma" w:hAnsi="Tahoma" w:cs="Tahoma"/>
          <w:sz w:val="16"/>
          <w:szCs w:val="16"/>
        </w:rPr>
        <w:t xml:space="preserve">V průběhu záruční doby má objednatel právo požadovat a zhotovitel povinnost bezplatně odstranit oprávněně a řádně reklamované vady. Objednatel se zavazuje, že případnou reklamaci díla uplatní bezodkladně po zjištění vady písemnou formou (e-mailem) do rukou oprávněného zástupce zhotovitele. Na odstraňování reklamovaných vad nastoupí zhotovitel po výzvě (e-mailem) v dále sjednaných termínech: 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uživatelem, nejpozději do 10 dnů. Lhůta pro odstranění závad majících vliv na nepřetržitý provoz kliniky </w:t>
      </w:r>
      <w:r w:rsidR="00E41380" w:rsidRPr="00DC04FB">
        <w:rPr>
          <w:rFonts w:ascii="Tahoma" w:hAnsi="Tahoma" w:cs="Tahoma"/>
          <w:sz w:val="16"/>
          <w:szCs w:val="16"/>
        </w:rPr>
        <w:t xml:space="preserve">činí </w:t>
      </w:r>
      <w:r w:rsidRPr="00DC04FB">
        <w:rPr>
          <w:rFonts w:ascii="Tahoma" w:hAnsi="Tahoma" w:cs="Tahoma"/>
          <w:sz w:val="16"/>
          <w:szCs w:val="16"/>
        </w:rPr>
        <w:t>tři dny; ostatní závady zhotovitel odstraní ve lhůtě 10 dnů od obdržení reklamace.</w:t>
      </w:r>
    </w:p>
    <w:p w14:paraId="7C25FEA5" w14:textId="77777777" w:rsidR="00457CD1" w:rsidRPr="00DC04FB" w:rsidRDefault="00457CD1" w:rsidP="00C20882">
      <w:pPr>
        <w:numPr>
          <w:ilvl w:val="1"/>
          <w:numId w:val="2"/>
        </w:numPr>
        <w:tabs>
          <w:tab w:val="clear" w:pos="2160"/>
          <w:tab w:val="num" w:pos="426"/>
        </w:tabs>
        <w:spacing w:before="60"/>
        <w:ind w:left="426" w:hanging="426"/>
        <w:jc w:val="both"/>
        <w:rPr>
          <w:rFonts w:ascii="Tahoma" w:hAnsi="Tahoma" w:cs="Tahoma"/>
          <w:sz w:val="16"/>
          <w:szCs w:val="16"/>
        </w:rPr>
      </w:pPr>
      <w:r w:rsidRPr="00DC04FB">
        <w:rPr>
          <w:rFonts w:ascii="Tahoma" w:hAnsi="Tahoma" w:cs="Tahoma"/>
          <w:sz w:val="16"/>
          <w:szCs w:val="16"/>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 Tento postup není porušením záručních podmínek.</w:t>
      </w:r>
    </w:p>
    <w:p w14:paraId="7C25FEA6" w14:textId="77777777" w:rsidR="00457CD1" w:rsidRPr="00DC04FB" w:rsidRDefault="00457CD1" w:rsidP="0020708C">
      <w:pPr>
        <w:numPr>
          <w:ilvl w:val="1"/>
          <w:numId w:val="2"/>
        </w:numPr>
        <w:tabs>
          <w:tab w:val="clear" w:pos="2160"/>
          <w:tab w:val="num" w:pos="426"/>
        </w:tabs>
        <w:spacing w:before="60"/>
        <w:ind w:left="426" w:hanging="426"/>
        <w:jc w:val="both"/>
        <w:rPr>
          <w:rFonts w:ascii="Tahoma" w:hAnsi="Tahoma" w:cs="Tahoma"/>
          <w:sz w:val="16"/>
          <w:szCs w:val="16"/>
        </w:rPr>
      </w:pPr>
      <w:r w:rsidRPr="00DC04FB">
        <w:rPr>
          <w:rFonts w:ascii="Tahoma" w:hAnsi="Tahoma" w:cs="Tahoma"/>
          <w:sz w:val="16"/>
          <w:szCs w:val="16"/>
        </w:rPr>
        <w:t>V případě, kdy se prokáže, že se nejedná o záruční vadu, zavazuje se objednatel uhradit zhotoviteli veškeré vynaložené náklady spojené s takovouto opravou.</w:t>
      </w:r>
    </w:p>
    <w:p w14:paraId="7C25FEA7" w14:textId="77777777" w:rsidR="00457CD1" w:rsidRPr="00DC04FB" w:rsidRDefault="00457CD1" w:rsidP="00C20882">
      <w:pPr>
        <w:spacing w:before="60"/>
        <w:jc w:val="center"/>
        <w:rPr>
          <w:rFonts w:ascii="Tahoma" w:hAnsi="Tahoma" w:cs="Tahoma"/>
          <w:b/>
          <w:sz w:val="16"/>
          <w:szCs w:val="16"/>
        </w:rPr>
      </w:pPr>
    </w:p>
    <w:p w14:paraId="7C25FEA8" w14:textId="77777777" w:rsidR="00457CD1" w:rsidRPr="00DC04FB" w:rsidRDefault="00457CD1" w:rsidP="00C20882">
      <w:pPr>
        <w:spacing w:before="60"/>
        <w:jc w:val="center"/>
        <w:rPr>
          <w:rFonts w:ascii="Tahoma" w:hAnsi="Tahoma" w:cs="Tahoma"/>
          <w:b/>
          <w:sz w:val="16"/>
          <w:szCs w:val="16"/>
        </w:rPr>
      </w:pPr>
      <w:r w:rsidRPr="00DC04FB">
        <w:rPr>
          <w:rFonts w:ascii="Tahoma" w:hAnsi="Tahoma" w:cs="Tahoma"/>
          <w:b/>
          <w:sz w:val="16"/>
          <w:szCs w:val="16"/>
        </w:rPr>
        <w:t>IX. Sankční ustanovení</w:t>
      </w:r>
    </w:p>
    <w:p w14:paraId="7C25FEA9" w14:textId="789EAD66" w:rsidR="00457CD1" w:rsidRPr="00DC04FB" w:rsidRDefault="00457CD1" w:rsidP="00C20882">
      <w:pPr>
        <w:numPr>
          <w:ilvl w:val="0"/>
          <w:numId w:val="13"/>
        </w:numPr>
        <w:tabs>
          <w:tab w:val="clear" w:pos="644"/>
        </w:tabs>
        <w:spacing w:before="60"/>
        <w:ind w:left="426" w:hanging="426"/>
        <w:jc w:val="both"/>
        <w:rPr>
          <w:rFonts w:ascii="Tahoma" w:hAnsi="Tahoma" w:cs="Tahoma"/>
          <w:sz w:val="16"/>
          <w:szCs w:val="16"/>
        </w:rPr>
      </w:pPr>
      <w:r w:rsidRPr="00DC04FB">
        <w:rPr>
          <w:rFonts w:ascii="Tahoma" w:hAnsi="Tahoma" w:cs="Tahoma"/>
          <w:sz w:val="16"/>
          <w:szCs w:val="16"/>
        </w:rPr>
        <w:t>V případě prodlení zhotovitele s dodržením termínu plnění díla má objednatel právo účtovat smluvní pokutu ve výši 0,2 % z celkové ceny díla bez DPH za každý den prodlení s dodržením termínu plnění.</w:t>
      </w:r>
    </w:p>
    <w:p w14:paraId="7C25FEAA" w14:textId="7A6F1C2F" w:rsidR="00457CD1" w:rsidRPr="00DC04FB" w:rsidRDefault="00457CD1" w:rsidP="00C20882">
      <w:pPr>
        <w:numPr>
          <w:ilvl w:val="0"/>
          <w:numId w:val="13"/>
        </w:numPr>
        <w:tabs>
          <w:tab w:val="clear" w:pos="644"/>
        </w:tabs>
        <w:spacing w:before="60"/>
        <w:ind w:left="426" w:hanging="426"/>
        <w:jc w:val="both"/>
        <w:rPr>
          <w:rFonts w:ascii="Tahoma" w:hAnsi="Tahoma" w:cs="Tahoma"/>
          <w:sz w:val="16"/>
          <w:szCs w:val="16"/>
        </w:rPr>
      </w:pPr>
      <w:r w:rsidRPr="00DC04FB">
        <w:rPr>
          <w:rFonts w:ascii="Tahoma" w:hAnsi="Tahoma" w:cs="Tahoma"/>
          <w:sz w:val="16"/>
          <w:szCs w:val="16"/>
        </w:rPr>
        <w:t xml:space="preserve">V případě vadného provádění prací, které bude mít za následek narušení nemocničního provozu v areálu objednatele, má objednatel právo účtovat smluvní pokutu ve výši </w:t>
      </w:r>
      <w:proofErr w:type="gramStart"/>
      <w:r w:rsidR="0099386D" w:rsidRPr="00DC04FB">
        <w:rPr>
          <w:rFonts w:ascii="Tahoma" w:hAnsi="Tahoma" w:cs="Tahoma"/>
          <w:sz w:val="16"/>
          <w:szCs w:val="16"/>
        </w:rPr>
        <w:t>50.000,-</w:t>
      </w:r>
      <w:proofErr w:type="gramEnd"/>
      <w:r w:rsidRPr="00DC04FB">
        <w:rPr>
          <w:rFonts w:ascii="Tahoma" w:hAnsi="Tahoma" w:cs="Tahoma"/>
          <w:sz w:val="16"/>
          <w:szCs w:val="16"/>
        </w:rPr>
        <w:t xml:space="preserve"> </w:t>
      </w:r>
      <w:r w:rsidR="00A31557" w:rsidRPr="00DC04FB">
        <w:rPr>
          <w:rFonts w:ascii="Tahoma" w:hAnsi="Tahoma" w:cs="Tahoma"/>
          <w:sz w:val="16"/>
          <w:szCs w:val="16"/>
        </w:rPr>
        <w:t>Kč</w:t>
      </w:r>
      <w:r w:rsidRPr="00DC04FB">
        <w:rPr>
          <w:rFonts w:ascii="Tahoma" w:hAnsi="Tahoma" w:cs="Tahoma"/>
          <w:sz w:val="16"/>
          <w:szCs w:val="16"/>
        </w:rPr>
        <w:t xml:space="preserve"> za každý takový případ. </w:t>
      </w:r>
    </w:p>
    <w:p w14:paraId="7C25FEAB" w14:textId="13993A47" w:rsidR="00457CD1" w:rsidRPr="00DC04FB" w:rsidRDefault="00457CD1" w:rsidP="008863F1">
      <w:pPr>
        <w:numPr>
          <w:ilvl w:val="0"/>
          <w:numId w:val="13"/>
        </w:numPr>
        <w:tabs>
          <w:tab w:val="clear" w:pos="644"/>
        </w:tabs>
        <w:spacing w:before="60"/>
        <w:ind w:left="426" w:hanging="426"/>
        <w:jc w:val="both"/>
        <w:rPr>
          <w:rFonts w:ascii="Tahoma" w:hAnsi="Tahoma" w:cs="Tahoma"/>
          <w:sz w:val="16"/>
          <w:szCs w:val="16"/>
        </w:rPr>
      </w:pPr>
      <w:r w:rsidRPr="00DC04FB">
        <w:rPr>
          <w:rFonts w:ascii="Tahoma" w:hAnsi="Tahoma" w:cs="Tahoma"/>
          <w:sz w:val="16"/>
          <w:szCs w:val="16"/>
        </w:rPr>
        <w:t xml:space="preserve">V případě prodlení zhotovitele s odstraňováním vad a nedodělků v termínu dle předávacího protokolu má objednatel právo účtovat zhotoviteli smluvní pokutu ve výši </w:t>
      </w:r>
      <w:proofErr w:type="gramStart"/>
      <w:r w:rsidR="00AB2506" w:rsidRPr="00DC04FB">
        <w:rPr>
          <w:rFonts w:ascii="Tahoma" w:hAnsi="Tahoma" w:cs="Tahoma"/>
          <w:sz w:val="16"/>
          <w:szCs w:val="16"/>
        </w:rPr>
        <w:t>1.000,-</w:t>
      </w:r>
      <w:proofErr w:type="gramEnd"/>
      <w:r w:rsidR="00AB2506" w:rsidRPr="00DC04FB">
        <w:rPr>
          <w:rFonts w:ascii="Tahoma" w:hAnsi="Tahoma" w:cs="Tahoma"/>
          <w:sz w:val="16"/>
          <w:szCs w:val="16"/>
        </w:rPr>
        <w:t xml:space="preserve"> </w:t>
      </w:r>
      <w:r w:rsidRPr="00DC04FB">
        <w:rPr>
          <w:rFonts w:ascii="Tahoma" w:hAnsi="Tahoma" w:cs="Tahoma"/>
          <w:sz w:val="16"/>
          <w:szCs w:val="16"/>
        </w:rPr>
        <w:t>Kč za každý den prodlení s dodržením termínu odstranění vad a nedodělků.</w:t>
      </w:r>
    </w:p>
    <w:p w14:paraId="7C25FEAC" w14:textId="7F8976FF" w:rsidR="00457CD1" w:rsidRPr="00DC04FB" w:rsidRDefault="00457CD1" w:rsidP="00D97FA4">
      <w:pPr>
        <w:numPr>
          <w:ilvl w:val="0"/>
          <w:numId w:val="13"/>
        </w:numPr>
        <w:tabs>
          <w:tab w:val="clear" w:pos="644"/>
        </w:tabs>
        <w:spacing w:before="60"/>
        <w:ind w:left="426" w:hanging="426"/>
        <w:jc w:val="both"/>
        <w:rPr>
          <w:rFonts w:ascii="Tahoma" w:hAnsi="Tahoma" w:cs="Tahoma"/>
          <w:sz w:val="16"/>
          <w:szCs w:val="16"/>
        </w:rPr>
      </w:pPr>
      <w:r w:rsidRPr="00DC04FB">
        <w:rPr>
          <w:rFonts w:ascii="Tahoma" w:hAnsi="Tahoma" w:cs="Tahoma"/>
          <w:sz w:val="16"/>
          <w:szCs w:val="16"/>
        </w:rPr>
        <w:lastRenderedPageBreak/>
        <w:t xml:space="preserve">V případě prodlení zhotovitele s odstraňováním reklamovaných vad je objednatel oprávněn požadovat zaplacení smluvní pokuty ve výši </w:t>
      </w:r>
      <w:r w:rsidR="0099386D" w:rsidRPr="00DC04FB">
        <w:rPr>
          <w:rFonts w:ascii="Tahoma" w:hAnsi="Tahoma" w:cs="Tahoma"/>
          <w:sz w:val="16"/>
          <w:szCs w:val="16"/>
        </w:rPr>
        <w:t>1.000, -</w:t>
      </w:r>
      <w:r w:rsidRPr="00DC04FB">
        <w:rPr>
          <w:rFonts w:ascii="Tahoma" w:hAnsi="Tahoma" w:cs="Tahoma"/>
          <w:sz w:val="16"/>
          <w:szCs w:val="16"/>
        </w:rPr>
        <w:t xml:space="preserve"> Kč za každý započatý den prodlení a každý případ.</w:t>
      </w:r>
    </w:p>
    <w:p w14:paraId="7C25FEAD" w14:textId="1423FD2F" w:rsidR="00457CD1" w:rsidRPr="00DC04FB" w:rsidRDefault="00457CD1" w:rsidP="008863F1">
      <w:pPr>
        <w:numPr>
          <w:ilvl w:val="0"/>
          <w:numId w:val="13"/>
        </w:numPr>
        <w:tabs>
          <w:tab w:val="clear" w:pos="644"/>
        </w:tabs>
        <w:spacing w:before="60"/>
        <w:ind w:left="426" w:hanging="426"/>
        <w:jc w:val="both"/>
        <w:rPr>
          <w:rFonts w:ascii="Tahoma" w:hAnsi="Tahoma" w:cs="Tahoma"/>
          <w:sz w:val="16"/>
          <w:szCs w:val="16"/>
        </w:rPr>
      </w:pPr>
      <w:r w:rsidRPr="00DC04FB">
        <w:rPr>
          <w:rFonts w:ascii="Tahoma" w:hAnsi="Tahoma" w:cs="Tahoma"/>
          <w:sz w:val="16"/>
          <w:szCs w:val="16"/>
        </w:rPr>
        <w:t xml:space="preserve">V případě nesplnění povinností zhotovitele uvedených v čl. VI. této smlouvy je objednatel oprávněn požadovat zaplacení smluvní pokuty ve výši </w:t>
      </w:r>
      <w:r w:rsidR="0099386D" w:rsidRPr="00DC04FB">
        <w:rPr>
          <w:rFonts w:ascii="Tahoma" w:hAnsi="Tahoma" w:cs="Tahoma"/>
          <w:sz w:val="16"/>
          <w:szCs w:val="16"/>
        </w:rPr>
        <w:t>1.000, -</w:t>
      </w:r>
      <w:r w:rsidRPr="00DC04FB">
        <w:rPr>
          <w:rFonts w:ascii="Tahoma" w:hAnsi="Tahoma" w:cs="Tahoma"/>
          <w:sz w:val="16"/>
          <w:szCs w:val="16"/>
        </w:rPr>
        <w:t xml:space="preserve"> Kč za každý den neplnění této povinnosti a za každý jednotlivý zjištěný případ.</w:t>
      </w:r>
    </w:p>
    <w:p w14:paraId="7C25FEAE" w14:textId="6205D5D7" w:rsidR="00457CD1" w:rsidRPr="00DC04FB" w:rsidRDefault="00457CD1" w:rsidP="00BA4A6A">
      <w:pPr>
        <w:pStyle w:val="Odstavecseseznamem"/>
        <w:numPr>
          <w:ilvl w:val="0"/>
          <w:numId w:val="13"/>
        </w:numPr>
        <w:tabs>
          <w:tab w:val="clear" w:pos="644"/>
        </w:tabs>
        <w:ind w:left="426" w:hanging="426"/>
        <w:rPr>
          <w:rFonts w:ascii="Tahoma" w:hAnsi="Tahoma" w:cs="Tahoma"/>
          <w:sz w:val="16"/>
          <w:szCs w:val="16"/>
        </w:rPr>
      </w:pPr>
      <w:r w:rsidRPr="00DC04FB">
        <w:rPr>
          <w:rFonts w:ascii="Tahoma" w:hAnsi="Tahoma" w:cs="Tahoma"/>
          <w:sz w:val="16"/>
          <w:szCs w:val="16"/>
        </w:rPr>
        <w:t>V případě nesplnění povinnosti ve věci předložení seznamu poddodavatelů stanovené v článku XI. odst. 3 této smlouvy</w:t>
      </w:r>
      <w:r w:rsidR="000454C5" w:rsidRPr="00DC04FB">
        <w:rPr>
          <w:rFonts w:ascii="Tahoma" w:hAnsi="Tahoma" w:cs="Tahoma"/>
          <w:sz w:val="16"/>
          <w:szCs w:val="16"/>
        </w:rPr>
        <w:t xml:space="preserve"> a výše pojištění dle čl. XII</w:t>
      </w:r>
      <w:r w:rsidR="0077361E" w:rsidRPr="00DC04FB">
        <w:rPr>
          <w:rFonts w:ascii="Tahoma" w:hAnsi="Tahoma" w:cs="Tahoma"/>
          <w:sz w:val="16"/>
          <w:szCs w:val="16"/>
        </w:rPr>
        <w:t>.</w:t>
      </w:r>
      <w:r w:rsidR="000454C5" w:rsidRPr="00DC04FB">
        <w:rPr>
          <w:rFonts w:ascii="Tahoma" w:hAnsi="Tahoma" w:cs="Tahoma"/>
          <w:sz w:val="16"/>
          <w:szCs w:val="16"/>
        </w:rPr>
        <w:t xml:space="preserve"> smlouvy</w:t>
      </w:r>
      <w:r w:rsidRPr="00DC04FB">
        <w:rPr>
          <w:rFonts w:ascii="Tahoma" w:hAnsi="Tahoma" w:cs="Tahoma"/>
          <w:sz w:val="16"/>
          <w:szCs w:val="16"/>
        </w:rPr>
        <w:t xml:space="preserve"> je objednatel oprávněn požadovat zaplacení smluvní pokuty ve výši </w:t>
      </w:r>
      <w:r w:rsidR="0099386D" w:rsidRPr="00DC04FB">
        <w:rPr>
          <w:rFonts w:ascii="Tahoma" w:hAnsi="Tahoma" w:cs="Tahoma"/>
          <w:sz w:val="16"/>
          <w:szCs w:val="16"/>
        </w:rPr>
        <w:t>10.000, -</w:t>
      </w:r>
      <w:r w:rsidRPr="00DC04FB">
        <w:rPr>
          <w:rFonts w:ascii="Tahoma" w:hAnsi="Tahoma" w:cs="Tahoma"/>
          <w:sz w:val="16"/>
          <w:szCs w:val="16"/>
        </w:rPr>
        <w:t xml:space="preserve"> Kč.</w:t>
      </w:r>
    </w:p>
    <w:p w14:paraId="7C25FEAF" w14:textId="785D6B5D" w:rsidR="00457CD1" w:rsidRPr="00DC04FB" w:rsidRDefault="00457CD1" w:rsidP="00BA4A6A">
      <w:pPr>
        <w:numPr>
          <w:ilvl w:val="0"/>
          <w:numId w:val="13"/>
        </w:numPr>
        <w:tabs>
          <w:tab w:val="clear" w:pos="644"/>
        </w:tabs>
        <w:spacing w:before="60"/>
        <w:ind w:left="426" w:hanging="426"/>
        <w:jc w:val="both"/>
        <w:rPr>
          <w:rFonts w:ascii="Tahoma" w:hAnsi="Tahoma" w:cs="Tahoma"/>
          <w:sz w:val="16"/>
          <w:szCs w:val="16"/>
        </w:rPr>
      </w:pPr>
      <w:r w:rsidRPr="00DC04FB">
        <w:rPr>
          <w:rFonts w:ascii="Tahoma" w:hAnsi="Tahoma" w:cs="Tahoma"/>
          <w:sz w:val="16"/>
          <w:szCs w:val="16"/>
        </w:rPr>
        <w:t xml:space="preserve">V případě nedodržení povinnosti stanovené v čl. XIII. odst. 2 smlouvy má objednatel právo účtovat smluvní pokutu ve výši pohledávky, která byla postoupena v rozporu s touto smlouvou. </w:t>
      </w:r>
    </w:p>
    <w:p w14:paraId="7C25FEB0" w14:textId="77777777" w:rsidR="00457CD1" w:rsidRPr="00DC04FB" w:rsidRDefault="00457CD1" w:rsidP="00C20882">
      <w:pPr>
        <w:numPr>
          <w:ilvl w:val="0"/>
          <w:numId w:val="13"/>
        </w:numPr>
        <w:spacing w:before="60"/>
        <w:ind w:left="426" w:hanging="426"/>
        <w:jc w:val="both"/>
        <w:rPr>
          <w:rFonts w:ascii="Tahoma" w:hAnsi="Tahoma" w:cs="Tahoma"/>
          <w:sz w:val="16"/>
          <w:szCs w:val="16"/>
        </w:rPr>
      </w:pPr>
      <w:r w:rsidRPr="00DC04FB">
        <w:rPr>
          <w:rFonts w:ascii="Tahoma" w:hAnsi="Tahoma" w:cs="Tahoma"/>
          <w:sz w:val="16"/>
          <w:szCs w:val="16"/>
        </w:rPr>
        <w:t xml:space="preserve">V případě prodlení objednatele se zaplacením řádně fakturované ceny díla je zhotovitel oprávněn požadovat zaplacení smluvního úroku z prodlení ve výši </w:t>
      </w:r>
      <w:proofErr w:type="gramStart"/>
      <w:r w:rsidRPr="00DC04FB">
        <w:rPr>
          <w:rFonts w:ascii="Tahoma" w:hAnsi="Tahoma" w:cs="Tahoma"/>
          <w:sz w:val="16"/>
          <w:szCs w:val="16"/>
        </w:rPr>
        <w:t>0,01%</w:t>
      </w:r>
      <w:proofErr w:type="gramEnd"/>
      <w:r w:rsidRPr="00DC04FB">
        <w:rPr>
          <w:rFonts w:ascii="Tahoma" w:hAnsi="Tahoma" w:cs="Tahoma"/>
          <w:sz w:val="16"/>
          <w:szCs w:val="16"/>
        </w:rPr>
        <w:t xml:space="preserve"> z dlužné částky za každý den prodlení. Smluvní strany se dohodly, že zhotovitel je oprávněn požadovat zaplacení úroku z prodlení až po uplynutí 30 dnů od sjednané lhůty splatnosti.</w:t>
      </w:r>
    </w:p>
    <w:p w14:paraId="7C25FEB2" w14:textId="78C3F25E" w:rsidR="00457CD1" w:rsidRPr="00DC04FB" w:rsidRDefault="00457CD1" w:rsidP="00163AFC">
      <w:pPr>
        <w:numPr>
          <w:ilvl w:val="0"/>
          <w:numId w:val="13"/>
        </w:numPr>
        <w:tabs>
          <w:tab w:val="clear" w:pos="644"/>
        </w:tabs>
        <w:spacing w:before="60"/>
        <w:ind w:left="426" w:hanging="426"/>
        <w:jc w:val="both"/>
        <w:rPr>
          <w:rFonts w:ascii="Tahoma" w:hAnsi="Tahoma" w:cs="Tahoma"/>
          <w:sz w:val="16"/>
          <w:szCs w:val="16"/>
        </w:rPr>
      </w:pPr>
      <w:r w:rsidRPr="00DC04FB">
        <w:rPr>
          <w:rFonts w:ascii="Tahoma" w:hAnsi="Tahoma" w:cs="Tahoma"/>
          <w:sz w:val="16"/>
          <w:szCs w:val="16"/>
        </w:rPr>
        <w:t>Uhrazením smluvní pokuty není dotčen nárok na náhradu škody v plném rozsahu. Smluvní pokuta bude účtována samostatnou fakturou se splatností 30 dní od data jejího doručení smluvní straně.</w:t>
      </w:r>
    </w:p>
    <w:p w14:paraId="1035F5F0" w14:textId="77777777" w:rsidR="00AB2506" w:rsidRPr="00DC04FB" w:rsidRDefault="00AB2506" w:rsidP="00AB2506">
      <w:pPr>
        <w:spacing w:before="60"/>
        <w:ind w:left="426"/>
        <w:jc w:val="both"/>
        <w:rPr>
          <w:rFonts w:ascii="Tahoma" w:hAnsi="Tahoma" w:cs="Tahoma"/>
          <w:sz w:val="16"/>
          <w:szCs w:val="16"/>
        </w:rPr>
      </w:pPr>
    </w:p>
    <w:p w14:paraId="7C25FEB3" w14:textId="77777777" w:rsidR="00457CD1" w:rsidRPr="00DC04FB" w:rsidRDefault="00457CD1" w:rsidP="0020708C">
      <w:pPr>
        <w:pStyle w:val="Nadpis4"/>
        <w:spacing w:before="120"/>
        <w:rPr>
          <w:rFonts w:ascii="Tahoma" w:hAnsi="Tahoma" w:cs="Tahoma"/>
          <w:sz w:val="16"/>
          <w:szCs w:val="16"/>
        </w:rPr>
      </w:pPr>
      <w:r w:rsidRPr="00DC04FB">
        <w:rPr>
          <w:rFonts w:ascii="Tahoma" w:hAnsi="Tahoma" w:cs="Tahoma"/>
          <w:sz w:val="16"/>
          <w:szCs w:val="16"/>
        </w:rPr>
        <w:t>X. Přerušení prací, ukončení smluvního vztahu</w:t>
      </w:r>
    </w:p>
    <w:p w14:paraId="7C25FEB4" w14:textId="77777777" w:rsidR="00457CD1" w:rsidRPr="00DC04FB" w:rsidRDefault="00457CD1" w:rsidP="00C20882">
      <w:pPr>
        <w:numPr>
          <w:ilvl w:val="0"/>
          <w:numId w:val="14"/>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Tato smlouva zaniká:</w:t>
      </w:r>
    </w:p>
    <w:p w14:paraId="7C25FEB5" w14:textId="77777777" w:rsidR="00457CD1" w:rsidRPr="00DC04FB" w:rsidRDefault="00457CD1" w:rsidP="00C20882">
      <w:pPr>
        <w:numPr>
          <w:ilvl w:val="0"/>
          <w:numId w:val="5"/>
        </w:numPr>
        <w:spacing w:before="60"/>
        <w:jc w:val="both"/>
        <w:rPr>
          <w:rFonts w:ascii="Tahoma" w:hAnsi="Tahoma" w:cs="Tahoma"/>
          <w:sz w:val="16"/>
          <w:szCs w:val="16"/>
        </w:rPr>
      </w:pPr>
      <w:r w:rsidRPr="00DC04FB">
        <w:rPr>
          <w:rFonts w:ascii="Tahoma" w:hAnsi="Tahoma" w:cs="Tahoma"/>
          <w:sz w:val="16"/>
          <w:szCs w:val="16"/>
        </w:rPr>
        <w:t>písemnou dohodou smluvních stran,</w:t>
      </w:r>
    </w:p>
    <w:p w14:paraId="7C25FEB6" w14:textId="77777777" w:rsidR="00457CD1" w:rsidRPr="00DC04FB" w:rsidRDefault="00457CD1" w:rsidP="00C20882">
      <w:pPr>
        <w:numPr>
          <w:ilvl w:val="0"/>
          <w:numId w:val="5"/>
        </w:numPr>
        <w:spacing w:before="60"/>
        <w:jc w:val="both"/>
        <w:rPr>
          <w:rFonts w:ascii="Tahoma" w:hAnsi="Tahoma" w:cs="Tahoma"/>
          <w:sz w:val="16"/>
          <w:szCs w:val="16"/>
        </w:rPr>
      </w:pPr>
      <w:r w:rsidRPr="00DC04FB">
        <w:rPr>
          <w:rFonts w:ascii="Tahoma" w:hAnsi="Tahoma" w:cs="Tahoma"/>
          <w:sz w:val="16"/>
          <w:szCs w:val="16"/>
        </w:rPr>
        <w:t>jednostranným odstoupením od smlouvy za podmínek uvedených v této smlouvě a v příslušných ustanoveních občanského zákoníku v platném znění.</w:t>
      </w:r>
    </w:p>
    <w:p w14:paraId="7C25FEB7" w14:textId="77777777" w:rsidR="00457CD1" w:rsidRPr="00DC04FB" w:rsidRDefault="00457CD1" w:rsidP="00623275">
      <w:pPr>
        <w:numPr>
          <w:ilvl w:val="0"/>
          <w:numId w:val="14"/>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Objednatel je oprávněn od smlouvy jednostranně odstoupit v těchto případech:</w:t>
      </w:r>
    </w:p>
    <w:p w14:paraId="7C25FEB8" w14:textId="77777777" w:rsidR="00457CD1" w:rsidRPr="00DC04FB" w:rsidRDefault="00457CD1" w:rsidP="00C20882">
      <w:pPr>
        <w:numPr>
          <w:ilvl w:val="0"/>
          <w:numId w:val="3"/>
        </w:numPr>
        <w:spacing w:before="60"/>
        <w:jc w:val="both"/>
        <w:rPr>
          <w:rFonts w:ascii="Tahoma" w:hAnsi="Tahoma" w:cs="Tahoma"/>
          <w:sz w:val="16"/>
          <w:szCs w:val="16"/>
        </w:rPr>
      </w:pPr>
      <w:r w:rsidRPr="00DC04FB">
        <w:rPr>
          <w:rFonts w:ascii="Tahoma" w:hAnsi="Tahoma" w:cs="Tahoma"/>
          <w:sz w:val="16"/>
          <w:szCs w:val="16"/>
        </w:rPr>
        <w:t>Zhotovitel provádí dílo takovým způsobem, při kterém nedodržuje technologické postupy, technické normy nebo jej provádí v rozporu s tuto smlouvou a tyto nedostatky ve stanoveném termínu neodstraní i přes písemné upozornění zástupce objednatele.</w:t>
      </w:r>
    </w:p>
    <w:p w14:paraId="7C25FEB9" w14:textId="77777777" w:rsidR="00457CD1" w:rsidRPr="00DC04FB" w:rsidRDefault="00457CD1" w:rsidP="00C20882">
      <w:pPr>
        <w:numPr>
          <w:ilvl w:val="0"/>
          <w:numId w:val="3"/>
        </w:numPr>
        <w:spacing w:before="60"/>
        <w:jc w:val="both"/>
        <w:rPr>
          <w:rFonts w:ascii="Tahoma" w:hAnsi="Tahoma" w:cs="Tahoma"/>
          <w:sz w:val="16"/>
          <w:szCs w:val="16"/>
        </w:rPr>
      </w:pPr>
      <w:r w:rsidRPr="00DC04FB">
        <w:rPr>
          <w:rFonts w:ascii="Tahoma" w:hAnsi="Tahoma" w:cs="Tahoma"/>
          <w:sz w:val="16"/>
          <w:szCs w:val="16"/>
        </w:rPr>
        <w:t>Zhotovitel bez závažných důvodů přerušil práce na díle na dobu delší než 7 kalendářních dnů, nedodržuje časový plán, neučinil žádná opatření k nápravě a není záruka, že dílo dokončí ve smluvním termínu.</w:t>
      </w:r>
    </w:p>
    <w:p w14:paraId="7C25FEBA" w14:textId="7F29FB53" w:rsidR="00457CD1" w:rsidRPr="00DC04FB" w:rsidRDefault="00457CD1" w:rsidP="00C20882">
      <w:pPr>
        <w:numPr>
          <w:ilvl w:val="0"/>
          <w:numId w:val="3"/>
        </w:numPr>
        <w:spacing w:before="60"/>
        <w:jc w:val="both"/>
        <w:rPr>
          <w:rFonts w:ascii="Tahoma" w:hAnsi="Tahoma" w:cs="Tahoma"/>
          <w:sz w:val="16"/>
          <w:szCs w:val="16"/>
        </w:rPr>
      </w:pPr>
      <w:r w:rsidRPr="00DC04FB">
        <w:rPr>
          <w:rFonts w:ascii="Tahoma" w:hAnsi="Tahoma" w:cs="Tahoma"/>
          <w:sz w:val="16"/>
          <w:szCs w:val="16"/>
        </w:rPr>
        <w:t xml:space="preserve">Bylo-li insolvenčním soudem vydáno rozhodnutí o úpadku (či hrozícím úpadku) zhotovitele a je-li toto rozhodnutí účinné nebo bylo-li insolvenčním soudem vydáno rozhodnutí o zamítnutí insolvenčního návrhu k zahájení řízení o úpadku </w:t>
      </w:r>
      <w:r w:rsidR="0099386D" w:rsidRPr="00DC04FB">
        <w:rPr>
          <w:rFonts w:ascii="Tahoma" w:hAnsi="Tahoma" w:cs="Tahoma"/>
          <w:sz w:val="16"/>
          <w:szCs w:val="16"/>
        </w:rPr>
        <w:br/>
      </w:r>
      <w:r w:rsidRPr="00DC04FB">
        <w:rPr>
          <w:rFonts w:ascii="Tahoma" w:hAnsi="Tahoma" w:cs="Tahoma"/>
          <w:sz w:val="16"/>
          <w:szCs w:val="16"/>
        </w:rPr>
        <w:t>či hrozícím úpadku zhotovitele pro nedostatek majetku zhotovitele a je-li toto rozhodnutí účinné, nebo vstoupil-li zhotovitel do likvidace.</w:t>
      </w:r>
    </w:p>
    <w:p w14:paraId="089B952B" w14:textId="7808FC03" w:rsidR="00976FE5" w:rsidRPr="00DC04FB" w:rsidRDefault="006D773A" w:rsidP="00C20882">
      <w:pPr>
        <w:numPr>
          <w:ilvl w:val="0"/>
          <w:numId w:val="3"/>
        </w:numPr>
        <w:spacing w:before="60"/>
        <w:jc w:val="both"/>
        <w:rPr>
          <w:rFonts w:ascii="Tahoma" w:hAnsi="Tahoma" w:cs="Tahoma"/>
          <w:sz w:val="16"/>
          <w:szCs w:val="16"/>
        </w:rPr>
      </w:pPr>
      <w:r w:rsidRPr="00DC04FB">
        <w:rPr>
          <w:rFonts w:ascii="Tahoma" w:hAnsi="Tahoma" w:cs="Tahoma"/>
          <w:sz w:val="16"/>
          <w:szCs w:val="16"/>
        </w:rPr>
        <w:t>V případě porušení povinnosti zhotovitele stanovené v čl.</w:t>
      </w:r>
      <w:r w:rsidR="00A951B9" w:rsidRPr="00DC04FB">
        <w:rPr>
          <w:rFonts w:ascii="Tahoma" w:hAnsi="Tahoma" w:cs="Tahoma"/>
          <w:sz w:val="16"/>
          <w:szCs w:val="16"/>
        </w:rPr>
        <w:t xml:space="preserve"> XII. </w:t>
      </w:r>
      <w:r w:rsidR="00CD50A2" w:rsidRPr="00DC04FB">
        <w:rPr>
          <w:rFonts w:ascii="Tahoma" w:hAnsi="Tahoma" w:cs="Tahoma"/>
          <w:sz w:val="16"/>
          <w:szCs w:val="16"/>
        </w:rPr>
        <w:t>smlouvy.</w:t>
      </w:r>
    </w:p>
    <w:p w14:paraId="7C25FEBB" w14:textId="77777777" w:rsidR="00457CD1" w:rsidRPr="00DC04FB" w:rsidRDefault="00457CD1" w:rsidP="00623275">
      <w:pPr>
        <w:numPr>
          <w:ilvl w:val="0"/>
          <w:numId w:val="14"/>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 xml:space="preserve">Odstoupení od smlouvy musí být provedeno písemně a doručeno druhé smluvní straně, jinak je neplatné. Odstoupení </w:t>
      </w:r>
      <w:r w:rsidRPr="00DC04FB">
        <w:rPr>
          <w:rFonts w:ascii="Tahoma" w:hAnsi="Tahoma" w:cs="Tahoma"/>
          <w:sz w:val="16"/>
          <w:szCs w:val="16"/>
        </w:rPr>
        <w:br/>
        <w:t>od smlouvy je účinné dnem jeho doručení druhé smluvní straně.</w:t>
      </w:r>
    </w:p>
    <w:p w14:paraId="7C25FEBC" w14:textId="77777777" w:rsidR="00457CD1" w:rsidRPr="00DC04FB" w:rsidRDefault="00457CD1" w:rsidP="00623275">
      <w:pPr>
        <w:numPr>
          <w:ilvl w:val="0"/>
          <w:numId w:val="14"/>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 xml:space="preserve">Jestliže je smlouva ukončena dohodou či odstoupením před dokončením díla, smluvní strany protokolárně provedou inventarizaci veškerých plnění, prací a dodávek provedených k datu, kdy byla smlouva ukončena. Závěrem </w:t>
      </w:r>
      <w:r w:rsidRPr="00DC04FB">
        <w:rPr>
          <w:rFonts w:ascii="Tahoma" w:hAnsi="Tahoma" w:cs="Tahoma"/>
          <w:sz w:val="16"/>
          <w:szCs w:val="16"/>
        </w:rPr>
        <w:br/>
        <w:t>této inventarizace smluvní strany odsouhlasí finanční hodnotu doposud provedeného plnění.</w:t>
      </w:r>
    </w:p>
    <w:p w14:paraId="7C25FEBE" w14:textId="42D6E46B" w:rsidR="00457CD1" w:rsidRPr="00DC04FB" w:rsidRDefault="00457CD1" w:rsidP="00B1244C">
      <w:pPr>
        <w:numPr>
          <w:ilvl w:val="0"/>
          <w:numId w:val="14"/>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Odstoupení od smlouvy nemá vliv na placení dohodnutých sankcí dle čl. IX. této smlouvy.</w:t>
      </w:r>
    </w:p>
    <w:p w14:paraId="4905A627" w14:textId="77777777" w:rsidR="00AB2506" w:rsidRPr="00DC04FB" w:rsidRDefault="00AB2506" w:rsidP="00AB2506">
      <w:pPr>
        <w:spacing w:before="60"/>
        <w:ind w:left="284"/>
        <w:jc w:val="both"/>
        <w:rPr>
          <w:rFonts w:ascii="Tahoma" w:hAnsi="Tahoma" w:cs="Tahoma"/>
          <w:sz w:val="16"/>
          <w:szCs w:val="16"/>
        </w:rPr>
      </w:pPr>
    </w:p>
    <w:p w14:paraId="7C25FEBF" w14:textId="77777777" w:rsidR="00457CD1" w:rsidRPr="00DC04FB" w:rsidRDefault="00457CD1" w:rsidP="0027775C">
      <w:pPr>
        <w:spacing w:before="60"/>
        <w:jc w:val="center"/>
        <w:rPr>
          <w:rFonts w:ascii="Tahoma" w:hAnsi="Tahoma" w:cs="Tahoma"/>
          <w:b/>
          <w:sz w:val="16"/>
          <w:szCs w:val="16"/>
        </w:rPr>
      </w:pPr>
      <w:r w:rsidRPr="00DC04FB">
        <w:rPr>
          <w:rFonts w:ascii="Tahoma" w:hAnsi="Tahoma" w:cs="Tahoma"/>
          <w:b/>
          <w:sz w:val="16"/>
          <w:szCs w:val="16"/>
        </w:rPr>
        <w:t>XI.  Ostatní ujednání</w:t>
      </w:r>
    </w:p>
    <w:p w14:paraId="7C25FEC0" w14:textId="77777777" w:rsidR="00457CD1" w:rsidRPr="00DC04FB" w:rsidRDefault="00457CD1" w:rsidP="002B2EFF">
      <w:pPr>
        <w:numPr>
          <w:ilvl w:val="0"/>
          <w:numId w:val="26"/>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K jednání a podepisování ve věcech týkajících se provedení díla (odevzdání a převzetí staveniště, zápisy do stavebního deníku, předání a převzetí díla, podklady pro placení díla apod.) jsou oprávněni:</w:t>
      </w:r>
    </w:p>
    <w:p w14:paraId="7C25FEC1" w14:textId="1F6F723A" w:rsidR="00457CD1" w:rsidRPr="00DC04FB" w:rsidRDefault="00457CD1" w:rsidP="00DC04FB">
      <w:pPr>
        <w:pStyle w:val="Odstavecseseznamem"/>
        <w:numPr>
          <w:ilvl w:val="0"/>
          <w:numId w:val="29"/>
        </w:numPr>
        <w:spacing w:before="60"/>
        <w:ind w:left="1418"/>
        <w:jc w:val="both"/>
        <w:rPr>
          <w:rFonts w:ascii="Tahoma" w:hAnsi="Tahoma" w:cs="Tahoma"/>
          <w:sz w:val="16"/>
          <w:szCs w:val="16"/>
        </w:rPr>
      </w:pPr>
      <w:r w:rsidRPr="00DC04FB">
        <w:rPr>
          <w:rFonts w:ascii="Tahoma" w:hAnsi="Tahoma" w:cs="Tahoma"/>
          <w:sz w:val="16"/>
          <w:szCs w:val="16"/>
        </w:rPr>
        <w:t xml:space="preserve">za objednatele: zaměstnanci </w:t>
      </w:r>
      <w:proofErr w:type="spellStart"/>
      <w:r w:rsidRPr="00DC04FB">
        <w:rPr>
          <w:rFonts w:ascii="Tahoma" w:hAnsi="Tahoma" w:cs="Tahoma"/>
          <w:sz w:val="16"/>
          <w:szCs w:val="16"/>
        </w:rPr>
        <w:t>technicko</w:t>
      </w:r>
      <w:proofErr w:type="spellEnd"/>
      <w:r w:rsidRPr="00DC04FB">
        <w:rPr>
          <w:rFonts w:ascii="Tahoma" w:hAnsi="Tahoma" w:cs="Tahoma"/>
          <w:sz w:val="16"/>
          <w:szCs w:val="16"/>
        </w:rPr>
        <w:t xml:space="preserve"> provozního úseku</w:t>
      </w:r>
      <w:r w:rsidR="00C65C03" w:rsidRPr="00DC04FB">
        <w:rPr>
          <w:rFonts w:ascii="Tahoma" w:hAnsi="Tahoma" w:cs="Tahoma"/>
          <w:sz w:val="16"/>
          <w:szCs w:val="16"/>
        </w:rPr>
        <w:t>:</w:t>
      </w:r>
    </w:p>
    <w:p w14:paraId="5318261F" w14:textId="3681F3A6" w:rsidR="00C65C03" w:rsidRPr="00DC04FB" w:rsidRDefault="00450341" w:rsidP="00BF2F03">
      <w:pPr>
        <w:spacing w:before="60"/>
        <w:ind w:left="1440"/>
        <w:jc w:val="both"/>
        <w:rPr>
          <w:rFonts w:ascii="Tahoma" w:hAnsi="Tahoma" w:cs="Tahoma"/>
          <w:sz w:val="16"/>
          <w:szCs w:val="16"/>
        </w:rPr>
      </w:pPr>
      <w:proofErr w:type="spellStart"/>
      <w:r>
        <w:rPr>
          <w:rFonts w:ascii="Tahoma" w:hAnsi="Tahoma" w:cs="Tahoma"/>
          <w:sz w:val="16"/>
          <w:szCs w:val="16"/>
        </w:rPr>
        <w:t>xxxxxxxxxxxxxx</w:t>
      </w:r>
      <w:proofErr w:type="spellEnd"/>
    </w:p>
    <w:p w14:paraId="7C25FEC4" w14:textId="77777777" w:rsidR="00457CD1" w:rsidRPr="00DC04FB" w:rsidRDefault="00457CD1" w:rsidP="00BD4C62">
      <w:pPr>
        <w:spacing w:before="60"/>
        <w:ind w:left="2160"/>
        <w:jc w:val="both"/>
        <w:rPr>
          <w:rFonts w:ascii="Tahoma" w:hAnsi="Tahoma" w:cs="Tahoma"/>
          <w:sz w:val="16"/>
          <w:szCs w:val="16"/>
        </w:rPr>
      </w:pPr>
      <w:r w:rsidRPr="00DC04FB">
        <w:rPr>
          <w:rFonts w:ascii="Tahoma" w:hAnsi="Tahoma" w:cs="Tahoma"/>
          <w:sz w:val="16"/>
          <w:szCs w:val="16"/>
        </w:rPr>
        <w:t>a osoby dále objednatelem pověřené</w:t>
      </w:r>
    </w:p>
    <w:p w14:paraId="7B679727" w14:textId="058296CF" w:rsidR="00996D45" w:rsidRPr="00DC04FB" w:rsidRDefault="00457CD1" w:rsidP="00DC04FB">
      <w:pPr>
        <w:pStyle w:val="Odstavecseseznamem"/>
        <w:numPr>
          <w:ilvl w:val="0"/>
          <w:numId w:val="29"/>
        </w:numPr>
        <w:tabs>
          <w:tab w:val="left" w:pos="1080"/>
        </w:tabs>
        <w:autoSpaceDE w:val="0"/>
        <w:autoSpaceDN w:val="0"/>
        <w:adjustRightInd w:val="0"/>
        <w:ind w:left="1418" w:right="249"/>
        <w:jc w:val="both"/>
        <w:rPr>
          <w:rFonts w:ascii="Tahoma" w:hAnsi="Tahoma" w:cs="Tahoma"/>
          <w:sz w:val="16"/>
          <w:szCs w:val="16"/>
        </w:rPr>
      </w:pPr>
      <w:r w:rsidRPr="00DC04FB">
        <w:rPr>
          <w:rFonts w:ascii="Tahoma" w:hAnsi="Tahoma" w:cs="Tahoma"/>
          <w:sz w:val="16"/>
          <w:szCs w:val="16"/>
        </w:rPr>
        <w:t xml:space="preserve">za zhotovitele: </w:t>
      </w:r>
    </w:p>
    <w:p w14:paraId="2DDC66FC" w14:textId="245153EF" w:rsidR="00996D45" w:rsidRPr="00DC04FB" w:rsidRDefault="00996D45" w:rsidP="00450341">
      <w:pPr>
        <w:tabs>
          <w:tab w:val="left" w:pos="1080"/>
        </w:tabs>
        <w:autoSpaceDE w:val="0"/>
        <w:autoSpaceDN w:val="0"/>
        <w:adjustRightInd w:val="0"/>
        <w:ind w:left="360" w:right="249"/>
        <w:jc w:val="both"/>
        <w:rPr>
          <w:rFonts w:ascii="Tahoma" w:hAnsi="Tahoma" w:cs="Tahoma"/>
          <w:sz w:val="16"/>
          <w:szCs w:val="16"/>
        </w:rPr>
      </w:pPr>
      <w:r w:rsidRPr="00DC04FB">
        <w:rPr>
          <w:rFonts w:ascii="Tahoma" w:hAnsi="Tahoma" w:cs="Tahoma"/>
          <w:sz w:val="16"/>
          <w:szCs w:val="16"/>
        </w:rPr>
        <w:tab/>
      </w:r>
      <w:r w:rsidRPr="00DC04FB">
        <w:rPr>
          <w:rFonts w:ascii="Tahoma" w:hAnsi="Tahoma" w:cs="Tahoma"/>
          <w:sz w:val="16"/>
          <w:szCs w:val="16"/>
        </w:rPr>
        <w:tab/>
      </w:r>
      <w:r w:rsidRPr="00DC04FB">
        <w:rPr>
          <w:rFonts w:ascii="Tahoma" w:hAnsi="Tahoma" w:cs="Tahoma"/>
          <w:sz w:val="16"/>
          <w:szCs w:val="16"/>
        </w:rPr>
        <w:tab/>
      </w:r>
      <w:proofErr w:type="spellStart"/>
      <w:r w:rsidR="00450341">
        <w:rPr>
          <w:rFonts w:ascii="Tahoma" w:hAnsi="Tahoma" w:cs="Tahoma"/>
          <w:sz w:val="16"/>
          <w:szCs w:val="16"/>
        </w:rPr>
        <w:t>xxxxxxxxxxxxxxxxxxx</w:t>
      </w:r>
      <w:proofErr w:type="spellEnd"/>
    </w:p>
    <w:p w14:paraId="7C25FEC6" w14:textId="4EE75B1E" w:rsidR="00457CD1" w:rsidRPr="00DC04FB" w:rsidRDefault="00457CD1" w:rsidP="00D026CF">
      <w:pPr>
        <w:numPr>
          <w:ilvl w:val="0"/>
          <w:numId w:val="26"/>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Zhotovitel označí staveniště/místo plnění podle platných předpisů a objednatel umožní zhotoviteli umístění tabulí se jménem zhotovitele na dohodnutém místě staveniště.</w:t>
      </w:r>
    </w:p>
    <w:p w14:paraId="7C25FEC8" w14:textId="56430C37" w:rsidR="00457CD1" w:rsidRPr="00DC04FB" w:rsidRDefault="00457CD1" w:rsidP="00163AFC">
      <w:pPr>
        <w:numPr>
          <w:ilvl w:val="0"/>
          <w:numId w:val="26"/>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Zhotovitel je povinen v souladu s ustanovením § 105 zákona č. 134/2016 Sb. předložit do 10 pracovních dnů od doručení oznámení o výběru dodavatele objednateli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Povinnost zhotovitele dle tohoto článku se považuje za splněnou, pokud jsou údaje uvedeny ve montážním deníku.</w:t>
      </w:r>
    </w:p>
    <w:p w14:paraId="65387B16" w14:textId="77777777" w:rsidR="00AB2506" w:rsidRPr="00DC04FB" w:rsidRDefault="00AB2506" w:rsidP="00AB2506">
      <w:pPr>
        <w:spacing w:before="60"/>
        <w:ind w:left="284"/>
        <w:jc w:val="both"/>
        <w:rPr>
          <w:rFonts w:ascii="Tahoma" w:hAnsi="Tahoma" w:cs="Tahoma"/>
          <w:sz w:val="16"/>
          <w:szCs w:val="16"/>
        </w:rPr>
      </w:pPr>
    </w:p>
    <w:p w14:paraId="7C25FEC9" w14:textId="77777777" w:rsidR="00457CD1" w:rsidRPr="00DC04FB" w:rsidRDefault="00457CD1" w:rsidP="0039031B">
      <w:pPr>
        <w:spacing w:before="60"/>
        <w:ind w:left="426"/>
        <w:jc w:val="center"/>
        <w:rPr>
          <w:rFonts w:ascii="Tahoma" w:hAnsi="Tahoma" w:cs="Tahoma"/>
          <w:b/>
          <w:sz w:val="16"/>
          <w:szCs w:val="16"/>
        </w:rPr>
      </w:pPr>
      <w:r w:rsidRPr="00DC04FB">
        <w:rPr>
          <w:rFonts w:ascii="Tahoma" w:hAnsi="Tahoma" w:cs="Tahoma"/>
          <w:b/>
          <w:sz w:val="16"/>
          <w:szCs w:val="16"/>
        </w:rPr>
        <w:t>XII. Pojištění</w:t>
      </w:r>
    </w:p>
    <w:p w14:paraId="7C25FECA" w14:textId="6C18CF99" w:rsidR="00457CD1" w:rsidRPr="00DC04FB" w:rsidRDefault="00457CD1" w:rsidP="0099386D">
      <w:pPr>
        <w:numPr>
          <w:ilvl w:val="0"/>
          <w:numId w:val="27"/>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výši </w:t>
      </w:r>
      <w:r w:rsidR="00505E4B" w:rsidRPr="00DC04FB">
        <w:rPr>
          <w:rFonts w:ascii="Tahoma" w:hAnsi="Tahoma" w:cs="Tahoma"/>
          <w:sz w:val="16"/>
          <w:szCs w:val="16"/>
        </w:rPr>
        <w:t>5.000.000, -</w:t>
      </w:r>
      <w:r w:rsidRPr="00DC04FB">
        <w:rPr>
          <w:rFonts w:ascii="Tahoma" w:hAnsi="Tahoma" w:cs="Tahoma"/>
          <w:sz w:val="16"/>
          <w:szCs w:val="16"/>
        </w:rPr>
        <w:t xml:space="preserve"> Kč. </w:t>
      </w:r>
    </w:p>
    <w:p w14:paraId="7C25FECC" w14:textId="2373A483" w:rsidR="00457CD1" w:rsidRPr="00DC04FB" w:rsidRDefault="00457CD1" w:rsidP="0099386D">
      <w:pPr>
        <w:numPr>
          <w:ilvl w:val="0"/>
          <w:numId w:val="27"/>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 xml:space="preserve">Zhotovitel je povinen udržovat výše uvedené pojištění po celou dobu trvání smlouvy. V případě porušení této povinnosti je objednatel oprávněn od smlouvy odstoupit. Na žádost objednatele je zhotovitel povinen předložit objednateli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w:t>
      </w:r>
      <w:r w:rsidRPr="00DC04FB">
        <w:rPr>
          <w:rFonts w:ascii="Tahoma" w:hAnsi="Tahoma" w:cs="Tahoma"/>
          <w:sz w:val="16"/>
          <w:szCs w:val="16"/>
        </w:rPr>
        <w:lastRenderedPageBreak/>
        <w:t>změnám, které by znamenaly zhoršení podmínek oproti původnímu stavu, je zhotovitel povinen učinit příslušná opatření tak, aby pojištění bylo udrženo tak, jak je požadováno v tomto ustanovení.</w:t>
      </w:r>
    </w:p>
    <w:p w14:paraId="267AF62E" w14:textId="77777777" w:rsidR="00AB2506" w:rsidRPr="00DC04FB" w:rsidRDefault="00AB2506" w:rsidP="00AB2506">
      <w:pPr>
        <w:spacing w:before="60"/>
        <w:ind w:left="284"/>
        <w:jc w:val="both"/>
        <w:rPr>
          <w:rFonts w:ascii="Tahoma" w:hAnsi="Tahoma" w:cs="Tahoma"/>
          <w:sz w:val="16"/>
          <w:szCs w:val="16"/>
        </w:rPr>
      </w:pPr>
    </w:p>
    <w:p w14:paraId="7C25FECD" w14:textId="77777777" w:rsidR="00457CD1" w:rsidRPr="00DC04FB" w:rsidRDefault="00457CD1" w:rsidP="00C20882">
      <w:pPr>
        <w:spacing w:before="60"/>
        <w:ind w:firstLine="720"/>
        <w:jc w:val="center"/>
        <w:rPr>
          <w:rFonts w:ascii="Tahoma" w:hAnsi="Tahoma" w:cs="Tahoma"/>
          <w:b/>
          <w:sz w:val="16"/>
          <w:szCs w:val="16"/>
        </w:rPr>
      </w:pPr>
      <w:r w:rsidRPr="00DC04FB">
        <w:rPr>
          <w:rFonts w:ascii="Tahoma" w:hAnsi="Tahoma" w:cs="Tahoma"/>
          <w:b/>
          <w:sz w:val="16"/>
          <w:szCs w:val="16"/>
        </w:rPr>
        <w:t>XIII. Závěrečná ustanovení</w:t>
      </w:r>
    </w:p>
    <w:p w14:paraId="7C25FECE" w14:textId="77777777" w:rsidR="00457CD1" w:rsidRPr="00DC04FB" w:rsidRDefault="00457CD1" w:rsidP="0099386D">
      <w:pPr>
        <w:numPr>
          <w:ilvl w:val="0"/>
          <w:numId w:val="28"/>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Tato smlouva může být změněna nebo doplněna pouze písemnými číslovanými dodatky, které budou podepsány oprávněnými zástupci obou smluvních stran.</w:t>
      </w:r>
    </w:p>
    <w:p w14:paraId="7C25FECF" w14:textId="77777777" w:rsidR="00457CD1" w:rsidRPr="00DC04FB" w:rsidRDefault="00457CD1" w:rsidP="0099386D">
      <w:pPr>
        <w:numPr>
          <w:ilvl w:val="0"/>
          <w:numId w:val="28"/>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 xml:space="preserve">Zhotovitel je oprávněn postoupit pohledávku vyplývající z plnění dle této smlouvy na třetí osobu pouze s předchozím písemným souhlasem objednatele. </w:t>
      </w:r>
    </w:p>
    <w:p w14:paraId="7C25FED0" w14:textId="1C745831" w:rsidR="00457CD1" w:rsidRPr="00DC04FB" w:rsidRDefault="00457CD1" w:rsidP="0099386D">
      <w:pPr>
        <w:numPr>
          <w:ilvl w:val="0"/>
          <w:numId w:val="28"/>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 xml:space="preserve">Zhotovitel bere na vědomí, že objednatel je povinen dle ustanovení § 219 odst. 1 písm. a) zákona č. 134/2016 Sb., </w:t>
      </w:r>
      <w:r w:rsidRPr="00DC04FB">
        <w:rPr>
          <w:rFonts w:ascii="Tahoma" w:hAnsi="Tahoma" w:cs="Tahoma"/>
          <w:sz w:val="16"/>
          <w:szCs w:val="16"/>
        </w:rPr>
        <w:br/>
        <w:t>o zadávání veřejných zakázek a dle zákona č. 340/2015 Sb., o registru smluv uveřejnit tuto smlouvu včetně případných dodatků zákonem stanoveným způsobem.</w:t>
      </w:r>
    </w:p>
    <w:p w14:paraId="7C25FED1" w14:textId="77777777" w:rsidR="00457CD1" w:rsidRPr="00DC04FB" w:rsidRDefault="00457CD1" w:rsidP="0099386D">
      <w:pPr>
        <w:numPr>
          <w:ilvl w:val="0"/>
          <w:numId w:val="28"/>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Tato smlouva je vyhotovena ve dvou stejnopisech, z nichž každá ze smluvních stran obdrží po jednom vyhotovení.</w:t>
      </w:r>
    </w:p>
    <w:p w14:paraId="7C25FED2" w14:textId="77777777" w:rsidR="00457CD1" w:rsidRPr="00DC04FB" w:rsidRDefault="00457CD1" w:rsidP="0099386D">
      <w:pPr>
        <w:numPr>
          <w:ilvl w:val="0"/>
          <w:numId w:val="28"/>
        </w:numPr>
        <w:tabs>
          <w:tab w:val="clear" w:pos="644"/>
        </w:tabs>
        <w:spacing w:before="60"/>
        <w:ind w:left="284" w:hanging="284"/>
        <w:jc w:val="both"/>
        <w:rPr>
          <w:rFonts w:ascii="Tahoma" w:hAnsi="Tahoma" w:cs="Tahoma"/>
          <w:sz w:val="16"/>
          <w:szCs w:val="16"/>
        </w:rPr>
      </w:pPr>
      <w:r w:rsidRPr="00DC04FB">
        <w:rPr>
          <w:rFonts w:ascii="Tahoma" w:hAnsi="Tahoma" w:cs="Tahoma"/>
          <w:sz w:val="16"/>
          <w:szCs w:val="16"/>
        </w:rPr>
        <w:t>Tato smlouva nabývá platnosti dnem podpisu smluvními stranami a účinnosti dnem uveřejnění v registru smluv.</w:t>
      </w:r>
    </w:p>
    <w:p w14:paraId="7C25FED3" w14:textId="77777777" w:rsidR="00457CD1" w:rsidRPr="00DC04FB" w:rsidRDefault="00457CD1" w:rsidP="00C20882">
      <w:pPr>
        <w:pStyle w:val="Zkladntext"/>
        <w:spacing w:before="60"/>
        <w:rPr>
          <w:rFonts w:ascii="Tahoma" w:hAnsi="Tahoma" w:cs="Tahoma"/>
          <w:sz w:val="16"/>
          <w:szCs w:val="16"/>
        </w:rPr>
      </w:pPr>
    </w:p>
    <w:p w14:paraId="59E02283" w14:textId="77777777" w:rsidR="00ED463B" w:rsidRPr="00DC04FB" w:rsidRDefault="00ED463B" w:rsidP="00ED463B">
      <w:pPr>
        <w:pStyle w:val="Zkladntext"/>
        <w:numPr>
          <w:ilvl w:val="0"/>
          <w:numId w:val="25"/>
        </w:numPr>
        <w:spacing w:before="60"/>
        <w:rPr>
          <w:rFonts w:ascii="Tahoma" w:hAnsi="Tahoma" w:cs="Tahoma"/>
          <w:b w:val="0"/>
          <w:sz w:val="16"/>
          <w:szCs w:val="16"/>
        </w:rPr>
      </w:pPr>
      <w:r w:rsidRPr="00DC04FB">
        <w:rPr>
          <w:rFonts w:ascii="Tahoma" w:hAnsi="Tahoma" w:cs="Tahoma"/>
          <w:b w:val="0"/>
          <w:sz w:val="16"/>
          <w:szCs w:val="16"/>
        </w:rPr>
        <w:t>Nabídkový rozpočet</w:t>
      </w:r>
    </w:p>
    <w:p w14:paraId="6ACF45AF" w14:textId="38637083" w:rsidR="00ED463B" w:rsidRPr="00DC04FB" w:rsidRDefault="00ED463B" w:rsidP="00ED463B">
      <w:pPr>
        <w:pStyle w:val="Zkladntext"/>
        <w:numPr>
          <w:ilvl w:val="0"/>
          <w:numId w:val="25"/>
        </w:numPr>
        <w:spacing w:before="60"/>
        <w:rPr>
          <w:rFonts w:ascii="Tahoma" w:hAnsi="Tahoma" w:cs="Tahoma"/>
          <w:b w:val="0"/>
          <w:sz w:val="16"/>
          <w:szCs w:val="16"/>
        </w:rPr>
      </w:pPr>
      <w:r w:rsidRPr="00DC04FB">
        <w:rPr>
          <w:rFonts w:ascii="Tahoma" w:hAnsi="Tahoma" w:cs="Tahoma"/>
          <w:b w:val="0"/>
          <w:sz w:val="16"/>
          <w:szCs w:val="16"/>
        </w:rPr>
        <w:t>Technická dokumentace</w:t>
      </w:r>
    </w:p>
    <w:p w14:paraId="7B5047C9" w14:textId="7E3774DE" w:rsidR="00ED463B" w:rsidRPr="00DC04FB" w:rsidRDefault="235B7845" w:rsidP="235B7845">
      <w:pPr>
        <w:pStyle w:val="Zkladntext"/>
        <w:numPr>
          <w:ilvl w:val="0"/>
          <w:numId w:val="25"/>
        </w:numPr>
        <w:spacing w:before="60"/>
        <w:rPr>
          <w:rFonts w:ascii="Tahoma" w:hAnsi="Tahoma" w:cs="Tahoma"/>
          <w:b w:val="0"/>
          <w:sz w:val="16"/>
          <w:szCs w:val="16"/>
        </w:rPr>
      </w:pPr>
      <w:r w:rsidRPr="00DC04FB">
        <w:rPr>
          <w:rFonts w:ascii="Tahoma" w:hAnsi="Tahoma" w:cs="Tahoma"/>
          <w:b w:val="0"/>
          <w:sz w:val="16"/>
          <w:szCs w:val="16"/>
        </w:rPr>
        <w:t>Technická dokumentace nového transformátoru (technický list)</w:t>
      </w:r>
    </w:p>
    <w:p w14:paraId="7C25FED6" w14:textId="77777777" w:rsidR="00457CD1" w:rsidRPr="00DC04FB" w:rsidRDefault="00457CD1" w:rsidP="00C20882">
      <w:pPr>
        <w:pStyle w:val="Zkladntext"/>
        <w:spacing w:before="60"/>
        <w:rPr>
          <w:rFonts w:ascii="Tahoma" w:hAnsi="Tahoma" w:cs="Tahoma"/>
          <w:b w:val="0"/>
          <w:sz w:val="16"/>
          <w:szCs w:val="16"/>
        </w:rPr>
      </w:pPr>
    </w:p>
    <w:p w14:paraId="7C25FED7" w14:textId="77777777" w:rsidR="00457CD1" w:rsidRPr="00DC04FB" w:rsidRDefault="00457CD1" w:rsidP="00C20882">
      <w:pPr>
        <w:pStyle w:val="Zkladntext"/>
        <w:spacing w:before="60"/>
        <w:rPr>
          <w:rFonts w:ascii="Tahoma" w:hAnsi="Tahoma" w:cs="Tahoma"/>
          <w:sz w:val="16"/>
          <w:szCs w:val="16"/>
        </w:rPr>
      </w:pPr>
    </w:p>
    <w:p w14:paraId="7C25FED8" w14:textId="2912EE8E" w:rsidR="00457CD1" w:rsidRPr="00DC04FB" w:rsidRDefault="00457CD1" w:rsidP="00C20882">
      <w:pPr>
        <w:pStyle w:val="Zkladntext"/>
        <w:spacing w:before="60"/>
        <w:rPr>
          <w:rFonts w:ascii="Tahoma" w:hAnsi="Tahoma" w:cs="Tahoma"/>
          <w:sz w:val="16"/>
          <w:szCs w:val="16"/>
        </w:rPr>
      </w:pPr>
    </w:p>
    <w:p w14:paraId="7C25FED9" w14:textId="00CF23CD" w:rsidR="00457CD1" w:rsidRPr="00DC04FB" w:rsidRDefault="00457CD1" w:rsidP="00C20882">
      <w:pPr>
        <w:pStyle w:val="Zkladntext"/>
        <w:spacing w:before="60"/>
        <w:rPr>
          <w:rFonts w:ascii="Tahoma" w:hAnsi="Tahoma" w:cs="Tahoma"/>
          <w:b w:val="0"/>
          <w:sz w:val="16"/>
          <w:szCs w:val="16"/>
        </w:rPr>
      </w:pPr>
      <w:r w:rsidRPr="00DC04FB">
        <w:rPr>
          <w:rFonts w:ascii="Tahoma" w:hAnsi="Tahoma" w:cs="Tahoma"/>
          <w:b w:val="0"/>
          <w:sz w:val="16"/>
          <w:szCs w:val="16"/>
        </w:rPr>
        <w:t>V</w:t>
      </w:r>
      <w:r w:rsidR="00996D45" w:rsidRPr="00DC04FB">
        <w:rPr>
          <w:rFonts w:ascii="Tahoma" w:hAnsi="Tahoma" w:cs="Tahoma"/>
          <w:b w:val="0"/>
          <w:sz w:val="16"/>
          <w:szCs w:val="16"/>
        </w:rPr>
        <w:t xml:space="preserve"> Praze </w:t>
      </w:r>
      <w:r w:rsidR="00BF2F03" w:rsidRPr="00DC04FB">
        <w:rPr>
          <w:rFonts w:ascii="Tahoma" w:hAnsi="Tahoma" w:cs="Tahoma"/>
          <w:b w:val="0"/>
          <w:sz w:val="16"/>
          <w:szCs w:val="16"/>
        </w:rPr>
        <w:t>dne</w:t>
      </w:r>
      <w:r w:rsidRPr="00DC04FB">
        <w:rPr>
          <w:rFonts w:ascii="Tahoma" w:hAnsi="Tahoma" w:cs="Tahoma"/>
          <w:b w:val="0"/>
          <w:sz w:val="16"/>
          <w:szCs w:val="16"/>
        </w:rPr>
        <w:t xml:space="preserve">    </w:t>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t>V</w:t>
      </w:r>
      <w:r w:rsidR="00BF2F03" w:rsidRPr="00DC04FB">
        <w:rPr>
          <w:rFonts w:ascii="Tahoma" w:hAnsi="Tahoma" w:cs="Tahoma"/>
          <w:b w:val="0"/>
          <w:sz w:val="16"/>
          <w:szCs w:val="16"/>
        </w:rPr>
        <w:t xml:space="preserve"> Praze </w:t>
      </w:r>
      <w:r w:rsidRPr="00DC04FB">
        <w:rPr>
          <w:rFonts w:ascii="Tahoma" w:hAnsi="Tahoma" w:cs="Tahoma"/>
          <w:b w:val="0"/>
          <w:sz w:val="16"/>
          <w:szCs w:val="16"/>
        </w:rPr>
        <w:t xml:space="preserve">dne                                                                                             </w:t>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p>
    <w:p w14:paraId="7C25FEDA" w14:textId="16AB80AC" w:rsidR="00457CD1" w:rsidRPr="00DC04FB" w:rsidRDefault="00457CD1" w:rsidP="00C20882">
      <w:pPr>
        <w:pStyle w:val="Zkladntext"/>
        <w:spacing w:before="60"/>
        <w:rPr>
          <w:rFonts w:ascii="Tahoma" w:hAnsi="Tahoma" w:cs="Tahoma"/>
          <w:b w:val="0"/>
          <w:sz w:val="16"/>
          <w:szCs w:val="16"/>
        </w:rPr>
      </w:pPr>
    </w:p>
    <w:p w14:paraId="7C25FEDB" w14:textId="4E4E6525" w:rsidR="00457CD1" w:rsidRPr="00DC04FB" w:rsidRDefault="00457CD1" w:rsidP="00C20882">
      <w:pPr>
        <w:pStyle w:val="Zkladntext"/>
        <w:spacing w:before="60"/>
        <w:rPr>
          <w:rFonts w:ascii="Tahoma" w:hAnsi="Tahoma" w:cs="Tahoma"/>
          <w:b w:val="0"/>
          <w:sz w:val="16"/>
          <w:szCs w:val="16"/>
        </w:rPr>
      </w:pPr>
    </w:p>
    <w:p w14:paraId="7C25FEDC" w14:textId="0C5D3416" w:rsidR="00457CD1" w:rsidRPr="00DC04FB" w:rsidRDefault="00457CD1" w:rsidP="00C20882">
      <w:pPr>
        <w:pStyle w:val="Zkladntext"/>
        <w:spacing w:before="60"/>
        <w:rPr>
          <w:rFonts w:ascii="Tahoma" w:hAnsi="Tahoma" w:cs="Tahoma"/>
          <w:b w:val="0"/>
          <w:sz w:val="16"/>
          <w:szCs w:val="16"/>
        </w:rPr>
      </w:pPr>
      <w:r w:rsidRPr="00DC04FB">
        <w:rPr>
          <w:rFonts w:ascii="Tahoma" w:hAnsi="Tahoma" w:cs="Tahoma"/>
          <w:b w:val="0"/>
          <w:sz w:val="16"/>
          <w:szCs w:val="16"/>
        </w:rPr>
        <w:t xml:space="preserve">……………………………                                                                                   </w:t>
      </w:r>
      <w:r w:rsidRPr="00DC04FB">
        <w:rPr>
          <w:rFonts w:ascii="Tahoma" w:hAnsi="Tahoma" w:cs="Tahoma"/>
          <w:b w:val="0"/>
          <w:sz w:val="16"/>
          <w:szCs w:val="16"/>
        </w:rPr>
        <w:tab/>
        <w:t>……………………………….</w:t>
      </w:r>
    </w:p>
    <w:p w14:paraId="7874D94C" w14:textId="5F0DCBAB" w:rsidR="002E784A" w:rsidRPr="00DC04FB" w:rsidRDefault="00996D45" w:rsidP="00685EC7">
      <w:pPr>
        <w:pStyle w:val="Zpat"/>
        <w:tabs>
          <w:tab w:val="clear" w:pos="4536"/>
          <w:tab w:val="clear" w:pos="9072"/>
        </w:tabs>
        <w:spacing w:before="60"/>
        <w:ind w:left="6480" w:hanging="6480"/>
        <w:rPr>
          <w:rFonts w:ascii="Tahoma" w:hAnsi="Tahoma" w:cs="Tahoma"/>
          <w:sz w:val="16"/>
          <w:szCs w:val="16"/>
        </w:rPr>
      </w:pPr>
      <w:r w:rsidRPr="00DC04FB">
        <w:rPr>
          <w:rFonts w:ascii="Tahoma" w:hAnsi="Tahoma" w:cs="Tahoma"/>
          <w:sz w:val="16"/>
          <w:szCs w:val="16"/>
        </w:rPr>
        <w:t xml:space="preserve">Petr Šmejkal </w:t>
      </w:r>
      <w:r w:rsidR="00457CD1" w:rsidRPr="00DC04FB">
        <w:rPr>
          <w:rFonts w:ascii="Tahoma" w:hAnsi="Tahoma" w:cs="Tahoma"/>
          <w:sz w:val="16"/>
          <w:szCs w:val="16"/>
        </w:rPr>
        <w:t xml:space="preserve">    </w:t>
      </w:r>
      <w:r w:rsidR="002E784A" w:rsidRPr="00DC04FB">
        <w:rPr>
          <w:rFonts w:ascii="Tahoma" w:hAnsi="Tahoma" w:cs="Tahoma"/>
          <w:sz w:val="16"/>
          <w:szCs w:val="16"/>
        </w:rPr>
        <w:t xml:space="preserve">                                                                                    </w:t>
      </w:r>
      <w:r w:rsidR="00685EC7" w:rsidRPr="00DC04FB">
        <w:rPr>
          <w:rFonts w:ascii="Tahoma" w:hAnsi="Tahoma" w:cs="Tahoma"/>
          <w:sz w:val="16"/>
          <w:szCs w:val="16"/>
        </w:rPr>
        <w:t xml:space="preserve">         </w:t>
      </w:r>
      <w:r w:rsidR="002E784A" w:rsidRPr="00DC04FB">
        <w:rPr>
          <w:rFonts w:ascii="Tahoma" w:hAnsi="Tahoma" w:cs="Tahoma"/>
          <w:sz w:val="16"/>
          <w:szCs w:val="16"/>
        </w:rPr>
        <w:t>prof. MUDr. David Feltl, Ph.D., MBA</w:t>
      </w:r>
      <w:bookmarkStart w:id="3" w:name="_GoBack"/>
      <w:bookmarkEnd w:id="3"/>
      <w:r w:rsidR="002E784A" w:rsidRPr="00DC04FB">
        <w:rPr>
          <w:rFonts w:ascii="Tahoma" w:hAnsi="Tahoma" w:cs="Tahoma"/>
          <w:sz w:val="16"/>
          <w:szCs w:val="16"/>
        </w:rPr>
        <w:t xml:space="preserve"> </w:t>
      </w:r>
    </w:p>
    <w:p w14:paraId="7C25FEDD" w14:textId="271A8719" w:rsidR="00457CD1" w:rsidRPr="00DC04FB" w:rsidRDefault="00685EC7" w:rsidP="00685EC7">
      <w:pPr>
        <w:pStyle w:val="Zpat"/>
        <w:tabs>
          <w:tab w:val="clear" w:pos="4536"/>
          <w:tab w:val="clear" w:pos="9072"/>
        </w:tabs>
        <w:spacing w:before="60"/>
        <w:rPr>
          <w:rFonts w:ascii="Tahoma" w:hAnsi="Tahoma" w:cs="Tahoma"/>
          <w:sz w:val="16"/>
          <w:szCs w:val="16"/>
        </w:rPr>
      </w:pPr>
      <w:r w:rsidRPr="00DC04FB">
        <w:rPr>
          <w:rFonts w:ascii="Tahoma" w:hAnsi="Tahoma" w:cs="Tahoma"/>
          <w:sz w:val="16"/>
          <w:szCs w:val="16"/>
        </w:rPr>
        <w:t xml:space="preserve">Prokurista společnosti </w:t>
      </w:r>
      <w:r w:rsidRPr="00DC04FB">
        <w:rPr>
          <w:rFonts w:ascii="Tahoma" w:hAnsi="Tahoma" w:cs="Tahoma"/>
          <w:sz w:val="16"/>
          <w:szCs w:val="16"/>
        </w:rPr>
        <w:tab/>
      </w:r>
      <w:r w:rsidRPr="00DC04FB">
        <w:rPr>
          <w:rFonts w:ascii="Tahoma" w:hAnsi="Tahoma" w:cs="Tahoma"/>
          <w:sz w:val="16"/>
          <w:szCs w:val="16"/>
        </w:rPr>
        <w:tab/>
      </w:r>
      <w:r w:rsidRPr="00DC04FB">
        <w:rPr>
          <w:rFonts w:ascii="Tahoma" w:hAnsi="Tahoma" w:cs="Tahoma"/>
          <w:sz w:val="16"/>
          <w:szCs w:val="16"/>
        </w:rPr>
        <w:tab/>
      </w:r>
      <w:r w:rsidRPr="00DC04FB">
        <w:rPr>
          <w:rFonts w:ascii="Tahoma" w:hAnsi="Tahoma" w:cs="Tahoma"/>
          <w:sz w:val="16"/>
          <w:szCs w:val="16"/>
        </w:rPr>
        <w:tab/>
      </w:r>
      <w:r w:rsidRPr="00DC04FB">
        <w:rPr>
          <w:rFonts w:ascii="Tahoma" w:hAnsi="Tahoma" w:cs="Tahoma"/>
          <w:sz w:val="16"/>
          <w:szCs w:val="16"/>
        </w:rPr>
        <w:tab/>
      </w:r>
      <w:r w:rsidRPr="00DC04FB">
        <w:rPr>
          <w:rFonts w:ascii="Tahoma" w:hAnsi="Tahoma" w:cs="Tahoma"/>
          <w:sz w:val="16"/>
          <w:szCs w:val="16"/>
        </w:rPr>
        <w:tab/>
        <w:t xml:space="preserve"> </w:t>
      </w:r>
      <w:r w:rsidR="002E784A" w:rsidRPr="00DC04FB">
        <w:rPr>
          <w:rFonts w:ascii="Tahoma" w:hAnsi="Tahoma" w:cs="Tahoma"/>
          <w:sz w:val="16"/>
          <w:szCs w:val="16"/>
        </w:rPr>
        <w:t>ředitel</w:t>
      </w:r>
    </w:p>
    <w:p w14:paraId="7C25FEDE" w14:textId="45FC7AAE" w:rsidR="00457CD1" w:rsidRPr="00DC04FB" w:rsidRDefault="00457CD1" w:rsidP="00533DCC">
      <w:pPr>
        <w:pStyle w:val="Zkladntext"/>
        <w:spacing w:before="60"/>
        <w:rPr>
          <w:rFonts w:ascii="Tahoma" w:hAnsi="Tahoma" w:cs="Tahoma"/>
          <w:b w:val="0"/>
          <w:sz w:val="16"/>
          <w:szCs w:val="16"/>
        </w:rPr>
      </w:pPr>
      <w:r w:rsidRPr="00DC04FB">
        <w:rPr>
          <w:rFonts w:ascii="Tahoma" w:hAnsi="Tahoma" w:cs="Tahoma"/>
          <w:b w:val="0"/>
          <w:sz w:val="16"/>
          <w:szCs w:val="16"/>
        </w:rPr>
        <w:tab/>
      </w:r>
      <w:r w:rsidRPr="00DC04FB">
        <w:rPr>
          <w:rFonts w:ascii="Tahoma" w:hAnsi="Tahoma" w:cs="Tahoma"/>
          <w:b w:val="0"/>
          <w:sz w:val="16"/>
          <w:szCs w:val="16"/>
        </w:rPr>
        <w:tab/>
      </w:r>
    </w:p>
    <w:p w14:paraId="7C25FEDF" w14:textId="77777777" w:rsidR="00457CD1" w:rsidRPr="00DC04FB" w:rsidRDefault="00457CD1" w:rsidP="00533DCC">
      <w:pPr>
        <w:pStyle w:val="Zkladntext"/>
        <w:spacing w:before="60"/>
        <w:rPr>
          <w:rFonts w:ascii="Tahoma" w:hAnsi="Tahoma" w:cs="Tahoma"/>
          <w:sz w:val="16"/>
          <w:szCs w:val="16"/>
        </w:rPr>
      </w:pP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r w:rsidRPr="00DC04FB">
        <w:rPr>
          <w:rFonts w:ascii="Tahoma" w:hAnsi="Tahoma" w:cs="Tahoma"/>
          <w:b w:val="0"/>
          <w:sz w:val="16"/>
          <w:szCs w:val="16"/>
        </w:rPr>
        <w:tab/>
      </w:r>
    </w:p>
    <w:sectPr w:rsidR="00457CD1" w:rsidRPr="00DC04FB" w:rsidSect="001810A9">
      <w:headerReference w:type="default" r:id="rId13"/>
      <w:footerReference w:type="even" r:id="rId14"/>
      <w:footerReference w:type="default" r:id="rId15"/>
      <w:pgSz w:w="11906" w:h="16838"/>
      <w:pgMar w:top="709" w:right="1418" w:bottom="851" w:left="1418" w:header="709" w:footer="52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B2ACC" w14:textId="77777777" w:rsidR="009617CA" w:rsidRDefault="009617CA">
      <w:pPr>
        <w:spacing w:before="144"/>
      </w:pPr>
      <w:r>
        <w:separator/>
      </w:r>
    </w:p>
  </w:endnote>
  <w:endnote w:type="continuationSeparator" w:id="0">
    <w:p w14:paraId="2C174DF0" w14:textId="77777777" w:rsidR="009617CA" w:rsidRDefault="009617CA">
      <w:pPr>
        <w:spacing w:before="144"/>
      </w:pPr>
      <w:r>
        <w:continuationSeparator/>
      </w:r>
    </w:p>
  </w:endnote>
  <w:endnote w:type="continuationNotice" w:id="1">
    <w:p w14:paraId="7FB22330" w14:textId="77777777" w:rsidR="009617CA" w:rsidRDefault="00961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FEE8" w14:textId="77777777" w:rsidR="00457CD1" w:rsidRDefault="00457CD1">
    <w:pPr>
      <w:pStyle w:val="Zpat"/>
      <w:framePr w:wrap="around" w:vAnchor="text" w:hAnchor="margin" w:xAlign="center" w:y="1"/>
      <w:spacing w:before="144"/>
      <w:rPr>
        <w:rStyle w:val="slostrnky"/>
      </w:rPr>
    </w:pPr>
    <w:r>
      <w:rPr>
        <w:rStyle w:val="slostrnky"/>
      </w:rPr>
      <w:fldChar w:fldCharType="begin"/>
    </w:r>
    <w:r>
      <w:rPr>
        <w:rStyle w:val="slostrnky"/>
      </w:rPr>
      <w:instrText xml:space="preserve">PAGE  </w:instrText>
    </w:r>
    <w:r>
      <w:rPr>
        <w:rStyle w:val="slostrnky"/>
      </w:rPr>
      <w:fldChar w:fldCharType="end"/>
    </w:r>
  </w:p>
  <w:p w14:paraId="7C25FEE9" w14:textId="77777777" w:rsidR="00457CD1" w:rsidRDefault="00457CD1">
    <w:pPr>
      <w:pStyle w:val="Zpat"/>
      <w:spacing w:before="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FEEA" w14:textId="77777777" w:rsidR="00457CD1" w:rsidRPr="00D002E2" w:rsidRDefault="00457CD1">
    <w:pPr>
      <w:pStyle w:val="Zpat"/>
      <w:framePr w:wrap="around" w:vAnchor="text" w:hAnchor="margin" w:xAlign="center" w:y="1"/>
      <w:spacing w:before="144"/>
      <w:rPr>
        <w:rStyle w:val="slostrnky"/>
        <w:rFonts w:ascii="Arial" w:hAnsi="Arial" w:cs="Arial"/>
        <w:sz w:val="18"/>
        <w:szCs w:val="18"/>
      </w:rPr>
    </w:pPr>
    <w:r w:rsidRPr="00D002E2">
      <w:rPr>
        <w:rStyle w:val="slostrnky"/>
        <w:rFonts w:ascii="Arial" w:hAnsi="Arial" w:cs="Arial"/>
        <w:sz w:val="18"/>
        <w:szCs w:val="18"/>
      </w:rPr>
      <w:fldChar w:fldCharType="begin"/>
    </w:r>
    <w:r w:rsidRPr="00D002E2">
      <w:rPr>
        <w:rStyle w:val="slostrnky"/>
        <w:rFonts w:ascii="Arial" w:hAnsi="Arial" w:cs="Arial"/>
        <w:sz w:val="18"/>
        <w:szCs w:val="18"/>
      </w:rPr>
      <w:instrText xml:space="preserve">PAGE  </w:instrText>
    </w:r>
    <w:r w:rsidRPr="00D002E2">
      <w:rPr>
        <w:rStyle w:val="slostrnky"/>
        <w:rFonts w:ascii="Arial" w:hAnsi="Arial" w:cs="Arial"/>
        <w:sz w:val="18"/>
        <w:szCs w:val="18"/>
      </w:rPr>
      <w:fldChar w:fldCharType="separate"/>
    </w:r>
    <w:r w:rsidR="007B2759">
      <w:rPr>
        <w:rStyle w:val="slostrnky"/>
        <w:rFonts w:ascii="Arial" w:hAnsi="Arial" w:cs="Arial"/>
        <w:noProof/>
        <w:sz w:val="18"/>
        <w:szCs w:val="18"/>
      </w:rPr>
      <w:t>6</w:t>
    </w:r>
    <w:r w:rsidRPr="00D002E2">
      <w:rPr>
        <w:rStyle w:val="slostrnky"/>
        <w:rFonts w:ascii="Arial" w:hAnsi="Arial" w:cs="Arial"/>
        <w:sz w:val="18"/>
        <w:szCs w:val="18"/>
      </w:rPr>
      <w:fldChar w:fldCharType="end"/>
    </w:r>
  </w:p>
  <w:p w14:paraId="7C25FEEB" w14:textId="77777777" w:rsidR="00457CD1" w:rsidRDefault="00457CD1" w:rsidP="005E5627">
    <w:pPr>
      <w:widowControl w:val="0"/>
      <w:tabs>
        <w:tab w:val="center" w:pos="4153"/>
        <w:tab w:val="right" w:pos="8306"/>
      </w:tabs>
      <w:autoSpaceDE w:val="0"/>
      <w:autoSpaceDN w:val="0"/>
      <w:adjustRightInd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6AA16" w14:textId="77777777" w:rsidR="009617CA" w:rsidRDefault="009617CA">
      <w:pPr>
        <w:spacing w:before="144"/>
      </w:pPr>
      <w:r>
        <w:separator/>
      </w:r>
    </w:p>
  </w:footnote>
  <w:footnote w:type="continuationSeparator" w:id="0">
    <w:p w14:paraId="6AF1D9D3" w14:textId="77777777" w:rsidR="009617CA" w:rsidRDefault="009617CA">
      <w:pPr>
        <w:spacing w:before="144"/>
      </w:pPr>
      <w:r>
        <w:continuationSeparator/>
      </w:r>
    </w:p>
  </w:footnote>
  <w:footnote w:type="continuationNotice" w:id="1">
    <w:p w14:paraId="012CA125" w14:textId="77777777" w:rsidR="009617CA" w:rsidRDefault="00961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FEE6" w14:textId="5B87AD93" w:rsidR="00457CD1" w:rsidRPr="00D002E2" w:rsidRDefault="00457CD1" w:rsidP="00D002E2">
    <w:pPr>
      <w:pStyle w:val="Zhlav"/>
      <w:spacing w:before="144"/>
      <w:jc w:val="right"/>
      <w:rPr>
        <w:rFonts w:ascii="Arial" w:hAnsi="Arial" w:cs="Arial"/>
        <w:b/>
        <w:sz w:val="18"/>
        <w:szCs w:val="18"/>
      </w:rPr>
    </w:pPr>
    <w:r>
      <w:rPr>
        <w:rFonts w:ascii="Arial" w:hAnsi="Arial" w:cs="Arial"/>
        <w:b/>
        <w:sz w:val="18"/>
        <w:szCs w:val="18"/>
      </w:rPr>
      <w:t xml:space="preserve">PO </w:t>
    </w:r>
    <w:r w:rsidR="00622000">
      <w:rPr>
        <w:rFonts w:ascii="Arial" w:hAnsi="Arial" w:cs="Arial"/>
        <w:b/>
        <w:sz w:val="18"/>
        <w:szCs w:val="18"/>
      </w:rPr>
      <w:t>1450</w:t>
    </w:r>
    <w:r>
      <w:rPr>
        <w:rFonts w:ascii="Arial" w:hAnsi="Arial" w:cs="Arial"/>
        <w:b/>
        <w:sz w:val="18"/>
        <w:szCs w:val="18"/>
      </w:rPr>
      <w:t>/S/1</w:t>
    </w:r>
    <w:r w:rsidR="00A06032">
      <w:rPr>
        <w:rFonts w:ascii="Arial" w:hAnsi="Arial" w:cs="Arial"/>
        <w:b/>
        <w:sz w:val="18"/>
        <w:szCs w:val="18"/>
      </w:rPr>
      <w:t>9</w:t>
    </w:r>
  </w:p>
  <w:p w14:paraId="7C25FEE7" w14:textId="77777777" w:rsidR="00457CD1" w:rsidRDefault="00457CD1">
    <w:pPr>
      <w:widowControl w:val="0"/>
      <w:tabs>
        <w:tab w:val="center" w:pos="4153"/>
        <w:tab w:val="right" w:pos="8306"/>
      </w:tabs>
      <w:autoSpaceDE w:val="0"/>
      <w:autoSpaceDN w:val="0"/>
      <w:adjustRightInd w:val="0"/>
      <w:spacing w:before="144"/>
      <w:rPr>
        <w:rFonts w:ascii="Courier New" w:hAnsi="Courier Ne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F9C"/>
    <w:multiLevelType w:val="hybridMultilevel"/>
    <w:tmpl w:val="5F9A0D80"/>
    <w:lvl w:ilvl="0" w:tplc="906C0CEE">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2B04502"/>
    <w:multiLevelType w:val="hybridMultilevel"/>
    <w:tmpl w:val="4FBAF3D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ADC5A33"/>
    <w:multiLevelType w:val="hybridMultilevel"/>
    <w:tmpl w:val="5606AA54"/>
    <w:lvl w:ilvl="0" w:tplc="4476B248">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252847"/>
    <w:multiLevelType w:val="multilevel"/>
    <w:tmpl w:val="732CF0A8"/>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0C15D95"/>
    <w:multiLevelType w:val="hybridMultilevel"/>
    <w:tmpl w:val="EC24A546"/>
    <w:lvl w:ilvl="0" w:tplc="6F8A81C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BE3D5D"/>
    <w:multiLevelType w:val="hybridMultilevel"/>
    <w:tmpl w:val="BC0A5160"/>
    <w:lvl w:ilvl="0" w:tplc="FBD4838A">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CCC78E6"/>
    <w:multiLevelType w:val="singleLevel"/>
    <w:tmpl w:val="35D46B30"/>
    <w:lvl w:ilvl="0">
      <w:start w:val="1"/>
      <w:numFmt w:val="lowerLetter"/>
      <w:lvlText w:val="%1)"/>
      <w:lvlJc w:val="left"/>
      <w:pPr>
        <w:tabs>
          <w:tab w:val="num" w:pos="720"/>
        </w:tabs>
        <w:ind w:left="720" w:hanging="360"/>
      </w:pPr>
      <w:rPr>
        <w:rFonts w:cs="Times New Roman" w:hint="default"/>
      </w:rPr>
    </w:lvl>
  </w:abstractNum>
  <w:abstractNum w:abstractNumId="7" w15:restartNumberingAfterBreak="0">
    <w:nsid w:val="1F105590"/>
    <w:multiLevelType w:val="hybridMultilevel"/>
    <w:tmpl w:val="C680DA54"/>
    <w:lvl w:ilvl="0" w:tplc="DA10242A">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EC3581"/>
    <w:multiLevelType w:val="multilevel"/>
    <w:tmpl w:val="C6FC34BC"/>
    <w:lvl w:ilvl="0">
      <w:start w:val="1"/>
      <w:numFmt w:val="decimal"/>
      <w:lvlText w:val="%1."/>
      <w:lvlJc w:val="left"/>
      <w:pPr>
        <w:tabs>
          <w:tab w:val="num" w:pos="397"/>
        </w:tabs>
        <w:ind w:left="397" w:hanging="397"/>
      </w:pPr>
      <w:rPr>
        <w:rFonts w:cs="Times New Roman" w:hint="default"/>
        <w:i w:val="0"/>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61B133C"/>
    <w:multiLevelType w:val="multilevel"/>
    <w:tmpl w:val="E154E4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96661DF"/>
    <w:multiLevelType w:val="hybridMultilevel"/>
    <w:tmpl w:val="A9B65AEC"/>
    <w:lvl w:ilvl="0" w:tplc="4476B248">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B483427"/>
    <w:multiLevelType w:val="hybridMultilevel"/>
    <w:tmpl w:val="8B2CA8AE"/>
    <w:lvl w:ilvl="0" w:tplc="3042B9D8">
      <w:start w:val="1"/>
      <w:numFmt w:val="lowerLetter"/>
      <w:lvlText w:val="%1."/>
      <w:lvlJc w:val="left"/>
      <w:pPr>
        <w:tabs>
          <w:tab w:val="num" w:pos="2084"/>
        </w:tabs>
        <w:ind w:left="2084" w:hanging="360"/>
      </w:pPr>
      <w:rPr>
        <w:rFonts w:cs="Times New Roman"/>
      </w:rPr>
    </w:lvl>
    <w:lvl w:ilvl="1" w:tplc="62AE33C6">
      <w:start w:val="1"/>
      <w:numFmt w:val="decimal"/>
      <w:lvlText w:val="%2."/>
      <w:lvlJc w:val="left"/>
      <w:pPr>
        <w:tabs>
          <w:tab w:val="num" w:pos="2160"/>
        </w:tabs>
        <w:ind w:left="2160" w:hanging="360"/>
      </w:pPr>
      <w:rPr>
        <w:rFonts w:cs="Times New Roman" w:hint="default"/>
      </w:rPr>
    </w:lvl>
    <w:lvl w:ilvl="2" w:tplc="1BD2871A">
      <w:start w:val="1"/>
      <w:numFmt w:val="upperRoman"/>
      <w:lvlText w:val="%3."/>
      <w:lvlJc w:val="left"/>
      <w:pPr>
        <w:tabs>
          <w:tab w:val="num" w:pos="3420"/>
        </w:tabs>
        <w:ind w:left="3420" w:hanging="720"/>
      </w:pPr>
      <w:rPr>
        <w:rFonts w:cs="Times New Roman" w:hint="default"/>
      </w:rPr>
    </w:lvl>
    <w:lvl w:ilvl="3" w:tplc="6D22200E" w:tentative="1">
      <w:start w:val="1"/>
      <w:numFmt w:val="decimal"/>
      <w:lvlText w:val="%4."/>
      <w:lvlJc w:val="left"/>
      <w:pPr>
        <w:tabs>
          <w:tab w:val="num" w:pos="3600"/>
        </w:tabs>
        <w:ind w:left="3600" w:hanging="360"/>
      </w:pPr>
      <w:rPr>
        <w:rFonts w:cs="Times New Roman"/>
      </w:rPr>
    </w:lvl>
    <w:lvl w:ilvl="4" w:tplc="00366256" w:tentative="1">
      <w:start w:val="1"/>
      <w:numFmt w:val="lowerLetter"/>
      <w:lvlText w:val="%5."/>
      <w:lvlJc w:val="left"/>
      <w:pPr>
        <w:tabs>
          <w:tab w:val="num" w:pos="4320"/>
        </w:tabs>
        <w:ind w:left="4320" w:hanging="360"/>
      </w:pPr>
      <w:rPr>
        <w:rFonts w:cs="Times New Roman"/>
      </w:rPr>
    </w:lvl>
    <w:lvl w:ilvl="5" w:tplc="0FCE9B98" w:tentative="1">
      <w:start w:val="1"/>
      <w:numFmt w:val="lowerRoman"/>
      <w:lvlText w:val="%6."/>
      <w:lvlJc w:val="right"/>
      <w:pPr>
        <w:tabs>
          <w:tab w:val="num" w:pos="5040"/>
        </w:tabs>
        <w:ind w:left="5040" w:hanging="180"/>
      </w:pPr>
      <w:rPr>
        <w:rFonts w:cs="Times New Roman"/>
      </w:rPr>
    </w:lvl>
    <w:lvl w:ilvl="6" w:tplc="8B664828" w:tentative="1">
      <w:start w:val="1"/>
      <w:numFmt w:val="decimal"/>
      <w:lvlText w:val="%7."/>
      <w:lvlJc w:val="left"/>
      <w:pPr>
        <w:tabs>
          <w:tab w:val="num" w:pos="5760"/>
        </w:tabs>
        <w:ind w:left="5760" w:hanging="360"/>
      </w:pPr>
      <w:rPr>
        <w:rFonts w:cs="Times New Roman"/>
      </w:rPr>
    </w:lvl>
    <w:lvl w:ilvl="7" w:tplc="97169A18" w:tentative="1">
      <w:start w:val="1"/>
      <w:numFmt w:val="lowerLetter"/>
      <w:lvlText w:val="%8."/>
      <w:lvlJc w:val="left"/>
      <w:pPr>
        <w:tabs>
          <w:tab w:val="num" w:pos="6480"/>
        </w:tabs>
        <w:ind w:left="6480" w:hanging="360"/>
      </w:pPr>
      <w:rPr>
        <w:rFonts w:cs="Times New Roman"/>
      </w:rPr>
    </w:lvl>
    <w:lvl w:ilvl="8" w:tplc="3B12B11C" w:tentative="1">
      <w:start w:val="1"/>
      <w:numFmt w:val="lowerRoman"/>
      <w:lvlText w:val="%9."/>
      <w:lvlJc w:val="right"/>
      <w:pPr>
        <w:tabs>
          <w:tab w:val="num" w:pos="7200"/>
        </w:tabs>
        <w:ind w:left="7200" w:hanging="180"/>
      </w:pPr>
      <w:rPr>
        <w:rFonts w:cs="Times New Roman"/>
      </w:rPr>
    </w:lvl>
  </w:abstractNum>
  <w:abstractNum w:abstractNumId="12" w15:restartNumberingAfterBreak="0">
    <w:nsid w:val="30D7734B"/>
    <w:multiLevelType w:val="hybridMultilevel"/>
    <w:tmpl w:val="86B8A22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31053954"/>
    <w:multiLevelType w:val="hybridMultilevel"/>
    <w:tmpl w:val="9FDC3E88"/>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6A24468E">
      <w:start w:val="1"/>
      <w:numFmt w:val="lowerLetter"/>
      <w:lvlText w:val="%3)"/>
      <w:lvlJc w:val="left"/>
      <w:pPr>
        <w:ind w:left="2340" w:hanging="360"/>
      </w:pPr>
      <w:rPr>
        <w:rFonts w:cs="Times New Roman" w:hint="default"/>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467082"/>
    <w:multiLevelType w:val="hybridMultilevel"/>
    <w:tmpl w:val="5606AA54"/>
    <w:lvl w:ilvl="0" w:tplc="4476B248">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8A22FC6"/>
    <w:multiLevelType w:val="hybridMultilevel"/>
    <w:tmpl w:val="A9B65AEC"/>
    <w:lvl w:ilvl="0" w:tplc="4476B248">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111D80"/>
    <w:multiLevelType w:val="hybridMultilevel"/>
    <w:tmpl w:val="D64234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816C9B"/>
    <w:multiLevelType w:val="hybridMultilevel"/>
    <w:tmpl w:val="C680DA54"/>
    <w:lvl w:ilvl="0" w:tplc="DA10242A">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2B82F59"/>
    <w:multiLevelType w:val="hybridMultilevel"/>
    <w:tmpl w:val="53AEA5DC"/>
    <w:lvl w:ilvl="0" w:tplc="AD6EFD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9863709"/>
    <w:multiLevelType w:val="hybridMultilevel"/>
    <w:tmpl w:val="4AF4E6C4"/>
    <w:lvl w:ilvl="0" w:tplc="35D46B3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DB7B26"/>
    <w:multiLevelType w:val="hybridMultilevel"/>
    <w:tmpl w:val="7180BB68"/>
    <w:lvl w:ilvl="0" w:tplc="05B41238">
      <w:start w:val="1"/>
      <w:numFmt w:val="decimal"/>
      <w:lvlText w:val="Příloha č.%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8902AE"/>
    <w:multiLevelType w:val="hybridMultilevel"/>
    <w:tmpl w:val="5606AA54"/>
    <w:lvl w:ilvl="0" w:tplc="4476B248">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2DD7F68"/>
    <w:multiLevelType w:val="hybridMultilevel"/>
    <w:tmpl w:val="2294F128"/>
    <w:lvl w:ilvl="0" w:tplc="5A2E011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69CF6E19"/>
    <w:multiLevelType w:val="hybridMultilevel"/>
    <w:tmpl w:val="BC0A5160"/>
    <w:lvl w:ilvl="0" w:tplc="FBD4838A">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FC40BDD"/>
    <w:multiLevelType w:val="hybridMultilevel"/>
    <w:tmpl w:val="B55AC9D0"/>
    <w:lvl w:ilvl="0" w:tplc="DC7AB70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1257695"/>
    <w:multiLevelType w:val="hybridMultilevel"/>
    <w:tmpl w:val="5606AA54"/>
    <w:lvl w:ilvl="0" w:tplc="4476B248">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7C354E7"/>
    <w:multiLevelType w:val="hybridMultilevel"/>
    <w:tmpl w:val="D78A84FA"/>
    <w:lvl w:ilvl="0" w:tplc="389040A2">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6511C6"/>
    <w:multiLevelType w:val="hybridMultilevel"/>
    <w:tmpl w:val="5606AA54"/>
    <w:lvl w:ilvl="0" w:tplc="4476B248">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6"/>
  </w:num>
  <w:num w:numId="4">
    <w:abstractNumId w:val="17"/>
  </w:num>
  <w:num w:numId="5">
    <w:abstractNumId w:val="19"/>
  </w:num>
  <w:num w:numId="6">
    <w:abstractNumId w:val="1"/>
  </w:num>
  <w:num w:numId="7">
    <w:abstractNumId w:val="8"/>
  </w:num>
  <w:num w:numId="8">
    <w:abstractNumId w:val="3"/>
  </w:num>
  <w:num w:numId="9">
    <w:abstractNumId w:val="16"/>
  </w:num>
  <w:num w:numId="10">
    <w:abstractNumId w:val="23"/>
  </w:num>
  <w:num w:numId="11">
    <w:abstractNumId w:val="4"/>
  </w:num>
  <w:num w:numId="12">
    <w:abstractNumId w:val="7"/>
  </w:num>
  <w:num w:numId="13">
    <w:abstractNumId w:val="2"/>
  </w:num>
  <w:num w:numId="14">
    <w:abstractNumId w:val="27"/>
  </w:num>
  <w:num w:numId="15">
    <w:abstractNumId w:val="14"/>
  </w:num>
  <w:num w:numId="16">
    <w:abstractNumId w:val="9"/>
  </w:num>
  <w:num w:numId="17">
    <w:abstractNumId w:val="24"/>
  </w:num>
  <w:num w:numId="18">
    <w:abstractNumId w:val="22"/>
  </w:num>
  <w:num w:numId="19">
    <w:abstractNumId w:val="20"/>
  </w:num>
  <w:num w:numId="20">
    <w:abstractNumId w:val="0"/>
  </w:num>
  <w:num w:numId="21">
    <w:abstractNumId w:val="25"/>
  </w:num>
  <w:num w:numId="22">
    <w:abstractNumId w:val="5"/>
  </w:num>
  <w:num w:numId="23">
    <w:abstractNumId w:val="18"/>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0"/>
  </w:num>
  <w:num w:numId="28">
    <w:abstractNumId w:val="26"/>
  </w:num>
  <w:num w:numId="2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26"/>
    <w:rsid w:val="000032FD"/>
    <w:rsid w:val="00003716"/>
    <w:rsid w:val="000045D4"/>
    <w:rsid w:val="000072B1"/>
    <w:rsid w:val="000076AD"/>
    <w:rsid w:val="00013E11"/>
    <w:rsid w:val="000143DF"/>
    <w:rsid w:val="00015D76"/>
    <w:rsid w:val="00016CA4"/>
    <w:rsid w:val="00016E9E"/>
    <w:rsid w:val="00017788"/>
    <w:rsid w:val="00017D33"/>
    <w:rsid w:val="00020C86"/>
    <w:rsid w:val="00021F45"/>
    <w:rsid w:val="00023969"/>
    <w:rsid w:val="0002473B"/>
    <w:rsid w:val="0002642B"/>
    <w:rsid w:val="0002719A"/>
    <w:rsid w:val="0003058C"/>
    <w:rsid w:val="000349E1"/>
    <w:rsid w:val="000369EF"/>
    <w:rsid w:val="00040C4D"/>
    <w:rsid w:val="000425A1"/>
    <w:rsid w:val="00043942"/>
    <w:rsid w:val="000454C5"/>
    <w:rsid w:val="00047CC1"/>
    <w:rsid w:val="000505D4"/>
    <w:rsid w:val="00054DEC"/>
    <w:rsid w:val="00055910"/>
    <w:rsid w:val="00055B3E"/>
    <w:rsid w:val="00057BEF"/>
    <w:rsid w:val="00062AE6"/>
    <w:rsid w:val="00065D63"/>
    <w:rsid w:val="00066A38"/>
    <w:rsid w:val="00066E8C"/>
    <w:rsid w:val="000717CD"/>
    <w:rsid w:val="000722BC"/>
    <w:rsid w:val="00073DFC"/>
    <w:rsid w:val="000757E7"/>
    <w:rsid w:val="00075FF6"/>
    <w:rsid w:val="00077001"/>
    <w:rsid w:val="000807C9"/>
    <w:rsid w:val="00087DF4"/>
    <w:rsid w:val="00090D35"/>
    <w:rsid w:val="00093BE4"/>
    <w:rsid w:val="000966B5"/>
    <w:rsid w:val="000A0C88"/>
    <w:rsid w:val="000A0CA9"/>
    <w:rsid w:val="000A0D4E"/>
    <w:rsid w:val="000A1562"/>
    <w:rsid w:val="000A1F67"/>
    <w:rsid w:val="000A3243"/>
    <w:rsid w:val="000A5656"/>
    <w:rsid w:val="000A6122"/>
    <w:rsid w:val="000A7A70"/>
    <w:rsid w:val="000B6542"/>
    <w:rsid w:val="000B73D3"/>
    <w:rsid w:val="000C13B2"/>
    <w:rsid w:val="000C46B7"/>
    <w:rsid w:val="000C49FC"/>
    <w:rsid w:val="000C538F"/>
    <w:rsid w:val="000C59ED"/>
    <w:rsid w:val="000D2C63"/>
    <w:rsid w:val="000D2CB2"/>
    <w:rsid w:val="000D2DA4"/>
    <w:rsid w:val="000D35C1"/>
    <w:rsid w:val="000D6568"/>
    <w:rsid w:val="000E0D0F"/>
    <w:rsid w:val="000E14F6"/>
    <w:rsid w:val="000E1BE4"/>
    <w:rsid w:val="000E4ED7"/>
    <w:rsid w:val="000E5384"/>
    <w:rsid w:val="000E55E1"/>
    <w:rsid w:val="000E6B8A"/>
    <w:rsid w:val="000F0FD3"/>
    <w:rsid w:val="000F1BD5"/>
    <w:rsid w:val="000F30D6"/>
    <w:rsid w:val="000F5BBA"/>
    <w:rsid w:val="000F7A53"/>
    <w:rsid w:val="001009A0"/>
    <w:rsid w:val="00101A8A"/>
    <w:rsid w:val="00102C9E"/>
    <w:rsid w:val="00103914"/>
    <w:rsid w:val="00104F28"/>
    <w:rsid w:val="00104FC1"/>
    <w:rsid w:val="0010684F"/>
    <w:rsid w:val="00106EAE"/>
    <w:rsid w:val="0011077E"/>
    <w:rsid w:val="001150C7"/>
    <w:rsid w:val="001159ED"/>
    <w:rsid w:val="00115A16"/>
    <w:rsid w:val="00120A4D"/>
    <w:rsid w:val="0012441E"/>
    <w:rsid w:val="00124FCE"/>
    <w:rsid w:val="00125247"/>
    <w:rsid w:val="001256BB"/>
    <w:rsid w:val="001262B8"/>
    <w:rsid w:val="00126766"/>
    <w:rsid w:val="00131F2D"/>
    <w:rsid w:val="00132010"/>
    <w:rsid w:val="001326FF"/>
    <w:rsid w:val="00136902"/>
    <w:rsid w:val="00137332"/>
    <w:rsid w:val="00140925"/>
    <w:rsid w:val="00140B29"/>
    <w:rsid w:val="00140F88"/>
    <w:rsid w:val="00141764"/>
    <w:rsid w:val="00143059"/>
    <w:rsid w:val="001433B3"/>
    <w:rsid w:val="00143E67"/>
    <w:rsid w:val="001442BE"/>
    <w:rsid w:val="001442CB"/>
    <w:rsid w:val="00145064"/>
    <w:rsid w:val="00145372"/>
    <w:rsid w:val="001465DE"/>
    <w:rsid w:val="00146736"/>
    <w:rsid w:val="00152356"/>
    <w:rsid w:val="00153497"/>
    <w:rsid w:val="00153716"/>
    <w:rsid w:val="00153D41"/>
    <w:rsid w:val="00156AB0"/>
    <w:rsid w:val="001629A1"/>
    <w:rsid w:val="00162C09"/>
    <w:rsid w:val="00163AFC"/>
    <w:rsid w:val="00164AAF"/>
    <w:rsid w:val="00164CCA"/>
    <w:rsid w:val="00166202"/>
    <w:rsid w:val="00167B60"/>
    <w:rsid w:val="0018026B"/>
    <w:rsid w:val="001806E4"/>
    <w:rsid w:val="001810A9"/>
    <w:rsid w:val="00184537"/>
    <w:rsid w:val="00185CC3"/>
    <w:rsid w:val="001932D4"/>
    <w:rsid w:val="0019491A"/>
    <w:rsid w:val="00196580"/>
    <w:rsid w:val="00196BD0"/>
    <w:rsid w:val="001A2D49"/>
    <w:rsid w:val="001A5E36"/>
    <w:rsid w:val="001A65AB"/>
    <w:rsid w:val="001A7154"/>
    <w:rsid w:val="001B2A77"/>
    <w:rsid w:val="001B4467"/>
    <w:rsid w:val="001B48A1"/>
    <w:rsid w:val="001B5BA4"/>
    <w:rsid w:val="001B6100"/>
    <w:rsid w:val="001B6BBE"/>
    <w:rsid w:val="001B6D81"/>
    <w:rsid w:val="001B734B"/>
    <w:rsid w:val="001C021F"/>
    <w:rsid w:val="001C3A3A"/>
    <w:rsid w:val="001C411B"/>
    <w:rsid w:val="001C41D8"/>
    <w:rsid w:val="001C49A9"/>
    <w:rsid w:val="001C52A4"/>
    <w:rsid w:val="001D15D2"/>
    <w:rsid w:val="001D6FD1"/>
    <w:rsid w:val="001E0291"/>
    <w:rsid w:val="001E1D51"/>
    <w:rsid w:val="001E2AE3"/>
    <w:rsid w:val="001E335C"/>
    <w:rsid w:val="001E45DC"/>
    <w:rsid w:val="001E4D19"/>
    <w:rsid w:val="001F0C2F"/>
    <w:rsid w:val="001F23C2"/>
    <w:rsid w:val="001F2632"/>
    <w:rsid w:val="001F5E2B"/>
    <w:rsid w:val="00200BFA"/>
    <w:rsid w:val="00200E8F"/>
    <w:rsid w:val="00202C7F"/>
    <w:rsid w:val="002034CD"/>
    <w:rsid w:val="00205884"/>
    <w:rsid w:val="00206A4E"/>
    <w:rsid w:val="0020708C"/>
    <w:rsid w:val="00210DF3"/>
    <w:rsid w:val="002129FA"/>
    <w:rsid w:val="0021324D"/>
    <w:rsid w:val="002136CB"/>
    <w:rsid w:val="00213F8F"/>
    <w:rsid w:val="00215F1B"/>
    <w:rsid w:val="002163A6"/>
    <w:rsid w:val="00227343"/>
    <w:rsid w:val="002308EA"/>
    <w:rsid w:val="0023311F"/>
    <w:rsid w:val="0023326A"/>
    <w:rsid w:val="002335FD"/>
    <w:rsid w:val="002353F7"/>
    <w:rsid w:val="002361CB"/>
    <w:rsid w:val="00240425"/>
    <w:rsid w:val="0024317B"/>
    <w:rsid w:val="0024503B"/>
    <w:rsid w:val="00245E22"/>
    <w:rsid w:val="002546CA"/>
    <w:rsid w:val="00255E64"/>
    <w:rsid w:val="0025661D"/>
    <w:rsid w:val="002616B6"/>
    <w:rsid w:val="00261BCF"/>
    <w:rsid w:val="00262717"/>
    <w:rsid w:val="002644CA"/>
    <w:rsid w:val="00264CCD"/>
    <w:rsid w:val="00266EA1"/>
    <w:rsid w:val="0027242E"/>
    <w:rsid w:val="00275F8B"/>
    <w:rsid w:val="00277033"/>
    <w:rsid w:val="0027775C"/>
    <w:rsid w:val="0027791E"/>
    <w:rsid w:val="00277E76"/>
    <w:rsid w:val="00280017"/>
    <w:rsid w:val="00285185"/>
    <w:rsid w:val="00285546"/>
    <w:rsid w:val="00291AA2"/>
    <w:rsid w:val="00293D7E"/>
    <w:rsid w:val="00294381"/>
    <w:rsid w:val="002A0029"/>
    <w:rsid w:val="002A2B29"/>
    <w:rsid w:val="002B2EFF"/>
    <w:rsid w:val="002B466A"/>
    <w:rsid w:val="002B6B50"/>
    <w:rsid w:val="002B7C02"/>
    <w:rsid w:val="002C282C"/>
    <w:rsid w:val="002C3AF1"/>
    <w:rsid w:val="002C56D3"/>
    <w:rsid w:val="002C7B88"/>
    <w:rsid w:val="002C7F5A"/>
    <w:rsid w:val="002D1BE2"/>
    <w:rsid w:val="002D3AFD"/>
    <w:rsid w:val="002E18E4"/>
    <w:rsid w:val="002E3A73"/>
    <w:rsid w:val="002E4926"/>
    <w:rsid w:val="002E5294"/>
    <w:rsid w:val="002E784A"/>
    <w:rsid w:val="002E7C1C"/>
    <w:rsid w:val="002F08F5"/>
    <w:rsid w:val="002F4AF9"/>
    <w:rsid w:val="002F5B05"/>
    <w:rsid w:val="002F5EA4"/>
    <w:rsid w:val="002F77C3"/>
    <w:rsid w:val="003027F1"/>
    <w:rsid w:val="0030345B"/>
    <w:rsid w:val="00304917"/>
    <w:rsid w:val="0030606F"/>
    <w:rsid w:val="003122CE"/>
    <w:rsid w:val="003143DF"/>
    <w:rsid w:val="00314A13"/>
    <w:rsid w:val="00316D6E"/>
    <w:rsid w:val="00320498"/>
    <w:rsid w:val="003210CA"/>
    <w:rsid w:val="00322097"/>
    <w:rsid w:val="00323FD9"/>
    <w:rsid w:val="003244C6"/>
    <w:rsid w:val="003272E1"/>
    <w:rsid w:val="0033031E"/>
    <w:rsid w:val="00330B5F"/>
    <w:rsid w:val="00331DC2"/>
    <w:rsid w:val="00334DA2"/>
    <w:rsid w:val="003358D6"/>
    <w:rsid w:val="0033699E"/>
    <w:rsid w:val="0034468D"/>
    <w:rsid w:val="00345FF5"/>
    <w:rsid w:val="00346464"/>
    <w:rsid w:val="00346C73"/>
    <w:rsid w:val="0034764F"/>
    <w:rsid w:val="00350668"/>
    <w:rsid w:val="003529C7"/>
    <w:rsid w:val="00352B3A"/>
    <w:rsid w:val="003546D4"/>
    <w:rsid w:val="0035488D"/>
    <w:rsid w:val="00356B54"/>
    <w:rsid w:val="00364A26"/>
    <w:rsid w:val="00370F51"/>
    <w:rsid w:val="00370FC8"/>
    <w:rsid w:val="0037328D"/>
    <w:rsid w:val="003765DA"/>
    <w:rsid w:val="00376A8D"/>
    <w:rsid w:val="00381B84"/>
    <w:rsid w:val="00387C72"/>
    <w:rsid w:val="0039031B"/>
    <w:rsid w:val="0039044A"/>
    <w:rsid w:val="00391DBC"/>
    <w:rsid w:val="00392C42"/>
    <w:rsid w:val="00395885"/>
    <w:rsid w:val="00395C51"/>
    <w:rsid w:val="003961F5"/>
    <w:rsid w:val="003966A9"/>
    <w:rsid w:val="00396996"/>
    <w:rsid w:val="003A0255"/>
    <w:rsid w:val="003A19CF"/>
    <w:rsid w:val="003A3C55"/>
    <w:rsid w:val="003A6F05"/>
    <w:rsid w:val="003A7C08"/>
    <w:rsid w:val="003B16CF"/>
    <w:rsid w:val="003B2924"/>
    <w:rsid w:val="003B2AA9"/>
    <w:rsid w:val="003B5949"/>
    <w:rsid w:val="003C4FC8"/>
    <w:rsid w:val="003C6A2C"/>
    <w:rsid w:val="003C76E4"/>
    <w:rsid w:val="003D0D39"/>
    <w:rsid w:val="003D34FB"/>
    <w:rsid w:val="003D4EC8"/>
    <w:rsid w:val="003D629D"/>
    <w:rsid w:val="003D70B3"/>
    <w:rsid w:val="003E1B00"/>
    <w:rsid w:val="003E56D0"/>
    <w:rsid w:val="003F2265"/>
    <w:rsid w:val="003F3703"/>
    <w:rsid w:val="003F5C4F"/>
    <w:rsid w:val="003F6B17"/>
    <w:rsid w:val="00402D18"/>
    <w:rsid w:val="00404967"/>
    <w:rsid w:val="00410CC7"/>
    <w:rsid w:val="0041275A"/>
    <w:rsid w:val="00417375"/>
    <w:rsid w:val="00425C7C"/>
    <w:rsid w:val="00427EF6"/>
    <w:rsid w:val="00431392"/>
    <w:rsid w:val="0043330E"/>
    <w:rsid w:val="00435838"/>
    <w:rsid w:val="0044314B"/>
    <w:rsid w:val="004454D2"/>
    <w:rsid w:val="00445761"/>
    <w:rsid w:val="00446A9D"/>
    <w:rsid w:val="00446C04"/>
    <w:rsid w:val="00446D35"/>
    <w:rsid w:val="00446E27"/>
    <w:rsid w:val="00450341"/>
    <w:rsid w:val="0045115C"/>
    <w:rsid w:val="004514A6"/>
    <w:rsid w:val="004520E6"/>
    <w:rsid w:val="004552C6"/>
    <w:rsid w:val="00457B04"/>
    <w:rsid w:val="00457CD1"/>
    <w:rsid w:val="00460EF5"/>
    <w:rsid w:val="004620D1"/>
    <w:rsid w:val="004635C2"/>
    <w:rsid w:val="00470186"/>
    <w:rsid w:val="0047051B"/>
    <w:rsid w:val="0047486A"/>
    <w:rsid w:val="0047526E"/>
    <w:rsid w:val="004753E2"/>
    <w:rsid w:val="0047582B"/>
    <w:rsid w:val="004759A8"/>
    <w:rsid w:val="004760EC"/>
    <w:rsid w:val="004763F2"/>
    <w:rsid w:val="0048253F"/>
    <w:rsid w:val="004827B0"/>
    <w:rsid w:val="00487164"/>
    <w:rsid w:val="00491842"/>
    <w:rsid w:val="00492787"/>
    <w:rsid w:val="004933F6"/>
    <w:rsid w:val="004939E9"/>
    <w:rsid w:val="004958F7"/>
    <w:rsid w:val="004965BF"/>
    <w:rsid w:val="00497ABA"/>
    <w:rsid w:val="004A3C30"/>
    <w:rsid w:val="004A49AB"/>
    <w:rsid w:val="004A50EA"/>
    <w:rsid w:val="004A62A0"/>
    <w:rsid w:val="004A6EEF"/>
    <w:rsid w:val="004B0A91"/>
    <w:rsid w:val="004B1619"/>
    <w:rsid w:val="004B32A2"/>
    <w:rsid w:val="004B394A"/>
    <w:rsid w:val="004B55EE"/>
    <w:rsid w:val="004B6F6C"/>
    <w:rsid w:val="004B700D"/>
    <w:rsid w:val="004B77DA"/>
    <w:rsid w:val="004C0550"/>
    <w:rsid w:val="004C30BD"/>
    <w:rsid w:val="004C3FB7"/>
    <w:rsid w:val="004C657C"/>
    <w:rsid w:val="004C788D"/>
    <w:rsid w:val="004D3B1A"/>
    <w:rsid w:val="004D44F6"/>
    <w:rsid w:val="004D4C52"/>
    <w:rsid w:val="004D683B"/>
    <w:rsid w:val="004D7351"/>
    <w:rsid w:val="004E043A"/>
    <w:rsid w:val="004E20BB"/>
    <w:rsid w:val="004E5B25"/>
    <w:rsid w:val="004E69C5"/>
    <w:rsid w:val="004E6C60"/>
    <w:rsid w:val="004F46D8"/>
    <w:rsid w:val="004F4DB2"/>
    <w:rsid w:val="004F5B4E"/>
    <w:rsid w:val="004F63E2"/>
    <w:rsid w:val="004F7E42"/>
    <w:rsid w:val="005028DD"/>
    <w:rsid w:val="00503F01"/>
    <w:rsid w:val="00505E4B"/>
    <w:rsid w:val="005125C3"/>
    <w:rsid w:val="00514D15"/>
    <w:rsid w:val="00515556"/>
    <w:rsid w:val="0051567E"/>
    <w:rsid w:val="00516164"/>
    <w:rsid w:val="00520F0A"/>
    <w:rsid w:val="005210C2"/>
    <w:rsid w:val="00521A6B"/>
    <w:rsid w:val="0052442F"/>
    <w:rsid w:val="005266E8"/>
    <w:rsid w:val="00526B56"/>
    <w:rsid w:val="005275AF"/>
    <w:rsid w:val="00530FC5"/>
    <w:rsid w:val="00533ACE"/>
    <w:rsid w:val="00533DCC"/>
    <w:rsid w:val="00533EE3"/>
    <w:rsid w:val="00534138"/>
    <w:rsid w:val="00537291"/>
    <w:rsid w:val="00537E97"/>
    <w:rsid w:val="00541335"/>
    <w:rsid w:val="00543039"/>
    <w:rsid w:val="00544DEA"/>
    <w:rsid w:val="00546CC9"/>
    <w:rsid w:val="00547AA2"/>
    <w:rsid w:val="00552C39"/>
    <w:rsid w:val="00555B0F"/>
    <w:rsid w:val="0055617D"/>
    <w:rsid w:val="005604E7"/>
    <w:rsid w:val="0056333A"/>
    <w:rsid w:val="005678AC"/>
    <w:rsid w:val="00567E24"/>
    <w:rsid w:val="00570001"/>
    <w:rsid w:val="0057010C"/>
    <w:rsid w:val="005707C0"/>
    <w:rsid w:val="00572631"/>
    <w:rsid w:val="0057573B"/>
    <w:rsid w:val="005767C0"/>
    <w:rsid w:val="00584151"/>
    <w:rsid w:val="005857A1"/>
    <w:rsid w:val="0058733D"/>
    <w:rsid w:val="00587F80"/>
    <w:rsid w:val="00590B63"/>
    <w:rsid w:val="00592AA2"/>
    <w:rsid w:val="00592D23"/>
    <w:rsid w:val="00594F02"/>
    <w:rsid w:val="00595FAC"/>
    <w:rsid w:val="005A06DE"/>
    <w:rsid w:val="005A262F"/>
    <w:rsid w:val="005A42A3"/>
    <w:rsid w:val="005A6CC7"/>
    <w:rsid w:val="005B0D03"/>
    <w:rsid w:val="005B4177"/>
    <w:rsid w:val="005B70E8"/>
    <w:rsid w:val="005C54DB"/>
    <w:rsid w:val="005C615B"/>
    <w:rsid w:val="005C6A75"/>
    <w:rsid w:val="005C756D"/>
    <w:rsid w:val="005D0718"/>
    <w:rsid w:val="005D2590"/>
    <w:rsid w:val="005D355C"/>
    <w:rsid w:val="005D3EE6"/>
    <w:rsid w:val="005D5405"/>
    <w:rsid w:val="005D5F57"/>
    <w:rsid w:val="005D6DC6"/>
    <w:rsid w:val="005D7815"/>
    <w:rsid w:val="005E5627"/>
    <w:rsid w:val="005F0197"/>
    <w:rsid w:val="005F0AA3"/>
    <w:rsid w:val="005F32FF"/>
    <w:rsid w:val="005F37E6"/>
    <w:rsid w:val="005F3F4C"/>
    <w:rsid w:val="005F55C1"/>
    <w:rsid w:val="005F676B"/>
    <w:rsid w:val="00601725"/>
    <w:rsid w:val="0060203D"/>
    <w:rsid w:val="006020FD"/>
    <w:rsid w:val="00603693"/>
    <w:rsid w:val="0060556D"/>
    <w:rsid w:val="00605910"/>
    <w:rsid w:val="00606E01"/>
    <w:rsid w:val="006078C8"/>
    <w:rsid w:val="006104E7"/>
    <w:rsid w:val="006139DB"/>
    <w:rsid w:val="00616492"/>
    <w:rsid w:val="00622000"/>
    <w:rsid w:val="00622AEB"/>
    <w:rsid w:val="00623275"/>
    <w:rsid w:val="006255BC"/>
    <w:rsid w:val="00626566"/>
    <w:rsid w:val="00627669"/>
    <w:rsid w:val="006302F7"/>
    <w:rsid w:val="00632A73"/>
    <w:rsid w:val="00643345"/>
    <w:rsid w:val="00644548"/>
    <w:rsid w:val="00646095"/>
    <w:rsid w:val="00646585"/>
    <w:rsid w:val="00647150"/>
    <w:rsid w:val="00651D14"/>
    <w:rsid w:val="00652A49"/>
    <w:rsid w:val="00653970"/>
    <w:rsid w:val="00657B7D"/>
    <w:rsid w:val="00660058"/>
    <w:rsid w:val="00663177"/>
    <w:rsid w:val="006703D6"/>
    <w:rsid w:val="00670984"/>
    <w:rsid w:val="0067537D"/>
    <w:rsid w:val="006776C2"/>
    <w:rsid w:val="00680C55"/>
    <w:rsid w:val="00683995"/>
    <w:rsid w:val="00685A50"/>
    <w:rsid w:val="00685EC7"/>
    <w:rsid w:val="00686187"/>
    <w:rsid w:val="00687E68"/>
    <w:rsid w:val="006920BD"/>
    <w:rsid w:val="00693C95"/>
    <w:rsid w:val="00694CD5"/>
    <w:rsid w:val="00695A61"/>
    <w:rsid w:val="00697111"/>
    <w:rsid w:val="006A0D42"/>
    <w:rsid w:val="006A2C8E"/>
    <w:rsid w:val="006A30A2"/>
    <w:rsid w:val="006A4849"/>
    <w:rsid w:val="006A4F89"/>
    <w:rsid w:val="006A5753"/>
    <w:rsid w:val="006A58A6"/>
    <w:rsid w:val="006A5E0A"/>
    <w:rsid w:val="006A79B2"/>
    <w:rsid w:val="006A7C3C"/>
    <w:rsid w:val="006B19D6"/>
    <w:rsid w:val="006C116F"/>
    <w:rsid w:val="006C1463"/>
    <w:rsid w:val="006C35D7"/>
    <w:rsid w:val="006C6C1D"/>
    <w:rsid w:val="006C76B4"/>
    <w:rsid w:val="006C7A0B"/>
    <w:rsid w:val="006D2C4E"/>
    <w:rsid w:val="006D55B5"/>
    <w:rsid w:val="006D773A"/>
    <w:rsid w:val="006D782B"/>
    <w:rsid w:val="006E67F7"/>
    <w:rsid w:val="006F2D45"/>
    <w:rsid w:val="006F3323"/>
    <w:rsid w:val="006F3A38"/>
    <w:rsid w:val="006F5BDA"/>
    <w:rsid w:val="006F5C6C"/>
    <w:rsid w:val="00700A26"/>
    <w:rsid w:val="00701F26"/>
    <w:rsid w:val="00712D09"/>
    <w:rsid w:val="00714DDF"/>
    <w:rsid w:val="00715566"/>
    <w:rsid w:val="00715C72"/>
    <w:rsid w:val="007176D4"/>
    <w:rsid w:val="0072093E"/>
    <w:rsid w:val="0072205E"/>
    <w:rsid w:val="00722106"/>
    <w:rsid w:val="0072294F"/>
    <w:rsid w:val="007230DC"/>
    <w:rsid w:val="0072465D"/>
    <w:rsid w:val="0073153F"/>
    <w:rsid w:val="00731D8C"/>
    <w:rsid w:val="007325AD"/>
    <w:rsid w:val="00734287"/>
    <w:rsid w:val="00735ACA"/>
    <w:rsid w:val="00735C7A"/>
    <w:rsid w:val="00735DD0"/>
    <w:rsid w:val="0073788E"/>
    <w:rsid w:val="00741211"/>
    <w:rsid w:val="007417AE"/>
    <w:rsid w:val="00742DE6"/>
    <w:rsid w:val="007435CC"/>
    <w:rsid w:val="007437A7"/>
    <w:rsid w:val="00744517"/>
    <w:rsid w:val="007473D7"/>
    <w:rsid w:val="007518E9"/>
    <w:rsid w:val="00751CE3"/>
    <w:rsid w:val="007526D0"/>
    <w:rsid w:val="0075295B"/>
    <w:rsid w:val="00753244"/>
    <w:rsid w:val="007607F7"/>
    <w:rsid w:val="00760DCB"/>
    <w:rsid w:val="0076159C"/>
    <w:rsid w:val="00763356"/>
    <w:rsid w:val="00764545"/>
    <w:rsid w:val="0077361E"/>
    <w:rsid w:val="00775003"/>
    <w:rsid w:val="007830C9"/>
    <w:rsid w:val="00783161"/>
    <w:rsid w:val="00783CEE"/>
    <w:rsid w:val="007849D4"/>
    <w:rsid w:val="00784CC7"/>
    <w:rsid w:val="00785FFD"/>
    <w:rsid w:val="00791657"/>
    <w:rsid w:val="0079270D"/>
    <w:rsid w:val="00793002"/>
    <w:rsid w:val="007944AC"/>
    <w:rsid w:val="00797100"/>
    <w:rsid w:val="00797454"/>
    <w:rsid w:val="007A03BE"/>
    <w:rsid w:val="007A04DD"/>
    <w:rsid w:val="007A3053"/>
    <w:rsid w:val="007A37C4"/>
    <w:rsid w:val="007A7202"/>
    <w:rsid w:val="007A75EE"/>
    <w:rsid w:val="007B2759"/>
    <w:rsid w:val="007B411B"/>
    <w:rsid w:val="007B4EB3"/>
    <w:rsid w:val="007C1A1C"/>
    <w:rsid w:val="007C370F"/>
    <w:rsid w:val="007C38B7"/>
    <w:rsid w:val="007C4971"/>
    <w:rsid w:val="007C520B"/>
    <w:rsid w:val="007C59D8"/>
    <w:rsid w:val="007C73E0"/>
    <w:rsid w:val="007D09C1"/>
    <w:rsid w:val="007D2230"/>
    <w:rsid w:val="007D6221"/>
    <w:rsid w:val="007D63E3"/>
    <w:rsid w:val="007E0610"/>
    <w:rsid w:val="007E66FB"/>
    <w:rsid w:val="007F3C13"/>
    <w:rsid w:val="007F5D47"/>
    <w:rsid w:val="007F77B3"/>
    <w:rsid w:val="00800435"/>
    <w:rsid w:val="0080194A"/>
    <w:rsid w:val="00802025"/>
    <w:rsid w:val="008036B3"/>
    <w:rsid w:val="00803AA2"/>
    <w:rsid w:val="00807F8B"/>
    <w:rsid w:val="00811D1B"/>
    <w:rsid w:val="00812C9F"/>
    <w:rsid w:val="008166DE"/>
    <w:rsid w:val="0081793B"/>
    <w:rsid w:val="00817C55"/>
    <w:rsid w:val="0082016E"/>
    <w:rsid w:val="00822E8E"/>
    <w:rsid w:val="00830649"/>
    <w:rsid w:val="008322A5"/>
    <w:rsid w:val="00833897"/>
    <w:rsid w:val="00836E78"/>
    <w:rsid w:val="008412F8"/>
    <w:rsid w:val="00842743"/>
    <w:rsid w:val="00842DC0"/>
    <w:rsid w:val="00842F43"/>
    <w:rsid w:val="008441D2"/>
    <w:rsid w:val="00844EFC"/>
    <w:rsid w:val="00845031"/>
    <w:rsid w:val="00850797"/>
    <w:rsid w:val="00850EEC"/>
    <w:rsid w:val="00850F70"/>
    <w:rsid w:val="008559A1"/>
    <w:rsid w:val="00861BDB"/>
    <w:rsid w:val="00863B9C"/>
    <w:rsid w:val="008663F0"/>
    <w:rsid w:val="00866483"/>
    <w:rsid w:val="008675E9"/>
    <w:rsid w:val="00870722"/>
    <w:rsid w:val="00870B26"/>
    <w:rsid w:val="00873362"/>
    <w:rsid w:val="00876063"/>
    <w:rsid w:val="00880ACA"/>
    <w:rsid w:val="00882AC5"/>
    <w:rsid w:val="00884E93"/>
    <w:rsid w:val="008860FA"/>
    <w:rsid w:val="008863F1"/>
    <w:rsid w:val="00886748"/>
    <w:rsid w:val="0088756F"/>
    <w:rsid w:val="00887F72"/>
    <w:rsid w:val="00891D01"/>
    <w:rsid w:val="0089262E"/>
    <w:rsid w:val="00893415"/>
    <w:rsid w:val="008952BF"/>
    <w:rsid w:val="00896255"/>
    <w:rsid w:val="008A1955"/>
    <w:rsid w:val="008A1BA7"/>
    <w:rsid w:val="008A1F15"/>
    <w:rsid w:val="008A385B"/>
    <w:rsid w:val="008A3ED3"/>
    <w:rsid w:val="008A520A"/>
    <w:rsid w:val="008B0608"/>
    <w:rsid w:val="008B1B8F"/>
    <w:rsid w:val="008B29DF"/>
    <w:rsid w:val="008B3521"/>
    <w:rsid w:val="008B5ECE"/>
    <w:rsid w:val="008B670B"/>
    <w:rsid w:val="008B69BF"/>
    <w:rsid w:val="008B71EB"/>
    <w:rsid w:val="008B7727"/>
    <w:rsid w:val="008C0062"/>
    <w:rsid w:val="008C12C0"/>
    <w:rsid w:val="008C22D8"/>
    <w:rsid w:val="008C545D"/>
    <w:rsid w:val="008C5545"/>
    <w:rsid w:val="008C5B23"/>
    <w:rsid w:val="008C642D"/>
    <w:rsid w:val="008D3A52"/>
    <w:rsid w:val="008D3BD2"/>
    <w:rsid w:val="008D737C"/>
    <w:rsid w:val="008E03EC"/>
    <w:rsid w:val="008E2C77"/>
    <w:rsid w:val="008E62AD"/>
    <w:rsid w:val="008E7042"/>
    <w:rsid w:val="008F2A04"/>
    <w:rsid w:val="008F2A09"/>
    <w:rsid w:val="008F3C1B"/>
    <w:rsid w:val="008F5248"/>
    <w:rsid w:val="008F52BC"/>
    <w:rsid w:val="008F69BB"/>
    <w:rsid w:val="00900C36"/>
    <w:rsid w:val="00901027"/>
    <w:rsid w:val="00902714"/>
    <w:rsid w:val="00906663"/>
    <w:rsid w:val="009066FE"/>
    <w:rsid w:val="009070B9"/>
    <w:rsid w:val="00910249"/>
    <w:rsid w:val="00912718"/>
    <w:rsid w:val="00914B17"/>
    <w:rsid w:val="009164A6"/>
    <w:rsid w:val="009202F7"/>
    <w:rsid w:val="0092319D"/>
    <w:rsid w:val="0092756E"/>
    <w:rsid w:val="00933398"/>
    <w:rsid w:val="00935B10"/>
    <w:rsid w:val="00935D33"/>
    <w:rsid w:val="00937629"/>
    <w:rsid w:val="00941839"/>
    <w:rsid w:val="009421C6"/>
    <w:rsid w:val="009428C6"/>
    <w:rsid w:val="009457B3"/>
    <w:rsid w:val="00946F5C"/>
    <w:rsid w:val="00947DD4"/>
    <w:rsid w:val="00953ED4"/>
    <w:rsid w:val="009617CA"/>
    <w:rsid w:val="009625E5"/>
    <w:rsid w:val="00963343"/>
    <w:rsid w:val="00964189"/>
    <w:rsid w:val="00964306"/>
    <w:rsid w:val="0096712C"/>
    <w:rsid w:val="009704BF"/>
    <w:rsid w:val="00972777"/>
    <w:rsid w:val="0097337B"/>
    <w:rsid w:val="00975DF8"/>
    <w:rsid w:val="00976FE5"/>
    <w:rsid w:val="009822DE"/>
    <w:rsid w:val="00982CC2"/>
    <w:rsid w:val="00983AA5"/>
    <w:rsid w:val="009846A2"/>
    <w:rsid w:val="0098708A"/>
    <w:rsid w:val="0099327E"/>
    <w:rsid w:val="0099386D"/>
    <w:rsid w:val="009940C1"/>
    <w:rsid w:val="00994121"/>
    <w:rsid w:val="00994AD9"/>
    <w:rsid w:val="009956EA"/>
    <w:rsid w:val="00996D45"/>
    <w:rsid w:val="009A04C6"/>
    <w:rsid w:val="009A21F0"/>
    <w:rsid w:val="009A2903"/>
    <w:rsid w:val="009A32EB"/>
    <w:rsid w:val="009A5603"/>
    <w:rsid w:val="009A57B6"/>
    <w:rsid w:val="009A6362"/>
    <w:rsid w:val="009A6E2E"/>
    <w:rsid w:val="009B435E"/>
    <w:rsid w:val="009B4C89"/>
    <w:rsid w:val="009C0D78"/>
    <w:rsid w:val="009C133D"/>
    <w:rsid w:val="009C16CF"/>
    <w:rsid w:val="009C2940"/>
    <w:rsid w:val="009C3EB2"/>
    <w:rsid w:val="009C4697"/>
    <w:rsid w:val="009C5C7B"/>
    <w:rsid w:val="009D05AC"/>
    <w:rsid w:val="009D1904"/>
    <w:rsid w:val="009D637A"/>
    <w:rsid w:val="009D6876"/>
    <w:rsid w:val="009E083E"/>
    <w:rsid w:val="009E0EEB"/>
    <w:rsid w:val="009E18C9"/>
    <w:rsid w:val="009E2BD4"/>
    <w:rsid w:val="009E380F"/>
    <w:rsid w:val="009E5B55"/>
    <w:rsid w:val="009E6624"/>
    <w:rsid w:val="009E6FE6"/>
    <w:rsid w:val="009E7545"/>
    <w:rsid w:val="009F37B4"/>
    <w:rsid w:val="00A039F1"/>
    <w:rsid w:val="00A04B8E"/>
    <w:rsid w:val="00A05C14"/>
    <w:rsid w:val="00A05F54"/>
    <w:rsid w:val="00A05FEF"/>
    <w:rsid w:val="00A06032"/>
    <w:rsid w:val="00A0648B"/>
    <w:rsid w:val="00A1044F"/>
    <w:rsid w:val="00A1083A"/>
    <w:rsid w:val="00A11929"/>
    <w:rsid w:val="00A11FDB"/>
    <w:rsid w:val="00A124E9"/>
    <w:rsid w:val="00A1438F"/>
    <w:rsid w:val="00A149D9"/>
    <w:rsid w:val="00A31557"/>
    <w:rsid w:val="00A36D34"/>
    <w:rsid w:val="00A37775"/>
    <w:rsid w:val="00A40DD9"/>
    <w:rsid w:val="00A4183C"/>
    <w:rsid w:val="00A429BD"/>
    <w:rsid w:val="00A42B01"/>
    <w:rsid w:val="00A44DF4"/>
    <w:rsid w:val="00A46777"/>
    <w:rsid w:val="00A46C12"/>
    <w:rsid w:val="00A46DEA"/>
    <w:rsid w:val="00A52015"/>
    <w:rsid w:val="00A53641"/>
    <w:rsid w:val="00A5389A"/>
    <w:rsid w:val="00A54E7B"/>
    <w:rsid w:val="00A5704E"/>
    <w:rsid w:val="00A62A6E"/>
    <w:rsid w:val="00A6342D"/>
    <w:rsid w:val="00A676EA"/>
    <w:rsid w:val="00A67E7C"/>
    <w:rsid w:val="00A703B8"/>
    <w:rsid w:val="00A70408"/>
    <w:rsid w:val="00A73891"/>
    <w:rsid w:val="00A7517E"/>
    <w:rsid w:val="00A7617B"/>
    <w:rsid w:val="00A76F21"/>
    <w:rsid w:val="00A77B88"/>
    <w:rsid w:val="00A80157"/>
    <w:rsid w:val="00A80DB8"/>
    <w:rsid w:val="00A8104D"/>
    <w:rsid w:val="00A8215D"/>
    <w:rsid w:val="00A82719"/>
    <w:rsid w:val="00A84580"/>
    <w:rsid w:val="00A93342"/>
    <w:rsid w:val="00A951B9"/>
    <w:rsid w:val="00A953CA"/>
    <w:rsid w:val="00A96B43"/>
    <w:rsid w:val="00A97182"/>
    <w:rsid w:val="00AA0353"/>
    <w:rsid w:val="00AA0431"/>
    <w:rsid w:val="00AA18FE"/>
    <w:rsid w:val="00AA1EF5"/>
    <w:rsid w:val="00AA3AF5"/>
    <w:rsid w:val="00AA4957"/>
    <w:rsid w:val="00AA5D8F"/>
    <w:rsid w:val="00AA6788"/>
    <w:rsid w:val="00AB2506"/>
    <w:rsid w:val="00AB4B0E"/>
    <w:rsid w:val="00AB7CA4"/>
    <w:rsid w:val="00AC6411"/>
    <w:rsid w:val="00AC6FE0"/>
    <w:rsid w:val="00AC78BB"/>
    <w:rsid w:val="00AD1309"/>
    <w:rsid w:val="00AD42AC"/>
    <w:rsid w:val="00AD5806"/>
    <w:rsid w:val="00AD5921"/>
    <w:rsid w:val="00AE1A1C"/>
    <w:rsid w:val="00AE1C98"/>
    <w:rsid w:val="00AE206F"/>
    <w:rsid w:val="00AE289F"/>
    <w:rsid w:val="00AE4E7B"/>
    <w:rsid w:val="00AE6564"/>
    <w:rsid w:val="00AF0783"/>
    <w:rsid w:val="00AF11A4"/>
    <w:rsid w:val="00AF48B6"/>
    <w:rsid w:val="00AF7B12"/>
    <w:rsid w:val="00B02EB8"/>
    <w:rsid w:val="00B03E11"/>
    <w:rsid w:val="00B05666"/>
    <w:rsid w:val="00B07375"/>
    <w:rsid w:val="00B0756F"/>
    <w:rsid w:val="00B1244C"/>
    <w:rsid w:val="00B1783A"/>
    <w:rsid w:val="00B2020E"/>
    <w:rsid w:val="00B2128C"/>
    <w:rsid w:val="00B21704"/>
    <w:rsid w:val="00B226BF"/>
    <w:rsid w:val="00B239B8"/>
    <w:rsid w:val="00B24ED9"/>
    <w:rsid w:val="00B25E42"/>
    <w:rsid w:val="00B271D4"/>
    <w:rsid w:val="00B308F3"/>
    <w:rsid w:val="00B312E3"/>
    <w:rsid w:val="00B33EBA"/>
    <w:rsid w:val="00B348EF"/>
    <w:rsid w:val="00B365C0"/>
    <w:rsid w:val="00B37553"/>
    <w:rsid w:val="00B375B1"/>
    <w:rsid w:val="00B40E0E"/>
    <w:rsid w:val="00B43F27"/>
    <w:rsid w:val="00B45397"/>
    <w:rsid w:val="00B465BA"/>
    <w:rsid w:val="00B47719"/>
    <w:rsid w:val="00B47804"/>
    <w:rsid w:val="00B50F57"/>
    <w:rsid w:val="00B530BF"/>
    <w:rsid w:val="00B541B8"/>
    <w:rsid w:val="00B551A9"/>
    <w:rsid w:val="00B6158C"/>
    <w:rsid w:val="00B641A6"/>
    <w:rsid w:val="00B64341"/>
    <w:rsid w:val="00B64792"/>
    <w:rsid w:val="00B65FAC"/>
    <w:rsid w:val="00B704DC"/>
    <w:rsid w:val="00B71C83"/>
    <w:rsid w:val="00B72529"/>
    <w:rsid w:val="00B7339C"/>
    <w:rsid w:val="00B73AC7"/>
    <w:rsid w:val="00B773B2"/>
    <w:rsid w:val="00B82545"/>
    <w:rsid w:val="00B835CA"/>
    <w:rsid w:val="00B8447E"/>
    <w:rsid w:val="00B93B7F"/>
    <w:rsid w:val="00B93C3C"/>
    <w:rsid w:val="00B93D12"/>
    <w:rsid w:val="00B97026"/>
    <w:rsid w:val="00B97E6B"/>
    <w:rsid w:val="00BA06ED"/>
    <w:rsid w:val="00BA0C6D"/>
    <w:rsid w:val="00BA1CB8"/>
    <w:rsid w:val="00BA4A6A"/>
    <w:rsid w:val="00BB0A53"/>
    <w:rsid w:val="00BB1100"/>
    <w:rsid w:val="00BB20AB"/>
    <w:rsid w:val="00BB29C0"/>
    <w:rsid w:val="00BB2B1E"/>
    <w:rsid w:val="00BB3CCC"/>
    <w:rsid w:val="00BB4505"/>
    <w:rsid w:val="00BC4945"/>
    <w:rsid w:val="00BC4956"/>
    <w:rsid w:val="00BC51C9"/>
    <w:rsid w:val="00BC56BA"/>
    <w:rsid w:val="00BC681E"/>
    <w:rsid w:val="00BC78B0"/>
    <w:rsid w:val="00BC78EC"/>
    <w:rsid w:val="00BD1599"/>
    <w:rsid w:val="00BD1CB3"/>
    <w:rsid w:val="00BD352D"/>
    <w:rsid w:val="00BD4C62"/>
    <w:rsid w:val="00BD750A"/>
    <w:rsid w:val="00BE49BD"/>
    <w:rsid w:val="00BE5871"/>
    <w:rsid w:val="00BE5EC9"/>
    <w:rsid w:val="00BE739A"/>
    <w:rsid w:val="00BF1EE9"/>
    <w:rsid w:val="00BF2C48"/>
    <w:rsid w:val="00BF2F03"/>
    <w:rsid w:val="00BF32CB"/>
    <w:rsid w:val="00BF648C"/>
    <w:rsid w:val="00C02F6D"/>
    <w:rsid w:val="00C03B72"/>
    <w:rsid w:val="00C067B0"/>
    <w:rsid w:val="00C06C30"/>
    <w:rsid w:val="00C1212B"/>
    <w:rsid w:val="00C14403"/>
    <w:rsid w:val="00C15092"/>
    <w:rsid w:val="00C20882"/>
    <w:rsid w:val="00C22FC5"/>
    <w:rsid w:val="00C2492F"/>
    <w:rsid w:val="00C261BC"/>
    <w:rsid w:val="00C27CC6"/>
    <w:rsid w:val="00C30014"/>
    <w:rsid w:val="00C302CA"/>
    <w:rsid w:val="00C332A6"/>
    <w:rsid w:val="00C33546"/>
    <w:rsid w:val="00C341EA"/>
    <w:rsid w:val="00C353FA"/>
    <w:rsid w:val="00C35797"/>
    <w:rsid w:val="00C43DC5"/>
    <w:rsid w:val="00C444CF"/>
    <w:rsid w:val="00C45DE8"/>
    <w:rsid w:val="00C516AD"/>
    <w:rsid w:val="00C518F4"/>
    <w:rsid w:val="00C53E37"/>
    <w:rsid w:val="00C542CB"/>
    <w:rsid w:val="00C553BF"/>
    <w:rsid w:val="00C61D85"/>
    <w:rsid w:val="00C62713"/>
    <w:rsid w:val="00C65C03"/>
    <w:rsid w:val="00C65EE2"/>
    <w:rsid w:val="00C7101A"/>
    <w:rsid w:val="00C77BFD"/>
    <w:rsid w:val="00C805B5"/>
    <w:rsid w:val="00C82611"/>
    <w:rsid w:val="00C85975"/>
    <w:rsid w:val="00C85BE3"/>
    <w:rsid w:val="00C8760A"/>
    <w:rsid w:val="00C917D9"/>
    <w:rsid w:val="00CA26D5"/>
    <w:rsid w:val="00CA40F9"/>
    <w:rsid w:val="00CB019B"/>
    <w:rsid w:val="00CB64F3"/>
    <w:rsid w:val="00CB7176"/>
    <w:rsid w:val="00CC1B41"/>
    <w:rsid w:val="00CC1BE7"/>
    <w:rsid w:val="00CC6583"/>
    <w:rsid w:val="00CD07D3"/>
    <w:rsid w:val="00CD23BB"/>
    <w:rsid w:val="00CD4362"/>
    <w:rsid w:val="00CD50A2"/>
    <w:rsid w:val="00CD5401"/>
    <w:rsid w:val="00CD76DA"/>
    <w:rsid w:val="00CE1FBB"/>
    <w:rsid w:val="00CE372E"/>
    <w:rsid w:val="00CE5DD6"/>
    <w:rsid w:val="00CE6AFC"/>
    <w:rsid w:val="00CF1E1C"/>
    <w:rsid w:val="00CF2B5D"/>
    <w:rsid w:val="00CF3383"/>
    <w:rsid w:val="00D002E2"/>
    <w:rsid w:val="00D02599"/>
    <w:rsid w:val="00D02BF3"/>
    <w:rsid w:val="00D03E33"/>
    <w:rsid w:val="00D132E1"/>
    <w:rsid w:val="00D14239"/>
    <w:rsid w:val="00D14EBE"/>
    <w:rsid w:val="00D2335C"/>
    <w:rsid w:val="00D23BF5"/>
    <w:rsid w:val="00D2515F"/>
    <w:rsid w:val="00D261BC"/>
    <w:rsid w:val="00D27DAC"/>
    <w:rsid w:val="00D34402"/>
    <w:rsid w:val="00D34E1C"/>
    <w:rsid w:val="00D37A9E"/>
    <w:rsid w:val="00D4107D"/>
    <w:rsid w:val="00D46494"/>
    <w:rsid w:val="00D47B46"/>
    <w:rsid w:val="00D517B5"/>
    <w:rsid w:val="00D51CA4"/>
    <w:rsid w:val="00D52517"/>
    <w:rsid w:val="00D5277D"/>
    <w:rsid w:val="00D56281"/>
    <w:rsid w:val="00D57EAA"/>
    <w:rsid w:val="00D6060C"/>
    <w:rsid w:val="00D614FB"/>
    <w:rsid w:val="00D6296A"/>
    <w:rsid w:val="00D62B8E"/>
    <w:rsid w:val="00D6310C"/>
    <w:rsid w:val="00D646D8"/>
    <w:rsid w:val="00D65A54"/>
    <w:rsid w:val="00D6778A"/>
    <w:rsid w:val="00D679AB"/>
    <w:rsid w:val="00D771F0"/>
    <w:rsid w:val="00D77F02"/>
    <w:rsid w:val="00D822DB"/>
    <w:rsid w:val="00D83F92"/>
    <w:rsid w:val="00D9072A"/>
    <w:rsid w:val="00D91EE5"/>
    <w:rsid w:val="00D935C2"/>
    <w:rsid w:val="00D9466D"/>
    <w:rsid w:val="00D97FA4"/>
    <w:rsid w:val="00DA0573"/>
    <w:rsid w:val="00DA1293"/>
    <w:rsid w:val="00DA2881"/>
    <w:rsid w:val="00DA291E"/>
    <w:rsid w:val="00DA331F"/>
    <w:rsid w:val="00DA5F70"/>
    <w:rsid w:val="00DA7B99"/>
    <w:rsid w:val="00DB1214"/>
    <w:rsid w:val="00DB1E4C"/>
    <w:rsid w:val="00DB2014"/>
    <w:rsid w:val="00DB7030"/>
    <w:rsid w:val="00DC04FB"/>
    <w:rsid w:val="00DC3B0E"/>
    <w:rsid w:val="00DD146E"/>
    <w:rsid w:val="00DD1935"/>
    <w:rsid w:val="00DD1CFA"/>
    <w:rsid w:val="00DD2C35"/>
    <w:rsid w:val="00DD5037"/>
    <w:rsid w:val="00DD5231"/>
    <w:rsid w:val="00DD6636"/>
    <w:rsid w:val="00DE04FF"/>
    <w:rsid w:val="00DE21AF"/>
    <w:rsid w:val="00DE68BB"/>
    <w:rsid w:val="00DE71E5"/>
    <w:rsid w:val="00DF050F"/>
    <w:rsid w:val="00DF08B1"/>
    <w:rsid w:val="00DF0C71"/>
    <w:rsid w:val="00DF13CF"/>
    <w:rsid w:val="00DF215E"/>
    <w:rsid w:val="00DF249E"/>
    <w:rsid w:val="00DF3791"/>
    <w:rsid w:val="00DF4EC9"/>
    <w:rsid w:val="00DF7CD9"/>
    <w:rsid w:val="00DF7DFA"/>
    <w:rsid w:val="00E03B10"/>
    <w:rsid w:val="00E046F2"/>
    <w:rsid w:val="00E06B9C"/>
    <w:rsid w:val="00E06D19"/>
    <w:rsid w:val="00E1073F"/>
    <w:rsid w:val="00E10CF8"/>
    <w:rsid w:val="00E10ECA"/>
    <w:rsid w:val="00E11182"/>
    <w:rsid w:val="00E11225"/>
    <w:rsid w:val="00E16E7A"/>
    <w:rsid w:val="00E2141E"/>
    <w:rsid w:val="00E21A50"/>
    <w:rsid w:val="00E2384E"/>
    <w:rsid w:val="00E24587"/>
    <w:rsid w:val="00E248D5"/>
    <w:rsid w:val="00E26E8B"/>
    <w:rsid w:val="00E310E5"/>
    <w:rsid w:val="00E40ADC"/>
    <w:rsid w:val="00E40DD2"/>
    <w:rsid w:val="00E41380"/>
    <w:rsid w:val="00E434C9"/>
    <w:rsid w:val="00E46494"/>
    <w:rsid w:val="00E46D72"/>
    <w:rsid w:val="00E53F60"/>
    <w:rsid w:val="00E56BB7"/>
    <w:rsid w:val="00E60F98"/>
    <w:rsid w:val="00E62BDA"/>
    <w:rsid w:val="00E63ABC"/>
    <w:rsid w:val="00E659C0"/>
    <w:rsid w:val="00E66043"/>
    <w:rsid w:val="00E66F61"/>
    <w:rsid w:val="00E704F4"/>
    <w:rsid w:val="00E70770"/>
    <w:rsid w:val="00E72EAA"/>
    <w:rsid w:val="00E7409B"/>
    <w:rsid w:val="00E763B1"/>
    <w:rsid w:val="00E77006"/>
    <w:rsid w:val="00E771CD"/>
    <w:rsid w:val="00E8028C"/>
    <w:rsid w:val="00E80735"/>
    <w:rsid w:val="00E82656"/>
    <w:rsid w:val="00E8547C"/>
    <w:rsid w:val="00E860AC"/>
    <w:rsid w:val="00E863A7"/>
    <w:rsid w:val="00E879F2"/>
    <w:rsid w:val="00E917A3"/>
    <w:rsid w:val="00E92641"/>
    <w:rsid w:val="00E9323C"/>
    <w:rsid w:val="00E9367B"/>
    <w:rsid w:val="00E93F33"/>
    <w:rsid w:val="00E951FF"/>
    <w:rsid w:val="00EA1235"/>
    <w:rsid w:val="00EA3217"/>
    <w:rsid w:val="00EA4738"/>
    <w:rsid w:val="00EA5573"/>
    <w:rsid w:val="00EA5FDB"/>
    <w:rsid w:val="00EA644D"/>
    <w:rsid w:val="00EB2B7C"/>
    <w:rsid w:val="00EB48BC"/>
    <w:rsid w:val="00EB4EDB"/>
    <w:rsid w:val="00EB5058"/>
    <w:rsid w:val="00EB64AD"/>
    <w:rsid w:val="00EB7013"/>
    <w:rsid w:val="00EC1067"/>
    <w:rsid w:val="00EC4449"/>
    <w:rsid w:val="00EC5F67"/>
    <w:rsid w:val="00EC71ED"/>
    <w:rsid w:val="00ED0117"/>
    <w:rsid w:val="00ED2C2A"/>
    <w:rsid w:val="00ED463B"/>
    <w:rsid w:val="00ED5162"/>
    <w:rsid w:val="00ED6063"/>
    <w:rsid w:val="00ED70F8"/>
    <w:rsid w:val="00EE5699"/>
    <w:rsid w:val="00EE63B9"/>
    <w:rsid w:val="00EE6844"/>
    <w:rsid w:val="00EF11FB"/>
    <w:rsid w:val="00EF5920"/>
    <w:rsid w:val="00EF79B8"/>
    <w:rsid w:val="00F015CD"/>
    <w:rsid w:val="00F05C15"/>
    <w:rsid w:val="00F0648E"/>
    <w:rsid w:val="00F1099C"/>
    <w:rsid w:val="00F10D8F"/>
    <w:rsid w:val="00F30294"/>
    <w:rsid w:val="00F30D13"/>
    <w:rsid w:val="00F31255"/>
    <w:rsid w:val="00F335DF"/>
    <w:rsid w:val="00F3434F"/>
    <w:rsid w:val="00F37CD1"/>
    <w:rsid w:val="00F43AB0"/>
    <w:rsid w:val="00F475C8"/>
    <w:rsid w:val="00F515E5"/>
    <w:rsid w:val="00F531E8"/>
    <w:rsid w:val="00F5430A"/>
    <w:rsid w:val="00F550EE"/>
    <w:rsid w:val="00F55A44"/>
    <w:rsid w:val="00F564EE"/>
    <w:rsid w:val="00F57BB2"/>
    <w:rsid w:val="00F62079"/>
    <w:rsid w:val="00F64282"/>
    <w:rsid w:val="00F66FBE"/>
    <w:rsid w:val="00F67C52"/>
    <w:rsid w:val="00F70BDB"/>
    <w:rsid w:val="00F713C0"/>
    <w:rsid w:val="00F731BA"/>
    <w:rsid w:val="00F769DF"/>
    <w:rsid w:val="00F76FE6"/>
    <w:rsid w:val="00F772A7"/>
    <w:rsid w:val="00F772EC"/>
    <w:rsid w:val="00F862CB"/>
    <w:rsid w:val="00F900FC"/>
    <w:rsid w:val="00F913DB"/>
    <w:rsid w:val="00F924DC"/>
    <w:rsid w:val="00F95D6E"/>
    <w:rsid w:val="00F97285"/>
    <w:rsid w:val="00FA0EA6"/>
    <w:rsid w:val="00FA0EBE"/>
    <w:rsid w:val="00FA1347"/>
    <w:rsid w:val="00FA20A2"/>
    <w:rsid w:val="00FA3173"/>
    <w:rsid w:val="00FA3EAD"/>
    <w:rsid w:val="00FA40D5"/>
    <w:rsid w:val="00FA7D1F"/>
    <w:rsid w:val="00FB1001"/>
    <w:rsid w:val="00FB2371"/>
    <w:rsid w:val="00FB3602"/>
    <w:rsid w:val="00FB3EE0"/>
    <w:rsid w:val="00FB4B98"/>
    <w:rsid w:val="00FB5E96"/>
    <w:rsid w:val="00FB7ECB"/>
    <w:rsid w:val="00FC2BB6"/>
    <w:rsid w:val="00FC55B2"/>
    <w:rsid w:val="00FC5A4B"/>
    <w:rsid w:val="00FC6F5C"/>
    <w:rsid w:val="00FD0DBF"/>
    <w:rsid w:val="00FD4E92"/>
    <w:rsid w:val="00FE0674"/>
    <w:rsid w:val="00FE14A5"/>
    <w:rsid w:val="00FE1F29"/>
    <w:rsid w:val="00FE3882"/>
    <w:rsid w:val="00FE39B0"/>
    <w:rsid w:val="00FE3C8C"/>
    <w:rsid w:val="00FE5212"/>
    <w:rsid w:val="00FE5874"/>
    <w:rsid w:val="00FE59FA"/>
    <w:rsid w:val="00FF128D"/>
    <w:rsid w:val="00FF1A1D"/>
    <w:rsid w:val="00FF21C1"/>
    <w:rsid w:val="00FF299B"/>
    <w:rsid w:val="00FF3E01"/>
    <w:rsid w:val="00FF47B7"/>
    <w:rsid w:val="00FF4CB6"/>
    <w:rsid w:val="00FF547C"/>
    <w:rsid w:val="00FF747C"/>
    <w:rsid w:val="00FF75FF"/>
    <w:rsid w:val="01E86FF5"/>
    <w:rsid w:val="06AB2276"/>
    <w:rsid w:val="235B7845"/>
    <w:rsid w:val="2D201627"/>
    <w:rsid w:val="442BFAAD"/>
    <w:rsid w:val="50777EF4"/>
    <w:rsid w:val="5FFC5AA1"/>
    <w:rsid w:val="6686192C"/>
    <w:rsid w:val="703AEB34"/>
    <w:rsid w:val="74492E5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25FDF6"/>
  <w15:docId w15:val="{AFC5A49D-9E85-408B-99A0-9D26541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28C6"/>
    <w:rPr>
      <w:sz w:val="24"/>
      <w:szCs w:val="24"/>
    </w:rPr>
  </w:style>
  <w:style w:type="paragraph" w:styleId="Nadpis1">
    <w:name w:val="heading 1"/>
    <w:basedOn w:val="Normln"/>
    <w:next w:val="Normln"/>
    <w:link w:val="Nadpis1Char"/>
    <w:uiPriority w:val="99"/>
    <w:qFormat/>
    <w:rsid w:val="009428C6"/>
    <w:pPr>
      <w:keepNext/>
      <w:jc w:val="center"/>
      <w:outlineLvl w:val="0"/>
    </w:pPr>
    <w:rPr>
      <w:rFonts w:ascii="Arial" w:hAnsi="Arial" w:cs="Arial"/>
      <w:b/>
      <w:bCs/>
      <w:sz w:val="32"/>
    </w:rPr>
  </w:style>
  <w:style w:type="paragraph" w:styleId="Nadpis2">
    <w:name w:val="heading 2"/>
    <w:basedOn w:val="Normln"/>
    <w:next w:val="Normln"/>
    <w:link w:val="Nadpis2Char"/>
    <w:uiPriority w:val="99"/>
    <w:qFormat/>
    <w:rsid w:val="009428C6"/>
    <w:pPr>
      <w:keepNext/>
      <w:outlineLvl w:val="1"/>
    </w:pPr>
    <w:rPr>
      <w:rFonts w:ascii="Arial" w:hAnsi="Arial" w:cs="Arial"/>
      <w:b/>
      <w:bCs/>
    </w:rPr>
  </w:style>
  <w:style w:type="paragraph" w:styleId="Nadpis3">
    <w:name w:val="heading 3"/>
    <w:basedOn w:val="Normln"/>
    <w:next w:val="Normln"/>
    <w:link w:val="Nadpis3Char"/>
    <w:uiPriority w:val="99"/>
    <w:qFormat/>
    <w:rsid w:val="009428C6"/>
    <w:pPr>
      <w:keepNext/>
      <w:outlineLvl w:val="2"/>
    </w:pPr>
    <w:rPr>
      <w:rFonts w:ascii="Arial" w:hAnsi="Arial" w:cs="Arial"/>
      <w:b/>
      <w:bCs/>
      <w:sz w:val="20"/>
    </w:rPr>
  </w:style>
  <w:style w:type="paragraph" w:styleId="Nadpis4">
    <w:name w:val="heading 4"/>
    <w:basedOn w:val="Normln"/>
    <w:next w:val="Normln"/>
    <w:link w:val="Nadpis4Char"/>
    <w:uiPriority w:val="99"/>
    <w:qFormat/>
    <w:rsid w:val="009428C6"/>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paragraph" w:styleId="Zpat">
    <w:name w:val="footer"/>
    <w:basedOn w:val="Normln"/>
    <w:link w:val="ZpatChar"/>
    <w:uiPriority w:val="99"/>
    <w:rsid w:val="009428C6"/>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9428C6"/>
    <w:rPr>
      <w:rFonts w:cs="Times New Roman"/>
    </w:rPr>
  </w:style>
  <w:style w:type="paragraph" w:styleId="Zkladntext">
    <w:name w:val="Body Text"/>
    <w:basedOn w:val="Normln"/>
    <w:link w:val="ZkladntextChar"/>
    <w:uiPriority w:val="99"/>
    <w:rsid w:val="009428C6"/>
    <w:rPr>
      <w:rFonts w:ascii="Arial" w:hAnsi="Arial"/>
      <w:b/>
      <w:sz w:val="20"/>
      <w:szCs w:val="20"/>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kladntextodsazen">
    <w:name w:val="Body Text Indent"/>
    <w:basedOn w:val="Normln"/>
    <w:link w:val="ZkladntextodsazenChar"/>
    <w:uiPriority w:val="99"/>
    <w:rsid w:val="009428C6"/>
    <w:pPr>
      <w:ind w:firstLine="357"/>
      <w:jc w:val="both"/>
    </w:pPr>
    <w:rPr>
      <w:rFonts w:ascii="Arial" w:hAnsi="Arial" w:cs="Arial"/>
      <w:szCs w:val="20"/>
    </w:rPr>
  </w:style>
  <w:style w:type="character" w:customStyle="1" w:styleId="ZkladntextodsazenChar">
    <w:name w:val="Základní text odsazený Char"/>
    <w:basedOn w:val="Standardnpsmoodstavce"/>
    <w:link w:val="Zkladntextodsazen"/>
    <w:uiPriority w:val="99"/>
    <w:semiHidden/>
    <w:locked/>
    <w:rPr>
      <w:rFonts w:cs="Times New Roman"/>
      <w:sz w:val="24"/>
      <w:szCs w:val="24"/>
    </w:rPr>
  </w:style>
  <w:style w:type="paragraph" w:styleId="Zkladntext2">
    <w:name w:val="Body Text 2"/>
    <w:basedOn w:val="Normln"/>
    <w:link w:val="Zkladntext2Char"/>
    <w:uiPriority w:val="99"/>
    <w:rsid w:val="009428C6"/>
    <w:pPr>
      <w:jc w:val="both"/>
    </w:pPr>
    <w:rPr>
      <w:rFonts w:ascii="Arial" w:hAnsi="Arial" w:cs="Arial"/>
    </w:rPr>
  </w:style>
  <w:style w:type="character" w:customStyle="1" w:styleId="Zkladntext2Char">
    <w:name w:val="Základní text 2 Char"/>
    <w:basedOn w:val="Standardnpsmoodstavce"/>
    <w:link w:val="Zkladntext2"/>
    <w:uiPriority w:val="99"/>
    <w:semiHidden/>
    <w:locked/>
    <w:rPr>
      <w:rFonts w:cs="Times New Roman"/>
      <w:sz w:val="24"/>
      <w:szCs w:val="24"/>
    </w:rPr>
  </w:style>
  <w:style w:type="paragraph" w:styleId="Zkladntextodsazen2">
    <w:name w:val="Body Text Indent 2"/>
    <w:basedOn w:val="Normln"/>
    <w:link w:val="Zkladntextodsazen2Char"/>
    <w:uiPriority w:val="99"/>
    <w:rsid w:val="009428C6"/>
    <w:pPr>
      <w:ind w:left="709"/>
    </w:pPr>
    <w:rPr>
      <w:rFonts w:ascii="Arial" w:hAnsi="Arial" w:cs="Arial"/>
    </w:r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9428C6"/>
    <w:pPr>
      <w:ind w:left="426"/>
    </w:pPr>
    <w:rPr>
      <w:rFonts w:ascii="Arial" w:hAnsi="Arial" w:cs="Arial"/>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Textbubliny">
    <w:name w:val="Balloon Text"/>
    <w:basedOn w:val="Normln"/>
    <w:link w:val="TextbublinyChar"/>
    <w:uiPriority w:val="99"/>
    <w:semiHidden/>
    <w:rsid w:val="009428C6"/>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hlav">
    <w:name w:val="header"/>
    <w:basedOn w:val="Normln"/>
    <w:link w:val="ZhlavChar"/>
    <w:uiPriority w:val="99"/>
    <w:rsid w:val="009428C6"/>
    <w:pPr>
      <w:tabs>
        <w:tab w:val="center" w:pos="4536"/>
        <w:tab w:val="right" w:pos="9072"/>
      </w:tabs>
    </w:pPr>
  </w:style>
  <w:style w:type="character" w:customStyle="1" w:styleId="ZhlavChar">
    <w:name w:val="Záhlaví Char"/>
    <w:basedOn w:val="Standardnpsmoodstavce"/>
    <w:link w:val="Zhlav"/>
    <w:uiPriority w:val="99"/>
    <w:locked/>
    <w:rPr>
      <w:rFonts w:cs="Times New Roman"/>
      <w:sz w:val="24"/>
      <w:szCs w:val="24"/>
    </w:rPr>
  </w:style>
  <w:style w:type="paragraph" w:customStyle="1" w:styleId="Rozloendokumentu1">
    <w:name w:val="Rozložení dokumentu1"/>
    <w:basedOn w:val="Normln"/>
    <w:uiPriority w:val="99"/>
    <w:semiHidden/>
    <w:rsid w:val="00A37775"/>
    <w:pPr>
      <w:shd w:val="clear" w:color="auto" w:fill="000080"/>
    </w:pPr>
    <w:rPr>
      <w:rFonts w:ascii="Tahoma" w:hAnsi="Tahoma" w:cs="Tahoma"/>
      <w:sz w:val="20"/>
      <w:szCs w:val="20"/>
    </w:rPr>
  </w:style>
  <w:style w:type="paragraph" w:styleId="Prosttext">
    <w:name w:val="Plain Text"/>
    <w:basedOn w:val="Normln"/>
    <w:link w:val="ProsttextChar"/>
    <w:uiPriority w:val="99"/>
    <w:rsid w:val="00FF299B"/>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styleId="Odstavecseseznamem">
    <w:name w:val="List Paragraph"/>
    <w:basedOn w:val="Normln"/>
    <w:uiPriority w:val="99"/>
    <w:qFormat/>
    <w:rsid w:val="00047CC1"/>
    <w:pPr>
      <w:ind w:left="708"/>
    </w:pPr>
  </w:style>
  <w:style w:type="table" w:styleId="Mkatabulky">
    <w:name w:val="Table Grid"/>
    <w:basedOn w:val="Normlntabulka"/>
    <w:uiPriority w:val="99"/>
    <w:rsid w:val="00F43A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7417AE"/>
    <w:rPr>
      <w:rFonts w:cs="Times New Roman"/>
      <w:sz w:val="16"/>
      <w:szCs w:val="16"/>
    </w:rPr>
  </w:style>
  <w:style w:type="paragraph" w:styleId="Textkomente">
    <w:name w:val="annotation text"/>
    <w:basedOn w:val="Normln"/>
    <w:link w:val="TextkomenteChar"/>
    <w:uiPriority w:val="99"/>
    <w:semiHidden/>
    <w:rsid w:val="007417AE"/>
    <w:rPr>
      <w:sz w:val="20"/>
      <w:szCs w:val="20"/>
    </w:rPr>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7417AE"/>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character" w:styleId="Hypertextovodkaz">
    <w:name w:val="Hyperlink"/>
    <w:basedOn w:val="Standardnpsmoodstavce"/>
    <w:uiPriority w:val="99"/>
    <w:rsid w:val="009822DE"/>
    <w:rPr>
      <w:rFonts w:cs="Times New Roman"/>
      <w:color w:val="0000FF"/>
      <w:u w:val="single"/>
    </w:rPr>
  </w:style>
  <w:style w:type="character" w:customStyle="1" w:styleId="Nevyeenzmnka1">
    <w:name w:val="Nevyřešená zmínka1"/>
    <w:basedOn w:val="Standardnpsmoodstavce"/>
    <w:uiPriority w:val="99"/>
    <w:semiHidden/>
    <w:rsid w:val="00812C9F"/>
    <w:rPr>
      <w:rFonts w:cs="Times New Roman"/>
      <w:color w:val="808080"/>
      <w:shd w:val="clear" w:color="auto" w:fill="E6E6E6"/>
    </w:rPr>
  </w:style>
  <w:style w:type="table" w:customStyle="1" w:styleId="Mkatabulky1">
    <w:name w:val="Mřížka tabulky1"/>
    <w:basedOn w:val="Normlntabulka"/>
    <w:next w:val="Mkatabulky"/>
    <w:uiPriority w:val="59"/>
    <w:rsid w:val="00163AFC"/>
    <w:pPr>
      <w:spacing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PS11078</RequestID>
    <PocetZnRetezec xmlns="acca34e4-9ecd-41c8-99eb-d6aa654aaa55" xsi:nil="true"/>
    <Block_WF xmlns="acca34e4-9ecd-41c8-99eb-d6aa654aaa55">3</Block_WF>
    <ZkracenyRetezec xmlns="acca34e4-9ecd-41c8-99eb-d6aa654aaa55">1528-1450/1450-2019-rs.docx</ZkracenyRetezec>
    <Smazat xmlns="acca34e4-9ecd-41c8-99eb-d6aa654aaa55">&lt;a href="/sites/evidencesmluv/_layouts/15/IniWrkflIP.aspx?List=%7b06793727-BBB9-4189-9F5D-E18E36F4EA7C%7d&amp;amp;ID=2374&amp;amp;ItemGuid=%7b41D3EFFA-DEA8-462D-8DC8-5572F4B3E209%7d&amp;amp;TemplateID=%7bc9672366-ba83-4c7a-b3ac-82af318e27d3%7d"&gt;&lt;img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45D42-5722-45B0-A4BC-77AF88C456CB}"/>
</file>

<file path=customXml/itemProps2.xml><?xml version="1.0" encoding="utf-8"?>
<ds:datastoreItem xmlns:ds="http://schemas.openxmlformats.org/officeDocument/2006/customXml" ds:itemID="{EE7D2768-6EE4-4264-91C5-ABBC99A930E6}"/>
</file>

<file path=customXml/itemProps3.xml><?xml version="1.0" encoding="utf-8"?>
<ds:datastoreItem xmlns:ds="http://schemas.openxmlformats.org/officeDocument/2006/customXml" ds:itemID="{B51D3C24-CA7E-409E-9BAF-E51DFAC584B4}"/>
</file>

<file path=customXml/itemProps4.xml><?xml version="1.0" encoding="utf-8"?>
<ds:datastoreItem xmlns:ds="http://schemas.openxmlformats.org/officeDocument/2006/customXml" ds:itemID="{D1B34398-3B80-48F1-9530-B370270C5FC0}">
  <ds:schemaRefs>
    <ds:schemaRef ds:uri="http://schemas.microsoft.com/sharepoint/events"/>
  </ds:schemaRefs>
</ds:datastoreItem>
</file>

<file path=customXml/itemProps5.xml><?xml version="1.0" encoding="utf-8"?>
<ds:datastoreItem xmlns:ds="http://schemas.openxmlformats.org/officeDocument/2006/customXml" ds:itemID="{142DA76D-F735-42AF-BE96-33C86D7E0BD2}"/>
</file>

<file path=docProps/app.xml><?xml version="1.0" encoding="utf-8"?>
<Properties xmlns="http://schemas.openxmlformats.org/officeDocument/2006/extended-properties" xmlns:vt="http://schemas.openxmlformats.org/officeDocument/2006/docPropsVTypes">
  <Template>Normal</Template>
  <TotalTime>1</TotalTime>
  <Pages>6</Pages>
  <Words>3681</Words>
  <Characters>21906</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Všeobecná fakultní nemocnice v Praze</Company>
  <LinksUpToDate>false</LinksUpToDate>
  <CharactersWithSpaces>25536</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Petr</dc:creator>
  <cp:keywords/>
  <dc:description/>
  <cp:lastModifiedBy>Kopačková Tereza, Mgr.</cp:lastModifiedBy>
  <cp:revision>3</cp:revision>
  <cp:lastPrinted>2019-08-27T14:03:00Z</cp:lastPrinted>
  <dcterms:created xsi:type="dcterms:W3CDTF">2019-08-27T14:06:00Z</dcterms:created>
  <dcterms:modified xsi:type="dcterms:W3CDTF">2019-08-27T14:07:00Z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13001@vfn.cz</vt:lpwstr>
  </property>
  <property fmtid="{D5CDD505-2E9C-101B-9397-08002B2CF9AE}" pid="5" name="MSIP_Label_2063cd7f-2d21-486a-9f29-9c1683fdd175_DateCreated">
    <vt:lpwstr>2017-11-14T08:21:02.1895652+01:00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0x010100EFF427952D4E634383E9B8E9D938055A00D1BE4ACD4ABAF74B81E6C4ABF9FBDE5D</vt:lpwstr>
  </property>
  <property fmtid="{D5CDD505-2E9C-101B-9397-08002B2CF9AE}" pid="10" name="_dlc_DocIdItemGuid">
    <vt:lpwstr>1efe725d-025b-4116-8a49-4968e883a69f</vt:lpwstr>
  </property>
  <property fmtid="{D5CDD505-2E9C-101B-9397-08002B2CF9AE}" pid="11" name="NovySoubor">
    <vt:lpwstr/>
  </property>
  <property fmtid="{D5CDD505-2E9C-101B-9397-08002B2CF9AE}" pid="12" name="KnihovnaLink">
    <vt:lpwstr/>
  </property>
  <property fmtid="{D5CDD505-2E9C-101B-9397-08002B2CF9AE}" pid="13" name="WF">
    <vt:lpwstr/>
  </property>
  <property fmtid="{D5CDD505-2E9C-101B-9397-08002B2CF9AE}" pid="14" name="RequestID">
    <vt:lpwstr>VZ10101</vt:lpwstr>
  </property>
  <property fmtid="{D5CDD505-2E9C-101B-9397-08002B2CF9AE}" pid="15" name="HTMLlink">
    <vt:lpwstr>&lt;img class="knihovna-img" src="https://vfnpraha.sharepoint.com/_layouts/15/images/icdocx.png" /&gt;&lt;span class="knihovna-div"&gt;&lt;span class="knihovna-text"&gt; | &lt;/span&gt;&lt;a padding="8px" href="https://vfnpraha.sharepoint.com/sites/app/pripominkovani/_layouts/15/Wo</vt:lpwstr>
  </property>
  <property fmtid="{D5CDD505-2E9C-101B-9397-08002B2CF9AE}" pid="16" name="NovySouborVZ">
    <vt:lpwstr>https://vfnpraha.sharepoint.com/sites/app/pripominkovani/_layouts/15/wrkstat.aspx?List=86e6dc7a-f5fe-4010-910c-42cc3048f190&amp;WorkflowInstanceName=356f163b-704b-4580-98cc-3addd0cbc5cb, Stage 1</vt:lpwstr>
  </property>
  <property fmtid="{D5CDD505-2E9C-101B-9397-08002B2CF9AE}" pid="17" name="KnihovnaOdkaz">
    <vt:lpwstr/>
  </property>
  <property fmtid="{D5CDD505-2E9C-101B-9397-08002B2CF9AE}" pid="18" name="_dlc_DocId">
    <vt:lpwstr>VFNAPP-373068705-5753</vt:lpwstr>
  </property>
  <property fmtid="{D5CDD505-2E9C-101B-9397-08002B2CF9AE}" pid="19" name="_dlc_DocIdUrl">
    <vt:lpwstr>https://vfnpraha.sharepoint.com/sites/app/pripominkovani/_layouts/15/DocIdRedir.aspx?ID=VFNAPP-373068705-5753, VFNAPP-373068705-5753</vt:lpwstr>
  </property>
  <property fmtid="{D5CDD505-2E9C-101B-9397-08002B2CF9AE}" pid="20" name="WorkflowChangePath">
    <vt:lpwstr>f8762d31-0726-4d3d-a0c7-8357f48798a5,2;f8762d31-0726-4d3d-a0c7-8357f48798a5,2;f8762d31-0726-4d3d-a0c7-8357f48798a5,2;</vt:lpwstr>
  </property>
</Properties>
</file>