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F6" w:rsidRDefault="00CC58F6" w:rsidP="001A339C">
      <w:pPr>
        <w:jc w:val="center"/>
        <w:rPr>
          <w:rFonts w:asciiTheme="minorHAnsi" w:hAnsiTheme="minorHAnsi" w:cstheme="minorHAnsi"/>
          <w:b/>
        </w:rPr>
      </w:pPr>
    </w:p>
    <w:p w:rsidR="001A339C" w:rsidRPr="00F428F2" w:rsidRDefault="001A339C" w:rsidP="001A339C">
      <w:pPr>
        <w:jc w:val="center"/>
        <w:rPr>
          <w:rFonts w:asciiTheme="minorHAnsi" w:hAnsiTheme="minorHAnsi" w:cstheme="minorHAnsi"/>
          <w:b/>
        </w:rPr>
      </w:pPr>
      <w:r w:rsidRPr="00F428F2">
        <w:rPr>
          <w:rFonts w:asciiTheme="minorHAnsi" w:hAnsiTheme="minorHAnsi" w:cstheme="minorHAnsi"/>
          <w:b/>
        </w:rPr>
        <w:t>KUPNÍ SMLOUVA</w:t>
      </w:r>
      <w:r w:rsidR="00765F53">
        <w:rPr>
          <w:rFonts w:asciiTheme="minorHAnsi" w:hAnsiTheme="minorHAnsi" w:cstheme="minorHAnsi"/>
          <w:b/>
        </w:rPr>
        <w:t xml:space="preserve"> č. 22-9-106</w:t>
      </w:r>
    </w:p>
    <w:p w:rsidR="001A339C" w:rsidRPr="00F428F2" w:rsidRDefault="001A339C" w:rsidP="001A339C">
      <w:pPr>
        <w:jc w:val="center"/>
        <w:rPr>
          <w:rFonts w:asciiTheme="minorHAnsi" w:hAnsiTheme="minorHAnsi" w:cstheme="minorHAnsi"/>
        </w:rPr>
      </w:pPr>
      <w:r w:rsidRPr="00F428F2">
        <w:rPr>
          <w:rFonts w:asciiTheme="minorHAnsi" w:hAnsiTheme="minorHAnsi" w:cstheme="minorHAnsi"/>
        </w:rPr>
        <w:t>uzavřená dle § 2079 a násl. zákona č. 89/2012 Sb., občanský zákoník, ve znění pozdějších předpisů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Společnost/Název:</w:t>
            </w:r>
          </w:p>
        </w:tc>
        <w:tc>
          <w:tcPr>
            <w:tcW w:w="6626" w:type="dxa"/>
          </w:tcPr>
          <w:p w:rsidR="001E0B19" w:rsidRPr="00765F53" w:rsidRDefault="00765F53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m</w:t>
            </w:r>
            <w:r w:rsidRPr="00765F53">
              <w:rPr>
                <w:rFonts w:asciiTheme="minorHAnsi" w:eastAsia="Times New Roman" w:hAnsiTheme="minorHAnsi" w:cstheme="minorHAnsi"/>
                <w:b/>
                <w:lang w:eastAsia="cs-CZ"/>
              </w:rPr>
              <w:t>edisap</w:t>
            </w:r>
            <w:proofErr w:type="spellEnd"/>
            <w:r w:rsidRPr="00765F53">
              <w:rPr>
                <w:rFonts w:asciiTheme="minorHAnsi" w:eastAsia="Times New Roman" w:hAnsiTheme="minorHAnsi" w:cstheme="minorHAnsi"/>
                <w:b/>
                <w:lang w:eastAsia="cs-CZ"/>
              </w:rPr>
              <w:t>, s.r.o.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IČ:</w:t>
            </w:r>
          </w:p>
        </w:tc>
        <w:tc>
          <w:tcPr>
            <w:tcW w:w="6626" w:type="dxa"/>
          </w:tcPr>
          <w:p w:rsidR="001E0B19" w:rsidRPr="00765F53" w:rsidRDefault="00765F53" w:rsidP="00765F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765F53">
              <w:rPr>
                <w:rFonts w:asciiTheme="minorHAnsi" w:eastAsia="Times New Roman" w:hAnsiTheme="minorHAnsi" w:cstheme="minorHAnsi"/>
                <w:lang w:eastAsia="cs-CZ"/>
              </w:rPr>
              <w:t>48029360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Sídlo/Místo podnikání:</w:t>
            </w:r>
          </w:p>
        </w:tc>
        <w:tc>
          <w:tcPr>
            <w:tcW w:w="6626" w:type="dxa"/>
          </w:tcPr>
          <w:p w:rsidR="001E0B19" w:rsidRPr="00765F53" w:rsidRDefault="00765F53" w:rsidP="00765F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765F53">
              <w:rPr>
                <w:rFonts w:asciiTheme="minorHAnsi" w:eastAsia="Times New Roman" w:hAnsiTheme="minorHAnsi" w:cstheme="minorHAnsi"/>
                <w:lang w:eastAsia="cs-CZ"/>
              </w:rPr>
              <w:t>Na Rovnosti 2244/5, 130 00 Praha 3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1E0B19" w:rsidRPr="00765F53" w:rsidRDefault="00765F53" w:rsidP="009A4E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765F53">
              <w:rPr>
                <w:rFonts w:asciiTheme="minorHAnsi" w:eastAsia="Times New Roman" w:hAnsiTheme="minorHAnsi" w:cstheme="minorHAnsi"/>
                <w:lang w:eastAsia="cs-CZ"/>
              </w:rPr>
              <w:t xml:space="preserve">Ing. Milanem Šamánkem, jednatelem 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1E0B19" w:rsidRPr="00765F53" w:rsidRDefault="006C5434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cs-CZ"/>
              </w:rPr>
              <w:t>xxxxxxxxxxxxxxxxxxx</w:t>
            </w:r>
            <w:proofErr w:type="spellEnd"/>
            <w:r w:rsidR="00CF3933" w:rsidRPr="00765F53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</w:tr>
      <w:tr w:rsidR="001E0B19" w:rsidRPr="00F428F2" w:rsidTr="00D76AAA">
        <w:tc>
          <w:tcPr>
            <w:tcW w:w="2552" w:type="dxa"/>
          </w:tcPr>
          <w:p w:rsidR="001E0B19" w:rsidRPr="00F428F2" w:rsidRDefault="001E0B19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1E0B19" w:rsidRPr="00765F53" w:rsidRDefault="006C5434" w:rsidP="00D76AA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cs-CZ"/>
              </w:rPr>
              <w:t>xxxxxxxxxxxxxxxxxxx</w:t>
            </w:r>
            <w:proofErr w:type="spellEnd"/>
          </w:p>
        </w:tc>
      </w:tr>
      <w:tr w:rsidR="001E0B19" w:rsidRPr="00F428F2" w:rsidTr="00D76AAA">
        <w:tc>
          <w:tcPr>
            <w:tcW w:w="9178" w:type="dxa"/>
            <w:gridSpan w:val="2"/>
          </w:tcPr>
          <w:p w:rsidR="001E0B19" w:rsidRPr="00F428F2" w:rsidRDefault="001E0B19" w:rsidP="00765F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Zapsaná v obchodním rejstříku</w:t>
            </w:r>
            <w:r w:rsidR="00765F53">
              <w:rPr>
                <w:rFonts w:asciiTheme="minorHAnsi" w:eastAsia="Times New Roman" w:hAnsiTheme="minorHAnsi" w:cstheme="minorHAnsi"/>
                <w:lang w:eastAsia="cs-CZ"/>
              </w:rPr>
              <w:t xml:space="preserve"> u Městského soudu v Praze, oddíl C, vložka 14601</w:t>
            </w:r>
          </w:p>
        </w:tc>
      </w:tr>
    </w:tbl>
    <w:p w:rsidR="000D77B4" w:rsidRPr="00F428F2" w:rsidRDefault="000D77B4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515C4F" w:rsidRPr="00F428F2" w:rsidRDefault="00515C4F" w:rsidP="000D77B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>prodávající</w:t>
      </w:r>
      <w:r w:rsidRPr="00F428F2">
        <w:rPr>
          <w:rFonts w:asciiTheme="minorHAnsi" w:eastAsia="Times New Roman" w:hAnsiTheme="minorHAnsi" w:cstheme="minorHAnsi"/>
          <w:lang w:eastAsia="cs-CZ"/>
        </w:rPr>
        <w:t>“ na straně jedné,</w:t>
      </w:r>
    </w:p>
    <w:p w:rsidR="00944FBA" w:rsidRPr="00F428F2" w:rsidRDefault="00944FBA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515C4F" w:rsidRPr="00F428F2" w:rsidRDefault="00515C4F" w:rsidP="002B5AA8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a</w:t>
      </w:r>
    </w:p>
    <w:p w:rsidR="00515C4F" w:rsidRPr="00F428F2" w:rsidRDefault="00515C4F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</w:p>
    <w:p w:rsidR="009A4E29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b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Společnost: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Nemocnice Boskovice</w:t>
      </w:r>
      <w:r w:rsidRPr="00F428F2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9A4E29" w:rsidRPr="00F428F2">
        <w:rPr>
          <w:rFonts w:asciiTheme="minorHAnsi" w:eastAsia="Times New Roman" w:hAnsiTheme="minorHAnsi" w:cstheme="minorHAnsi"/>
          <w:b/>
          <w:lang w:eastAsia="cs-CZ"/>
        </w:rPr>
        <w:t>s.r.o.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IČ: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269 25 974</w:t>
      </w:r>
    </w:p>
    <w:p w:rsidR="00F56C56" w:rsidRPr="00F428F2" w:rsidRDefault="0031755C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DIČ:</w:t>
      </w:r>
      <w:r w:rsidR="00F56C56" w:rsidRPr="00F428F2">
        <w:rPr>
          <w:rFonts w:asciiTheme="minorHAnsi" w:eastAsia="Times New Roman" w:hAnsiTheme="minorHAnsi" w:cstheme="minorHAnsi"/>
          <w:lang w:eastAsia="cs-CZ"/>
        </w:rPr>
        <w:tab/>
        <w:t>CZ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26925974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Se sídlem: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9A4E29" w:rsidRPr="00F428F2">
        <w:rPr>
          <w:rFonts w:asciiTheme="minorHAnsi" w:eastAsia="Times New Roman" w:hAnsiTheme="minorHAnsi" w:cstheme="minorHAnsi"/>
          <w:lang w:eastAsia="cs-CZ"/>
        </w:rPr>
        <w:t>Otakara Kubína 179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680 01</w:t>
      </w:r>
      <w:r w:rsidR="00A96961" w:rsidRPr="00A96961">
        <w:rPr>
          <w:rFonts w:asciiTheme="minorHAnsi" w:eastAsia="Times New Roman" w:hAnsiTheme="minorHAnsi" w:cstheme="minorHAnsi"/>
          <w:lang w:eastAsia="cs-CZ"/>
        </w:rPr>
        <w:t xml:space="preserve"> </w:t>
      </w:r>
      <w:r w:rsidR="00A96961">
        <w:rPr>
          <w:rFonts w:asciiTheme="minorHAnsi" w:eastAsia="Times New Roman" w:hAnsiTheme="minorHAnsi" w:cstheme="minorHAnsi"/>
          <w:lang w:eastAsia="cs-CZ"/>
        </w:rPr>
        <w:t>Boskovice</w:t>
      </w:r>
    </w:p>
    <w:p w:rsidR="00F56C56" w:rsidRPr="00F428F2" w:rsidRDefault="00F56C56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Zastoupená: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r w:rsidR="00CF3933" w:rsidRPr="00F428F2">
        <w:rPr>
          <w:rFonts w:asciiTheme="minorHAnsi" w:eastAsia="Times New Roman" w:hAnsiTheme="minorHAnsi" w:cstheme="minorHAnsi"/>
          <w:lang w:eastAsia="cs-CZ"/>
        </w:rPr>
        <w:t>RNDr. Danem Štěpánským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jednatelem</w:t>
      </w:r>
    </w:p>
    <w:p w:rsidR="000D015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Bankovní spojení: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6C5434">
        <w:rPr>
          <w:rFonts w:asciiTheme="minorHAnsi" w:eastAsia="Times New Roman" w:hAnsiTheme="minorHAnsi" w:cstheme="minorHAnsi"/>
          <w:lang w:eastAsia="cs-CZ"/>
        </w:rPr>
        <w:t>xxxxxxxxxxxxxxxxxxxxxx</w:t>
      </w:r>
      <w:proofErr w:type="spellEnd"/>
    </w:p>
    <w:p w:rsidR="009A4E29" w:rsidRPr="00F428F2" w:rsidRDefault="000D0159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Číslo účtu:</w:t>
      </w:r>
      <w:r w:rsidRPr="00F428F2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6C5434">
        <w:rPr>
          <w:rFonts w:asciiTheme="minorHAnsi" w:eastAsia="Times New Roman" w:hAnsiTheme="minorHAnsi" w:cstheme="minorHAnsi"/>
          <w:lang w:eastAsia="cs-CZ"/>
        </w:rPr>
        <w:t>xxxxxxxxxxxxxxxxxxxxxx</w:t>
      </w:r>
      <w:proofErr w:type="spellEnd"/>
    </w:p>
    <w:p w:rsidR="00B0382B" w:rsidRPr="00F428F2" w:rsidRDefault="00B0382B" w:rsidP="002B5AA8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 xml:space="preserve">Zapsaná v obchodním rejstříku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Krajského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 soudu v 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Brně, oddíl C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, vložka </w:t>
      </w:r>
      <w:r w:rsidR="009A4E29" w:rsidRPr="00F428F2">
        <w:rPr>
          <w:rFonts w:asciiTheme="minorHAnsi" w:eastAsia="Times New Roman" w:hAnsiTheme="minorHAnsi" w:cstheme="minorHAnsi"/>
          <w:lang w:eastAsia="cs-CZ"/>
        </w:rPr>
        <w:t>45305</w:t>
      </w:r>
    </w:p>
    <w:p w:rsidR="000D77B4" w:rsidRPr="00F428F2" w:rsidRDefault="000D77B4" w:rsidP="000D77B4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</w:p>
    <w:p w:rsidR="00F56C56" w:rsidRPr="00F428F2" w:rsidRDefault="00F56C56" w:rsidP="000D77B4">
      <w:pPr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lang w:eastAsia="cs-CZ"/>
        </w:rPr>
      </w:pPr>
      <w:r w:rsidRPr="00F428F2">
        <w:rPr>
          <w:rFonts w:asciiTheme="minorHAnsi" w:eastAsia="Times New Roman" w:hAnsiTheme="minorHAnsi" w:cstheme="minorHAnsi"/>
          <w:lang w:eastAsia="cs-CZ"/>
        </w:rPr>
        <w:t>dále též jako „</w:t>
      </w:r>
      <w:r w:rsidR="00515C4F" w:rsidRPr="00F428F2">
        <w:rPr>
          <w:rFonts w:asciiTheme="minorHAnsi" w:eastAsia="Times New Roman" w:hAnsiTheme="minorHAnsi" w:cstheme="minorHAnsi"/>
          <w:b/>
          <w:lang w:eastAsia="cs-CZ"/>
        </w:rPr>
        <w:t>kupující</w:t>
      </w:r>
      <w:r w:rsidRPr="00F428F2">
        <w:rPr>
          <w:rFonts w:asciiTheme="minorHAnsi" w:eastAsia="Times New Roman" w:hAnsiTheme="minorHAnsi" w:cstheme="minorHAnsi"/>
          <w:lang w:eastAsia="cs-CZ"/>
        </w:rPr>
        <w:t xml:space="preserve">“ na straně </w:t>
      </w:r>
      <w:r w:rsidR="00515C4F" w:rsidRPr="00F428F2">
        <w:rPr>
          <w:rFonts w:asciiTheme="minorHAnsi" w:eastAsia="Times New Roman" w:hAnsiTheme="minorHAnsi" w:cstheme="minorHAnsi"/>
          <w:lang w:eastAsia="cs-CZ"/>
        </w:rPr>
        <w:t>druhé,</w:t>
      </w:r>
    </w:p>
    <w:p w:rsidR="000D77B4" w:rsidRPr="00F428F2" w:rsidRDefault="000D77B4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F56C56" w:rsidRPr="00F428F2" w:rsidRDefault="00E90D24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gramStart"/>
      <w:r w:rsidRPr="00F428F2">
        <w:rPr>
          <w:rFonts w:asciiTheme="minorHAnsi" w:eastAsia="Times New Roman" w:hAnsiTheme="minorHAnsi" w:cstheme="minorHAnsi"/>
          <w:lang w:eastAsia="cs-CZ"/>
        </w:rPr>
        <w:t>se</w:t>
      </w:r>
      <w:proofErr w:type="gramEnd"/>
      <w:r w:rsidRPr="00F428F2">
        <w:rPr>
          <w:rFonts w:asciiTheme="minorHAnsi" w:eastAsia="Times New Roman" w:hAnsiTheme="minorHAnsi" w:cstheme="minorHAnsi"/>
          <w:lang w:eastAsia="cs-CZ"/>
        </w:rPr>
        <w:t xml:space="preserve"> níže uvedeného dne, měsíce a roku dohodli, jak stanoví tato</w:t>
      </w:r>
      <w:r w:rsidR="001A339C" w:rsidRPr="00F428F2">
        <w:rPr>
          <w:rFonts w:asciiTheme="minorHAnsi" w:eastAsia="Times New Roman" w:hAnsiTheme="minorHAnsi" w:cstheme="minorHAnsi"/>
          <w:lang w:eastAsia="cs-CZ"/>
        </w:rPr>
        <w:t xml:space="preserve"> kupní smlouva</w:t>
      </w:r>
      <w:r w:rsidRPr="00F428F2">
        <w:rPr>
          <w:rFonts w:asciiTheme="minorHAnsi" w:eastAsia="Times New Roman" w:hAnsiTheme="minorHAnsi" w:cstheme="minorHAnsi"/>
          <w:lang w:eastAsia="cs-CZ"/>
        </w:rPr>
        <w:t>:</w:t>
      </w:r>
    </w:p>
    <w:p w:rsidR="00F56C56" w:rsidRPr="00F428F2" w:rsidRDefault="00F56C56" w:rsidP="002B5AA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0D77B4" w:rsidRPr="00F428F2" w:rsidRDefault="000D77B4" w:rsidP="002B5AA8">
      <w:pPr>
        <w:spacing w:after="0" w:line="240" w:lineRule="auto"/>
        <w:jc w:val="center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F56C56" w:rsidRDefault="00515C4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Předmět smlouvy</w:t>
      </w:r>
    </w:p>
    <w:p w:rsidR="00762F8E" w:rsidRPr="00F428F2" w:rsidRDefault="00515C4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Předmětem této kupní sml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ouvy je závazek prodávajícího dodat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kupujícímu </w:t>
      </w:r>
      <w:r w:rsidR="00A96961">
        <w:rPr>
          <w:rFonts w:asciiTheme="minorHAnsi" w:hAnsiTheme="minorHAnsi" w:cstheme="minorHAnsi"/>
          <w:sz w:val="22"/>
          <w:szCs w:val="22"/>
          <w:lang w:eastAsia="cs-CZ"/>
        </w:rPr>
        <w:t>2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ks</w:t>
      </w:r>
      <w:r w:rsidR="00A96961" w:rsidRPr="00A96961">
        <w:rPr>
          <w:rFonts w:ascii="Arial" w:eastAsia="Calibri" w:hAnsi="Arial" w:cs="Arial"/>
          <w:sz w:val="20"/>
          <w:lang w:eastAsia="en-US"/>
        </w:rPr>
        <w:t xml:space="preserve"> </w:t>
      </w:r>
      <w:r w:rsidR="00A96961" w:rsidRPr="00A96961">
        <w:rPr>
          <w:rFonts w:asciiTheme="minorHAnsi" w:hAnsiTheme="minorHAnsi" w:cstheme="minorHAnsi"/>
          <w:sz w:val="22"/>
          <w:szCs w:val="22"/>
          <w:lang w:eastAsia="cs-CZ"/>
        </w:rPr>
        <w:t xml:space="preserve">modulu </w:t>
      </w:r>
      <w:proofErr w:type="spellStart"/>
      <w:r w:rsidR="00A96961" w:rsidRPr="00A96961">
        <w:rPr>
          <w:rFonts w:asciiTheme="minorHAnsi" w:hAnsiTheme="minorHAnsi" w:cstheme="minorHAnsi"/>
          <w:sz w:val="22"/>
          <w:szCs w:val="22"/>
          <w:lang w:eastAsia="cs-CZ"/>
        </w:rPr>
        <w:t>relaxometrie</w:t>
      </w:r>
      <w:proofErr w:type="spellEnd"/>
      <w:r w:rsidR="00A96961" w:rsidRPr="00A96961">
        <w:rPr>
          <w:rFonts w:asciiTheme="minorHAnsi" w:hAnsiTheme="minorHAnsi" w:cstheme="minorHAnsi"/>
          <w:sz w:val="22"/>
          <w:szCs w:val="22"/>
          <w:lang w:eastAsia="cs-CZ"/>
        </w:rPr>
        <w:t xml:space="preserve"> a periferní stimulace NMT, včetně příslušenství</w:t>
      </w:r>
      <w:r w:rsidR="00A96961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(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dále též jako „</w:t>
      </w:r>
      <w:r w:rsidR="007E43D8" w:rsidRPr="00F428F2">
        <w:rPr>
          <w:rFonts w:asciiTheme="minorHAnsi" w:hAnsiTheme="minorHAnsi" w:cstheme="minorHAnsi"/>
          <w:b/>
          <w:sz w:val="22"/>
          <w:szCs w:val="22"/>
          <w:lang w:eastAsia="cs-CZ"/>
        </w:rPr>
        <w:t>zboží</w:t>
      </w:r>
      <w:r w:rsidR="007E43D8" w:rsidRPr="00F428F2">
        <w:rPr>
          <w:rFonts w:asciiTheme="minorHAnsi" w:hAnsiTheme="minorHAnsi" w:cstheme="minorHAnsi"/>
          <w:sz w:val="22"/>
          <w:szCs w:val="22"/>
          <w:lang w:eastAsia="cs-CZ"/>
        </w:rPr>
        <w:t>“</w:t>
      </w:r>
      <w:r w:rsidR="00502EF7" w:rsidRPr="00F428F2">
        <w:rPr>
          <w:rFonts w:asciiTheme="minorHAnsi" w:hAnsiTheme="minorHAnsi" w:cstheme="minorHAnsi"/>
          <w:sz w:val="22"/>
          <w:szCs w:val="22"/>
          <w:lang w:eastAsia="cs-CZ"/>
        </w:rPr>
        <w:t>)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>a 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>umožnit mu nabytí vlastnického práva k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e zboží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a </w:t>
      </w:r>
      <w:r w:rsidR="00C73BA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dále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závazek kupujícího řádně dodané zboží převzít a zaplatit za něj </w:t>
      </w:r>
      <w:r w:rsidR="00CB268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prodávajícímu </w:t>
      </w:r>
      <w:r w:rsidR="00573221" w:rsidRPr="00F428F2">
        <w:rPr>
          <w:rFonts w:asciiTheme="minorHAnsi" w:hAnsiTheme="minorHAnsi" w:cstheme="minorHAnsi"/>
          <w:sz w:val="22"/>
          <w:szCs w:val="22"/>
          <w:lang w:eastAsia="cs-CZ"/>
        </w:rPr>
        <w:t>sjednanou kupní cenu.</w:t>
      </w:r>
    </w:p>
    <w:p w:rsidR="00C73BAB" w:rsidRPr="00F428F2" w:rsidRDefault="00863CA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Zboží je blíže specifikováno v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 nabídce,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která tvoří přílohu č. 1 této smlouvy.</w:t>
      </w:r>
    </w:p>
    <w:p w:rsidR="00762F8E" w:rsidRPr="00F428F2" w:rsidRDefault="00515C4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</w:t>
      </w:r>
      <w:r w:rsidR="00873A41" w:rsidRPr="00F428F2">
        <w:rPr>
          <w:rFonts w:asciiTheme="minorHAnsi" w:hAnsiTheme="minorHAnsi" w:cstheme="minorHAnsi"/>
          <w:sz w:val="22"/>
          <w:szCs w:val="22"/>
          <w:lang w:eastAsia="cs-CZ"/>
        </w:rPr>
        <w:t>prohlašuje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, že zboží je/bude vyrobeno d</w:t>
      </w:r>
      <w:r w:rsidR="00502EF7" w:rsidRPr="00F428F2">
        <w:rPr>
          <w:rFonts w:asciiTheme="minorHAnsi" w:hAnsiTheme="minorHAnsi" w:cstheme="minorHAnsi"/>
          <w:sz w:val="22"/>
          <w:szCs w:val="22"/>
          <w:lang w:eastAsia="cs-CZ"/>
        </w:rPr>
        <w:t>le příslušných norem platných v 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EU. Prodávající </w:t>
      </w:r>
      <w:r w:rsidR="00873A41" w:rsidRPr="00F428F2">
        <w:rPr>
          <w:rFonts w:asciiTheme="minorHAnsi" w:hAnsiTheme="minorHAnsi" w:cstheme="minorHAnsi"/>
          <w:sz w:val="22"/>
          <w:szCs w:val="22"/>
          <w:lang w:eastAsia="cs-CZ"/>
        </w:rPr>
        <w:t>zejména zaručuje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, že zboží odpovídá všem požadavkům stanoveným obecně závaznými právními předpisy a normám ČSN</w:t>
      </w:r>
      <w:r w:rsidR="00B6059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a EN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>především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zákonu č. 22/1997 Sb., </w:t>
      </w:r>
      <w:r w:rsidR="00D87972">
        <w:rPr>
          <w:rFonts w:asciiTheme="minorHAnsi" w:hAnsiTheme="minorHAnsi" w:cstheme="minorHAnsi"/>
          <w:sz w:val="22"/>
          <w:szCs w:val="22"/>
          <w:lang w:eastAsia="cs-CZ"/>
        </w:rPr>
        <w:br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o tec</w:t>
      </w:r>
      <w:r w:rsidR="00CE6C49" w:rsidRPr="00F428F2">
        <w:rPr>
          <w:rFonts w:asciiTheme="minorHAnsi" w:hAnsiTheme="minorHAnsi" w:cstheme="minorHAnsi"/>
          <w:sz w:val="22"/>
          <w:szCs w:val="22"/>
          <w:lang w:eastAsia="cs-CZ"/>
        </w:rPr>
        <w:t>hnických požadavcích na výrobky, ve znění pozdějších předpisů</w:t>
      </w:r>
      <w:r w:rsidR="00E5131A" w:rsidRPr="00F428F2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5B65E0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a zákonu č. 268/2014 Sb., </w:t>
      </w:r>
      <w:r w:rsidR="00D87972">
        <w:rPr>
          <w:rFonts w:asciiTheme="minorHAnsi" w:hAnsiTheme="minorHAnsi" w:cstheme="minorHAnsi"/>
          <w:sz w:val="22"/>
          <w:szCs w:val="22"/>
          <w:lang w:eastAsia="cs-CZ"/>
        </w:rPr>
        <w:br/>
      </w:r>
      <w:r w:rsidR="005B65E0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o zdravotnických prostředcích, ve znění pozdějších předpisů, a </w:t>
      </w:r>
      <w:r w:rsidR="00AD2757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je vybaveno všemi potřebnými </w:t>
      </w:r>
      <w:r w:rsidR="00394CDD" w:rsidRPr="00F428F2">
        <w:rPr>
          <w:rFonts w:asciiTheme="minorHAnsi" w:hAnsiTheme="minorHAnsi" w:cstheme="minorHAnsi"/>
          <w:sz w:val="22"/>
          <w:szCs w:val="22"/>
          <w:lang w:eastAsia="cs-CZ"/>
        </w:rPr>
        <w:t>doklady</w:t>
      </w:r>
      <w:r w:rsidR="008902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a certifikáty</w:t>
      </w:r>
      <w:r w:rsidR="00014484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Spolu s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zboží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m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bude dodán </w:t>
      </w:r>
      <w:r w:rsidR="00941ABD" w:rsidRPr="00F428F2">
        <w:rPr>
          <w:rFonts w:asciiTheme="minorHAnsi" w:hAnsiTheme="minorHAnsi" w:cstheme="minorHAnsi"/>
          <w:sz w:val="22"/>
          <w:szCs w:val="22"/>
          <w:lang w:eastAsia="cs-CZ"/>
        </w:rPr>
        <w:t>návod k obsluze v českém jazyce</w:t>
      </w:r>
      <w:r w:rsidR="00762F8E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014484" w:rsidRPr="00F428F2" w:rsidRDefault="00014484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Prodávající dále prohlašuje, že má veškerá oprávnění, jakož i vybavení, k plnění povinností dle této smlouvy.</w:t>
      </w:r>
    </w:p>
    <w:p w:rsidR="001A339C" w:rsidRPr="00A96961" w:rsidRDefault="001A339C" w:rsidP="00A96961">
      <w:pPr>
        <w:pStyle w:val="Nadpis2"/>
        <w:jc w:val="both"/>
        <w:rPr>
          <w:rFonts w:asciiTheme="minorHAnsi" w:hAnsiTheme="minorHAnsi" w:cstheme="minorHAnsi"/>
        </w:rPr>
      </w:pPr>
      <w:r w:rsidRPr="00A96961">
        <w:rPr>
          <w:rFonts w:asciiTheme="minorHAnsi" w:hAnsiTheme="minorHAnsi" w:cstheme="minorHAnsi"/>
        </w:rPr>
        <w:t xml:space="preserve">Tato smlouva je uzavřena na základě nabídky prodávajícího ve veřejné zakázce </w:t>
      </w:r>
      <w:r w:rsidR="00A96961" w:rsidRPr="00A96961">
        <w:rPr>
          <w:rFonts w:asciiTheme="minorHAnsi" w:hAnsiTheme="minorHAnsi" w:cstheme="minorHAnsi"/>
          <w:sz w:val="22"/>
          <w:szCs w:val="22"/>
          <w:lang w:eastAsia="cs-CZ"/>
        </w:rPr>
        <w:t xml:space="preserve">„Dodávka </w:t>
      </w:r>
      <w:r w:rsidR="00A96961">
        <w:rPr>
          <w:rFonts w:asciiTheme="minorHAnsi" w:hAnsiTheme="minorHAnsi" w:cstheme="minorHAnsi"/>
          <w:sz w:val="22"/>
          <w:szCs w:val="22"/>
          <w:lang w:eastAsia="cs-CZ"/>
        </w:rPr>
        <w:br/>
      </w:r>
      <w:r w:rsidR="00A96961" w:rsidRPr="00A96961">
        <w:rPr>
          <w:rFonts w:asciiTheme="minorHAnsi" w:hAnsiTheme="minorHAnsi" w:cstheme="minorHAnsi"/>
          <w:sz w:val="22"/>
          <w:szCs w:val="22"/>
          <w:lang w:eastAsia="cs-CZ"/>
        </w:rPr>
        <w:t>a instalace přístroje pro měření NMT pro Nemocnici Boskovice s.r.o.“</w:t>
      </w:r>
      <w:r w:rsidRPr="00A96961">
        <w:rPr>
          <w:rFonts w:asciiTheme="minorHAnsi" w:hAnsiTheme="minorHAnsi" w:cstheme="minorHAnsi"/>
        </w:rPr>
        <w:t>. Jednotlivá ustanovení této smlouvy tak budou vykládána v souladu s nabídkou prodávajícího učiněnou v této veřejné zakázce a v souladu se všemi podmínkami zadávací dokumentace.</w:t>
      </w:r>
    </w:p>
    <w:p w:rsidR="00F428F2" w:rsidRPr="00A96961" w:rsidRDefault="00F428F2" w:rsidP="00F428F2">
      <w:pPr>
        <w:rPr>
          <w:rFonts w:asciiTheme="minorHAnsi" w:hAnsiTheme="minorHAnsi" w:cstheme="minorHAnsi"/>
          <w:lang w:eastAsia="cs-CZ"/>
        </w:rPr>
      </w:pPr>
    </w:p>
    <w:p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lastRenderedPageBreak/>
        <w:t>Doba, místo a způsob dodání</w:t>
      </w:r>
    </w:p>
    <w:p w:rsidR="004A1EBA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dodat zboží </w:t>
      </w:r>
      <w:r w:rsidR="00941ABD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nejpozději do </w:t>
      </w:r>
      <w:r w:rsidR="009A4E29" w:rsidRPr="004A1EBA"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1E0B19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 týdnů</w:t>
      </w:r>
      <w:r w:rsidR="00941ABD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 od podpisu této smlouvy</w:t>
      </w:r>
      <w:r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:rsidR="0024026F" w:rsidRPr="004A1EBA" w:rsidRDefault="00D1615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A1EBA">
        <w:rPr>
          <w:rFonts w:asciiTheme="minorHAnsi" w:hAnsiTheme="minorHAnsi" w:cstheme="minorHAnsi"/>
          <w:sz w:val="22"/>
          <w:szCs w:val="22"/>
          <w:lang w:eastAsia="cs-CZ"/>
        </w:rPr>
        <w:t>Místem dodání zboží je sídlo kupujícího</w:t>
      </w:r>
      <w:r w:rsidR="007E43D8" w:rsidRPr="004A1EBA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 konkrétně </w:t>
      </w:r>
      <w:r w:rsidR="009A4E29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oddělení </w:t>
      </w:r>
      <w:r w:rsidR="00873ED3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anestezie a </w:t>
      </w:r>
      <w:r w:rsidR="009A4E29" w:rsidRPr="004A1EBA">
        <w:rPr>
          <w:rFonts w:asciiTheme="minorHAnsi" w:hAnsiTheme="minorHAnsi" w:cstheme="minorHAnsi"/>
          <w:sz w:val="22"/>
          <w:szCs w:val="22"/>
          <w:lang w:eastAsia="cs-CZ"/>
        </w:rPr>
        <w:t xml:space="preserve">multioborové intenzivní </w:t>
      </w:r>
      <w:r w:rsidR="00D87972" w:rsidRPr="004A1EBA">
        <w:rPr>
          <w:rFonts w:asciiTheme="minorHAnsi" w:hAnsiTheme="minorHAnsi" w:cstheme="minorHAnsi"/>
          <w:sz w:val="22"/>
          <w:szCs w:val="22"/>
          <w:lang w:eastAsia="cs-CZ"/>
        </w:rPr>
        <w:br/>
      </w:r>
      <w:r w:rsidR="009A4E29" w:rsidRPr="004A1EBA">
        <w:rPr>
          <w:rFonts w:asciiTheme="minorHAnsi" w:hAnsiTheme="minorHAnsi" w:cstheme="minorHAnsi"/>
          <w:sz w:val="22"/>
          <w:szCs w:val="22"/>
          <w:lang w:eastAsia="cs-CZ"/>
        </w:rPr>
        <w:t>a resuscitační péče (MIRP).</w:t>
      </w:r>
    </w:p>
    <w:p w:rsidR="0024026F" w:rsidRPr="00F428F2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Dodání zboží v souladu s touto smlouvou a jeho převzetí kupujícím bude potvrzeno podpisem kupujícího na dodacím listu. Okamžikem podpisu </w:t>
      </w:r>
      <w:r w:rsidR="0098273B" w:rsidRPr="00F428F2">
        <w:rPr>
          <w:rFonts w:asciiTheme="minorHAnsi" w:hAnsiTheme="minorHAnsi" w:cstheme="minorHAnsi"/>
          <w:sz w:val="22"/>
          <w:szCs w:val="22"/>
          <w:lang w:eastAsia="cs-CZ"/>
        </w:rPr>
        <w:t>dodacího listu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přechází nebezpečí škody na zboží a vlastnické právo ke zboží na kupujícího.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Za kupujícího je k převzetí zboží oprávněn pan </w:t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xxxxxxxxxxxxxxxxxxxxxxxxxx</w:t>
      </w:r>
      <w:proofErr w:type="spellEnd"/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24026F" w:rsidRDefault="0024026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opožděně, zboží bude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poškozené nebo prodávající nedodá </w:t>
      </w:r>
      <w:r w:rsidR="001E055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všechny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potřebné doklady ke zboží.</w:t>
      </w:r>
    </w:p>
    <w:p w:rsidR="00F428F2" w:rsidRPr="00F428F2" w:rsidRDefault="00F428F2" w:rsidP="00F428F2">
      <w:pPr>
        <w:rPr>
          <w:lang w:eastAsia="cs-CZ"/>
        </w:rPr>
      </w:pPr>
    </w:p>
    <w:p w:rsidR="00F56C56" w:rsidRPr="00F428F2" w:rsidRDefault="00FD18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Kupní cena a platební podmínky</w:t>
      </w:r>
    </w:p>
    <w:p w:rsidR="00873ED3" w:rsidRDefault="00A55CE7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Kupní cena zboží </w:t>
      </w:r>
      <w:r w:rsidR="00873ED3">
        <w:rPr>
          <w:rFonts w:asciiTheme="minorHAnsi" w:hAnsiTheme="minorHAnsi" w:cstheme="minorHAnsi"/>
          <w:sz w:val="22"/>
          <w:szCs w:val="22"/>
          <w:lang w:eastAsia="cs-CZ"/>
        </w:rPr>
        <w:t xml:space="preserve">je stanovena ve výši </w:t>
      </w:r>
      <w:r w:rsidR="00765F53" w:rsidRPr="00765F5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109 416,00 </w:t>
      </w:r>
      <w:r w:rsidR="00873ED3" w:rsidRPr="00765F53">
        <w:rPr>
          <w:rFonts w:asciiTheme="minorHAnsi" w:hAnsiTheme="minorHAnsi" w:cstheme="minorHAnsi"/>
          <w:b/>
          <w:sz w:val="22"/>
          <w:szCs w:val="22"/>
          <w:lang w:eastAsia="cs-CZ"/>
        </w:rPr>
        <w:t>Kč bez DPH</w:t>
      </w:r>
      <w:r w:rsidR="00873ED3">
        <w:rPr>
          <w:rFonts w:asciiTheme="minorHAnsi" w:hAnsiTheme="minorHAnsi" w:cstheme="minorHAnsi"/>
          <w:sz w:val="22"/>
          <w:szCs w:val="22"/>
          <w:lang w:eastAsia="cs-CZ"/>
        </w:rPr>
        <w:t xml:space="preserve">, tj. </w:t>
      </w:r>
      <w:r w:rsidR="00765F53">
        <w:rPr>
          <w:rFonts w:asciiTheme="minorHAnsi" w:hAnsiTheme="minorHAnsi" w:cstheme="minorHAnsi"/>
          <w:sz w:val="22"/>
          <w:szCs w:val="22"/>
          <w:lang w:eastAsia="cs-CZ"/>
        </w:rPr>
        <w:t>132 393,36</w:t>
      </w:r>
      <w:r w:rsidR="00873ED3">
        <w:rPr>
          <w:rFonts w:asciiTheme="minorHAnsi" w:hAnsiTheme="minorHAnsi" w:cstheme="minorHAnsi"/>
          <w:sz w:val="22"/>
          <w:szCs w:val="22"/>
          <w:lang w:eastAsia="cs-CZ"/>
        </w:rPr>
        <w:t xml:space="preserve"> Kč, včetně 21% </w:t>
      </w:r>
      <w:proofErr w:type="gramStart"/>
      <w:r w:rsidR="00873ED3">
        <w:rPr>
          <w:rFonts w:asciiTheme="minorHAnsi" w:hAnsiTheme="minorHAnsi" w:cstheme="minorHAnsi"/>
          <w:sz w:val="22"/>
          <w:szCs w:val="22"/>
          <w:lang w:eastAsia="cs-CZ"/>
        </w:rPr>
        <w:t>DPH.</w:t>
      </w:r>
      <w:r w:rsidRPr="00873ED3">
        <w:rPr>
          <w:rFonts w:asciiTheme="minorHAnsi" w:hAnsiTheme="minorHAnsi" w:cstheme="minorHAnsi"/>
          <w:sz w:val="22"/>
          <w:szCs w:val="22"/>
          <w:lang w:eastAsia="cs-CZ"/>
        </w:rPr>
        <w:t>.</w:t>
      </w:r>
      <w:proofErr w:type="gramEnd"/>
      <w:r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FD184B" w:rsidRPr="00873ED3" w:rsidRDefault="00941AB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73ED3">
        <w:rPr>
          <w:rFonts w:asciiTheme="minorHAnsi" w:hAnsiTheme="minorHAnsi" w:cstheme="minorHAnsi"/>
          <w:sz w:val="22"/>
          <w:szCs w:val="22"/>
          <w:lang w:eastAsia="cs-CZ"/>
        </w:rPr>
        <w:t>Kupní cena zboží</w:t>
      </w:r>
      <w:r w:rsidR="00FD184B"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 je st</w:t>
      </w:r>
      <w:r w:rsidR="00502EF7"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anovena dohodou </w:t>
      </w:r>
      <w:r w:rsidR="00FD184B"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jako cena konečná, maximální, nejvýše přípustná </w:t>
      </w:r>
      <w:r w:rsidR="00D87972" w:rsidRPr="00873ED3">
        <w:rPr>
          <w:rFonts w:asciiTheme="minorHAnsi" w:hAnsiTheme="minorHAnsi" w:cstheme="minorHAnsi"/>
          <w:sz w:val="22"/>
          <w:szCs w:val="22"/>
          <w:lang w:eastAsia="cs-CZ"/>
        </w:rPr>
        <w:br/>
      </w:r>
      <w:r w:rsidR="00FD184B" w:rsidRPr="00873ED3">
        <w:rPr>
          <w:rFonts w:asciiTheme="minorHAnsi" w:hAnsiTheme="minorHAnsi" w:cstheme="minorHAnsi"/>
          <w:sz w:val="22"/>
          <w:szCs w:val="22"/>
          <w:lang w:eastAsia="cs-CZ"/>
        </w:rPr>
        <w:t>a zahrnuje rovněž dopravu zboží do místa pl</w:t>
      </w:r>
      <w:r w:rsidR="00502EF7"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nění, balné, pojištění, </w:t>
      </w:r>
      <w:r w:rsidR="00EA0B45" w:rsidRPr="00873ED3">
        <w:rPr>
          <w:rFonts w:asciiTheme="minorHAnsi" w:hAnsiTheme="minorHAnsi" w:cstheme="minorHAnsi"/>
          <w:sz w:val="22"/>
          <w:szCs w:val="22"/>
          <w:lang w:eastAsia="cs-CZ"/>
        </w:rPr>
        <w:t xml:space="preserve">případné </w:t>
      </w:r>
      <w:r w:rsidR="00502EF7" w:rsidRPr="00873ED3">
        <w:rPr>
          <w:rFonts w:asciiTheme="minorHAnsi" w:hAnsiTheme="minorHAnsi" w:cstheme="minorHAnsi"/>
          <w:sz w:val="22"/>
          <w:szCs w:val="22"/>
          <w:lang w:eastAsia="cs-CZ"/>
        </w:rPr>
        <w:t>celní a </w:t>
      </w:r>
      <w:r w:rsidR="00FD184B" w:rsidRPr="00873ED3">
        <w:rPr>
          <w:rFonts w:asciiTheme="minorHAnsi" w:hAnsiTheme="minorHAnsi" w:cstheme="minorHAnsi"/>
          <w:sz w:val="22"/>
          <w:szCs w:val="22"/>
          <w:lang w:eastAsia="cs-CZ"/>
        </w:rPr>
        <w:t>daňové poplatky, zaškolení personálu a jiné náklad</w:t>
      </w:r>
      <w:r w:rsidRPr="00873ED3">
        <w:rPr>
          <w:rFonts w:asciiTheme="minorHAnsi" w:hAnsiTheme="minorHAnsi" w:cstheme="minorHAnsi"/>
          <w:sz w:val="22"/>
          <w:szCs w:val="22"/>
          <w:lang w:eastAsia="cs-CZ"/>
        </w:rPr>
        <w:t>y související s dodávkou zboží.</w:t>
      </w:r>
    </w:p>
    <w:p w:rsidR="00FD184B" w:rsidRPr="00F428F2" w:rsidRDefault="00FD184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Úhrada kupní ceny bude kupujícím prováděna bezhotovostním převodem na účet prodávajícího uvedený v záhlaví této smlouvy, a to na základě faktury vystavené prodávajícím v souladu s</w:t>
      </w:r>
      <w:r w:rsidR="0031047A" w:rsidRPr="00F428F2">
        <w:rPr>
          <w:rFonts w:asciiTheme="minorHAnsi" w:hAnsiTheme="minorHAnsi" w:cstheme="minorHAnsi"/>
          <w:sz w:val="22"/>
          <w:szCs w:val="22"/>
          <w:lang w:eastAsia="cs-CZ"/>
        </w:rPr>
        <w:t> dodacím listem</w:t>
      </w:r>
      <w:r w:rsidR="00CF3933" w:rsidRPr="00F428F2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nejpozději však 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>d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>o 30 dní po předání předmětu smlouvy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="00EA0B45" w:rsidRPr="00F428F2">
        <w:rPr>
          <w:rFonts w:asciiTheme="minorHAnsi" w:hAnsiTheme="minorHAnsi" w:cstheme="minorHAnsi"/>
          <w:sz w:val="22"/>
          <w:szCs w:val="22"/>
          <w:lang w:eastAsia="cs-CZ"/>
        </w:rPr>
        <w:t>Kupující je oprávněn pozdržet úhradu kupní ceny až do doby úplného odstranění všech vad zboží.</w:t>
      </w:r>
    </w:p>
    <w:p w:rsidR="00EA0B45" w:rsidRPr="00F428F2" w:rsidRDefault="00EA0B45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Splatnost faktury je </w:t>
      </w:r>
      <w:r w:rsidR="009A4E29" w:rsidRPr="00F428F2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="00B60594" w:rsidRPr="00F428F2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:rsidR="00FD184B" w:rsidRPr="00F428F2" w:rsidRDefault="00CB268A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 případě prodlení kupujícího s úhradou kupní ceny či její části je </w:t>
      </w:r>
      <w:r w:rsidR="00DC3250" w:rsidRPr="00F428F2">
        <w:rPr>
          <w:rFonts w:asciiTheme="minorHAnsi" w:hAnsiTheme="minorHAnsi" w:cstheme="minorHAnsi"/>
          <w:sz w:val="22"/>
          <w:szCs w:val="22"/>
          <w:lang w:eastAsia="cs-CZ"/>
        </w:rPr>
        <w:t>prodávající oprávněn požadovat z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apla</w:t>
      </w:r>
      <w:r w:rsidR="00DC3250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cení </w:t>
      </w:r>
      <w:r w:rsidR="00F64237" w:rsidRPr="00F64237">
        <w:rPr>
          <w:rFonts w:asciiTheme="minorHAnsi" w:hAnsiTheme="minorHAnsi" w:cstheme="minorHAnsi"/>
          <w:sz w:val="22"/>
          <w:szCs w:val="22"/>
          <w:lang w:eastAsia="cs-CZ"/>
        </w:rPr>
        <w:t>smluvní pokutu ve výši 0,05% z kupní ceny zboží bez DPH</w:t>
      </w:r>
      <w:r w:rsidR="00F64237">
        <w:rPr>
          <w:rFonts w:asciiTheme="minorHAnsi" w:hAnsiTheme="minorHAnsi" w:cstheme="minorHAnsi"/>
          <w:sz w:val="22"/>
          <w:szCs w:val="22"/>
          <w:lang w:eastAsia="cs-CZ"/>
        </w:rPr>
        <w:t xml:space="preserve"> za každý den prodlení</w:t>
      </w:r>
      <w:r w:rsidR="00DC3250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814DF4" w:rsidRDefault="00814DF4" w:rsidP="00814DF4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Zveřejní-li správce daně skutečnost, že prodávající je nespolehlivým plátcem ve smyslu zákona </w:t>
      </w:r>
      <w:r w:rsidR="00D87972">
        <w:rPr>
          <w:rFonts w:asciiTheme="minorHAnsi" w:hAnsiTheme="minorHAnsi" w:cstheme="minorHAnsi"/>
          <w:sz w:val="22"/>
          <w:szCs w:val="22"/>
          <w:lang w:eastAsia="cs-CZ"/>
        </w:rPr>
        <w:br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:rsidR="00F64237" w:rsidRPr="00F428F2" w:rsidRDefault="00F64237" w:rsidP="00F428F2">
      <w:pPr>
        <w:rPr>
          <w:lang w:eastAsia="cs-CZ"/>
        </w:rPr>
      </w:pPr>
    </w:p>
    <w:p w:rsidR="009C3392" w:rsidRDefault="009C3392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Odpovědnost za vady, záruka</w:t>
      </w:r>
      <w:r w:rsidR="0052107F" w:rsidRPr="00F428F2">
        <w:rPr>
          <w:rFonts w:asciiTheme="minorHAnsi" w:hAnsiTheme="minorHAnsi" w:cstheme="minorHAnsi"/>
          <w:sz w:val="22"/>
          <w:szCs w:val="22"/>
        </w:rPr>
        <w:t xml:space="preserve"> za jakost</w:t>
      </w:r>
    </w:p>
    <w:p w:rsidR="00127F0C" w:rsidRPr="00F428F2" w:rsidRDefault="00127F0C" w:rsidP="00127F0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Není-li uvedeno jinak, řídí se práva a povinnosti smluvních stran z vadného plnění příslušnými ustanoveními občanského zákoníku.</w:t>
      </w:r>
    </w:p>
    <w:p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Na dodané zboží poskytuje prodávající záruku za jakost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>v délce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E0B19" w:rsidRPr="00F428F2">
        <w:rPr>
          <w:rFonts w:asciiTheme="minorHAnsi" w:hAnsiTheme="minorHAnsi" w:cstheme="minorHAnsi"/>
          <w:sz w:val="22"/>
          <w:szCs w:val="22"/>
          <w:lang w:eastAsia="cs-CZ"/>
        </w:rPr>
        <w:t>24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měsíců.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běží od okamžiku převzetí zboží kupujícím.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Záruční doba se prodlužuje o dobu trvání vady, která brání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řádnému 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užívání 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>zboží</w:t>
      </w:r>
      <w:r w:rsidR="00C009A4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127F0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V případě dodání nového zboží běží ode dne jeho převzetí kupujícím nová záruční doba.</w:t>
      </w:r>
    </w:p>
    <w:p w:rsidR="00C43C81" w:rsidRPr="00F428F2" w:rsidRDefault="00622CAA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 záruční době se p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rodávající zavazuje k servisní reakci nejpozději do 24 hodin od oznámení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vad</w:t>
      </w:r>
      <w:r w:rsidR="005A2B43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kupujícím (písemně, emailem </w:t>
      </w:r>
      <w:r w:rsidR="00507B3D" w:rsidRPr="00F428F2">
        <w:rPr>
          <w:rFonts w:asciiTheme="minorHAnsi" w:hAnsiTheme="minorHAnsi" w:cstheme="minorHAnsi"/>
          <w:sz w:val="22"/>
          <w:szCs w:val="22"/>
          <w:lang w:eastAsia="cs-CZ"/>
        </w:rPr>
        <w:t>či telefonicky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) a u</w:t>
      </w:r>
      <w:r w:rsidR="00C04456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vést 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do provozu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ejpozději do 5 pracovních dní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. Jestliže se prodávajícímu nepodaří zboží uvést do provozu ve výše </w:t>
      </w:r>
      <w:r w:rsidR="00E121FD" w:rsidRPr="00F428F2">
        <w:rPr>
          <w:rFonts w:asciiTheme="minorHAnsi" w:hAnsiTheme="minorHAnsi" w:cstheme="minorHAnsi"/>
          <w:sz w:val="22"/>
          <w:szCs w:val="22"/>
          <w:lang w:eastAsia="cs-CZ"/>
        </w:rPr>
        <w:t>uvedené</w:t>
      </w:r>
      <w:r w:rsidR="002B5AA8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to po celou dobu nutné opravy.</w:t>
      </w:r>
    </w:p>
    <w:p w:rsidR="002B5AA8" w:rsidRPr="00F428F2" w:rsidRDefault="002B5AA8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Ukáže-li se, že </w:t>
      </w:r>
      <w:r w:rsidR="00622CA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vada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zboží je neodstranitelná, nebo v případě, že prodávající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neodstraní vady zboží včas, nejpozději do 30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dnů od </w:t>
      </w:r>
      <w:r w:rsidR="00C43C81" w:rsidRPr="00F428F2">
        <w:rPr>
          <w:rFonts w:asciiTheme="minorHAnsi" w:hAnsiTheme="minorHAnsi" w:cstheme="minorHAnsi"/>
          <w:sz w:val="22"/>
          <w:szCs w:val="22"/>
          <w:lang w:eastAsia="cs-CZ"/>
        </w:rPr>
        <w:t>dne oznámení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je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kupující oprávněn požadovat dodání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nové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ho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boží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shodných nebo lepších parametrů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BB74DE" w:rsidRPr="00F428F2">
        <w:rPr>
          <w:rFonts w:asciiTheme="minorHAnsi" w:hAnsiTheme="minorHAnsi" w:cstheme="minorHAnsi"/>
          <w:sz w:val="22"/>
          <w:szCs w:val="22"/>
          <w:lang w:eastAsia="cs-CZ"/>
        </w:rPr>
        <w:t>nebo od této smlouvy odstoupit.</w:t>
      </w:r>
    </w:p>
    <w:p w:rsidR="00863CAD" w:rsidRDefault="00863CAD" w:rsidP="00863CAD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Náklady spojené s odstraňováním vad zboží, za které odpovídá prodávající, hradí v plné výši prodávající (cestovné, náhradní díly, materiál, apod.).</w:t>
      </w:r>
    </w:p>
    <w:p w:rsidR="00F428F2" w:rsidRPr="00F428F2" w:rsidRDefault="00F428F2" w:rsidP="00F428F2">
      <w:pPr>
        <w:rPr>
          <w:lang w:eastAsia="cs-CZ"/>
        </w:rPr>
      </w:pPr>
    </w:p>
    <w:p w:rsidR="004A68DF" w:rsidRDefault="004A68DF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Servis</w:t>
      </w:r>
    </w:p>
    <w:p w:rsidR="004A68DF" w:rsidRPr="00F428F2" w:rsidRDefault="004A68DF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zajišťovat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záruční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servis zboží včetně dodávek náhradních dílů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8E603E" w:rsidRPr="00F428F2" w:rsidRDefault="003869BF" w:rsidP="008E603E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Prodávající se zavazuje provádět v rámci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záručního 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servisu 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>zboží předepsanou odbornou údržbu zboží dle příslušných právních předpisů a doporučení výrobce, zahrnující pravidelné bezpečnostně technické kontroly (PBTK) a jiné</w:t>
      </w:r>
      <w:r w:rsidR="008E603E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předepsané servisní prohlídky. </w:t>
      </w:r>
    </w:p>
    <w:p w:rsidR="003869BF" w:rsidRPr="00F428F2" w:rsidRDefault="008E603E" w:rsidP="003869BF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Odborná údržba v době záruky je zahrnuta v kupní ceně zboží. Po uplynutí záruky bude o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dborná údržba zboží prováděna </w:t>
      </w:r>
      <w:r w:rsidR="000D0209" w:rsidRPr="00F428F2">
        <w:rPr>
          <w:rFonts w:asciiTheme="minorHAnsi" w:hAnsiTheme="minorHAnsi" w:cstheme="minorHAnsi"/>
          <w:sz w:val="22"/>
          <w:szCs w:val="22"/>
          <w:lang w:eastAsia="cs-CZ"/>
        </w:rPr>
        <w:t>dle platného ceníku servisních zásahů</w:t>
      </w:r>
      <w:r w:rsidR="006933DF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9523BA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8E603E" w:rsidRPr="00F428F2" w:rsidRDefault="008E603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Splatnost faktur za provádění servisu zboží je </w:t>
      </w:r>
      <w:r w:rsidR="00CF3933" w:rsidRPr="00F428F2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>0 dnů od jejího doručení kupujícímu.</w:t>
      </w:r>
    </w:p>
    <w:p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kupujícího je:</w:t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Jméno a příjmení: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</w:t>
      </w:r>
      <w:proofErr w:type="spellEnd"/>
    </w:p>
    <w:p w:rsidR="002A48C2" w:rsidRPr="00F428F2" w:rsidRDefault="002A48C2" w:rsidP="005A2B4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tel: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email:</w:t>
      </w:r>
      <w:r w:rsidR="008C675C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proofErr w:type="spellEnd"/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2A48C2" w:rsidRPr="00F428F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Kontaktní osobou k provádění servisu na straně prodávajícího je:</w:t>
      </w:r>
    </w:p>
    <w:p w:rsidR="002A48C2" w:rsidRPr="00765F5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Jméno a příjmení: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ab/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proofErr w:type="spellEnd"/>
    </w:p>
    <w:p w:rsidR="00765F53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65F53">
        <w:rPr>
          <w:rFonts w:asciiTheme="minorHAnsi" w:hAnsiTheme="minorHAnsi" w:cstheme="minorHAnsi"/>
          <w:sz w:val="22"/>
          <w:szCs w:val="22"/>
          <w:lang w:eastAsia="cs-CZ"/>
        </w:rPr>
        <w:t>tel:</w:t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proofErr w:type="spellStart"/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proofErr w:type="spellEnd"/>
    </w:p>
    <w:p w:rsidR="002A48C2" w:rsidRPr="00F428F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65F53">
        <w:rPr>
          <w:rFonts w:asciiTheme="minorHAnsi" w:hAnsiTheme="minorHAnsi" w:cstheme="minorHAnsi"/>
          <w:sz w:val="22"/>
          <w:szCs w:val="22"/>
          <w:lang w:eastAsia="cs-CZ"/>
        </w:rPr>
        <w:t>email:</w:t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65F5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C5434">
        <w:rPr>
          <w:rFonts w:asciiTheme="minorHAnsi" w:hAnsiTheme="minorHAnsi" w:cstheme="minorHAnsi"/>
          <w:sz w:val="22"/>
          <w:szCs w:val="22"/>
          <w:lang w:eastAsia="cs-CZ"/>
        </w:rPr>
        <w:t>xxxxxxxxxxxxxxxxxxxx</w:t>
      </w:r>
      <w:bookmarkStart w:id="0" w:name="_GoBack"/>
      <w:bookmarkEnd w:id="0"/>
    </w:p>
    <w:p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Ke změně údajů o kontaktních osobách postačí písemné oznámení doručeného druhé smluvní straně.</w:t>
      </w:r>
    </w:p>
    <w:p w:rsidR="00F428F2" w:rsidRPr="00F428F2" w:rsidRDefault="00F428F2" w:rsidP="00F428F2">
      <w:pPr>
        <w:rPr>
          <w:lang w:eastAsia="cs-CZ"/>
        </w:rPr>
      </w:pPr>
    </w:p>
    <w:p w:rsidR="0016146E" w:rsidRDefault="0016146E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Obecná ustanovení</w:t>
      </w:r>
    </w:p>
    <w:p w:rsidR="00BA120A" w:rsidRPr="00F428F2" w:rsidRDefault="00863CAD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 xml:space="preserve">Smluvní strany se zavazují zachovávat mlčenlivost o všech skutečnostech, o kterých se dozvěděli </w:t>
      </w:r>
      <w:r w:rsidR="00F64237">
        <w:rPr>
          <w:rFonts w:asciiTheme="minorHAnsi" w:hAnsiTheme="minorHAnsi" w:cstheme="minorHAnsi"/>
          <w:sz w:val="22"/>
          <w:szCs w:val="22"/>
        </w:rPr>
        <w:br/>
      </w:r>
      <w:r w:rsidRPr="00F428F2">
        <w:rPr>
          <w:rFonts w:asciiTheme="minorHAnsi" w:hAnsiTheme="minorHAnsi" w:cstheme="minorHAnsi"/>
          <w:sz w:val="22"/>
          <w:szCs w:val="22"/>
        </w:rPr>
        <w:t>v souvislosti s uzavřením této smlouvy. Tím není dotčena povinnost zveřejnit obsah této smlouvy či jiné skutečnosti týkající se smluvního vztahu založeného touto smlouvou, a to v rozsahu stanoveném zákonem.</w:t>
      </w:r>
    </w:p>
    <w:p w:rsidR="005808FB" w:rsidRPr="00F428F2" w:rsidRDefault="005808FB" w:rsidP="005808F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 případě prodlení prodávajícího s plněním závazků dle této smlouvy je prodávající povinen každý den prodlení zaplatit kupujícímu smluvní pokutu ve výši 0,05% z kupní ceny zboží bez DPH, kterého se prodlení týká. Zaplacením smluvní pokuty není dotčen nárok kupujícího na náhradu škody v plné výši.</w:t>
      </w:r>
    </w:p>
    <w:p w:rsidR="005808FB" w:rsidRDefault="005808FB" w:rsidP="005808F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10.000,- Kč za každý jednotlivý případ porušení.</w:t>
      </w:r>
    </w:p>
    <w:p w:rsidR="00F428F2" w:rsidRDefault="00F428F2" w:rsidP="00F428F2">
      <w:pPr>
        <w:rPr>
          <w:lang w:eastAsia="cs-CZ"/>
        </w:rPr>
      </w:pPr>
    </w:p>
    <w:p w:rsidR="00F56C56" w:rsidRDefault="00E8754B" w:rsidP="00F428F2">
      <w:pPr>
        <w:pStyle w:val="Nadpis1"/>
        <w:keepNext w:val="0"/>
        <w:keepLines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F428F2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347000" w:rsidRPr="00F428F2" w:rsidRDefault="00347000" w:rsidP="0034700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V případě rozporu této smlouvy s obsahem jejích příloh či jakýchkoliv jiných ujednání nebo prohlášení, má vždy přednost ustanovení této smlouvy.</w:t>
      </w:r>
    </w:p>
    <w:p w:rsidR="00347000" w:rsidRPr="00F428F2" w:rsidRDefault="00347000" w:rsidP="0034700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1849A5" w:rsidRPr="00F428F2" w:rsidRDefault="001849A5" w:rsidP="001849A5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E8754B" w:rsidRPr="00F428F2" w:rsidRDefault="005542C5" w:rsidP="005542C5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:rsidR="002A48C2" w:rsidRPr="00F428F2" w:rsidRDefault="002A48C2" w:rsidP="002A48C2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Tato smlouva nabývá platnosti a účinnosti dnem jejího podpisu. V případě, že tato smlouva podléhá uveřejnění v registru smluv, nabývá účinnosti nejdříve dnem uveřejnění.</w:t>
      </w:r>
      <w:r w:rsidR="00D8797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16146E" w:rsidRPr="00F428F2" w:rsidRDefault="0016146E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>Tato smlouva je vypracována ve dvou vyhotoveních, z nichž každá smluvní stran</w:t>
      </w:r>
      <w:r w:rsidR="00D04223" w:rsidRPr="00F428F2"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obdrží po jednom.</w:t>
      </w:r>
    </w:p>
    <w:p w:rsidR="00E8754B" w:rsidRPr="00F428F2" w:rsidRDefault="00E8754B" w:rsidP="002B5AA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si smlouvu přečetly, jejímu obsahu rozumí a na důkaz toho připojují vlastnoruční podpisy</w:t>
      </w:r>
      <w:r w:rsidR="00A07F4B" w:rsidRPr="00F428F2">
        <w:rPr>
          <w:rFonts w:asciiTheme="minorHAnsi" w:hAnsiTheme="minorHAnsi" w:cstheme="minorHAnsi"/>
          <w:sz w:val="22"/>
          <w:szCs w:val="22"/>
          <w:lang w:eastAsia="cs-CZ"/>
        </w:rPr>
        <w:t xml:space="preserve"> svých oprávněných zástupců</w:t>
      </w:r>
      <w:r w:rsidR="006F549A" w:rsidRPr="00F428F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944FBA" w:rsidRDefault="00944FBA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F428F2" w:rsidRPr="00F428F2" w:rsidRDefault="00F428F2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0D77B4" w:rsidRPr="00F428F2" w:rsidRDefault="000D77B4" w:rsidP="000D77B4">
      <w:pPr>
        <w:tabs>
          <w:tab w:val="left" w:pos="567"/>
        </w:tabs>
        <w:spacing w:after="6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F428F2">
        <w:rPr>
          <w:rFonts w:asciiTheme="minorHAnsi" w:eastAsia="Times New Roman" w:hAnsiTheme="minorHAnsi" w:cstheme="minorHAnsi"/>
          <w:snapToGrid w:val="0"/>
          <w:lang w:eastAsia="cs-CZ"/>
        </w:rPr>
        <w:t>Přílohy:</w:t>
      </w:r>
    </w:p>
    <w:p w:rsidR="000D77B4" w:rsidRDefault="000D0209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  <w:r w:rsidRPr="00F428F2">
        <w:rPr>
          <w:rFonts w:asciiTheme="minorHAnsi" w:eastAsia="Times New Roman" w:hAnsiTheme="minorHAnsi" w:cstheme="minorHAnsi"/>
          <w:snapToGrid w:val="0"/>
          <w:lang w:eastAsia="cs-CZ"/>
        </w:rPr>
        <w:t>nabídka zboží</w:t>
      </w:r>
    </w:p>
    <w:p w:rsidR="00F428F2" w:rsidRPr="00F428F2" w:rsidRDefault="00F428F2" w:rsidP="00F428F2">
      <w:pPr>
        <w:pStyle w:val="Odstavecseseznamem"/>
        <w:spacing w:after="60" w:line="240" w:lineRule="auto"/>
        <w:ind w:left="426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p w:rsidR="000D77B4" w:rsidRPr="00F428F2" w:rsidRDefault="000D77B4" w:rsidP="002B5AA8">
      <w:pPr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56C56" w:rsidRPr="00F428F2" w:rsidTr="00A57CF7">
        <w:trPr>
          <w:jc w:val="center"/>
        </w:trPr>
        <w:tc>
          <w:tcPr>
            <w:tcW w:w="4606" w:type="dxa"/>
          </w:tcPr>
          <w:p w:rsidR="00F56C56" w:rsidRPr="00F428F2" w:rsidRDefault="00F56C56" w:rsidP="00765F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V </w:t>
            </w:r>
            <w:r w:rsidR="00110F53" w:rsidRPr="00F428F2">
              <w:rPr>
                <w:rFonts w:asciiTheme="minorHAnsi" w:eastAsia="Times New Roman" w:hAnsiTheme="minorHAnsi" w:cstheme="minorHAnsi"/>
                <w:lang w:eastAsia="cs-CZ"/>
              </w:rPr>
              <w:t>Praze</w:t>
            </w: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dne </w:t>
            </w:r>
            <w:proofErr w:type="gramStart"/>
            <w:r w:rsidR="00765F53">
              <w:rPr>
                <w:rFonts w:asciiTheme="minorHAnsi" w:eastAsia="Times New Roman" w:hAnsiTheme="minorHAnsi" w:cstheme="minorHAnsi"/>
                <w:lang w:eastAsia="cs-CZ"/>
              </w:rPr>
              <w:t>23.09.2019</w:t>
            </w:r>
            <w:proofErr w:type="gramEnd"/>
          </w:p>
        </w:tc>
        <w:tc>
          <w:tcPr>
            <w:tcW w:w="4606" w:type="dxa"/>
          </w:tcPr>
          <w:p w:rsidR="00F56C56" w:rsidRPr="00F428F2" w:rsidRDefault="00F77496" w:rsidP="000D020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V </w:t>
            </w:r>
            <w:r w:rsidR="000D0209" w:rsidRPr="00F428F2">
              <w:rPr>
                <w:rFonts w:asciiTheme="minorHAnsi" w:eastAsia="Times New Roman" w:hAnsiTheme="minorHAnsi" w:cstheme="minorHAnsi"/>
                <w:lang w:eastAsia="cs-CZ"/>
              </w:rPr>
              <w:t>Boskovicích</w:t>
            </w: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dne ___________</w:t>
            </w:r>
          </w:p>
        </w:tc>
      </w:tr>
      <w:tr w:rsidR="00F56C56" w:rsidRPr="00F428F2" w:rsidTr="00A57CF7">
        <w:trPr>
          <w:trHeight w:val="120"/>
          <w:jc w:val="center"/>
        </w:trPr>
        <w:tc>
          <w:tcPr>
            <w:tcW w:w="4606" w:type="dxa"/>
          </w:tcPr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CB268A" w:rsidRPr="00F428F2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77496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:rsidR="00F56C56" w:rsidRPr="00F428F2" w:rsidRDefault="00F56C56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Za </w:t>
            </w:r>
            <w:r w:rsidR="00873ED3">
              <w:rPr>
                <w:rFonts w:asciiTheme="minorHAnsi" w:eastAsia="Times New Roman" w:hAnsiTheme="minorHAnsi" w:cstheme="minorHAnsi"/>
                <w:lang w:eastAsia="cs-CZ"/>
              </w:rPr>
              <w:t>medisap,</w:t>
            </w:r>
            <w:r w:rsidR="00110F53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s.r.o.</w:t>
            </w:r>
          </w:p>
          <w:p w:rsidR="00110F53" w:rsidRPr="00F428F2" w:rsidRDefault="00765F53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Ing. Milan Šamánek</w:t>
            </w:r>
          </w:p>
          <w:p w:rsidR="00B633B1" w:rsidRPr="00F428F2" w:rsidRDefault="000D0209" w:rsidP="00110F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CB268A" w:rsidRDefault="00CB268A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428F2" w:rsidRPr="00F428F2" w:rsidRDefault="00F428F2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77496" w:rsidRPr="00F428F2" w:rsidRDefault="00F7749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</w:p>
          <w:p w:rsidR="00F56C56" w:rsidRPr="00F428F2" w:rsidRDefault="00F56C56" w:rsidP="002B5A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……………………………………………….</w:t>
            </w:r>
          </w:p>
          <w:p w:rsidR="001A339C" w:rsidRPr="00F428F2" w:rsidRDefault="00F56C56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Za</w:t>
            </w:r>
            <w:r w:rsidR="0016146E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0D0209" w:rsidRPr="00F428F2">
              <w:rPr>
                <w:rFonts w:asciiTheme="minorHAnsi" w:eastAsia="Times New Roman" w:hAnsiTheme="minorHAnsi" w:cstheme="minorHAnsi"/>
                <w:lang w:eastAsia="cs-CZ"/>
              </w:rPr>
              <w:t>nemocnici Boskovice s.r.o.</w:t>
            </w:r>
            <w:r w:rsidR="00F11CC8" w:rsidRPr="00F428F2">
              <w:rPr>
                <w:rFonts w:asciiTheme="minorHAnsi" w:eastAsia="Times New Roman" w:hAnsiTheme="minorHAnsi" w:cstheme="minorHAnsi"/>
                <w:lang w:eastAsia="cs-CZ"/>
              </w:rPr>
              <w:t xml:space="preserve">, </w:t>
            </w:r>
          </w:p>
          <w:p w:rsidR="00F56C56" w:rsidRPr="00F428F2" w:rsidRDefault="00CF3933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RNDr. Dan Štěpánský</w:t>
            </w:r>
          </w:p>
          <w:p w:rsidR="000D0209" w:rsidRPr="00F428F2" w:rsidRDefault="000D0209" w:rsidP="000D02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F428F2">
              <w:rPr>
                <w:rFonts w:asciiTheme="minorHAnsi" w:eastAsia="Times New Roman" w:hAnsiTheme="minorHAnsi" w:cstheme="minorHAnsi"/>
                <w:lang w:eastAsia="cs-CZ"/>
              </w:rPr>
              <w:t>jednatel</w:t>
            </w:r>
          </w:p>
        </w:tc>
      </w:tr>
    </w:tbl>
    <w:p w:rsidR="00F56C56" w:rsidRPr="00BD0687" w:rsidRDefault="00F56C56" w:rsidP="002B5AA8">
      <w:pPr>
        <w:rPr>
          <w:sz w:val="2"/>
          <w:szCs w:val="20"/>
        </w:rPr>
      </w:pPr>
    </w:p>
    <w:sectPr w:rsidR="00F56C56" w:rsidRPr="00BD0687" w:rsidSect="00CC58F6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781" w:right="1134" w:bottom="170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2" w:rsidRDefault="004C5E72">
      <w:r>
        <w:separator/>
      </w:r>
    </w:p>
  </w:endnote>
  <w:endnote w:type="continuationSeparator" w:id="0">
    <w:p w:rsidR="004C5E72" w:rsidRDefault="004C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Default="000750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A48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48C2" w:rsidRDefault="002A48C2" w:rsidP="00A57CF7">
    <w:pPr>
      <w:pStyle w:val="Zpat"/>
      <w:ind w:right="360"/>
    </w:pPr>
  </w:p>
  <w:p w:rsidR="002A48C2" w:rsidRDefault="002A48C2"/>
  <w:p w:rsidR="002A48C2" w:rsidRDefault="002A48C2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Pr="00E45928" w:rsidRDefault="002A48C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07502C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07502C" w:rsidRPr="00E45928">
      <w:rPr>
        <w:rStyle w:val="slostrnky"/>
        <w:sz w:val="18"/>
        <w:szCs w:val="18"/>
      </w:rPr>
      <w:fldChar w:fldCharType="separate"/>
    </w:r>
    <w:r w:rsidR="006C5434">
      <w:rPr>
        <w:rStyle w:val="slostrnky"/>
        <w:noProof/>
        <w:sz w:val="18"/>
        <w:szCs w:val="18"/>
      </w:rPr>
      <w:t>2</w:t>
    </w:r>
    <w:r w:rsidR="0007502C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6C5434" w:rsidRPr="006C5434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:rsidR="002A48C2" w:rsidRDefault="002A48C2" w:rsidP="00A57CF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2" w:rsidRDefault="004C5E72">
      <w:r>
        <w:separator/>
      </w:r>
    </w:p>
  </w:footnote>
  <w:footnote w:type="continuationSeparator" w:id="0">
    <w:p w:rsidR="004C5E72" w:rsidRDefault="004C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C2" w:rsidRDefault="002A48C2" w:rsidP="009A4E29">
    <w:pPr>
      <w:pStyle w:val="Zhlav"/>
    </w:pPr>
  </w:p>
  <w:p w:rsidR="002A48C2" w:rsidRDefault="002A48C2"/>
  <w:p w:rsidR="002A48C2" w:rsidRDefault="002A48C2" w:rsidP="00A57C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F6" w:rsidRPr="00CC58F6" w:rsidRDefault="00CC58F6">
    <w:pPr>
      <w:pStyle w:val="Zhlav"/>
      <w:rPr>
        <w:rFonts w:asciiTheme="minorHAnsi" w:hAnsiTheme="minorHAnsi" w:cstheme="minorHAnsi"/>
        <w:sz w:val="20"/>
      </w:rPr>
    </w:pPr>
    <w:r w:rsidRPr="00CC58F6">
      <w:rPr>
        <w:rFonts w:asciiTheme="minorHAnsi" w:hAnsiTheme="minorHAnsi" w:cstheme="minorHAnsi"/>
        <w:sz w:val="20"/>
      </w:rPr>
      <w:t>Příloha č. 4: Kupní smlouva</w:t>
    </w:r>
  </w:p>
  <w:p w:rsidR="00CC58F6" w:rsidRPr="00CC58F6" w:rsidRDefault="00A96961" w:rsidP="00A96961">
    <w:pPr>
      <w:pStyle w:val="Zhlav"/>
      <w:rPr>
        <w:rFonts w:asciiTheme="minorHAnsi" w:hAnsiTheme="minorHAnsi" w:cstheme="minorHAnsi"/>
        <w:sz w:val="20"/>
      </w:rPr>
    </w:pPr>
    <w:r w:rsidRPr="00A96961">
      <w:rPr>
        <w:rFonts w:asciiTheme="minorHAnsi" w:hAnsiTheme="minorHAnsi" w:cstheme="minorHAnsi"/>
        <w:sz w:val="20"/>
      </w:rPr>
      <w:t>„Dodávka a instalace přístroje pro měření NMT pro Nemocnici Boskovice s.r.o.“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5A74722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A"/>
    <w:rsid w:val="00012FF6"/>
    <w:rsid w:val="00014484"/>
    <w:rsid w:val="00020C69"/>
    <w:rsid w:val="00032211"/>
    <w:rsid w:val="00060BEF"/>
    <w:rsid w:val="0007502C"/>
    <w:rsid w:val="0008675B"/>
    <w:rsid w:val="000A49D5"/>
    <w:rsid w:val="000B1196"/>
    <w:rsid w:val="000B4463"/>
    <w:rsid w:val="000D0159"/>
    <w:rsid w:val="000D0209"/>
    <w:rsid w:val="000D2B7B"/>
    <w:rsid w:val="000D5743"/>
    <w:rsid w:val="000D77B4"/>
    <w:rsid w:val="000E5C80"/>
    <w:rsid w:val="000F4174"/>
    <w:rsid w:val="0010006E"/>
    <w:rsid w:val="00110F53"/>
    <w:rsid w:val="00127F0C"/>
    <w:rsid w:val="00130828"/>
    <w:rsid w:val="0014170E"/>
    <w:rsid w:val="00143163"/>
    <w:rsid w:val="0014746A"/>
    <w:rsid w:val="001522EE"/>
    <w:rsid w:val="00152353"/>
    <w:rsid w:val="0016146E"/>
    <w:rsid w:val="001849A5"/>
    <w:rsid w:val="001A339C"/>
    <w:rsid w:val="001A6F5D"/>
    <w:rsid w:val="001B65FE"/>
    <w:rsid w:val="001E0551"/>
    <w:rsid w:val="001E0B19"/>
    <w:rsid w:val="001E49CD"/>
    <w:rsid w:val="00205C95"/>
    <w:rsid w:val="0021485A"/>
    <w:rsid w:val="00215C5A"/>
    <w:rsid w:val="00236C81"/>
    <w:rsid w:val="0024026F"/>
    <w:rsid w:val="002416DF"/>
    <w:rsid w:val="0026484B"/>
    <w:rsid w:val="00266B68"/>
    <w:rsid w:val="0026761F"/>
    <w:rsid w:val="00282B6F"/>
    <w:rsid w:val="002A48C2"/>
    <w:rsid w:val="002B5AA8"/>
    <w:rsid w:val="002B7AC2"/>
    <w:rsid w:val="002C1A09"/>
    <w:rsid w:val="002C7F1E"/>
    <w:rsid w:val="002D58E7"/>
    <w:rsid w:val="002E37B0"/>
    <w:rsid w:val="002F274A"/>
    <w:rsid w:val="002F283E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869BF"/>
    <w:rsid w:val="00390F93"/>
    <w:rsid w:val="00394CDD"/>
    <w:rsid w:val="0039689D"/>
    <w:rsid w:val="00397B61"/>
    <w:rsid w:val="003A748D"/>
    <w:rsid w:val="003B2CA0"/>
    <w:rsid w:val="003D4F04"/>
    <w:rsid w:val="003E3FFC"/>
    <w:rsid w:val="00412896"/>
    <w:rsid w:val="00415B20"/>
    <w:rsid w:val="00446263"/>
    <w:rsid w:val="00470FCF"/>
    <w:rsid w:val="004714AE"/>
    <w:rsid w:val="00471B57"/>
    <w:rsid w:val="004765F8"/>
    <w:rsid w:val="0048606A"/>
    <w:rsid w:val="004A1EBA"/>
    <w:rsid w:val="004A2D67"/>
    <w:rsid w:val="004A68DF"/>
    <w:rsid w:val="004A75EF"/>
    <w:rsid w:val="004C5E72"/>
    <w:rsid w:val="004D2FF1"/>
    <w:rsid w:val="00500D6E"/>
    <w:rsid w:val="00502EF7"/>
    <w:rsid w:val="00507B3D"/>
    <w:rsid w:val="00511D1C"/>
    <w:rsid w:val="00515C4F"/>
    <w:rsid w:val="0052107F"/>
    <w:rsid w:val="00523B08"/>
    <w:rsid w:val="005313B8"/>
    <w:rsid w:val="00535EF7"/>
    <w:rsid w:val="005542C5"/>
    <w:rsid w:val="00557E96"/>
    <w:rsid w:val="005710AD"/>
    <w:rsid w:val="00573221"/>
    <w:rsid w:val="005808FB"/>
    <w:rsid w:val="00581809"/>
    <w:rsid w:val="00584224"/>
    <w:rsid w:val="00584564"/>
    <w:rsid w:val="005860F5"/>
    <w:rsid w:val="005A171A"/>
    <w:rsid w:val="005A2B43"/>
    <w:rsid w:val="005A5998"/>
    <w:rsid w:val="005A70E1"/>
    <w:rsid w:val="005B65E0"/>
    <w:rsid w:val="005B702E"/>
    <w:rsid w:val="005C03CA"/>
    <w:rsid w:val="005C3260"/>
    <w:rsid w:val="005C6497"/>
    <w:rsid w:val="005F4D6F"/>
    <w:rsid w:val="00622CAA"/>
    <w:rsid w:val="006370D6"/>
    <w:rsid w:val="00644203"/>
    <w:rsid w:val="00645751"/>
    <w:rsid w:val="00664B0F"/>
    <w:rsid w:val="006877BF"/>
    <w:rsid w:val="006933DF"/>
    <w:rsid w:val="006A6440"/>
    <w:rsid w:val="006B7F60"/>
    <w:rsid w:val="006C5434"/>
    <w:rsid w:val="006E1F40"/>
    <w:rsid w:val="006F264F"/>
    <w:rsid w:val="006F32A0"/>
    <w:rsid w:val="006F41FB"/>
    <w:rsid w:val="006F549A"/>
    <w:rsid w:val="007046F7"/>
    <w:rsid w:val="00733BCA"/>
    <w:rsid w:val="0073643D"/>
    <w:rsid w:val="007444F1"/>
    <w:rsid w:val="0074683A"/>
    <w:rsid w:val="0075045F"/>
    <w:rsid w:val="007513C4"/>
    <w:rsid w:val="00762F8E"/>
    <w:rsid w:val="00765E32"/>
    <w:rsid w:val="00765F53"/>
    <w:rsid w:val="007729FB"/>
    <w:rsid w:val="0078524E"/>
    <w:rsid w:val="007A0A89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7EF3"/>
    <w:rsid w:val="00863CAD"/>
    <w:rsid w:val="00865C05"/>
    <w:rsid w:val="00871948"/>
    <w:rsid w:val="008735A0"/>
    <w:rsid w:val="00873A41"/>
    <w:rsid w:val="00873ED3"/>
    <w:rsid w:val="00874637"/>
    <w:rsid w:val="00875766"/>
    <w:rsid w:val="008902A8"/>
    <w:rsid w:val="008932B1"/>
    <w:rsid w:val="008C2845"/>
    <w:rsid w:val="008C49D1"/>
    <w:rsid w:val="008C675C"/>
    <w:rsid w:val="008C6992"/>
    <w:rsid w:val="008D063D"/>
    <w:rsid w:val="008D4581"/>
    <w:rsid w:val="008D7CCE"/>
    <w:rsid w:val="008E3ACA"/>
    <w:rsid w:val="008E4B95"/>
    <w:rsid w:val="008E603E"/>
    <w:rsid w:val="008F33F3"/>
    <w:rsid w:val="008F3A84"/>
    <w:rsid w:val="00906089"/>
    <w:rsid w:val="00906EE1"/>
    <w:rsid w:val="009168F1"/>
    <w:rsid w:val="00927678"/>
    <w:rsid w:val="00941ABD"/>
    <w:rsid w:val="00943889"/>
    <w:rsid w:val="00944FBA"/>
    <w:rsid w:val="00947D33"/>
    <w:rsid w:val="009523BA"/>
    <w:rsid w:val="009561B8"/>
    <w:rsid w:val="00961A3B"/>
    <w:rsid w:val="009639A0"/>
    <w:rsid w:val="00973534"/>
    <w:rsid w:val="00973D63"/>
    <w:rsid w:val="0098273B"/>
    <w:rsid w:val="00983318"/>
    <w:rsid w:val="009A4CA7"/>
    <w:rsid w:val="009A4E29"/>
    <w:rsid w:val="009B0AF3"/>
    <w:rsid w:val="009B19DF"/>
    <w:rsid w:val="009B2297"/>
    <w:rsid w:val="009B3E84"/>
    <w:rsid w:val="009B6A60"/>
    <w:rsid w:val="009C3392"/>
    <w:rsid w:val="009C6D8B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7CF7"/>
    <w:rsid w:val="00A70AF4"/>
    <w:rsid w:val="00A715A7"/>
    <w:rsid w:val="00A73BAA"/>
    <w:rsid w:val="00A77506"/>
    <w:rsid w:val="00A812E8"/>
    <w:rsid w:val="00A96961"/>
    <w:rsid w:val="00AB177C"/>
    <w:rsid w:val="00AB768E"/>
    <w:rsid w:val="00AD2757"/>
    <w:rsid w:val="00AD4823"/>
    <w:rsid w:val="00AE5B6C"/>
    <w:rsid w:val="00B0382B"/>
    <w:rsid w:val="00B31EB8"/>
    <w:rsid w:val="00B32A18"/>
    <w:rsid w:val="00B354AD"/>
    <w:rsid w:val="00B60594"/>
    <w:rsid w:val="00B633B1"/>
    <w:rsid w:val="00B65EB9"/>
    <w:rsid w:val="00B92773"/>
    <w:rsid w:val="00B95AB0"/>
    <w:rsid w:val="00BA120A"/>
    <w:rsid w:val="00BA74A4"/>
    <w:rsid w:val="00BB4CFA"/>
    <w:rsid w:val="00BB74DE"/>
    <w:rsid w:val="00BD0687"/>
    <w:rsid w:val="00BD4A63"/>
    <w:rsid w:val="00BE09F9"/>
    <w:rsid w:val="00BF1136"/>
    <w:rsid w:val="00BF2F7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65FDB"/>
    <w:rsid w:val="00C70E46"/>
    <w:rsid w:val="00C73BAB"/>
    <w:rsid w:val="00C95DA5"/>
    <w:rsid w:val="00CA184E"/>
    <w:rsid w:val="00CA1988"/>
    <w:rsid w:val="00CA4E08"/>
    <w:rsid w:val="00CB0F3D"/>
    <w:rsid w:val="00CB268A"/>
    <w:rsid w:val="00CB63DD"/>
    <w:rsid w:val="00CC3BEB"/>
    <w:rsid w:val="00CC58F6"/>
    <w:rsid w:val="00CE561B"/>
    <w:rsid w:val="00CE6C49"/>
    <w:rsid w:val="00CF2F26"/>
    <w:rsid w:val="00CF3933"/>
    <w:rsid w:val="00CF6DF4"/>
    <w:rsid w:val="00D0073C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47BB"/>
    <w:rsid w:val="00D61637"/>
    <w:rsid w:val="00D87972"/>
    <w:rsid w:val="00DC0E5C"/>
    <w:rsid w:val="00DC3250"/>
    <w:rsid w:val="00DE3DAD"/>
    <w:rsid w:val="00DF1F28"/>
    <w:rsid w:val="00E121FD"/>
    <w:rsid w:val="00E223B8"/>
    <w:rsid w:val="00E30C9B"/>
    <w:rsid w:val="00E34601"/>
    <w:rsid w:val="00E36FC7"/>
    <w:rsid w:val="00E41FA9"/>
    <w:rsid w:val="00E45928"/>
    <w:rsid w:val="00E5131A"/>
    <w:rsid w:val="00E8299E"/>
    <w:rsid w:val="00E855AD"/>
    <w:rsid w:val="00E87035"/>
    <w:rsid w:val="00E8754B"/>
    <w:rsid w:val="00E90D24"/>
    <w:rsid w:val="00EA0B45"/>
    <w:rsid w:val="00EA17F8"/>
    <w:rsid w:val="00EB1EC4"/>
    <w:rsid w:val="00EB2493"/>
    <w:rsid w:val="00EB5412"/>
    <w:rsid w:val="00EB71F4"/>
    <w:rsid w:val="00ED6FC2"/>
    <w:rsid w:val="00EE0FFF"/>
    <w:rsid w:val="00F07CA2"/>
    <w:rsid w:val="00F11A21"/>
    <w:rsid w:val="00F11CC8"/>
    <w:rsid w:val="00F26C94"/>
    <w:rsid w:val="00F428F2"/>
    <w:rsid w:val="00F56C56"/>
    <w:rsid w:val="00F60B50"/>
    <w:rsid w:val="00F615E9"/>
    <w:rsid w:val="00F62635"/>
    <w:rsid w:val="00F64237"/>
    <w:rsid w:val="00F65F4C"/>
    <w:rsid w:val="00F728CB"/>
    <w:rsid w:val="00F77496"/>
    <w:rsid w:val="00F77C79"/>
    <w:rsid w:val="00F834E4"/>
    <w:rsid w:val="00F90798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4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4FB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EC48-8E2C-4168-8AF8-E0EF2420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1412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eva_skrabalova</cp:lastModifiedBy>
  <cp:revision>3</cp:revision>
  <cp:lastPrinted>2019-08-30T06:34:00Z</cp:lastPrinted>
  <dcterms:created xsi:type="dcterms:W3CDTF">2019-09-27T12:29:00Z</dcterms:created>
  <dcterms:modified xsi:type="dcterms:W3CDTF">2019-09-27T12:31:00Z</dcterms:modified>
</cp:coreProperties>
</file>